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rPr>
        <w:id w:val="812992013"/>
        <w:docPartObj>
          <w:docPartGallery w:val="Table of Contents"/>
          <w:docPartUnique/>
        </w:docPartObj>
      </w:sdtPr>
      <w:sdtContent>
        <w:p w:rsidR="00404B13" w:rsidRDefault="00404B13">
          <w:pPr>
            <w:pStyle w:val="TtulodeTDC"/>
          </w:pPr>
        </w:p>
        <w:p w:rsidR="00404B13" w:rsidRDefault="00F443B3">
          <w:pPr>
            <w:pStyle w:val="TDC1"/>
            <w:tabs>
              <w:tab w:val="right" w:leader="dot" w:pos="8494"/>
            </w:tabs>
            <w:rPr>
              <w:noProof/>
            </w:rPr>
          </w:pPr>
          <w:r>
            <w:fldChar w:fldCharType="begin"/>
          </w:r>
          <w:r w:rsidR="00404B13">
            <w:instrText xml:space="preserve"> TOC \o "1-3" \h \z \u </w:instrText>
          </w:r>
          <w:r>
            <w:fldChar w:fldCharType="separate"/>
          </w:r>
          <w:hyperlink w:anchor="_Toc260491204" w:history="1">
            <w:r w:rsidR="00404B13" w:rsidRPr="000A75E0">
              <w:rPr>
                <w:rStyle w:val="Hipervnculo"/>
                <w:noProof/>
              </w:rPr>
              <w:t>Indice</w:t>
            </w:r>
            <w:r w:rsidR="00404B13">
              <w:rPr>
                <w:noProof/>
                <w:webHidden/>
              </w:rPr>
              <w:tab/>
            </w:r>
            <w:r>
              <w:rPr>
                <w:noProof/>
                <w:webHidden/>
              </w:rPr>
              <w:fldChar w:fldCharType="begin"/>
            </w:r>
            <w:r w:rsidR="00404B13">
              <w:rPr>
                <w:noProof/>
                <w:webHidden/>
              </w:rPr>
              <w:instrText xml:space="preserve"> PAGEREF _Toc260491204 \h </w:instrText>
            </w:r>
            <w:r>
              <w:rPr>
                <w:noProof/>
                <w:webHidden/>
              </w:rPr>
            </w:r>
            <w:r>
              <w:rPr>
                <w:noProof/>
                <w:webHidden/>
              </w:rPr>
              <w:fldChar w:fldCharType="separate"/>
            </w:r>
            <w:r w:rsidR="00404B13">
              <w:rPr>
                <w:noProof/>
                <w:webHidden/>
              </w:rPr>
              <w:t>1</w:t>
            </w:r>
            <w:r>
              <w:rPr>
                <w:noProof/>
                <w:webHidden/>
              </w:rPr>
              <w:fldChar w:fldCharType="end"/>
            </w:r>
          </w:hyperlink>
        </w:p>
        <w:p w:rsidR="00106D58" w:rsidRDefault="00106D58" w:rsidP="00106D58">
          <w:pPr>
            <w:pStyle w:val="Subttulo"/>
            <w:rPr>
              <w:rStyle w:val="Hipervnculo"/>
              <w:noProof/>
            </w:rPr>
          </w:pPr>
        </w:p>
        <w:p w:rsidR="00404B13" w:rsidRDefault="00F443B3" w:rsidP="00106D58">
          <w:pPr>
            <w:pStyle w:val="Subttulo"/>
            <w:rPr>
              <w:rStyle w:val="Hipervnculo"/>
              <w:noProof/>
            </w:rPr>
          </w:pPr>
          <w:hyperlink w:anchor="_Toc260491205" w:history="1">
            <w:r w:rsidR="00404B13" w:rsidRPr="000A75E0">
              <w:rPr>
                <w:rStyle w:val="Hipervnculo"/>
                <w:noProof/>
              </w:rPr>
              <w:t xml:space="preserve">Experiencia I </w:t>
            </w:r>
            <w:r w:rsidR="00404B13">
              <w:rPr>
                <w:noProof/>
              </w:rPr>
              <w:tab/>
            </w:r>
            <w:r w:rsidR="00404B13" w:rsidRPr="000A75E0">
              <w:rPr>
                <w:rStyle w:val="Hipervnculo"/>
                <w:noProof/>
              </w:rPr>
              <w:t>: Sensor fotoeléctrico de detección directa OJ</w:t>
            </w:r>
            <w:r w:rsidR="00404B13">
              <w:rPr>
                <w:noProof/>
                <w:webHidden/>
              </w:rPr>
              <w:tab/>
            </w:r>
          </w:hyperlink>
        </w:p>
        <w:p w:rsidR="00404B13" w:rsidRDefault="00404B13" w:rsidP="00404B13"/>
        <w:p w:rsidR="00404B13" w:rsidRDefault="00404B13" w:rsidP="009D7B7F">
          <w:pPr>
            <w:ind w:firstLine="708"/>
          </w:pPr>
          <w:r>
            <w:t>Rango de detección de histéresis de un sensor fotoeléctrico de detección directa OJ</w:t>
          </w:r>
          <w:r w:rsidR="009D7B7F">
            <w:t>2</w:t>
          </w:r>
        </w:p>
        <w:p w:rsidR="00404B13" w:rsidRDefault="00404B13" w:rsidP="00404B13">
          <w:r>
            <w:tab/>
            <w:t>Factor de Reducción de un sensor fotoeléctrico de detección directa OJ</w:t>
          </w:r>
          <w:r w:rsidR="009D7B7F">
            <w:t>2</w:t>
          </w:r>
        </w:p>
        <w:p w:rsidR="00404B13" w:rsidRDefault="00404B13" w:rsidP="00404B13">
          <w:r>
            <w:tab/>
            <w:t>Curva de respuesta de un sensor fotoeléctrico de detección directa OJ</w:t>
          </w:r>
          <w:r w:rsidR="009D7B7F">
            <w:t xml:space="preserve"> 3</w:t>
          </w:r>
        </w:p>
        <w:p w:rsidR="00404B13" w:rsidRDefault="00404B13" w:rsidP="00404B13">
          <w:r>
            <w:tab/>
            <w:t>Frecuencia de operación de un sensor fotoeléctrico de detección directa OJ</w:t>
          </w:r>
          <w:r w:rsidR="009D7B7F">
            <w:tab/>
            <w:t xml:space="preserve"> 5</w:t>
          </w:r>
        </w:p>
        <w:p w:rsidR="00404B13" w:rsidRPr="00404B13" w:rsidRDefault="00404B13" w:rsidP="00404B13"/>
        <w:p w:rsidR="00404B13" w:rsidRDefault="00F443B3" w:rsidP="00106D58">
          <w:pPr>
            <w:pStyle w:val="Subttulo"/>
            <w:rPr>
              <w:noProof/>
            </w:rPr>
          </w:pPr>
          <w:hyperlink w:anchor="_Toc260491206" w:history="1">
            <w:r w:rsidR="00404B13" w:rsidRPr="000A75E0">
              <w:rPr>
                <w:rStyle w:val="Hipervnculo"/>
                <w:noProof/>
              </w:rPr>
              <w:t>Experiencia II</w:t>
            </w:r>
            <w:r w:rsidR="00404B13">
              <w:rPr>
                <w:rStyle w:val="Hipervnculo"/>
                <w:noProof/>
              </w:rPr>
              <w:t>: Con guía de luz tipo TLG</w:t>
            </w:r>
            <w:r w:rsidR="00404B13">
              <w:rPr>
                <w:noProof/>
                <w:webHidden/>
              </w:rPr>
              <w:tab/>
            </w:r>
          </w:hyperlink>
        </w:p>
        <w:p w:rsidR="009D7B7F" w:rsidRDefault="00F443B3" w:rsidP="00404B13">
          <w:pPr>
            <w:ind w:firstLine="708"/>
          </w:pPr>
          <w:r>
            <w:fldChar w:fldCharType="end"/>
          </w:r>
        </w:p>
        <w:p w:rsidR="00404B13" w:rsidRDefault="00404B13" w:rsidP="00404B13">
          <w:pPr>
            <w:ind w:firstLine="708"/>
          </w:pPr>
          <w:r>
            <w:t>Rango de detección de histéresis de un sensor fotoeléctrico de detección directa OJ</w:t>
          </w:r>
          <w:r w:rsidR="009D7B7F">
            <w:t xml:space="preserve"> 6</w:t>
          </w:r>
        </w:p>
        <w:p w:rsidR="00404B13" w:rsidRDefault="00404B13" w:rsidP="00404B13">
          <w:r>
            <w:tab/>
            <w:t>Factor de Reducción de un sensor fotoeléctrico de detección directa OJ</w:t>
          </w:r>
          <w:r w:rsidR="009D7B7F">
            <w:tab/>
          </w:r>
          <w:r w:rsidR="009D7B7F">
            <w:tab/>
            <w:t xml:space="preserve"> 6</w:t>
          </w:r>
        </w:p>
        <w:p w:rsidR="00404B13" w:rsidRDefault="00404B13" w:rsidP="00404B13">
          <w:r>
            <w:tab/>
            <w:t>Curva de respuesta de un sensor fotoeléctrico de detección directa OJ</w:t>
          </w:r>
          <w:r w:rsidR="009D7B7F">
            <w:t xml:space="preserve">                          7</w:t>
          </w:r>
        </w:p>
        <w:p w:rsidR="00404B13" w:rsidRDefault="00404B13" w:rsidP="00404B13">
          <w:r>
            <w:tab/>
            <w:t>Frecuencia de operación de un sensor fotoeléctrico de detección directa OJ</w:t>
          </w:r>
          <w:r w:rsidR="009D7B7F">
            <w:t xml:space="preserve"> 8</w:t>
          </w:r>
        </w:p>
        <w:p w:rsidR="00404B13" w:rsidRDefault="00106D58" w:rsidP="00106D58">
          <w:pPr>
            <w:pStyle w:val="Sinespaciado"/>
            <w:ind w:firstLine="708"/>
          </w:pPr>
          <w:r>
            <w:tab/>
          </w:r>
          <w:r>
            <w:tab/>
          </w:r>
        </w:p>
      </w:sdtContent>
    </w:sdt>
    <w:p w:rsidR="00106D58" w:rsidRDefault="00106D58" w:rsidP="0052469B">
      <w:pPr>
        <w:pStyle w:val="Ttulo2"/>
        <w:jc w:val="both"/>
      </w:pPr>
      <w:bookmarkStart w:id="0" w:name="_Toc260491205"/>
    </w:p>
    <w:p w:rsidR="00106D58" w:rsidRDefault="00106D58" w:rsidP="0052469B">
      <w:pPr>
        <w:pStyle w:val="Ttulo2"/>
        <w:jc w:val="both"/>
      </w:pPr>
    </w:p>
    <w:p w:rsidR="00106D58" w:rsidRDefault="00106D58" w:rsidP="0052469B">
      <w:pPr>
        <w:pStyle w:val="Ttulo2"/>
        <w:jc w:val="both"/>
      </w:pPr>
    </w:p>
    <w:p w:rsidR="00106D58" w:rsidRDefault="00106D58" w:rsidP="0052469B">
      <w:pPr>
        <w:pStyle w:val="Ttulo2"/>
        <w:jc w:val="both"/>
      </w:pPr>
    </w:p>
    <w:p w:rsidR="00106D58" w:rsidRDefault="00106D58" w:rsidP="0052469B">
      <w:pPr>
        <w:pStyle w:val="Ttulo2"/>
        <w:jc w:val="both"/>
      </w:pPr>
    </w:p>
    <w:p w:rsidR="00106D58" w:rsidRDefault="00106D58" w:rsidP="0052469B">
      <w:pPr>
        <w:pStyle w:val="Ttulo2"/>
        <w:jc w:val="both"/>
      </w:pPr>
    </w:p>
    <w:p w:rsidR="00106D58" w:rsidRDefault="00106D58" w:rsidP="0052469B">
      <w:pPr>
        <w:pStyle w:val="Ttulo2"/>
        <w:jc w:val="both"/>
      </w:pPr>
    </w:p>
    <w:p w:rsidR="00106D58" w:rsidRDefault="00106D58" w:rsidP="0052469B">
      <w:pPr>
        <w:pStyle w:val="Ttulo2"/>
        <w:jc w:val="both"/>
      </w:pPr>
    </w:p>
    <w:p w:rsidR="00106D58" w:rsidRPr="00106D58" w:rsidRDefault="00106D58" w:rsidP="00106D58"/>
    <w:p w:rsidR="002F1628" w:rsidRDefault="002F1628" w:rsidP="0052469B">
      <w:pPr>
        <w:pStyle w:val="Ttulo2"/>
        <w:jc w:val="both"/>
      </w:pPr>
    </w:p>
    <w:p w:rsidR="002F1628" w:rsidRDefault="002F1628" w:rsidP="0052469B">
      <w:pPr>
        <w:pStyle w:val="Ttulo2"/>
        <w:jc w:val="both"/>
      </w:pPr>
    </w:p>
    <w:p w:rsidR="002F1628" w:rsidRDefault="002F1628" w:rsidP="0052469B">
      <w:pPr>
        <w:pStyle w:val="Ttulo2"/>
        <w:jc w:val="both"/>
      </w:pPr>
    </w:p>
    <w:p w:rsidR="002F1628" w:rsidRDefault="002F1628" w:rsidP="0052469B">
      <w:pPr>
        <w:pStyle w:val="Ttulo2"/>
        <w:jc w:val="both"/>
      </w:pPr>
    </w:p>
    <w:p w:rsidR="002F1628" w:rsidRDefault="002F1628" w:rsidP="0052469B">
      <w:pPr>
        <w:pStyle w:val="Ttulo2"/>
        <w:jc w:val="both"/>
      </w:pPr>
    </w:p>
    <w:p w:rsidR="002F1628" w:rsidRDefault="002F1628" w:rsidP="0052469B">
      <w:pPr>
        <w:pStyle w:val="Ttulo2"/>
        <w:jc w:val="both"/>
      </w:pPr>
    </w:p>
    <w:p w:rsidR="002F1628" w:rsidRDefault="002F1628" w:rsidP="0052469B">
      <w:pPr>
        <w:pStyle w:val="Ttulo2"/>
        <w:jc w:val="both"/>
      </w:pPr>
    </w:p>
    <w:p w:rsidR="002F1628" w:rsidRDefault="002F1628" w:rsidP="0052469B">
      <w:pPr>
        <w:pStyle w:val="Ttulo2"/>
        <w:jc w:val="both"/>
      </w:pPr>
      <w:r>
        <w:t xml:space="preserve">Elementos necesarios para la experiencia </w:t>
      </w:r>
    </w:p>
    <w:p w:rsidR="002F1628" w:rsidRDefault="002F1628" w:rsidP="002F1628"/>
    <w:p w:rsidR="002F1628" w:rsidRDefault="002F1628" w:rsidP="002F1628">
      <w:pPr>
        <w:jc w:val="both"/>
        <w:rPr>
          <w:szCs w:val="26"/>
        </w:rPr>
      </w:pPr>
      <w:r>
        <w:rPr>
          <w:szCs w:val="26"/>
        </w:rPr>
        <w:t>- Un panel de trabajo</w:t>
      </w:r>
      <w:r>
        <w:rPr>
          <w:szCs w:val="26"/>
        </w:rPr>
        <w:tab/>
      </w:r>
      <w:r>
        <w:rPr>
          <w:szCs w:val="26"/>
        </w:rPr>
        <w:tab/>
      </w:r>
      <w:r>
        <w:rPr>
          <w:szCs w:val="26"/>
        </w:rPr>
        <w:tab/>
      </w:r>
      <w:r>
        <w:rPr>
          <w:szCs w:val="26"/>
        </w:rPr>
        <w:tab/>
      </w:r>
      <w:r>
        <w:rPr>
          <w:szCs w:val="26"/>
        </w:rPr>
        <w:tab/>
      </w:r>
    </w:p>
    <w:p w:rsidR="002F1628" w:rsidRDefault="002F1628" w:rsidP="002F1628">
      <w:pPr>
        <w:jc w:val="both"/>
        <w:rPr>
          <w:szCs w:val="26"/>
        </w:rPr>
      </w:pPr>
      <w:r>
        <w:rPr>
          <w:szCs w:val="26"/>
        </w:rPr>
        <w:t>- Un indicador de distancia</w:t>
      </w:r>
      <w:r>
        <w:rPr>
          <w:szCs w:val="26"/>
        </w:rPr>
        <w:tab/>
      </w:r>
      <w:r>
        <w:rPr>
          <w:szCs w:val="26"/>
        </w:rPr>
        <w:tab/>
      </w:r>
      <w:r>
        <w:rPr>
          <w:szCs w:val="26"/>
        </w:rPr>
        <w:tab/>
      </w:r>
      <w:r>
        <w:rPr>
          <w:szCs w:val="26"/>
        </w:rPr>
        <w:tab/>
      </w:r>
    </w:p>
    <w:p w:rsidR="002F1628" w:rsidRDefault="002F1628" w:rsidP="002F1628">
      <w:pPr>
        <w:jc w:val="both"/>
        <w:rPr>
          <w:szCs w:val="26"/>
        </w:rPr>
      </w:pPr>
      <w:r>
        <w:rPr>
          <w:szCs w:val="26"/>
        </w:rPr>
        <w:t>- Un sensor fotoeléctrico tipo OJ</w:t>
      </w:r>
      <w:r>
        <w:rPr>
          <w:szCs w:val="26"/>
        </w:rPr>
        <w:tab/>
      </w:r>
      <w:r>
        <w:rPr>
          <w:szCs w:val="26"/>
        </w:rPr>
        <w:tab/>
      </w:r>
      <w:r>
        <w:rPr>
          <w:szCs w:val="26"/>
        </w:rPr>
        <w:tab/>
      </w:r>
    </w:p>
    <w:p w:rsidR="002F1628" w:rsidRDefault="002F1628" w:rsidP="002F1628">
      <w:pPr>
        <w:jc w:val="both"/>
        <w:rPr>
          <w:szCs w:val="26"/>
        </w:rPr>
      </w:pPr>
      <w:r>
        <w:rPr>
          <w:szCs w:val="26"/>
        </w:rPr>
        <w:t xml:space="preserve">- Una unidad de distribución </w:t>
      </w:r>
      <w:r>
        <w:rPr>
          <w:szCs w:val="26"/>
        </w:rPr>
        <w:tab/>
      </w:r>
      <w:r>
        <w:rPr>
          <w:szCs w:val="26"/>
        </w:rPr>
        <w:tab/>
      </w:r>
      <w:r>
        <w:rPr>
          <w:szCs w:val="26"/>
        </w:rPr>
        <w:tab/>
      </w:r>
      <w:r>
        <w:rPr>
          <w:szCs w:val="26"/>
        </w:rPr>
        <w:tab/>
      </w:r>
    </w:p>
    <w:p w:rsidR="002F1628" w:rsidRDefault="002F1628" w:rsidP="002F1628">
      <w:pPr>
        <w:jc w:val="both"/>
        <w:rPr>
          <w:szCs w:val="26"/>
        </w:rPr>
      </w:pPr>
      <w:r>
        <w:rPr>
          <w:szCs w:val="26"/>
        </w:rPr>
        <w:t>- Un conjunto de muestras de materiales</w:t>
      </w:r>
      <w:r>
        <w:rPr>
          <w:szCs w:val="26"/>
        </w:rPr>
        <w:tab/>
      </w:r>
      <w:r>
        <w:rPr>
          <w:szCs w:val="26"/>
        </w:rPr>
        <w:tab/>
      </w:r>
    </w:p>
    <w:p w:rsidR="002F1628" w:rsidRDefault="002F1628" w:rsidP="002F1628">
      <w:pPr>
        <w:jc w:val="both"/>
        <w:rPr>
          <w:szCs w:val="26"/>
        </w:rPr>
      </w:pPr>
      <w:r>
        <w:rPr>
          <w:szCs w:val="26"/>
        </w:rPr>
        <w:t>- Una guía transportadora</w:t>
      </w:r>
      <w:r>
        <w:rPr>
          <w:szCs w:val="26"/>
        </w:rPr>
        <w:tab/>
      </w:r>
      <w:r>
        <w:rPr>
          <w:szCs w:val="26"/>
        </w:rPr>
        <w:tab/>
      </w:r>
      <w:r>
        <w:rPr>
          <w:szCs w:val="26"/>
        </w:rPr>
        <w:tab/>
      </w:r>
      <w:r>
        <w:rPr>
          <w:szCs w:val="26"/>
        </w:rPr>
        <w:tab/>
      </w:r>
    </w:p>
    <w:p w:rsidR="002F1628" w:rsidRDefault="002F1628" w:rsidP="002F1628">
      <w:r>
        <w:t>- Un compensador de altura</w:t>
      </w:r>
      <w:r>
        <w:tab/>
      </w:r>
      <w:r>
        <w:tab/>
      </w:r>
      <w:r>
        <w:tab/>
      </w:r>
      <w:r>
        <w:tab/>
      </w:r>
    </w:p>
    <w:p w:rsidR="002F1628" w:rsidRDefault="002F1628" w:rsidP="002F1628">
      <w:pPr>
        <w:jc w:val="both"/>
        <w:rPr>
          <w:szCs w:val="26"/>
        </w:rPr>
      </w:pPr>
      <w:r>
        <w:t xml:space="preserve">- </w:t>
      </w:r>
      <w:r>
        <w:rPr>
          <w:szCs w:val="26"/>
        </w:rPr>
        <w:t>Un detector de materiales</w:t>
      </w:r>
      <w:r>
        <w:rPr>
          <w:szCs w:val="26"/>
        </w:rPr>
        <w:tab/>
      </w:r>
      <w:r>
        <w:rPr>
          <w:szCs w:val="26"/>
        </w:rPr>
        <w:tab/>
      </w:r>
      <w:r>
        <w:rPr>
          <w:szCs w:val="26"/>
        </w:rPr>
        <w:tab/>
      </w:r>
      <w:r>
        <w:rPr>
          <w:szCs w:val="26"/>
        </w:rPr>
        <w:tab/>
      </w:r>
    </w:p>
    <w:p w:rsidR="002F1628" w:rsidRDefault="002F1628" w:rsidP="002F1628">
      <w:pPr>
        <w:jc w:val="both"/>
        <w:rPr>
          <w:szCs w:val="26"/>
        </w:rPr>
      </w:pPr>
      <w:r>
        <w:rPr>
          <w:szCs w:val="26"/>
        </w:rPr>
        <w:t>- Un motor con controlador</w:t>
      </w:r>
      <w:r>
        <w:rPr>
          <w:szCs w:val="26"/>
        </w:rPr>
        <w:tab/>
      </w:r>
      <w:r>
        <w:rPr>
          <w:szCs w:val="26"/>
        </w:rPr>
        <w:tab/>
      </w:r>
      <w:r>
        <w:rPr>
          <w:szCs w:val="26"/>
        </w:rPr>
        <w:tab/>
      </w:r>
      <w:r>
        <w:rPr>
          <w:szCs w:val="26"/>
        </w:rPr>
        <w:tab/>
      </w:r>
    </w:p>
    <w:p w:rsidR="002F1628" w:rsidRDefault="002F1628" w:rsidP="002F1628">
      <w:pPr>
        <w:jc w:val="both"/>
        <w:rPr>
          <w:szCs w:val="26"/>
        </w:rPr>
      </w:pPr>
      <w:r>
        <w:rPr>
          <w:szCs w:val="26"/>
        </w:rPr>
        <w:t>- Una fuente de poder</w:t>
      </w:r>
      <w:r>
        <w:rPr>
          <w:szCs w:val="26"/>
        </w:rPr>
        <w:tab/>
      </w:r>
      <w:r>
        <w:rPr>
          <w:szCs w:val="26"/>
        </w:rPr>
        <w:tab/>
      </w:r>
      <w:r>
        <w:rPr>
          <w:szCs w:val="26"/>
        </w:rPr>
        <w:tab/>
      </w:r>
      <w:r>
        <w:rPr>
          <w:szCs w:val="26"/>
        </w:rPr>
        <w:tab/>
      </w:r>
      <w:r>
        <w:rPr>
          <w:szCs w:val="26"/>
        </w:rPr>
        <w:tab/>
      </w:r>
    </w:p>
    <w:p w:rsidR="002F1628" w:rsidRDefault="002F1628" w:rsidP="002F1628">
      <w:pPr>
        <w:jc w:val="both"/>
        <w:rPr>
          <w:szCs w:val="26"/>
        </w:rPr>
      </w:pPr>
      <w:r>
        <w:rPr>
          <w:szCs w:val="26"/>
        </w:rPr>
        <w:t>- Un medidor de frecuencia</w:t>
      </w:r>
      <w:r>
        <w:rPr>
          <w:szCs w:val="26"/>
        </w:rPr>
        <w:tab/>
      </w:r>
      <w:r>
        <w:rPr>
          <w:szCs w:val="26"/>
        </w:rPr>
        <w:tab/>
      </w:r>
      <w:r>
        <w:rPr>
          <w:szCs w:val="26"/>
        </w:rPr>
        <w:tab/>
      </w:r>
      <w:r>
        <w:rPr>
          <w:szCs w:val="26"/>
        </w:rPr>
        <w:tab/>
      </w:r>
    </w:p>
    <w:p w:rsidR="002F1628" w:rsidRDefault="002F1628" w:rsidP="002F1628">
      <w:pPr>
        <w:jc w:val="both"/>
        <w:rPr>
          <w:szCs w:val="26"/>
        </w:rPr>
      </w:pPr>
      <w:r>
        <w:rPr>
          <w:szCs w:val="26"/>
        </w:rPr>
        <w:t>- Una guía de luz</w:t>
      </w:r>
      <w:r>
        <w:rPr>
          <w:szCs w:val="26"/>
        </w:rPr>
        <w:tab/>
      </w:r>
      <w:r>
        <w:rPr>
          <w:szCs w:val="26"/>
        </w:rPr>
        <w:tab/>
      </w:r>
      <w:r>
        <w:rPr>
          <w:szCs w:val="26"/>
        </w:rPr>
        <w:tab/>
      </w:r>
      <w:r>
        <w:rPr>
          <w:szCs w:val="26"/>
        </w:rPr>
        <w:tab/>
      </w:r>
      <w:r>
        <w:rPr>
          <w:szCs w:val="26"/>
        </w:rPr>
        <w:tab/>
      </w:r>
    </w:p>
    <w:p w:rsidR="002F1628" w:rsidRPr="002F1628" w:rsidRDefault="002F1628" w:rsidP="002F1628"/>
    <w:p w:rsidR="002F1628" w:rsidRDefault="002F1628" w:rsidP="0052469B">
      <w:pPr>
        <w:pStyle w:val="Ttulo2"/>
        <w:jc w:val="both"/>
      </w:pPr>
    </w:p>
    <w:p w:rsidR="002F1628" w:rsidRDefault="002F1628" w:rsidP="0052469B">
      <w:pPr>
        <w:pStyle w:val="Ttulo2"/>
        <w:jc w:val="both"/>
      </w:pPr>
    </w:p>
    <w:p w:rsidR="002F1628" w:rsidRDefault="002F1628" w:rsidP="0052469B">
      <w:pPr>
        <w:pStyle w:val="Ttulo2"/>
        <w:jc w:val="both"/>
      </w:pPr>
    </w:p>
    <w:p w:rsidR="002F1628" w:rsidRDefault="002F1628" w:rsidP="0052469B">
      <w:pPr>
        <w:pStyle w:val="Ttulo2"/>
        <w:jc w:val="both"/>
      </w:pPr>
    </w:p>
    <w:p w:rsidR="00F57F90" w:rsidRDefault="00812D38" w:rsidP="0052469B">
      <w:pPr>
        <w:pStyle w:val="Ttulo2"/>
        <w:jc w:val="both"/>
      </w:pPr>
      <w:r>
        <w:t>Experien</w:t>
      </w:r>
      <w:bookmarkStart w:id="1" w:name="_GoBack"/>
      <w:bookmarkEnd w:id="1"/>
      <w:r>
        <w:t xml:space="preserve">cia I </w:t>
      </w:r>
      <w:r>
        <w:tab/>
        <w:t>: Sensor fotoeléctrico de detección directa OJ</w:t>
      </w:r>
      <w:bookmarkEnd w:id="0"/>
    </w:p>
    <w:p w:rsidR="00812D38" w:rsidRDefault="00812D38" w:rsidP="0052469B">
      <w:pPr>
        <w:pStyle w:val="Sinespaciado"/>
        <w:jc w:val="both"/>
      </w:pPr>
    </w:p>
    <w:p w:rsidR="00812D38" w:rsidRDefault="00812D38" w:rsidP="0052469B">
      <w:pPr>
        <w:pStyle w:val="Subttulo"/>
        <w:jc w:val="both"/>
      </w:pPr>
      <w:r>
        <w:t xml:space="preserve">Parte 1: </w:t>
      </w:r>
      <w:r w:rsidR="0052469B">
        <w:tab/>
      </w:r>
      <w:r>
        <w:t>Rango de detección de histéresis de un sensor fotoeléctrico de detección directa OJ.</w:t>
      </w:r>
    </w:p>
    <w:p w:rsidR="00E224A4" w:rsidRPr="00E224A4" w:rsidRDefault="00E224A4" w:rsidP="00E224A4">
      <w:pPr>
        <w:rPr>
          <w:b/>
        </w:rPr>
      </w:pPr>
      <w:r w:rsidRPr="00E224A4">
        <w:rPr>
          <w:b/>
        </w:rPr>
        <w:t>Montaje</w:t>
      </w:r>
    </w:p>
    <w:p w:rsidR="002F1628" w:rsidRDefault="002F1628" w:rsidP="002F1628">
      <w:pPr>
        <w:ind w:firstLine="708"/>
        <w:jc w:val="both"/>
      </w:pPr>
      <w:r>
        <w:t>Se ubican cada uno de los instrumentos sobre el panel de trabajo tal como lo indica la Figura se realizan las conexiones eléctricas correspondientes.</w:t>
      </w:r>
    </w:p>
    <w:p w:rsidR="002F1628" w:rsidRDefault="002F1628" w:rsidP="002F1628">
      <w:pPr>
        <w:jc w:val="both"/>
      </w:pPr>
    </w:p>
    <w:p w:rsidR="002F1628" w:rsidRDefault="002F1628" w:rsidP="002F1628">
      <w:r>
        <w:rPr>
          <w:noProof/>
          <w:lang w:val="es-CL" w:eastAsia="es-CL"/>
        </w:rPr>
        <w:drawing>
          <wp:inline distT="0" distB="0" distL="0" distR="0">
            <wp:extent cx="5601970" cy="3987165"/>
            <wp:effectExtent l="19050" t="0" r="0" b="0"/>
            <wp:docPr id="1" name="Imagen 1" descr="Dibu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bujo"/>
                    <pic:cNvPicPr>
                      <a:picLocks noChangeAspect="1" noChangeArrowheads="1"/>
                    </pic:cNvPicPr>
                  </pic:nvPicPr>
                  <pic:blipFill>
                    <a:blip r:embed="rId7"/>
                    <a:srcRect/>
                    <a:stretch>
                      <a:fillRect/>
                    </a:stretch>
                  </pic:blipFill>
                  <pic:spPr bwMode="auto">
                    <a:xfrm>
                      <a:off x="0" y="0"/>
                      <a:ext cx="5601970" cy="3987165"/>
                    </a:xfrm>
                    <a:prstGeom prst="rect">
                      <a:avLst/>
                    </a:prstGeom>
                    <a:noFill/>
                    <a:ln w="9525">
                      <a:noFill/>
                      <a:miter lim="800000"/>
                      <a:headEnd/>
                      <a:tailEnd/>
                    </a:ln>
                  </pic:spPr>
                </pic:pic>
              </a:graphicData>
            </a:graphic>
          </wp:inline>
        </w:drawing>
      </w:r>
    </w:p>
    <w:p w:rsidR="002F1628" w:rsidRDefault="002F1628" w:rsidP="002F1628"/>
    <w:p w:rsidR="002F1628" w:rsidRDefault="002F1628" w:rsidP="002F1628"/>
    <w:p w:rsidR="002F1628" w:rsidRPr="002F1628" w:rsidRDefault="002F1628" w:rsidP="002F1628"/>
    <w:p w:rsidR="002F1628" w:rsidRPr="002F1628" w:rsidRDefault="002F1628" w:rsidP="002F1628">
      <w:pPr>
        <w:pStyle w:val="Sinespaciado"/>
        <w:jc w:val="both"/>
      </w:pPr>
    </w:p>
    <w:p w:rsidR="002F1628" w:rsidRPr="002F1628" w:rsidRDefault="002F1628" w:rsidP="002F1628">
      <w:pPr>
        <w:pStyle w:val="Sinespaciado"/>
      </w:pPr>
      <w:r w:rsidRPr="002F1628">
        <w:lastRenderedPageBreak/>
        <w:tab/>
      </w:r>
      <w:r>
        <w:t>Se ubica</w:t>
      </w:r>
      <w:r w:rsidRPr="002F1628">
        <w:t xml:space="preserve"> en la guía una lámina de plástico blanco de 40</w:t>
      </w:r>
      <w:r w:rsidRPr="002F1628">
        <w:sym w:font="Symbol" w:char="F0B4"/>
      </w:r>
      <w:r w:rsidRPr="002F1628">
        <w:t>80</w:t>
      </w:r>
      <w:r w:rsidRPr="002F1628">
        <w:sym w:font="Symbol" w:char="F0B4"/>
      </w:r>
      <w:r>
        <w:t>1 mm. Luego se pone</w:t>
      </w:r>
      <w:r w:rsidRPr="002F1628">
        <w:t xml:space="preserve"> el sensor lo más a la derecha posible y el portador de la guía lo más a la izquierda posible (tal como se ve en la parte superior de la figura); en tal posición, la distancia entre la lámina de plástico y el sensor debe ser aproximadamente 500 mm. Encienda la fuente de poder.</w:t>
      </w:r>
    </w:p>
    <w:p w:rsidR="002F1628" w:rsidRPr="002F1628" w:rsidRDefault="002F1628" w:rsidP="002F1628">
      <w:pPr>
        <w:pStyle w:val="Sinespaciado"/>
      </w:pPr>
    </w:p>
    <w:p w:rsidR="002F1628" w:rsidRPr="002F1628" w:rsidRDefault="002F1628" w:rsidP="002F1628">
      <w:pPr>
        <w:pStyle w:val="Sinespaciado"/>
      </w:pPr>
      <w:r>
        <w:t>Se mueve</w:t>
      </w:r>
      <w:r w:rsidRPr="002F1628">
        <w:t xml:space="preserve"> la guía hacia el sensor hasta que la distancia entre ambos sea aproximadamente de unos 400 mm. A continuación ubique el origen del indicador de distancia presionando el botón “ON/ZERO”.</w:t>
      </w:r>
    </w:p>
    <w:p w:rsidR="002F1628" w:rsidRPr="002F1628" w:rsidRDefault="002F1628" w:rsidP="002F1628">
      <w:pPr>
        <w:pStyle w:val="Sinespaciado"/>
      </w:pPr>
    </w:p>
    <w:p w:rsidR="002F1628" w:rsidRPr="002F1628" w:rsidRDefault="002F1628" w:rsidP="002F1628">
      <w:pPr>
        <w:pStyle w:val="Sinespaciado"/>
      </w:pPr>
      <w:r>
        <w:t>Se ajusta</w:t>
      </w:r>
      <w:r w:rsidRPr="002F1628">
        <w:t xml:space="preserve"> el nivel de sensibilidad de forma tal que a esta distancia la lámina de plástico pueda ser detectada por el sensor con cierta precisión  </w:t>
      </w:r>
      <w:r w:rsidR="00D47D24" w:rsidRPr="002F1628">
        <w:t>(es</w:t>
      </w:r>
      <w:r w:rsidRPr="002F1628">
        <w:t xml:space="preserve"> decir, se pide que el sensor se encuentre con una sensibilidad relativamente baja). Registre esta distancia (400 mm aproximadamente) como d</w:t>
      </w:r>
      <w:r w:rsidRPr="002F1628">
        <w:rPr>
          <w:vertAlign w:val="subscript"/>
        </w:rPr>
        <w:t>1</w:t>
      </w:r>
      <w:r w:rsidRPr="002F1628">
        <w:t xml:space="preserve"> (punto de operación</w:t>
      </w:r>
      <w:r w:rsidR="00D47D24" w:rsidRPr="002F1628">
        <w:t>).</w:t>
      </w:r>
    </w:p>
    <w:p w:rsidR="002F1628" w:rsidRPr="002F1628" w:rsidRDefault="002F1628" w:rsidP="002F1628">
      <w:pPr>
        <w:pStyle w:val="Sinespaciado"/>
      </w:pPr>
    </w:p>
    <w:p w:rsidR="002F1628" w:rsidRPr="002F1628" w:rsidRDefault="002F1628" w:rsidP="002F1628">
      <w:pPr>
        <w:pStyle w:val="Sinespaciado"/>
      </w:pPr>
      <w:r>
        <w:t>Se mueve</w:t>
      </w:r>
      <w:r w:rsidRPr="002F1628">
        <w:t xml:space="preserve"> la lámina de plástico alejándola del sensor hasta que el indicador de este se apague. Registre esta distancia como d</w:t>
      </w:r>
      <w:r w:rsidRPr="002F1628">
        <w:rPr>
          <w:vertAlign w:val="subscript"/>
        </w:rPr>
        <w:t>2</w:t>
      </w:r>
      <w:r w:rsidRPr="002F1628">
        <w:t xml:space="preserve"> (punto de soltura).</w:t>
      </w:r>
    </w:p>
    <w:p w:rsidR="002F1628" w:rsidRPr="002F1628" w:rsidRDefault="002F1628" w:rsidP="002F1628">
      <w:pPr>
        <w:pStyle w:val="Sinespaciado"/>
      </w:pPr>
    </w:p>
    <w:p w:rsidR="002F1628" w:rsidRPr="002F1628" w:rsidRDefault="002F1628" w:rsidP="002F1628">
      <w:pPr>
        <w:pStyle w:val="Sinespaciado"/>
      </w:pPr>
      <w:r w:rsidRPr="002F1628">
        <w:t>Finalmente la histéresis vendrá dada por:</w:t>
      </w:r>
    </w:p>
    <w:p w:rsidR="002F1628" w:rsidRPr="002F1628" w:rsidRDefault="002F1628" w:rsidP="002F1628">
      <w:pPr>
        <w:pStyle w:val="Sinespaciado"/>
      </w:pPr>
    </w:p>
    <w:p w:rsidR="002F1628" w:rsidRPr="002F1628" w:rsidRDefault="002F1628" w:rsidP="002F1628">
      <w:pPr>
        <w:pStyle w:val="Sinespaciado"/>
      </w:pPr>
    </w:p>
    <w:p w:rsidR="002F1628" w:rsidRPr="002F1628" w:rsidRDefault="002F1628" w:rsidP="002F1628">
      <w:pPr>
        <w:pStyle w:val="Sinespaciado"/>
      </w:pPr>
      <w:r w:rsidRPr="002F1628">
        <w:tab/>
      </w:r>
      <w:r w:rsidRPr="002F1628">
        <w:tab/>
      </w:r>
      <w:r w:rsidRPr="002F1628">
        <w:tab/>
      </w:r>
      <w:r w:rsidRPr="002F1628">
        <w:tab/>
      </w:r>
      <w:r w:rsidRPr="002F1628">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pt;height:16.85pt" o:ole="" o:bullet="t">
            <v:imagedata r:id="rId8" o:title=""/>
          </v:shape>
          <o:OLEObject Type="Embed" ProgID="Equation.3" ShapeID="_x0000_i1025" DrawAspect="Content" ObjectID="_1334331157" r:id="rId9"/>
        </w:object>
      </w:r>
      <w:r w:rsidRPr="002F1628">
        <w:tab/>
      </w:r>
      <w:r w:rsidRPr="002F1628">
        <w:object w:dxaOrig="1620" w:dyaOrig="680">
          <v:shape id="_x0000_i1026" type="#_x0000_t75" style="width:81.1pt;height:33.75pt" o:ole="">
            <v:imagedata r:id="rId10" o:title=""/>
          </v:shape>
          <o:OLEObject Type="Embed" ProgID="Equation.3" ShapeID="_x0000_i1026" DrawAspect="Content" ObjectID="_1334331158" r:id="rId11"/>
        </w:object>
      </w:r>
    </w:p>
    <w:p w:rsidR="002F1628" w:rsidRDefault="00812D38" w:rsidP="0052469B">
      <w:pPr>
        <w:pStyle w:val="Sinespaciado"/>
        <w:jc w:val="both"/>
      </w:pPr>
      <w:r>
        <w:tab/>
      </w:r>
    </w:p>
    <w:p w:rsidR="002F1628" w:rsidRPr="00E224A4" w:rsidRDefault="00E224A4" w:rsidP="0052469B">
      <w:pPr>
        <w:pStyle w:val="Sinespaciado"/>
        <w:jc w:val="both"/>
        <w:rPr>
          <w:b/>
        </w:rPr>
      </w:pPr>
      <w:r w:rsidRPr="00E224A4">
        <w:rPr>
          <w:b/>
        </w:rPr>
        <w:t>Observaciones</w:t>
      </w:r>
      <w:r>
        <w:rPr>
          <w:b/>
        </w:rPr>
        <w:t xml:space="preserve"> de la experiencia</w:t>
      </w:r>
    </w:p>
    <w:p w:rsidR="0052469B" w:rsidRDefault="005C1E8C" w:rsidP="0052469B">
      <w:pPr>
        <w:pStyle w:val="Sinespaciado"/>
        <w:jc w:val="both"/>
      </w:pPr>
      <w:r>
        <w:t xml:space="preserve">Dado que la guía con </w:t>
      </w:r>
      <w:r w:rsidR="00D47D24">
        <w:t>la</w:t>
      </w:r>
      <w:r>
        <w:t xml:space="preserve"> que se trabaja posee un largo de 500mm, el sensor no puede ajustar de tal forma que se detecte la </w:t>
      </w:r>
      <w:r w:rsidR="00D47D24">
        <w:t>lámina</w:t>
      </w:r>
      <w:r>
        <w:t xml:space="preserve"> en 400mm y deje de detectarlo en el largo de la guía. </w:t>
      </w:r>
      <w:r w:rsidR="0052469B">
        <w:t>Para solucionar este problema, se modifica el sensor de manera que a</w:t>
      </w:r>
      <w:r>
        <w:t xml:space="preserve"> los 250mm empiece la detección, ya que a esta distancia se logra que el sensor deje de detectar la lámina en el largo de la guía.</w:t>
      </w:r>
      <w:r w:rsidR="0052469B">
        <w:t xml:space="preserve"> Con esto D1= 250mm y luego efectuando la experiencia, so obtiene que |D2 – D1 |= 159,2mm. De esto, la Histéresis:</w:t>
      </w:r>
    </w:p>
    <w:p w:rsidR="002F1628" w:rsidRDefault="0052469B" w:rsidP="0052469B">
      <w:pPr>
        <w:pStyle w:val="Sinespaciado"/>
        <w:jc w:val="both"/>
      </w:pPr>
      <w:r>
        <w:tab/>
      </w:r>
      <w:r>
        <w:tab/>
      </w:r>
    </w:p>
    <w:p w:rsidR="0052469B" w:rsidRDefault="00F443B3" w:rsidP="0052469B">
      <w:pPr>
        <w:pStyle w:val="Sinespaciado"/>
        <w:jc w:val="both"/>
        <w:rPr>
          <w:rFonts w:eastAsiaTheme="minorEastAsia"/>
        </w:rPr>
      </w:pPr>
      <m:oMathPara>
        <m:oMath>
          <m:f>
            <m:fPr>
              <m:ctrlPr>
                <w:rPr>
                  <w:rFonts w:ascii="Cambria Math" w:hAnsi="Cambria Math"/>
                  <w:i/>
                </w:rPr>
              </m:ctrlPr>
            </m:fPr>
            <m:num>
              <m:r>
                <w:rPr>
                  <w:rFonts w:ascii="Cambria Math" w:hAnsi="Cambria Math"/>
                </w:rPr>
                <m:t>|D2-D1|</m:t>
              </m:r>
            </m:num>
            <m:den>
              <m:r>
                <w:rPr>
                  <w:rFonts w:ascii="Cambria Math" w:hAnsi="Cambria Math"/>
                </w:rPr>
                <m:t>D1</m:t>
              </m:r>
            </m:den>
          </m:f>
          <m:r>
            <w:rPr>
              <w:rFonts w:ascii="Cambria Math" w:hAnsi="Cambria Math"/>
            </w:rPr>
            <m:t xml:space="preserve">100%=63.68% </m:t>
          </m:r>
        </m:oMath>
      </m:oMathPara>
    </w:p>
    <w:p w:rsidR="0052469B" w:rsidRPr="00944505" w:rsidRDefault="00944505" w:rsidP="0052469B">
      <w:pPr>
        <w:pStyle w:val="Sinespaciado"/>
        <w:jc w:val="both"/>
        <w:rPr>
          <w:rFonts w:eastAsiaTheme="minorEastAsia"/>
          <w:color w:val="943634" w:themeColor="accent2" w:themeShade="BF"/>
        </w:rPr>
      </w:pPr>
      <w:r w:rsidRPr="00944505">
        <w:rPr>
          <w:rFonts w:eastAsiaTheme="minorEastAsia"/>
          <w:color w:val="943634" w:themeColor="accent2" w:themeShade="BF"/>
        </w:rPr>
        <w:t xml:space="preserve">Es decir, para un </w:t>
      </w:r>
      <w:r w:rsidR="00D47D24" w:rsidRPr="00944505">
        <w:rPr>
          <w:rFonts w:eastAsiaTheme="minorEastAsia"/>
          <w:color w:val="943634" w:themeColor="accent2" w:themeShade="BF"/>
        </w:rPr>
        <w:t>ra</w:t>
      </w:r>
      <w:r w:rsidR="00D47D24">
        <w:rPr>
          <w:rFonts w:eastAsiaTheme="minorEastAsia"/>
          <w:color w:val="943634" w:themeColor="accent2" w:themeShade="BF"/>
        </w:rPr>
        <w:t>n</w:t>
      </w:r>
      <w:r w:rsidR="00D47D24" w:rsidRPr="00944505">
        <w:rPr>
          <w:rFonts w:eastAsiaTheme="minorEastAsia"/>
          <w:color w:val="943634" w:themeColor="accent2" w:themeShade="BF"/>
        </w:rPr>
        <w:t>go</w:t>
      </w:r>
      <w:r w:rsidRPr="00944505">
        <w:rPr>
          <w:rFonts w:eastAsiaTheme="minorEastAsia"/>
          <w:color w:val="943634" w:themeColor="accent2" w:themeShade="BF"/>
        </w:rPr>
        <w:t xml:space="preserve"> de sensibilidad en que el sensor detecte los </w:t>
      </w:r>
      <w:r w:rsidR="00D47D24" w:rsidRPr="00944505">
        <w:rPr>
          <w:rFonts w:eastAsiaTheme="minorEastAsia"/>
          <w:color w:val="943634" w:themeColor="accent2" w:themeShade="BF"/>
        </w:rPr>
        <w:t>objetos</w:t>
      </w:r>
      <w:r w:rsidRPr="00944505">
        <w:rPr>
          <w:rFonts w:eastAsiaTheme="minorEastAsia"/>
          <w:color w:val="943634" w:themeColor="accent2" w:themeShade="BF"/>
        </w:rPr>
        <w:t xml:space="preserve"> a una distancia de 250 mm, existe un 63.68% de variabilidad en que el sensor podría estar detectando como que no lo esté, siguiendo su inercia, según el estado en el que estaba.</w:t>
      </w:r>
    </w:p>
    <w:p w:rsidR="0052469B" w:rsidRDefault="0052469B" w:rsidP="0052469B">
      <w:pPr>
        <w:pStyle w:val="Sinespaciado"/>
        <w:jc w:val="both"/>
        <w:rPr>
          <w:rFonts w:eastAsiaTheme="minorEastAsia"/>
        </w:rPr>
      </w:pPr>
    </w:p>
    <w:p w:rsidR="00E224A4" w:rsidRDefault="0052469B" w:rsidP="00E224A4">
      <w:pPr>
        <w:pStyle w:val="Subttulo"/>
        <w:jc w:val="both"/>
      </w:pPr>
      <w:r>
        <w:t>Parte 2:</w:t>
      </w:r>
      <w:r>
        <w:tab/>
        <w:t>Factor de Reducción de un sensor fotoeléctrico de detección directa OJ</w:t>
      </w:r>
    </w:p>
    <w:p w:rsidR="00E224A4" w:rsidRPr="00E224A4" w:rsidRDefault="00E224A4" w:rsidP="00E224A4">
      <w:r w:rsidRPr="00E224A4">
        <w:rPr>
          <w:b/>
        </w:rPr>
        <w:t>Montaje</w:t>
      </w:r>
    </w:p>
    <w:p w:rsidR="002F1628" w:rsidRPr="002F1628" w:rsidRDefault="0052469B" w:rsidP="002F1628">
      <w:pPr>
        <w:pStyle w:val="Sinespaciado"/>
      </w:pPr>
      <w:r>
        <w:tab/>
      </w:r>
      <w:r w:rsidR="002F1628" w:rsidRPr="002F1628">
        <w:t xml:space="preserve">Para empezar, </w:t>
      </w:r>
      <w:r w:rsidR="00F57F90">
        <w:t>se ubica</w:t>
      </w:r>
      <w:r w:rsidR="002F1628" w:rsidRPr="002F1628">
        <w:t xml:space="preserve"> cada uno de los instrumentos sobre el panel de trabajo tal como lo indica la figura.</w:t>
      </w:r>
    </w:p>
    <w:p w:rsidR="002F1628" w:rsidRPr="002F1628" w:rsidRDefault="002F1628" w:rsidP="002F1628">
      <w:pPr>
        <w:pStyle w:val="Sinespaciado"/>
      </w:pPr>
    </w:p>
    <w:p w:rsidR="002F1628" w:rsidRDefault="002F1628" w:rsidP="002F1628">
      <w:pPr>
        <w:pStyle w:val="Sinespaciado"/>
        <w:jc w:val="both"/>
      </w:pPr>
      <w:r w:rsidRPr="002F1628">
        <w:rPr>
          <w:noProof/>
          <w:lang w:val="es-CL" w:eastAsia="es-CL"/>
        </w:rPr>
        <w:lastRenderedPageBreak/>
        <w:drawing>
          <wp:inline distT="0" distB="0" distL="0" distR="0">
            <wp:extent cx="5370830" cy="4497705"/>
            <wp:effectExtent l="19050" t="0" r="1270" b="0"/>
            <wp:docPr id="27" name="Imagen 27" descr="Dibu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ibujo"/>
                    <pic:cNvPicPr>
                      <a:picLocks noChangeAspect="1" noChangeArrowheads="1"/>
                    </pic:cNvPicPr>
                  </pic:nvPicPr>
                  <pic:blipFill>
                    <a:blip r:embed="rId12"/>
                    <a:srcRect/>
                    <a:stretch>
                      <a:fillRect/>
                    </a:stretch>
                  </pic:blipFill>
                  <pic:spPr bwMode="auto">
                    <a:xfrm>
                      <a:off x="0" y="0"/>
                      <a:ext cx="5370830" cy="4497705"/>
                    </a:xfrm>
                    <a:prstGeom prst="rect">
                      <a:avLst/>
                    </a:prstGeom>
                    <a:noFill/>
                    <a:ln w="9525">
                      <a:noFill/>
                      <a:miter lim="800000"/>
                      <a:headEnd/>
                      <a:tailEnd/>
                    </a:ln>
                  </pic:spPr>
                </pic:pic>
              </a:graphicData>
            </a:graphic>
          </wp:inline>
        </w:drawing>
      </w:r>
    </w:p>
    <w:p w:rsidR="002F1628" w:rsidRDefault="002F1628" w:rsidP="006B6574">
      <w:pPr>
        <w:pStyle w:val="Sinespaciado"/>
        <w:jc w:val="both"/>
      </w:pPr>
    </w:p>
    <w:p w:rsidR="00F57F90" w:rsidRPr="00F57F90" w:rsidRDefault="00F57F90" w:rsidP="00F57F90">
      <w:pPr>
        <w:pStyle w:val="Sinespaciado"/>
      </w:pPr>
      <w:r>
        <w:t>Se m</w:t>
      </w:r>
      <w:r w:rsidRPr="00F57F90">
        <w:t>antenga en la guía la lámina de plástico blanco de 40</w:t>
      </w:r>
      <w:r w:rsidRPr="00F57F90">
        <w:sym w:font="Symbol" w:char="F0B4"/>
      </w:r>
      <w:r w:rsidRPr="00F57F90">
        <w:t>80</w:t>
      </w:r>
      <w:r w:rsidRPr="00F57F90">
        <w:sym w:font="Symbol" w:char="F0B4"/>
      </w:r>
      <w:r w:rsidRPr="00F57F90">
        <w:t xml:space="preserve">1 mm, el sensor lo más a la derecha posible y el portador de la guía lo más a la izquierda posible (tal como se ve en la parte superior de la figura). </w:t>
      </w:r>
      <w:r>
        <w:t>Se e</w:t>
      </w:r>
      <w:r w:rsidRPr="00F57F90">
        <w:t>ncienda la fuente de poder.</w:t>
      </w:r>
    </w:p>
    <w:p w:rsidR="00F57F90" w:rsidRDefault="00F57F90" w:rsidP="00F57F90">
      <w:pPr>
        <w:pStyle w:val="Sinespaciado"/>
      </w:pPr>
    </w:p>
    <w:p w:rsidR="00F57F90" w:rsidRPr="00F57F90" w:rsidRDefault="00F57F90" w:rsidP="00F57F90">
      <w:pPr>
        <w:pStyle w:val="Sinespaciado"/>
      </w:pPr>
      <w:r>
        <w:t>Se m</w:t>
      </w:r>
      <w:r w:rsidRPr="00F57F90">
        <w:t>ueva la guía hacia el sensor hasta que la distancia entre ambos sea aproximadamente de unos 200 mm. A continuación ubique el origen del indicador de distancia presionando el botón “ON/ZERO” (la configuración anterior se ve en la parte inferior de la figura Nº13).</w:t>
      </w:r>
    </w:p>
    <w:p w:rsidR="00F57F90" w:rsidRPr="00F57F90" w:rsidRDefault="00F57F90" w:rsidP="00F57F90">
      <w:pPr>
        <w:pStyle w:val="Sinespaciado"/>
      </w:pPr>
    </w:p>
    <w:p w:rsidR="00F57F90" w:rsidRPr="00F57F90" w:rsidRDefault="00F57F90" w:rsidP="00F57F90">
      <w:pPr>
        <w:pStyle w:val="Sinespaciado"/>
      </w:pPr>
      <w:r>
        <w:t>Luego se procede a ajustar</w:t>
      </w:r>
      <w:r w:rsidRPr="00F57F90">
        <w:t xml:space="preserve"> el nivel de sensibilidad de forma tal que a esta distancia la lámina de plástico pueda ser detectada por el sensor.</w:t>
      </w:r>
    </w:p>
    <w:p w:rsidR="00F57F90" w:rsidRPr="00F57F90" w:rsidRDefault="00F57F90" w:rsidP="00F57F90">
      <w:pPr>
        <w:pStyle w:val="Sinespaciado"/>
      </w:pPr>
    </w:p>
    <w:p w:rsidR="00F57F90" w:rsidRPr="00F57F90" w:rsidRDefault="00F57F90" w:rsidP="00F57F90">
      <w:pPr>
        <w:pStyle w:val="Sinespaciado"/>
      </w:pPr>
      <w:r>
        <w:t xml:space="preserve">Se calcula </w:t>
      </w:r>
      <w:r w:rsidRPr="00F57F90">
        <w:t xml:space="preserve">el factor de reducción para los siguientes </w:t>
      </w:r>
      <w:r w:rsidR="00D47D24" w:rsidRPr="00F57F90">
        <w:t>materiales:</w:t>
      </w:r>
      <w:r w:rsidRPr="00F57F90">
        <w:t xml:space="preserve"> plástico blanco,  rojo, gris oscuro, negro, transparente, aluminio gris pálido, Acero (ST37) y (V2A), cobre y aluminio.</w:t>
      </w:r>
    </w:p>
    <w:p w:rsidR="00F57F90" w:rsidRPr="00F57F90" w:rsidRDefault="00F57F90" w:rsidP="00F57F90">
      <w:pPr>
        <w:pStyle w:val="Sinespaciado"/>
      </w:pPr>
    </w:p>
    <w:p w:rsidR="00F57F90" w:rsidRPr="00F57F90" w:rsidRDefault="00F57F90" w:rsidP="00F57F90">
      <w:pPr>
        <w:pStyle w:val="Sinespaciado"/>
      </w:pPr>
      <w:r w:rsidRPr="00F57F90">
        <w:t>Para cal</w:t>
      </w:r>
      <w:r>
        <w:t>cular este factor de reducción, se alejará</w:t>
      </w:r>
      <w:r w:rsidRPr="00F57F90">
        <w:t xml:space="preserve"> la guía transportadora del sensor hasta que el indicador de este se apague, y luego </w:t>
      </w:r>
      <w:r>
        <w:t>se moverá</w:t>
      </w:r>
      <w:r w:rsidRPr="00F57F90">
        <w:t xml:space="preserve"> hacia éste lentamente hasta que el indicador se encienda. </w:t>
      </w:r>
      <w:r>
        <w:t>Se procederá a registrar</w:t>
      </w:r>
      <w:r w:rsidRPr="00F57F90">
        <w:t xml:space="preserve"> esta distancia como S</w:t>
      </w:r>
      <w:r w:rsidRPr="00F57F90">
        <w:rPr>
          <w:vertAlign w:val="subscript"/>
        </w:rPr>
        <w:t>E</w:t>
      </w:r>
      <w:r w:rsidRPr="00F57F90">
        <w:t xml:space="preserve"> (mm).</w:t>
      </w:r>
    </w:p>
    <w:p w:rsidR="00F57F90" w:rsidRDefault="00F57F90" w:rsidP="006B6574">
      <w:pPr>
        <w:pStyle w:val="Sinespaciado"/>
        <w:jc w:val="both"/>
      </w:pPr>
    </w:p>
    <w:p w:rsidR="00F57F90" w:rsidRDefault="00F57F90" w:rsidP="006B6574">
      <w:pPr>
        <w:pStyle w:val="Sinespaciado"/>
        <w:jc w:val="both"/>
      </w:pPr>
    </w:p>
    <w:p w:rsidR="0052469B" w:rsidRDefault="006B6574" w:rsidP="006B6574">
      <w:pPr>
        <w:pStyle w:val="Sinespaciado"/>
        <w:jc w:val="both"/>
      </w:pPr>
      <w:r>
        <w:t>Se considera el factor de reducción como la razón entre la variación de detección de un material cualquiera y el plástico blanco:</w:t>
      </w:r>
    </w:p>
    <w:p w:rsidR="006B6574" w:rsidRDefault="006B6574" w:rsidP="006B6574">
      <w:pPr>
        <w:pStyle w:val="Sinespaciado"/>
        <w:jc w:val="both"/>
      </w:pPr>
    </w:p>
    <w:p w:rsidR="006B6574" w:rsidRDefault="006B6574" w:rsidP="006B6574">
      <w:pPr>
        <w:pStyle w:val="Sinespaciado"/>
        <w:jc w:val="both"/>
        <w:rPr>
          <w:rFonts w:eastAsiaTheme="minorEastAsia"/>
        </w:rPr>
      </w:pPr>
      <w:r>
        <w:tab/>
      </w:r>
      <m:oMath>
        <m:r>
          <w:rPr>
            <w:rFonts w:ascii="Cambria Math" w:eastAsiaTheme="minorEastAsia" w:hAnsi="Cambria Math"/>
            <w:sz w:val="32"/>
            <w:szCs w:val="32"/>
          </w:rPr>
          <m:t xml:space="preserve">R= </m:t>
        </m:r>
        <m:f>
          <m:fPr>
            <m:ctrlPr>
              <w:rPr>
                <w:rFonts w:ascii="Cambria Math" w:hAnsi="Cambria Math"/>
                <w:i/>
                <w:sz w:val="32"/>
                <w:szCs w:val="32"/>
              </w:rPr>
            </m:ctrlPr>
          </m:fPr>
          <m:num>
            <m:r>
              <w:rPr>
                <w:rFonts w:ascii="Cambria Math" w:hAnsi="Cambria Math"/>
                <w:sz w:val="32"/>
                <w:szCs w:val="32"/>
              </w:rPr>
              <m:t>Punto de operación del material</m:t>
            </m:r>
          </m:num>
          <m:den>
            <m:r>
              <w:rPr>
                <w:rFonts w:ascii="Cambria Math" w:hAnsi="Cambria Math"/>
                <w:sz w:val="32"/>
                <w:szCs w:val="32"/>
              </w:rPr>
              <m:t>Punto de oper</m:t>
            </m:r>
            <m:r>
              <w:rPr>
                <w:rFonts w:ascii="Cambria Math" w:hAnsi="Cambria Math"/>
                <w:sz w:val="32"/>
                <w:szCs w:val="32"/>
              </w:rPr>
              <m:t>ación del plástico blanco</m:t>
            </m:r>
          </m:den>
        </m:f>
      </m:oMath>
      <w:r>
        <w:rPr>
          <w:rFonts w:eastAsiaTheme="minorEastAsia"/>
        </w:rPr>
        <w:tab/>
      </w:r>
    </w:p>
    <w:p w:rsidR="006B6574" w:rsidRDefault="006B6574" w:rsidP="006B6574">
      <w:pPr>
        <w:pStyle w:val="Sinespaciado"/>
        <w:jc w:val="both"/>
        <w:rPr>
          <w:rFonts w:eastAsiaTheme="minorEastAsia"/>
        </w:rPr>
      </w:pPr>
    </w:p>
    <w:p w:rsidR="005C1E8C" w:rsidRDefault="006B6574" w:rsidP="006B6574">
      <w:pPr>
        <w:pStyle w:val="Sinespaciado"/>
        <w:ind w:firstLine="708"/>
        <w:jc w:val="both"/>
        <w:rPr>
          <w:rFonts w:eastAsiaTheme="minorEastAsia"/>
        </w:rPr>
      </w:pPr>
      <w:r>
        <w:rPr>
          <w:rFonts w:eastAsiaTheme="minorEastAsia"/>
        </w:rPr>
        <w:t xml:space="preserve">Donde el punto de operación es la distancia a la cual el material comienza a ser detectado. </w:t>
      </w:r>
    </w:p>
    <w:p w:rsidR="00170973" w:rsidRDefault="00170973" w:rsidP="006B6574">
      <w:pPr>
        <w:pStyle w:val="Sinespaciado"/>
        <w:ind w:firstLine="708"/>
        <w:jc w:val="both"/>
        <w:rPr>
          <w:rFonts w:eastAsiaTheme="minorEastAsia"/>
        </w:rPr>
      </w:pPr>
    </w:p>
    <w:p w:rsidR="00170973" w:rsidRPr="00170973" w:rsidRDefault="00170973" w:rsidP="00170973">
      <w:pPr>
        <w:pStyle w:val="Sinespaciado"/>
        <w:jc w:val="both"/>
        <w:rPr>
          <w:b/>
        </w:rPr>
      </w:pPr>
      <w:r w:rsidRPr="00E224A4">
        <w:rPr>
          <w:b/>
        </w:rPr>
        <w:t>Observaciones</w:t>
      </w:r>
      <w:r>
        <w:rPr>
          <w:b/>
        </w:rPr>
        <w:t xml:space="preserve"> de la experiencia</w:t>
      </w:r>
    </w:p>
    <w:p w:rsidR="006B6574" w:rsidRDefault="005C1E8C" w:rsidP="006B6574">
      <w:pPr>
        <w:pStyle w:val="Sinespaciado"/>
        <w:ind w:firstLine="708"/>
        <w:jc w:val="both"/>
        <w:rPr>
          <w:rFonts w:eastAsiaTheme="minorEastAsia"/>
        </w:rPr>
      </w:pPr>
      <w:r>
        <w:rPr>
          <w:rFonts w:eastAsiaTheme="minorEastAsia"/>
        </w:rPr>
        <w:t>Como observación s</w:t>
      </w:r>
      <w:r w:rsidR="006B6574">
        <w:rPr>
          <w:rFonts w:eastAsiaTheme="minorEastAsia"/>
        </w:rPr>
        <w:t xml:space="preserve">e considera esta medida cuando </w:t>
      </w:r>
      <w:r>
        <w:rPr>
          <w:rFonts w:eastAsiaTheme="minorEastAsia"/>
        </w:rPr>
        <w:t>el sensor marca una luz  amarilla con rojo intermitente.</w:t>
      </w:r>
    </w:p>
    <w:p w:rsidR="006B6574" w:rsidRPr="006B6574" w:rsidRDefault="006B6574" w:rsidP="0052469B">
      <w:pPr>
        <w:pStyle w:val="Sinespaciado"/>
      </w:pPr>
    </w:p>
    <w:tbl>
      <w:tblPr>
        <w:tblW w:w="9267" w:type="dxa"/>
        <w:jc w:val="center"/>
        <w:tblInd w:w="58" w:type="dxa"/>
        <w:tblCellMar>
          <w:left w:w="70" w:type="dxa"/>
          <w:right w:w="70" w:type="dxa"/>
        </w:tblCellMar>
        <w:tblLook w:val="04A0"/>
      </w:tblPr>
      <w:tblGrid>
        <w:gridCol w:w="1334"/>
        <w:gridCol w:w="1842"/>
        <w:gridCol w:w="2127"/>
        <w:gridCol w:w="2184"/>
        <w:gridCol w:w="2109"/>
      </w:tblGrid>
      <w:tr w:rsidR="00E06DFC" w:rsidRPr="00E06DFC" w:rsidTr="00637545">
        <w:trPr>
          <w:trHeight w:val="236"/>
          <w:jc w:val="center"/>
        </w:trPr>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color w:val="000000"/>
                <w:lang w:eastAsia="es-ES"/>
              </w:rPr>
            </w:pPr>
            <w:r w:rsidRPr="00E06DFC">
              <w:rPr>
                <w:rFonts w:ascii="Calibri" w:eastAsia="Times New Roman" w:hAnsi="Calibri" w:cs="Times New Roman"/>
                <w:color w:val="000000"/>
                <w:lang w:eastAsia="es-ES"/>
              </w:rPr>
              <w:t>Material</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color w:val="000000"/>
                <w:lang w:eastAsia="es-ES"/>
              </w:rPr>
            </w:pPr>
            <w:r w:rsidRPr="00E06DFC">
              <w:rPr>
                <w:rFonts w:ascii="Calibri" w:eastAsia="Times New Roman" w:hAnsi="Calibri" w:cs="Times New Roman"/>
                <w:color w:val="000000"/>
                <w:lang w:eastAsia="es-ES"/>
              </w:rPr>
              <w:t xml:space="preserve">Lo detecta </w:t>
            </w:r>
            <w:r w:rsidR="005C1E8C">
              <w:rPr>
                <w:rFonts w:ascii="Calibri" w:eastAsia="Times New Roman" w:hAnsi="Calibri" w:cs="Times New Roman"/>
                <w:color w:val="000000"/>
                <w:lang w:eastAsia="es-ES"/>
              </w:rPr>
              <w:t>(</w:t>
            </w:r>
            <w:r w:rsidRPr="00E06DFC">
              <w:rPr>
                <w:rFonts w:ascii="Calibri" w:eastAsia="Times New Roman" w:hAnsi="Calibri" w:cs="Times New Roman"/>
                <w:color w:val="000000"/>
                <w:lang w:eastAsia="es-ES"/>
              </w:rPr>
              <w:t>mm</w:t>
            </w:r>
            <w:r w:rsidR="005C1E8C">
              <w:rPr>
                <w:rFonts w:ascii="Calibri" w:eastAsia="Times New Roman" w:hAnsi="Calibri" w:cs="Times New Roman"/>
                <w:color w:val="000000"/>
                <w:lang w:eastAsia="es-ES"/>
              </w:rPr>
              <w:t>)</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color w:val="000000"/>
                <w:lang w:eastAsia="es-ES"/>
              </w:rPr>
            </w:pPr>
            <w:r w:rsidRPr="00E06DFC">
              <w:rPr>
                <w:rFonts w:ascii="Calibri" w:eastAsia="Times New Roman" w:hAnsi="Calibri" w:cs="Times New Roman"/>
                <w:color w:val="000000"/>
                <w:lang w:eastAsia="es-ES"/>
              </w:rPr>
              <w:t>Punto de Operación</w:t>
            </w:r>
            <w:r w:rsidR="005C1E8C">
              <w:rPr>
                <w:rFonts w:ascii="Calibri" w:eastAsia="Times New Roman" w:hAnsi="Calibri" w:cs="Times New Roman"/>
                <w:color w:val="000000"/>
                <w:lang w:eastAsia="es-ES"/>
              </w:rPr>
              <w:t xml:space="preserve"> (</w:t>
            </w:r>
            <w:r w:rsidR="003B2086">
              <w:rPr>
                <w:rFonts w:ascii="Calibri" w:eastAsia="Times New Roman" w:hAnsi="Calibri" w:cs="Times New Roman"/>
                <w:color w:val="000000"/>
                <w:lang w:eastAsia="es-ES"/>
              </w:rPr>
              <w:t>mm</w:t>
            </w:r>
            <w:r w:rsidR="005C1E8C">
              <w:rPr>
                <w:rFonts w:ascii="Calibri" w:eastAsia="Times New Roman" w:hAnsi="Calibri" w:cs="Times New Roman"/>
                <w:color w:val="000000"/>
                <w:lang w:eastAsia="es-ES"/>
              </w:rPr>
              <w:t>)</w:t>
            </w:r>
          </w:p>
        </w:tc>
        <w:tc>
          <w:tcPr>
            <w:tcW w:w="2184" w:type="dxa"/>
            <w:tcBorders>
              <w:top w:val="single" w:sz="4" w:space="0" w:color="auto"/>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color w:val="000000"/>
                <w:lang w:eastAsia="es-ES"/>
              </w:rPr>
            </w:pPr>
            <w:r w:rsidRPr="00E06DFC">
              <w:rPr>
                <w:rFonts w:ascii="Calibri" w:eastAsia="Times New Roman" w:hAnsi="Calibri" w:cs="Times New Roman"/>
                <w:color w:val="000000"/>
                <w:lang w:eastAsia="es-ES"/>
              </w:rPr>
              <w:t>Factor de Reducción</w:t>
            </w:r>
          </w:p>
        </w:tc>
        <w:tc>
          <w:tcPr>
            <w:tcW w:w="2109" w:type="dxa"/>
            <w:tcBorders>
              <w:top w:val="single" w:sz="4" w:space="0" w:color="auto"/>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color w:val="000000"/>
                <w:lang w:eastAsia="es-ES"/>
              </w:rPr>
            </w:pPr>
            <w:r w:rsidRPr="00E06DFC">
              <w:rPr>
                <w:rFonts w:ascii="Calibri" w:eastAsia="Times New Roman" w:hAnsi="Calibri" w:cs="Times New Roman"/>
                <w:color w:val="000000"/>
                <w:lang w:eastAsia="es-ES"/>
              </w:rPr>
              <w:t>Factor de Reducción (%)</w:t>
            </w: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D47D24"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Plástico</w:t>
            </w:r>
            <w:r w:rsidR="00E06DFC" w:rsidRPr="00E06DFC">
              <w:rPr>
                <w:rFonts w:ascii="Calibri" w:eastAsia="Times New Roman" w:hAnsi="Calibri" w:cs="Times New Roman"/>
                <w:i/>
                <w:color w:val="000000"/>
                <w:lang w:eastAsia="es-ES"/>
              </w:rPr>
              <w:t xml:space="preserve"> Blanco</w:t>
            </w: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220</w:t>
            </w: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270,13</w:t>
            </w: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1</w:t>
            </w: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7A3D49" w:rsidP="003B2086">
            <w:pPr>
              <w:spacing w:after="0" w:line="240" w:lineRule="auto"/>
              <w:jc w:val="center"/>
              <w:rPr>
                <w:rFonts w:ascii="Calibri" w:eastAsia="Times New Roman" w:hAnsi="Calibri" w:cs="Times New Roman"/>
                <w:i/>
                <w:color w:val="000000"/>
                <w:lang w:eastAsia="es-ES"/>
              </w:rPr>
            </w:pPr>
            <w:r>
              <w:rPr>
                <w:rFonts w:ascii="Calibri" w:eastAsia="Times New Roman" w:hAnsi="Calibri" w:cs="Times New Roman"/>
                <w:i/>
                <w:color w:val="000000"/>
                <w:lang w:eastAsia="es-ES"/>
              </w:rPr>
              <w:t>10</w:t>
            </w:r>
            <w:r w:rsidR="00E06DFC" w:rsidRPr="00E06DFC">
              <w:rPr>
                <w:rFonts w:ascii="Calibri" w:eastAsia="Times New Roman" w:hAnsi="Calibri" w:cs="Times New Roman"/>
                <w:i/>
                <w:color w:val="000000"/>
                <w:lang w:eastAsia="es-ES"/>
              </w:rPr>
              <w:t>0</w:t>
            </w: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Aluminio Brillante</w:t>
            </w: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212</w:t>
            </w: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290,13</w:t>
            </w: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1,074038426</w:t>
            </w: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107,4</w:t>
            </w: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Plomo con oxido</w:t>
            </w: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202,8</w:t>
            </w: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251,4</w:t>
            </w: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0,930663014</w:t>
            </w: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93,1</w:t>
            </w: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D47D24"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Plástico</w:t>
            </w:r>
            <w:r w:rsidR="00E06DFC" w:rsidRPr="00E06DFC">
              <w:rPr>
                <w:rFonts w:ascii="Calibri" w:eastAsia="Times New Roman" w:hAnsi="Calibri" w:cs="Times New Roman"/>
                <w:i/>
                <w:color w:val="000000"/>
                <w:lang w:eastAsia="es-ES"/>
              </w:rPr>
              <w:t xml:space="preserve"> Rojo</w:t>
            </w: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207,92</w:t>
            </w: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277</w:t>
            </w: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1,025432199</w:t>
            </w: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102,5</w:t>
            </w: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D47D24"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plástico</w:t>
            </w:r>
            <w:r w:rsidR="00E06DFC" w:rsidRPr="00E06DFC">
              <w:rPr>
                <w:rFonts w:ascii="Calibri" w:eastAsia="Times New Roman" w:hAnsi="Calibri" w:cs="Times New Roman"/>
                <w:i/>
                <w:color w:val="000000"/>
                <w:lang w:eastAsia="es-ES"/>
              </w:rPr>
              <w:t xml:space="preserve"> Negro</w:t>
            </w: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196,3</w:t>
            </w: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342</w:t>
            </w: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1,266057084</w:t>
            </w: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126,6</w:t>
            </w: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D47D24"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Plástico</w:t>
            </w:r>
            <w:r w:rsidR="00E06DFC" w:rsidRPr="00E06DFC">
              <w:rPr>
                <w:rFonts w:ascii="Calibri" w:eastAsia="Times New Roman" w:hAnsi="Calibri" w:cs="Times New Roman"/>
                <w:i/>
                <w:color w:val="000000"/>
                <w:lang w:eastAsia="es-ES"/>
              </w:rPr>
              <w:t xml:space="preserve"> Transparente</w:t>
            </w: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207,3</w:t>
            </w: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267,7</w:t>
            </w: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0,991004331</w:t>
            </w: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99,1</w:t>
            </w: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Acero V2A</w:t>
            </w: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213,97</w:t>
            </w: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252,78</w:t>
            </w: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0,935771665</w:t>
            </w: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93,6</w:t>
            </w: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Acero</w:t>
            </w: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205</w:t>
            </w: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216</w:t>
            </w: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0,799615</w:t>
            </w: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80,0</w:t>
            </w:r>
          </w:p>
        </w:tc>
      </w:tr>
      <w:tr w:rsidR="00E06DFC" w:rsidRPr="00E06DFC" w:rsidTr="00637545">
        <w:trPr>
          <w:trHeight w:val="236"/>
          <w:jc w:val="center"/>
        </w:trPr>
        <w:tc>
          <w:tcPr>
            <w:tcW w:w="1005" w:type="dxa"/>
            <w:tcBorders>
              <w:top w:val="nil"/>
              <w:left w:val="single" w:sz="4" w:space="0" w:color="auto"/>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Cobre</w:t>
            </w:r>
          </w:p>
        </w:tc>
        <w:tc>
          <w:tcPr>
            <w:tcW w:w="1842"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208</w:t>
            </w:r>
          </w:p>
        </w:tc>
        <w:tc>
          <w:tcPr>
            <w:tcW w:w="2127"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257</w:t>
            </w:r>
          </w:p>
        </w:tc>
        <w:tc>
          <w:tcPr>
            <w:tcW w:w="2184"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0,951393773</w:t>
            </w:r>
          </w:p>
        </w:tc>
        <w:tc>
          <w:tcPr>
            <w:tcW w:w="2109" w:type="dxa"/>
            <w:tcBorders>
              <w:top w:val="nil"/>
              <w:left w:val="nil"/>
              <w:bottom w:val="single" w:sz="4" w:space="0" w:color="auto"/>
              <w:right w:val="single" w:sz="4" w:space="0" w:color="auto"/>
            </w:tcBorders>
            <w:shd w:val="clear" w:color="auto" w:fill="auto"/>
            <w:noWrap/>
            <w:vAlign w:val="bottom"/>
            <w:hideMark/>
          </w:tcPr>
          <w:p w:rsidR="00E06DFC" w:rsidRPr="00E06DFC" w:rsidRDefault="00E06DFC" w:rsidP="003B2086">
            <w:pPr>
              <w:spacing w:after="0" w:line="240" w:lineRule="auto"/>
              <w:jc w:val="center"/>
              <w:rPr>
                <w:rFonts w:ascii="Calibri" w:eastAsia="Times New Roman" w:hAnsi="Calibri" w:cs="Times New Roman"/>
                <w:i/>
                <w:color w:val="000000"/>
                <w:lang w:eastAsia="es-ES"/>
              </w:rPr>
            </w:pPr>
            <w:r w:rsidRPr="00E06DFC">
              <w:rPr>
                <w:rFonts w:ascii="Calibri" w:eastAsia="Times New Roman" w:hAnsi="Calibri" w:cs="Times New Roman"/>
                <w:i/>
                <w:color w:val="000000"/>
                <w:lang w:eastAsia="es-ES"/>
              </w:rPr>
              <w:t>95,1</w:t>
            </w:r>
          </w:p>
        </w:tc>
      </w:tr>
    </w:tbl>
    <w:p w:rsidR="00E06DFC" w:rsidRDefault="006B6574" w:rsidP="0052469B">
      <w:pPr>
        <w:pStyle w:val="Sinespaciado"/>
        <w:rPr>
          <w:i/>
        </w:rPr>
      </w:pPr>
      <w:r w:rsidRPr="006B6574">
        <w:rPr>
          <w:i/>
        </w:rPr>
        <w:t xml:space="preserve">Tabla 1: </w:t>
      </w:r>
      <w:r>
        <w:rPr>
          <w:i/>
        </w:rPr>
        <w:t>Valor del factor de Reducción y su porcentaje</w:t>
      </w:r>
    </w:p>
    <w:p w:rsidR="001370FB" w:rsidRDefault="001370FB" w:rsidP="0052469B">
      <w:pPr>
        <w:pStyle w:val="Sinespaciado"/>
      </w:pPr>
    </w:p>
    <w:p w:rsidR="001370FB" w:rsidRPr="006B6574" w:rsidRDefault="00D47D24" w:rsidP="0052469B">
      <w:pPr>
        <w:pStyle w:val="Sinespaciado"/>
      </w:pPr>
      <w:r>
        <w:t>Así</w:t>
      </w:r>
      <w:r w:rsidR="001370FB">
        <w:t xml:space="preserve"> se ve que el factor de reducción es pequeño para los materiales de acero</w:t>
      </w:r>
      <w:r w:rsidR="004C1537">
        <w:t>,</w:t>
      </w:r>
      <w:r w:rsidR="001370FB">
        <w:t xml:space="preserve"> acero V2V</w:t>
      </w:r>
      <w:r w:rsidR="004C1537">
        <w:t xml:space="preserve"> y el plomo con oxido</w:t>
      </w:r>
      <w:r w:rsidR="001370FB">
        <w:t>, lo que puede interpretarse por el color oscuro que presentan</w:t>
      </w:r>
      <w:r w:rsidR="004C1537">
        <w:t xml:space="preserve"> junto con las irregularidades en la forma del </w:t>
      </w:r>
      <w:r>
        <w:t>material (</w:t>
      </w:r>
      <w:r w:rsidR="004C1537">
        <w:t xml:space="preserve">poco liso). Los materiales que presentan factores cercanos a 1 con el aluminio brillante, plástico rojo y plástico transparente, es decir, todos los plásticos reflejan en forma muy regular, a lo que se le asocia su textura lisa. El plástico negro es el que presenta mayor factor, escapándose de los otros plásticos. </w:t>
      </w:r>
    </w:p>
    <w:p w:rsidR="00F72F96" w:rsidRPr="00170C94" w:rsidRDefault="006B6574" w:rsidP="000B14FC">
      <w:pPr>
        <w:pStyle w:val="Sinespaciado"/>
        <w:jc w:val="both"/>
        <w:rPr>
          <w:color w:val="00B050"/>
        </w:rPr>
      </w:pPr>
      <w:r w:rsidRPr="00170C94">
        <w:rPr>
          <w:color w:val="00B050"/>
        </w:rPr>
        <w:t>El factor de reducción tiene directa relación con el tipo de material y con la absorción de luz de este. Para un material liso y/o brillante como el plomo con óxido o los plásticos, el factor</w:t>
      </w:r>
      <w:r w:rsidR="00F72F96" w:rsidRPr="00170C94">
        <w:rPr>
          <w:color w:val="00B050"/>
        </w:rPr>
        <w:t xml:space="preserve"> era más alto, lo que significa que reflejaba más rápido y de forma más eficiente el rayo. </w:t>
      </w:r>
    </w:p>
    <w:p w:rsidR="009D7B7F" w:rsidRPr="00170C94" w:rsidRDefault="009D7B7F" w:rsidP="000B14FC">
      <w:pPr>
        <w:pStyle w:val="Sinespaciado"/>
        <w:jc w:val="both"/>
        <w:rPr>
          <w:color w:val="00B050"/>
        </w:rPr>
      </w:pPr>
    </w:p>
    <w:p w:rsidR="000B14FC" w:rsidRPr="00F72F96" w:rsidRDefault="000B14FC" w:rsidP="000B14FC">
      <w:pPr>
        <w:pStyle w:val="Sinespaciado"/>
        <w:jc w:val="both"/>
      </w:pPr>
    </w:p>
    <w:p w:rsidR="00F72F96" w:rsidRDefault="00F72F96" w:rsidP="00F72F96">
      <w:pPr>
        <w:pStyle w:val="Subttulo"/>
        <w:jc w:val="both"/>
      </w:pPr>
      <w:r>
        <w:t>Parte</w:t>
      </w:r>
      <w:r>
        <w:tab/>
        <w:t>3:</w:t>
      </w:r>
      <w:r>
        <w:tab/>
        <w:t>Curva de respuesta de un sensor fotoeléctrico de detección directa OJ</w:t>
      </w:r>
    </w:p>
    <w:p w:rsidR="00170973" w:rsidRPr="00170973" w:rsidRDefault="00170973" w:rsidP="00170973">
      <w:pPr>
        <w:rPr>
          <w:b/>
        </w:rPr>
      </w:pPr>
      <w:r w:rsidRPr="00170973">
        <w:rPr>
          <w:b/>
        </w:rPr>
        <w:t>Montaje</w:t>
      </w:r>
    </w:p>
    <w:p w:rsidR="00F57F90" w:rsidRDefault="00F57F90" w:rsidP="00F57F90">
      <w:pPr>
        <w:jc w:val="both"/>
      </w:pPr>
      <w:r>
        <w:t>Se ubicará cada uno de los instrumentos sobre el panel de trabajo tal como lo indica la Figura y se realizarán las conexiones eléctricas correspondientes.</w:t>
      </w:r>
    </w:p>
    <w:p w:rsidR="00F57F90" w:rsidRDefault="00F57F90" w:rsidP="00F57F90">
      <w:pPr>
        <w:jc w:val="both"/>
      </w:pPr>
    </w:p>
    <w:p w:rsidR="00F57F90" w:rsidRDefault="00F57F90" w:rsidP="00F57F90">
      <w:pPr>
        <w:ind w:firstLine="708"/>
        <w:jc w:val="both"/>
      </w:pPr>
      <w:r>
        <w:t>Luego, se instalará la muestra de plástico blanco de 40</w:t>
      </w:r>
      <w:r>
        <w:sym w:font="Symbol" w:char="F0B4"/>
      </w:r>
      <w:r>
        <w:t>80</w:t>
      </w:r>
      <w:r>
        <w:sym w:font="Symbol" w:char="F0B4"/>
      </w:r>
      <w:r>
        <w:t xml:space="preserve">1 mm en la guía transportadora y se moverá hacia el sensor asegurándose que, en la posición final, este se encuentre justo en el medio del plástico y en contacto. A continuación se ubicará el origen del </w:t>
      </w:r>
      <w:r>
        <w:lastRenderedPageBreak/>
        <w:t>indicador de distancia presionando el botón “ON/</w:t>
      </w:r>
      <w:r w:rsidR="00D47D24">
        <w:t>ZERO” .Este</w:t>
      </w:r>
      <w:r>
        <w:t xml:space="preserve"> será el punto de referencia para todas las mediciones.</w:t>
      </w:r>
    </w:p>
    <w:p w:rsidR="00F57F90" w:rsidRDefault="00F57F90" w:rsidP="00F57F90">
      <w:pPr>
        <w:ind w:firstLine="708"/>
        <w:jc w:val="both"/>
      </w:pPr>
    </w:p>
    <w:p w:rsidR="00F57F90" w:rsidRDefault="00F57F90" w:rsidP="00F57F90">
      <w:pPr>
        <w:jc w:val="both"/>
      </w:pPr>
      <w:r>
        <w:tab/>
        <w:t>Se ajustará el nivel de sensibilidad de forma tal que en la posición recién descrita el plástico pueda ser detectado por el sensor.</w:t>
      </w:r>
    </w:p>
    <w:p w:rsidR="00F57F90" w:rsidRDefault="00F57F90" w:rsidP="00F57F90">
      <w:pPr>
        <w:ind w:firstLine="708"/>
        <w:jc w:val="right"/>
        <w:rPr>
          <w:b/>
          <w:bCs/>
        </w:rPr>
      </w:pPr>
    </w:p>
    <w:p w:rsidR="00F57F90" w:rsidRDefault="00F57F90" w:rsidP="00F57F90">
      <w:r>
        <w:rPr>
          <w:b/>
          <w:bCs/>
          <w:noProof/>
          <w:lang w:val="es-CL" w:eastAsia="es-CL"/>
        </w:rPr>
        <w:drawing>
          <wp:inline distT="0" distB="0" distL="0" distR="0">
            <wp:extent cx="5601970" cy="4744720"/>
            <wp:effectExtent l="19050" t="0" r="0" b="0"/>
            <wp:docPr id="29" name="Imagen 29" descr="Dibu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ibujo"/>
                    <pic:cNvPicPr>
                      <a:picLocks noChangeAspect="1" noChangeArrowheads="1"/>
                    </pic:cNvPicPr>
                  </pic:nvPicPr>
                  <pic:blipFill>
                    <a:blip r:embed="rId13"/>
                    <a:srcRect/>
                    <a:stretch>
                      <a:fillRect/>
                    </a:stretch>
                  </pic:blipFill>
                  <pic:spPr bwMode="auto">
                    <a:xfrm>
                      <a:off x="0" y="0"/>
                      <a:ext cx="5601970" cy="4744720"/>
                    </a:xfrm>
                    <a:prstGeom prst="rect">
                      <a:avLst/>
                    </a:prstGeom>
                    <a:noFill/>
                    <a:ln w="9525">
                      <a:noFill/>
                      <a:miter lim="800000"/>
                      <a:headEnd/>
                      <a:tailEnd/>
                    </a:ln>
                  </pic:spPr>
                </pic:pic>
              </a:graphicData>
            </a:graphic>
          </wp:inline>
        </w:drawing>
      </w:r>
    </w:p>
    <w:p w:rsidR="00F57F90" w:rsidRPr="00F57F90" w:rsidRDefault="00F57F90" w:rsidP="00F57F90">
      <w:r>
        <w:t xml:space="preserve">Se prenderá la fuente de poder y se moverá la guía </w:t>
      </w:r>
      <w:r w:rsidRPr="00F57F90">
        <w:t>transportadora con el plástico (alejándola del sensor) hasta que esta se encuentre fuera del rango de sensibilidad operacional (es decir, que el indicador este apagado o no detectando el plástico).</w:t>
      </w:r>
    </w:p>
    <w:p w:rsidR="00F57F90" w:rsidRPr="00F57F90" w:rsidRDefault="00F57F90" w:rsidP="00F57F90"/>
    <w:p w:rsidR="00F57F90" w:rsidRPr="00F57F90" w:rsidRDefault="00F57F90" w:rsidP="00F57F90">
      <w:r w:rsidRPr="00F57F90">
        <w:t xml:space="preserve">Luego, </w:t>
      </w:r>
      <w:r>
        <w:t xml:space="preserve">se moverá </w:t>
      </w:r>
      <w:r w:rsidRPr="00F57F90">
        <w:t xml:space="preserve">la muestra (lentamente) hacia el sensor, hasta que el indicador de este se prenda. </w:t>
      </w:r>
    </w:p>
    <w:p w:rsidR="00F57F90" w:rsidRPr="00F57F90" w:rsidRDefault="00F57F90" w:rsidP="00F57F90">
      <w:r>
        <w:t>Se moverá</w:t>
      </w:r>
      <w:r w:rsidRPr="00F57F90">
        <w:t xml:space="preserve"> la muestra de plástico hacia el sensor hasta que el indicador de distancia marque cero </w:t>
      </w:r>
      <w:r w:rsidR="00D47D24" w:rsidRPr="00F57F90">
        <w:t>nuevamente.</w:t>
      </w:r>
    </w:p>
    <w:p w:rsidR="00F57F90" w:rsidRPr="00F57F90" w:rsidRDefault="00F57F90" w:rsidP="00F57F90"/>
    <w:p w:rsidR="00F57F90" w:rsidRPr="00F57F90" w:rsidRDefault="00F57F90" w:rsidP="00F57F90">
      <w:r>
        <w:lastRenderedPageBreak/>
        <w:t xml:space="preserve">Se aumentará </w:t>
      </w:r>
      <w:r w:rsidRPr="00F57F90">
        <w:t xml:space="preserve">el rango de sensibilidad del sistema. Para esto, </w:t>
      </w:r>
      <w:r>
        <w:t xml:space="preserve"> se </w:t>
      </w:r>
      <w:r w:rsidR="00065C13">
        <w:t>moverá e</w:t>
      </w:r>
      <w:r w:rsidRPr="00F57F90">
        <w:t xml:space="preserve">l sensor (alejándolo del plástico) una determinada distancia (esta distancia será el valor del rango de sensibilidad). </w:t>
      </w:r>
    </w:p>
    <w:p w:rsidR="00F57F90" w:rsidRPr="00F57F90" w:rsidRDefault="00065C13" w:rsidP="00F57F90">
      <w:r>
        <w:t>Se moverá</w:t>
      </w:r>
      <w:r w:rsidR="00F57F90" w:rsidRPr="00F57F90">
        <w:t xml:space="preserve"> el material (alejándolo del sensor) hasta que se apague el indicador de este y luego, lentamente,</w:t>
      </w:r>
      <w:r>
        <w:t xml:space="preserve"> se comenzará </w:t>
      </w:r>
      <w:r w:rsidR="00F57F90" w:rsidRPr="00F57F90">
        <w:t xml:space="preserve">a mover el plástico hacia el sensor  hasta que el indicador de este se prenda. </w:t>
      </w:r>
      <w:r>
        <w:t>Lo anterior se repetirá</w:t>
      </w:r>
      <w:r w:rsidR="00F57F90" w:rsidRPr="00F57F90">
        <w:t xml:space="preserve"> creando un rango de sensibilidad de 10, 25, 35, 50, 60, 75, 85 y 100 mm.</w:t>
      </w:r>
    </w:p>
    <w:p w:rsidR="00F57F90" w:rsidRPr="00170973" w:rsidRDefault="00170973" w:rsidP="00170973">
      <w:pPr>
        <w:pStyle w:val="Sinespaciado"/>
        <w:jc w:val="both"/>
        <w:rPr>
          <w:b/>
        </w:rPr>
      </w:pPr>
      <w:r w:rsidRPr="00E224A4">
        <w:rPr>
          <w:b/>
        </w:rPr>
        <w:t>Observaciones</w:t>
      </w:r>
      <w:r>
        <w:rPr>
          <w:b/>
        </w:rPr>
        <w:t xml:space="preserve"> de la experiencia</w:t>
      </w:r>
    </w:p>
    <w:p w:rsidR="00F57F90" w:rsidRPr="00F57F90" w:rsidRDefault="00F57F90" w:rsidP="00F57F90"/>
    <w:tbl>
      <w:tblPr>
        <w:tblStyle w:val="Tablaconcuadrcula"/>
        <w:tblW w:w="9498" w:type="dxa"/>
        <w:tblInd w:w="-459" w:type="dxa"/>
        <w:tblLook w:val="04A0"/>
      </w:tblPr>
      <w:tblGrid>
        <w:gridCol w:w="1701"/>
        <w:gridCol w:w="1843"/>
        <w:gridCol w:w="1985"/>
        <w:gridCol w:w="1984"/>
        <w:gridCol w:w="1985"/>
      </w:tblGrid>
      <w:tr w:rsidR="00F72F96" w:rsidTr="00F57F90">
        <w:trPr>
          <w:gridBefore w:val="1"/>
          <w:wBefore w:w="1701" w:type="dxa"/>
          <w:trHeight w:val="364"/>
        </w:trPr>
        <w:tc>
          <w:tcPr>
            <w:tcW w:w="3828"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923A48" w:rsidRDefault="00F72F96" w:rsidP="00F57F90">
            <w:pPr>
              <w:jc w:val="center"/>
              <w:rPr>
                <w:sz w:val="24"/>
                <w:szCs w:val="24"/>
              </w:rPr>
            </w:pPr>
            <w:r w:rsidRPr="00923A48">
              <w:rPr>
                <w:sz w:val="24"/>
                <w:szCs w:val="24"/>
              </w:rPr>
              <w:t>Hacia la izquierda</w:t>
            </w:r>
          </w:p>
        </w:tc>
        <w:tc>
          <w:tcPr>
            <w:tcW w:w="3969"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923A48" w:rsidRDefault="00F72F96" w:rsidP="00F57F90">
            <w:pPr>
              <w:jc w:val="center"/>
              <w:rPr>
                <w:sz w:val="24"/>
                <w:szCs w:val="24"/>
              </w:rPr>
            </w:pPr>
            <w:r w:rsidRPr="00923A48">
              <w:rPr>
                <w:sz w:val="24"/>
                <w:szCs w:val="24"/>
              </w:rPr>
              <w:t>Hacia la derecha</w:t>
            </w:r>
          </w:p>
        </w:tc>
      </w:tr>
      <w:tr w:rsidR="00F72F96" w:rsidRPr="00C15CBF" w:rsidTr="00F57F90">
        <w:trPr>
          <w:trHeight w:val="398"/>
        </w:trPr>
        <w:tc>
          <w:tcPr>
            <w:tcW w:w="170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C15CBF" w:rsidRDefault="00F72F96" w:rsidP="00F57F90">
            <w:pPr>
              <w:jc w:val="center"/>
              <w:rPr>
                <w:sz w:val="24"/>
                <w:szCs w:val="24"/>
              </w:rPr>
            </w:pPr>
            <w:r w:rsidRPr="00C15CBF">
              <w:rPr>
                <w:sz w:val="24"/>
                <w:szCs w:val="24"/>
              </w:rPr>
              <w:t>Distancia [mm]</w:t>
            </w:r>
          </w:p>
        </w:tc>
        <w:tc>
          <w:tcPr>
            <w:tcW w:w="184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C15CBF" w:rsidRDefault="00F72F96" w:rsidP="00F57F90">
            <w:pPr>
              <w:jc w:val="center"/>
              <w:rPr>
                <w:sz w:val="24"/>
                <w:szCs w:val="24"/>
              </w:rPr>
            </w:pPr>
            <w:r w:rsidRPr="00C15CBF">
              <w:rPr>
                <w:sz w:val="24"/>
                <w:szCs w:val="24"/>
              </w:rPr>
              <w:t>Apagado [mm]</w:t>
            </w:r>
          </w:p>
        </w:tc>
        <w:tc>
          <w:tcPr>
            <w:tcW w:w="19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C15CBF" w:rsidRDefault="00F72F96" w:rsidP="00F57F90">
            <w:pPr>
              <w:jc w:val="center"/>
              <w:rPr>
                <w:sz w:val="24"/>
                <w:szCs w:val="24"/>
              </w:rPr>
            </w:pPr>
            <w:r w:rsidRPr="00C15CBF">
              <w:rPr>
                <w:sz w:val="24"/>
                <w:szCs w:val="24"/>
              </w:rPr>
              <w:t>Encendido [mm]</w:t>
            </w:r>
          </w:p>
        </w:tc>
        <w:tc>
          <w:tcPr>
            <w:tcW w:w="1984"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C15CBF" w:rsidRDefault="00F72F96" w:rsidP="00F57F90">
            <w:pPr>
              <w:jc w:val="center"/>
              <w:rPr>
                <w:sz w:val="24"/>
                <w:szCs w:val="24"/>
              </w:rPr>
            </w:pPr>
            <w:r w:rsidRPr="00C15CBF">
              <w:rPr>
                <w:sz w:val="24"/>
                <w:szCs w:val="24"/>
              </w:rPr>
              <w:t>Apagado [mm]</w:t>
            </w:r>
          </w:p>
        </w:tc>
        <w:tc>
          <w:tcPr>
            <w:tcW w:w="19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C15CBF" w:rsidRDefault="00F72F96" w:rsidP="00F57F90">
            <w:pPr>
              <w:jc w:val="center"/>
              <w:rPr>
                <w:sz w:val="24"/>
                <w:szCs w:val="24"/>
              </w:rPr>
            </w:pPr>
            <w:r w:rsidRPr="00C15CBF">
              <w:rPr>
                <w:sz w:val="24"/>
                <w:szCs w:val="24"/>
              </w:rPr>
              <w:t>Encendido [mm]</w:t>
            </w:r>
          </w:p>
        </w:tc>
      </w:tr>
      <w:tr w:rsidR="00F72F96" w:rsidTr="00F57F90">
        <w:tc>
          <w:tcPr>
            <w:tcW w:w="1701" w:type="dxa"/>
          </w:tcPr>
          <w:p w:rsidR="00F72F96" w:rsidRPr="00C15CBF" w:rsidRDefault="00F72F96" w:rsidP="00F57F90">
            <w:pPr>
              <w:jc w:val="center"/>
            </w:pPr>
            <w:r w:rsidRPr="00C15CBF">
              <w:t>10</w:t>
            </w:r>
          </w:p>
        </w:tc>
        <w:tc>
          <w:tcPr>
            <w:tcW w:w="1843" w:type="dxa"/>
          </w:tcPr>
          <w:p w:rsidR="00F72F96" w:rsidRPr="00C15CBF" w:rsidRDefault="00F72F96" w:rsidP="00F57F90">
            <w:pPr>
              <w:jc w:val="center"/>
            </w:pPr>
            <w:r w:rsidRPr="00C15CBF">
              <w:t>-25.94</w:t>
            </w:r>
          </w:p>
        </w:tc>
        <w:tc>
          <w:tcPr>
            <w:tcW w:w="1985" w:type="dxa"/>
          </w:tcPr>
          <w:p w:rsidR="00F72F96" w:rsidRPr="00C15CBF" w:rsidRDefault="00F72F96" w:rsidP="00F57F90">
            <w:pPr>
              <w:jc w:val="center"/>
            </w:pPr>
            <w:r w:rsidRPr="00C15CBF">
              <w:t>-23.38</w:t>
            </w:r>
          </w:p>
        </w:tc>
        <w:tc>
          <w:tcPr>
            <w:tcW w:w="1984" w:type="dxa"/>
          </w:tcPr>
          <w:p w:rsidR="00F72F96" w:rsidRPr="00C15CBF" w:rsidRDefault="00F72F96" w:rsidP="00F57F90">
            <w:pPr>
              <w:jc w:val="center"/>
            </w:pPr>
            <w:r w:rsidRPr="00C15CBF">
              <w:t>25.33</w:t>
            </w:r>
          </w:p>
        </w:tc>
        <w:tc>
          <w:tcPr>
            <w:tcW w:w="1985" w:type="dxa"/>
          </w:tcPr>
          <w:p w:rsidR="00F72F96" w:rsidRPr="00C15CBF" w:rsidRDefault="00F72F96" w:rsidP="00F57F90">
            <w:pPr>
              <w:jc w:val="center"/>
            </w:pPr>
            <w:r w:rsidRPr="00C15CBF">
              <w:t>24.12</w:t>
            </w:r>
          </w:p>
        </w:tc>
      </w:tr>
      <w:tr w:rsidR="00F72F96" w:rsidTr="00F57F90">
        <w:tc>
          <w:tcPr>
            <w:tcW w:w="1701" w:type="dxa"/>
          </w:tcPr>
          <w:p w:rsidR="00F72F96" w:rsidRPr="00C15CBF" w:rsidRDefault="00F72F96" w:rsidP="00F57F90">
            <w:pPr>
              <w:jc w:val="center"/>
            </w:pPr>
            <w:r w:rsidRPr="00C15CBF">
              <w:t>25</w:t>
            </w:r>
          </w:p>
        </w:tc>
        <w:tc>
          <w:tcPr>
            <w:tcW w:w="1843" w:type="dxa"/>
          </w:tcPr>
          <w:p w:rsidR="00F72F96" w:rsidRPr="00C15CBF" w:rsidRDefault="00F72F96" w:rsidP="00F57F90">
            <w:pPr>
              <w:jc w:val="center"/>
            </w:pPr>
            <w:r w:rsidRPr="00C15CBF">
              <w:t>-25.65</w:t>
            </w:r>
          </w:p>
        </w:tc>
        <w:tc>
          <w:tcPr>
            <w:tcW w:w="1985" w:type="dxa"/>
          </w:tcPr>
          <w:p w:rsidR="00F72F96" w:rsidRPr="00C15CBF" w:rsidRDefault="00F72F96" w:rsidP="00F57F90">
            <w:pPr>
              <w:jc w:val="center"/>
            </w:pPr>
            <w:r w:rsidRPr="00C15CBF">
              <w:t>-24.28</w:t>
            </w:r>
          </w:p>
        </w:tc>
        <w:tc>
          <w:tcPr>
            <w:tcW w:w="1984" w:type="dxa"/>
          </w:tcPr>
          <w:p w:rsidR="00F72F96" w:rsidRPr="00C15CBF" w:rsidRDefault="00F72F96" w:rsidP="00F57F90">
            <w:pPr>
              <w:jc w:val="center"/>
            </w:pPr>
            <w:r w:rsidRPr="00C15CBF">
              <w:t>24.14</w:t>
            </w:r>
          </w:p>
        </w:tc>
        <w:tc>
          <w:tcPr>
            <w:tcW w:w="1985" w:type="dxa"/>
          </w:tcPr>
          <w:p w:rsidR="00F72F96" w:rsidRPr="00C15CBF" w:rsidRDefault="00F72F96" w:rsidP="00F57F90">
            <w:pPr>
              <w:jc w:val="center"/>
            </w:pPr>
            <w:r w:rsidRPr="00C15CBF">
              <w:t>23.47</w:t>
            </w:r>
          </w:p>
        </w:tc>
      </w:tr>
      <w:tr w:rsidR="00F72F96" w:rsidTr="00F57F90">
        <w:tc>
          <w:tcPr>
            <w:tcW w:w="1701" w:type="dxa"/>
          </w:tcPr>
          <w:p w:rsidR="00F72F96" w:rsidRPr="00C15CBF" w:rsidRDefault="00F72F96" w:rsidP="00F57F90">
            <w:pPr>
              <w:jc w:val="center"/>
            </w:pPr>
            <w:r w:rsidRPr="00C15CBF">
              <w:t>35</w:t>
            </w:r>
          </w:p>
        </w:tc>
        <w:tc>
          <w:tcPr>
            <w:tcW w:w="1843" w:type="dxa"/>
          </w:tcPr>
          <w:p w:rsidR="00F72F96" w:rsidRPr="00C15CBF" w:rsidRDefault="00F72F96" w:rsidP="00F57F90">
            <w:pPr>
              <w:jc w:val="center"/>
            </w:pPr>
            <w:r w:rsidRPr="00C15CBF">
              <w:t>-23.50</w:t>
            </w:r>
          </w:p>
        </w:tc>
        <w:tc>
          <w:tcPr>
            <w:tcW w:w="1985" w:type="dxa"/>
          </w:tcPr>
          <w:p w:rsidR="00F72F96" w:rsidRPr="00C15CBF" w:rsidRDefault="00F72F96" w:rsidP="00F57F90">
            <w:pPr>
              <w:jc w:val="center"/>
            </w:pPr>
            <w:r w:rsidRPr="00C15CBF">
              <w:t>-21.08</w:t>
            </w:r>
          </w:p>
        </w:tc>
        <w:tc>
          <w:tcPr>
            <w:tcW w:w="1984" w:type="dxa"/>
          </w:tcPr>
          <w:p w:rsidR="00F72F96" w:rsidRPr="00C15CBF" w:rsidRDefault="00F72F96" w:rsidP="00F57F90">
            <w:pPr>
              <w:jc w:val="center"/>
            </w:pPr>
            <w:r w:rsidRPr="00C15CBF">
              <w:t>26.66</w:t>
            </w:r>
          </w:p>
        </w:tc>
        <w:tc>
          <w:tcPr>
            <w:tcW w:w="1985" w:type="dxa"/>
          </w:tcPr>
          <w:p w:rsidR="00F72F96" w:rsidRPr="00C15CBF" w:rsidRDefault="00F72F96" w:rsidP="00F57F90">
            <w:pPr>
              <w:jc w:val="center"/>
            </w:pPr>
            <w:r w:rsidRPr="00C15CBF">
              <w:t>25.49</w:t>
            </w:r>
          </w:p>
        </w:tc>
      </w:tr>
      <w:tr w:rsidR="00F72F96" w:rsidTr="00F57F90">
        <w:tc>
          <w:tcPr>
            <w:tcW w:w="1701" w:type="dxa"/>
          </w:tcPr>
          <w:p w:rsidR="00F72F96" w:rsidRPr="00C15CBF" w:rsidRDefault="00F72F96" w:rsidP="00F57F90">
            <w:pPr>
              <w:jc w:val="center"/>
            </w:pPr>
            <w:r w:rsidRPr="00C15CBF">
              <w:t>51</w:t>
            </w:r>
          </w:p>
        </w:tc>
        <w:tc>
          <w:tcPr>
            <w:tcW w:w="1843" w:type="dxa"/>
          </w:tcPr>
          <w:p w:rsidR="00F72F96" w:rsidRPr="00C15CBF" w:rsidRDefault="00F72F96" w:rsidP="00F57F90">
            <w:pPr>
              <w:jc w:val="center"/>
            </w:pPr>
            <w:r w:rsidRPr="00C15CBF">
              <w:t>-23.36</w:t>
            </w:r>
          </w:p>
        </w:tc>
        <w:tc>
          <w:tcPr>
            <w:tcW w:w="1985" w:type="dxa"/>
          </w:tcPr>
          <w:p w:rsidR="00F72F96" w:rsidRPr="00C15CBF" w:rsidRDefault="00F72F96" w:rsidP="00F57F90">
            <w:pPr>
              <w:jc w:val="center"/>
            </w:pPr>
            <w:r w:rsidRPr="00C15CBF">
              <w:t>-21.42</w:t>
            </w:r>
          </w:p>
        </w:tc>
        <w:tc>
          <w:tcPr>
            <w:tcW w:w="1984" w:type="dxa"/>
          </w:tcPr>
          <w:p w:rsidR="00F72F96" w:rsidRPr="00C15CBF" w:rsidRDefault="00F72F96" w:rsidP="00F57F90">
            <w:pPr>
              <w:jc w:val="center"/>
            </w:pPr>
            <w:r w:rsidRPr="00C15CBF">
              <w:t>25.74</w:t>
            </w:r>
          </w:p>
        </w:tc>
        <w:tc>
          <w:tcPr>
            <w:tcW w:w="1985" w:type="dxa"/>
          </w:tcPr>
          <w:p w:rsidR="00F72F96" w:rsidRPr="00C15CBF" w:rsidRDefault="00F72F96" w:rsidP="00F57F90">
            <w:pPr>
              <w:jc w:val="center"/>
            </w:pPr>
            <w:r w:rsidRPr="00C15CBF">
              <w:t>23.94</w:t>
            </w:r>
          </w:p>
        </w:tc>
      </w:tr>
      <w:tr w:rsidR="00F72F96" w:rsidTr="00F57F90">
        <w:tc>
          <w:tcPr>
            <w:tcW w:w="1701" w:type="dxa"/>
          </w:tcPr>
          <w:p w:rsidR="00F72F96" w:rsidRPr="00C15CBF" w:rsidRDefault="00F72F96" w:rsidP="00F57F90">
            <w:pPr>
              <w:jc w:val="center"/>
            </w:pPr>
            <w:r w:rsidRPr="00C15CBF">
              <w:t>60</w:t>
            </w:r>
          </w:p>
        </w:tc>
        <w:tc>
          <w:tcPr>
            <w:tcW w:w="1843" w:type="dxa"/>
          </w:tcPr>
          <w:p w:rsidR="00F72F96" w:rsidRPr="00C15CBF" w:rsidRDefault="00F72F96" w:rsidP="00F57F90">
            <w:pPr>
              <w:jc w:val="center"/>
            </w:pPr>
            <w:r w:rsidRPr="00C15CBF">
              <w:t>-21.89</w:t>
            </w:r>
          </w:p>
        </w:tc>
        <w:tc>
          <w:tcPr>
            <w:tcW w:w="1985" w:type="dxa"/>
          </w:tcPr>
          <w:p w:rsidR="00F72F96" w:rsidRPr="00C15CBF" w:rsidRDefault="00F72F96" w:rsidP="00F57F90">
            <w:pPr>
              <w:jc w:val="center"/>
            </w:pPr>
            <w:r w:rsidRPr="00C15CBF">
              <w:t>-18.79</w:t>
            </w:r>
          </w:p>
        </w:tc>
        <w:tc>
          <w:tcPr>
            <w:tcW w:w="1984" w:type="dxa"/>
          </w:tcPr>
          <w:p w:rsidR="00F72F96" w:rsidRPr="00C15CBF" w:rsidRDefault="00F72F96" w:rsidP="00F57F90">
            <w:pPr>
              <w:jc w:val="center"/>
            </w:pPr>
            <w:r w:rsidRPr="00C15CBF">
              <w:t>25.81</w:t>
            </w:r>
          </w:p>
        </w:tc>
        <w:tc>
          <w:tcPr>
            <w:tcW w:w="1985" w:type="dxa"/>
          </w:tcPr>
          <w:p w:rsidR="00F72F96" w:rsidRPr="00C15CBF" w:rsidRDefault="00F72F96" w:rsidP="00F57F90">
            <w:pPr>
              <w:jc w:val="center"/>
            </w:pPr>
            <w:r w:rsidRPr="00C15CBF">
              <w:t>22.98</w:t>
            </w:r>
          </w:p>
        </w:tc>
      </w:tr>
      <w:tr w:rsidR="00F72F96" w:rsidTr="00F57F90">
        <w:tc>
          <w:tcPr>
            <w:tcW w:w="1701" w:type="dxa"/>
          </w:tcPr>
          <w:p w:rsidR="00F72F96" w:rsidRPr="00C15CBF" w:rsidRDefault="00F72F96" w:rsidP="00F57F90">
            <w:pPr>
              <w:jc w:val="center"/>
            </w:pPr>
            <w:r w:rsidRPr="00C15CBF">
              <w:t>76</w:t>
            </w:r>
          </w:p>
        </w:tc>
        <w:tc>
          <w:tcPr>
            <w:tcW w:w="1843" w:type="dxa"/>
          </w:tcPr>
          <w:p w:rsidR="00F72F96" w:rsidRPr="00C15CBF" w:rsidRDefault="00F72F96" w:rsidP="00F57F90">
            <w:pPr>
              <w:jc w:val="center"/>
            </w:pPr>
            <w:r w:rsidRPr="00C15CBF">
              <w:t>-20.45</w:t>
            </w:r>
          </w:p>
        </w:tc>
        <w:tc>
          <w:tcPr>
            <w:tcW w:w="1985" w:type="dxa"/>
          </w:tcPr>
          <w:p w:rsidR="00F72F96" w:rsidRPr="00C15CBF" w:rsidRDefault="00F72F96" w:rsidP="00F57F90">
            <w:pPr>
              <w:jc w:val="center"/>
            </w:pPr>
            <w:r w:rsidRPr="00C15CBF">
              <w:t>-17.77</w:t>
            </w:r>
          </w:p>
        </w:tc>
        <w:tc>
          <w:tcPr>
            <w:tcW w:w="1984" w:type="dxa"/>
          </w:tcPr>
          <w:p w:rsidR="00F72F96" w:rsidRPr="00C15CBF" w:rsidRDefault="00F72F96" w:rsidP="00F57F90">
            <w:pPr>
              <w:jc w:val="center"/>
            </w:pPr>
            <w:r w:rsidRPr="00C15CBF">
              <w:t>26.17</w:t>
            </w:r>
          </w:p>
        </w:tc>
        <w:tc>
          <w:tcPr>
            <w:tcW w:w="1985" w:type="dxa"/>
          </w:tcPr>
          <w:p w:rsidR="00F72F96" w:rsidRPr="00C15CBF" w:rsidRDefault="00F72F96" w:rsidP="00F57F90">
            <w:pPr>
              <w:jc w:val="center"/>
            </w:pPr>
            <w:r w:rsidRPr="00C15CBF">
              <w:t>23.34</w:t>
            </w:r>
          </w:p>
        </w:tc>
      </w:tr>
      <w:tr w:rsidR="00F72F96" w:rsidTr="00F57F90">
        <w:tc>
          <w:tcPr>
            <w:tcW w:w="1701" w:type="dxa"/>
          </w:tcPr>
          <w:p w:rsidR="00F72F96" w:rsidRPr="00C15CBF" w:rsidRDefault="00F72F96" w:rsidP="00F57F90">
            <w:pPr>
              <w:jc w:val="center"/>
            </w:pPr>
            <w:r w:rsidRPr="00C15CBF">
              <w:t>85</w:t>
            </w:r>
          </w:p>
        </w:tc>
        <w:tc>
          <w:tcPr>
            <w:tcW w:w="1843" w:type="dxa"/>
          </w:tcPr>
          <w:p w:rsidR="00F72F96" w:rsidRPr="00C15CBF" w:rsidRDefault="00F72F96" w:rsidP="00F57F90">
            <w:pPr>
              <w:jc w:val="center"/>
            </w:pPr>
            <w:r w:rsidRPr="00C15CBF">
              <w:t>-19.98</w:t>
            </w:r>
          </w:p>
        </w:tc>
        <w:tc>
          <w:tcPr>
            <w:tcW w:w="1985" w:type="dxa"/>
          </w:tcPr>
          <w:p w:rsidR="00F72F96" w:rsidRPr="00C15CBF" w:rsidRDefault="00F72F96" w:rsidP="00F57F90">
            <w:pPr>
              <w:jc w:val="center"/>
            </w:pPr>
            <w:r w:rsidRPr="00C15CBF">
              <w:t>-16.66</w:t>
            </w:r>
          </w:p>
        </w:tc>
        <w:tc>
          <w:tcPr>
            <w:tcW w:w="1984" w:type="dxa"/>
          </w:tcPr>
          <w:p w:rsidR="00F72F96" w:rsidRPr="00C15CBF" w:rsidRDefault="00F72F96" w:rsidP="00F57F90">
            <w:pPr>
              <w:jc w:val="center"/>
            </w:pPr>
            <w:r w:rsidRPr="00C15CBF">
              <w:t>25.39</w:t>
            </w:r>
          </w:p>
        </w:tc>
        <w:tc>
          <w:tcPr>
            <w:tcW w:w="1985" w:type="dxa"/>
          </w:tcPr>
          <w:p w:rsidR="00F72F96" w:rsidRPr="00C15CBF" w:rsidRDefault="00F72F96" w:rsidP="00F57F90">
            <w:pPr>
              <w:jc w:val="center"/>
            </w:pPr>
            <w:r w:rsidRPr="00C15CBF">
              <w:t>22.01</w:t>
            </w:r>
          </w:p>
        </w:tc>
      </w:tr>
      <w:tr w:rsidR="00F72F96" w:rsidTr="00F57F90">
        <w:tc>
          <w:tcPr>
            <w:tcW w:w="1701" w:type="dxa"/>
          </w:tcPr>
          <w:p w:rsidR="00F72F96" w:rsidRPr="00C15CBF" w:rsidRDefault="00F72F96" w:rsidP="00F57F90">
            <w:pPr>
              <w:jc w:val="center"/>
            </w:pPr>
            <w:r w:rsidRPr="00C15CBF">
              <w:t>101</w:t>
            </w:r>
          </w:p>
        </w:tc>
        <w:tc>
          <w:tcPr>
            <w:tcW w:w="1843" w:type="dxa"/>
          </w:tcPr>
          <w:p w:rsidR="00F72F96" w:rsidRPr="00C15CBF" w:rsidRDefault="00F72F96" w:rsidP="00F57F90">
            <w:pPr>
              <w:jc w:val="center"/>
            </w:pPr>
            <w:r w:rsidRPr="00C15CBF">
              <w:t>-27.59</w:t>
            </w:r>
          </w:p>
        </w:tc>
        <w:tc>
          <w:tcPr>
            <w:tcW w:w="1985" w:type="dxa"/>
          </w:tcPr>
          <w:p w:rsidR="00F72F96" w:rsidRPr="00C15CBF" w:rsidRDefault="00F72F96" w:rsidP="00F57F90">
            <w:pPr>
              <w:jc w:val="center"/>
            </w:pPr>
            <w:r w:rsidRPr="00C15CBF">
              <w:t>-19.08</w:t>
            </w:r>
          </w:p>
        </w:tc>
        <w:tc>
          <w:tcPr>
            <w:tcW w:w="1984" w:type="dxa"/>
          </w:tcPr>
          <w:p w:rsidR="00F72F96" w:rsidRPr="00C15CBF" w:rsidRDefault="00F72F96" w:rsidP="00F57F90">
            <w:pPr>
              <w:jc w:val="center"/>
            </w:pPr>
            <w:r w:rsidRPr="00C15CBF">
              <w:t>29.29</w:t>
            </w:r>
          </w:p>
        </w:tc>
        <w:tc>
          <w:tcPr>
            <w:tcW w:w="1985" w:type="dxa"/>
          </w:tcPr>
          <w:p w:rsidR="00F72F96" w:rsidRPr="00C15CBF" w:rsidRDefault="00F72F96" w:rsidP="00F57F90">
            <w:pPr>
              <w:jc w:val="center"/>
            </w:pPr>
            <w:r w:rsidRPr="00C15CBF">
              <w:t>22.13</w:t>
            </w:r>
          </w:p>
        </w:tc>
      </w:tr>
    </w:tbl>
    <w:p w:rsidR="00F72F96" w:rsidRPr="0037349F" w:rsidRDefault="00F72F96" w:rsidP="00F72F96">
      <w:pPr>
        <w:jc w:val="center"/>
        <w:rPr>
          <w:i/>
        </w:rPr>
      </w:pPr>
      <w:r w:rsidRPr="0037349F">
        <w:rPr>
          <w:i/>
        </w:rPr>
        <w:t>Tabla 2.  Rangos de detección del sensor fotoeléctrico en un movimiento perpendicular para cada lado</w:t>
      </w:r>
    </w:p>
    <w:p w:rsidR="00F72F96" w:rsidRDefault="00F72F96" w:rsidP="00F72F96">
      <w:r>
        <w:t>Se puede notar que los valores no son simétricos para ambos lados, y esto se debe a que no se pudo ajustar el sensor justo en el centro de la lámina plástica blanca.</w:t>
      </w:r>
    </w:p>
    <w:p w:rsidR="00F72F96" w:rsidRDefault="00F72F96" w:rsidP="00F72F96">
      <w:r>
        <w:tab/>
        <w:t>Para solucionar esto se propone tomar los valores promedios de cada medida, como se muestra en la siguiente tabla:</w:t>
      </w:r>
    </w:p>
    <w:tbl>
      <w:tblPr>
        <w:tblStyle w:val="Tablaconcuadrcula"/>
        <w:tblW w:w="8505" w:type="dxa"/>
        <w:tblInd w:w="108" w:type="dxa"/>
        <w:tblLook w:val="04A0"/>
      </w:tblPr>
      <w:tblGrid>
        <w:gridCol w:w="2835"/>
        <w:gridCol w:w="2835"/>
        <w:gridCol w:w="2835"/>
      </w:tblGrid>
      <w:tr w:rsidR="00F72F96" w:rsidRPr="00C15CBF" w:rsidTr="00F57F90">
        <w:trPr>
          <w:trHeight w:val="398"/>
        </w:trPr>
        <w:tc>
          <w:tcPr>
            <w:tcW w:w="28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C15CBF" w:rsidRDefault="00F72F96" w:rsidP="00F57F90">
            <w:pPr>
              <w:jc w:val="center"/>
              <w:rPr>
                <w:sz w:val="24"/>
                <w:szCs w:val="24"/>
              </w:rPr>
            </w:pPr>
            <w:r w:rsidRPr="00C15CBF">
              <w:rPr>
                <w:sz w:val="24"/>
                <w:szCs w:val="24"/>
              </w:rPr>
              <w:t>Distancia [mm]</w:t>
            </w:r>
          </w:p>
        </w:tc>
        <w:tc>
          <w:tcPr>
            <w:tcW w:w="28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C15CBF" w:rsidRDefault="00F72F96" w:rsidP="00F57F90">
            <w:pPr>
              <w:jc w:val="center"/>
              <w:rPr>
                <w:sz w:val="24"/>
                <w:szCs w:val="24"/>
              </w:rPr>
            </w:pPr>
            <w:r w:rsidRPr="00C15CBF">
              <w:rPr>
                <w:sz w:val="24"/>
                <w:szCs w:val="24"/>
              </w:rPr>
              <w:t>Apagado [mm]</w:t>
            </w:r>
          </w:p>
        </w:tc>
        <w:tc>
          <w:tcPr>
            <w:tcW w:w="283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F72F96" w:rsidRPr="00C15CBF" w:rsidRDefault="00F72F96" w:rsidP="00F57F90">
            <w:pPr>
              <w:jc w:val="center"/>
              <w:rPr>
                <w:sz w:val="24"/>
                <w:szCs w:val="24"/>
              </w:rPr>
            </w:pPr>
            <w:r w:rsidRPr="00C15CBF">
              <w:rPr>
                <w:sz w:val="24"/>
                <w:szCs w:val="24"/>
              </w:rPr>
              <w:t>Encendido [mm]</w:t>
            </w:r>
          </w:p>
        </w:tc>
      </w:tr>
      <w:tr w:rsidR="00F72F96" w:rsidRPr="00C15CBF" w:rsidTr="00F57F90">
        <w:tc>
          <w:tcPr>
            <w:tcW w:w="2835" w:type="dxa"/>
          </w:tcPr>
          <w:p w:rsidR="00F72F96" w:rsidRPr="00C15CBF" w:rsidRDefault="00F72F96" w:rsidP="00F57F90">
            <w:pPr>
              <w:jc w:val="center"/>
            </w:pPr>
            <w:r w:rsidRPr="00C15CBF">
              <w:t>10</w:t>
            </w:r>
          </w:p>
        </w:tc>
        <w:tc>
          <w:tcPr>
            <w:tcW w:w="2835" w:type="dxa"/>
          </w:tcPr>
          <w:p w:rsidR="00F72F96" w:rsidRPr="00C15CBF" w:rsidRDefault="00F72F96" w:rsidP="00F57F90">
            <w:pPr>
              <w:jc w:val="center"/>
            </w:pPr>
            <w:r w:rsidRPr="00C15CBF">
              <w:t>25.</w:t>
            </w:r>
            <w:r>
              <w:t>64</w:t>
            </w:r>
          </w:p>
        </w:tc>
        <w:tc>
          <w:tcPr>
            <w:tcW w:w="2835" w:type="dxa"/>
          </w:tcPr>
          <w:p w:rsidR="00F72F96" w:rsidRPr="00C15CBF" w:rsidRDefault="00F72F96" w:rsidP="00F57F90">
            <w:pPr>
              <w:jc w:val="center"/>
            </w:pPr>
            <w:r>
              <w:t>23.75</w:t>
            </w:r>
          </w:p>
        </w:tc>
      </w:tr>
      <w:tr w:rsidR="00F72F96" w:rsidRPr="00C15CBF" w:rsidTr="00F57F90">
        <w:tc>
          <w:tcPr>
            <w:tcW w:w="2835" w:type="dxa"/>
          </w:tcPr>
          <w:p w:rsidR="00F72F96" w:rsidRPr="00C15CBF" w:rsidRDefault="00F72F96" w:rsidP="00F57F90">
            <w:pPr>
              <w:jc w:val="center"/>
            </w:pPr>
            <w:r w:rsidRPr="00C15CBF">
              <w:t>25</w:t>
            </w:r>
          </w:p>
        </w:tc>
        <w:tc>
          <w:tcPr>
            <w:tcW w:w="2835" w:type="dxa"/>
          </w:tcPr>
          <w:p w:rsidR="00F72F96" w:rsidRPr="00C15CBF" w:rsidRDefault="00F72F96" w:rsidP="00F57F90">
            <w:pPr>
              <w:jc w:val="center"/>
            </w:pPr>
            <w:r>
              <w:t>24.89</w:t>
            </w:r>
          </w:p>
        </w:tc>
        <w:tc>
          <w:tcPr>
            <w:tcW w:w="2835" w:type="dxa"/>
          </w:tcPr>
          <w:p w:rsidR="00F72F96" w:rsidRPr="00C15CBF" w:rsidRDefault="00F72F96" w:rsidP="00F57F90">
            <w:pPr>
              <w:jc w:val="center"/>
            </w:pPr>
            <w:r>
              <w:t>23.87</w:t>
            </w:r>
          </w:p>
        </w:tc>
      </w:tr>
      <w:tr w:rsidR="00F72F96" w:rsidRPr="00C15CBF" w:rsidTr="00F57F90">
        <w:tc>
          <w:tcPr>
            <w:tcW w:w="2835" w:type="dxa"/>
          </w:tcPr>
          <w:p w:rsidR="00F72F96" w:rsidRPr="00C15CBF" w:rsidRDefault="00F72F96" w:rsidP="00F57F90">
            <w:pPr>
              <w:jc w:val="center"/>
            </w:pPr>
            <w:r w:rsidRPr="00C15CBF">
              <w:t>35</w:t>
            </w:r>
          </w:p>
        </w:tc>
        <w:tc>
          <w:tcPr>
            <w:tcW w:w="2835" w:type="dxa"/>
          </w:tcPr>
          <w:p w:rsidR="00F72F96" w:rsidRPr="00C15CBF" w:rsidRDefault="00F72F96" w:rsidP="00F57F90">
            <w:pPr>
              <w:jc w:val="center"/>
            </w:pPr>
            <w:r>
              <w:t>25.08</w:t>
            </w:r>
          </w:p>
        </w:tc>
        <w:tc>
          <w:tcPr>
            <w:tcW w:w="2835" w:type="dxa"/>
          </w:tcPr>
          <w:p w:rsidR="00F72F96" w:rsidRPr="00C15CBF" w:rsidRDefault="00F72F96" w:rsidP="00F57F90">
            <w:pPr>
              <w:jc w:val="center"/>
            </w:pPr>
            <w:r>
              <w:t>23.28</w:t>
            </w:r>
          </w:p>
        </w:tc>
      </w:tr>
      <w:tr w:rsidR="00F72F96" w:rsidRPr="00C15CBF" w:rsidTr="00F57F90">
        <w:tc>
          <w:tcPr>
            <w:tcW w:w="2835" w:type="dxa"/>
          </w:tcPr>
          <w:p w:rsidR="00F72F96" w:rsidRPr="00C15CBF" w:rsidRDefault="00F72F96" w:rsidP="00F57F90">
            <w:pPr>
              <w:jc w:val="center"/>
            </w:pPr>
            <w:r w:rsidRPr="00C15CBF">
              <w:t>51</w:t>
            </w:r>
          </w:p>
        </w:tc>
        <w:tc>
          <w:tcPr>
            <w:tcW w:w="2835" w:type="dxa"/>
          </w:tcPr>
          <w:p w:rsidR="00F72F96" w:rsidRPr="00C15CBF" w:rsidRDefault="00F72F96" w:rsidP="00F57F90">
            <w:pPr>
              <w:jc w:val="center"/>
            </w:pPr>
            <w:r>
              <w:t>24.55</w:t>
            </w:r>
          </w:p>
        </w:tc>
        <w:tc>
          <w:tcPr>
            <w:tcW w:w="2835" w:type="dxa"/>
          </w:tcPr>
          <w:p w:rsidR="00F72F96" w:rsidRPr="00C15CBF" w:rsidRDefault="00F72F96" w:rsidP="00F57F90">
            <w:pPr>
              <w:jc w:val="center"/>
            </w:pPr>
            <w:r>
              <w:t>22.68</w:t>
            </w:r>
          </w:p>
        </w:tc>
      </w:tr>
      <w:tr w:rsidR="00F72F96" w:rsidRPr="00C15CBF" w:rsidTr="00F57F90">
        <w:tc>
          <w:tcPr>
            <w:tcW w:w="2835" w:type="dxa"/>
          </w:tcPr>
          <w:p w:rsidR="00F72F96" w:rsidRPr="00C15CBF" w:rsidRDefault="00F72F96" w:rsidP="00F57F90">
            <w:pPr>
              <w:jc w:val="center"/>
            </w:pPr>
            <w:r w:rsidRPr="00C15CBF">
              <w:t>60</w:t>
            </w:r>
          </w:p>
        </w:tc>
        <w:tc>
          <w:tcPr>
            <w:tcW w:w="2835" w:type="dxa"/>
          </w:tcPr>
          <w:p w:rsidR="00F72F96" w:rsidRPr="00C15CBF" w:rsidRDefault="00F72F96" w:rsidP="00F57F90">
            <w:pPr>
              <w:jc w:val="center"/>
            </w:pPr>
            <w:r>
              <w:t>23.85</w:t>
            </w:r>
          </w:p>
        </w:tc>
        <w:tc>
          <w:tcPr>
            <w:tcW w:w="2835" w:type="dxa"/>
          </w:tcPr>
          <w:p w:rsidR="00F72F96" w:rsidRPr="00C15CBF" w:rsidRDefault="00F72F96" w:rsidP="00F57F90">
            <w:pPr>
              <w:jc w:val="center"/>
            </w:pPr>
            <w:r>
              <w:t>20.88</w:t>
            </w:r>
          </w:p>
        </w:tc>
      </w:tr>
      <w:tr w:rsidR="00F72F96" w:rsidRPr="00C15CBF" w:rsidTr="00F57F90">
        <w:tc>
          <w:tcPr>
            <w:tcW w:w="2835" w:type="dxa"/>
          </w:tcPr>
          <w:p w:rsidR="00F72F96" w:rsidRPr="00C15CBF" w:rsidRDefault="00F72F96" w:rsidP="00F57F90">
            <w:pPr>
              <w:jc w:val="center"/>
            </w:pPr>
            <w:r w:rsidRPr="00C15CBF">
              <w:t>76</w:t>
            </w:r>
          </w:p>
        </w:tc>
        <w:tc>
          <w:tcPr>
            <w:tcW w:w="2835" w:type="dxa"/>
          </w:tcPr>
          <w:p w:rsidR="00F72F96" w:rsidRPr="00C15CBF" w:rsidRDefault="00F72F96" w:rsidP="00F57F90">
            <w:pPr>
              <w:jc w:val="center"/>
            </w:pPr>
            <w:r>
              <w:t>23.31</w:t>
            </w:r>
          </w:p>
        </w:tc>
        <w:tc>
          <w:tcPr>
            <w:tcW w:w="2835" w:type="dxa"/>
          </w:tcPr>
          <w:p w:rsidR="00F72F96" w:rsidRPr="00C15CBF" w:rsidRDefault="00F72F96" w:rsidP="00F57F90">
            <w:pPr>
              <w:jc w:val="center"/>
            </w:pPr>
            <w:r>
              <w:t>20.55</w:t>
            </w:r>
          </w:p>
        </w:tc>
      </w:tr>
      <w:tr w:rsidR="00F72F96" w:rsidRPr="00C15CBF" w:rsidTr="00F57F90">
        <w:tc>
          <w:tcPr>
            <w:tcW w:w="2835" w:type="dxa"/>
          </w:tcPr>
          <w:p w:rsidR="00F72F96" w:rsidRPr="00C15CBF" w:rsidRDefault="00F72F96" w:rsidP="00F57F90">
            <w:pPr>
              <w:jc w:val="center"/>
            </w:pPr>
            <w:r w:rsidRPr="00C15CBF">
              <w:t>85</w:t>
            </w:r>
          </w:p>
        </w:tc>
        <w:tc>
          <w:tcPr>
            <w:tcW w:w="2835" w:type="dxa"/>
          </w:tcPr>
          <w:p w:rsidR="00F72F96" w:rsidRPr="00C15CBF" w:rsidRDefault="00F72F96" w:rsidP="00F57F90">
            <w:pPr>
              <w:jc w:val="center"/>
            </w:pPr>
            <w:r>
              <w:t>22.68</w:t>
            </w:r>
          </w:p>
        </w:tc>
        <w:tc>
          <w:tcPr>
            <w:tcW w:w="2835" w:type="dxa"/>
          </w:tcPr>
          <w:p w:rsidR="00F72F96" w:rsidRPr="00C15CBF" w:rsidRDefault="00F72F96" w:rsidP="00F57F90">
            <w:pPr>
              <w:jc w:val="center"/>
            </w:pPr>
            <w:r>
              <w:t>19.33</w:t>
            </w:r>
          </w:p>
        </w:tc>
      </w:tr>
      <w:tr w:rsidR="00F72F96" w:rsidRPr="00C15CBF" w:rsidTr="00F57F90">
        <w:tc>
          <w:tcPr>
            <w:tcW w:w="2835" w:type="dxa"/>
          </w:tcPr>
          <w:p w:rsidR="00F72F96" w:rsidRPr="00C15CBF" w:rsidRDefault="00F72F96" w:rsidP="00F57F90">
            <w:pPr>
              <w:jc w:val="center"/>
            </w:pPr>
            <w:r w:rsidRPr="00C15CBF">
              <w:t>101</w:t>
            </w:r>
          </w:p>
        </w:tc>
        <w:tc>
          <w:tcPr>
            <w:tcW w:w="2835" w:type="dxa"/>
          </w:tcPr>
          <w:p w:rsidR="00F72F96" w:rsidRPr="00C15CBF" w:rsidRDefault="00F72F96" w:rsidP="00F57F90">
            <w:pPr>
              <w:jc w:val="center"/>
            </w:pPr>
            <w:r>
              <w:t>28.44</w:t>
            </w:r>
          </w:p>
        </w:tc>
        <w:tc>
          <w:tcPr>
            <w:tcW w:w="2835" w:type="dxa"/>
          </w:tcPr>
          <w:p w:rsidR="00F72F96" w:rsidRPr="00C15CBF" w:rsidRDefault="00F72F96" w:rsidP="00F57F90">
            <w:pPr>
              <w:jc w:val="center"/>
            </w:pPr>
            <w:r>
              <w:t>20.60</w:t>
            </w:r>
          </w:p>
        </w:tc>
      </w:tr>
    </w:tbl>
    <w:p w:rsidR="00F72F96" w:rsidRPr="0037349F" w:rsidRDefault="00F72F96" w:rsidP="00F72F96">
      <w:pPr>
        <w:jc w:val="center"/>
        <w:rPr>
          <w:i/>
        </w:rPr>
      </w:pPr>
      <w:r w:rsidRPr="0037349F">
        <w:rPr>
          <w:i/>
        </w:rPr>
        <w:t>Tabla 3.  Rangos de detección del sensor fotoeléctrico en un movimiento perpendicular</w:t>
      </w:r>
    </w:p>
    <w:p w:rsidR="004C1537" w:rsidRDefault="004C1537" w:rsidP="00F72F96">
      <w:pPr>
        <w:jc w:val="both"/>
      </w:pPr>
      <w:r>
        <w:t xml:space="preserve">En la tabla se aprecia que a medida que se aleja del sensor la muestra, el rango de sensibilidad lateral del sensor se reduce. </w:t>
      </w:r>
      <w:r w:rsidR="00D47D24">
        <w:t>Además</w:t>
      </w:r>
      <w:r>
        <w:t xml:space="preserve"> sabemos que a medida que </w:t>
      </w:r>
      <w:r w:rsidR="00D47D24">
        <w:t>se aleja</w:t>
      </w:r>
      <w:r>
        <w:t xml:space="preserve"> la muestra, se debe aumentar la sensibilidad del sensor. </w:t>
      </w:r>
      <w:r w:rsidR="00D47D24">
        <w:t>Así</w:t>
      </w:r>
      <w:r>
        <w:t xml:space="preserve"> a medida que </w:t>
      </w:r>
      <w:r w:rsidR="00E224A4">
        <w:t xml:space="preserve">aumentamos la sensibilidad del sensor, el rango lateral de visibilidad del sensor se reduce, a excepción del </w:t>
      </w:r>
      <w:r w:rsidR="00D47D24">
        <w:t>último</w:t>
      </w:r>
      <w:r w:rsidR="00E224A4">
        <w:t xml:space="preserve"> caso, en el cual aumenta, anormalmente a la tendencia que tienen las </w:t>
      </w:r>
      <w:r w:rsidR="00D47D24">
        <w:t>demás</w:t>
      </w:r>
      <w:r w:rsidR="00E224A4">
        <w:t xml:space="preserve"> muestras. En esta </w:t>
      </w:r>
      <w:r w:rsidR="00D47D24">
        <w:t>última</w:t>
      </w:r>
      <w:r w:rsidR="00E224A4">
        <w:t xml:space="preserve"> muestra, el potenciómetro tuvo que ser ajustado para lograr una sensibilidad muy elevada, lo </w:t>
      </w:r>
      <w:r w:rsidR="00E224A4">
        <w:lastRenderedPageBreak/>
        <w:t xml:space="preserve">que conllevó a que el sensor detectara objetos muy distantes, pero de forma muy inestable, </w:t>
      </w:r>
      <w:r w:rsidR="00D47D24">
        <w:t>así</w:t>
      </w:r>
      <w:r w:rsidR="00E224A4">
        <w:t xml:space="preserve"> conllevó un </w:t>
      </w:r>
      <w:r w:rsidR="00D47D24">
        <w:t>ángulo</w:t>
      </w:r>
      <w:r w:rsidR="00E224A4">
        <w:t xml:space="preserve"> se captación mayor al resto de las muestras.</w:t>
      </w:r>
    </w:p>
    <w:p w:rsidR="00F72F96" w:rsidRDefault="00F72F96" w:rsidP="00F72F96">
      <w:pPr>
        <w:jc w:val="both"/>
        <w:rPr>
          <w:noProof/>
          <w:lang w:eastAsia="es-ES"/>
        </w:rPr>
      </w:pPr>
      <w:r>
        <w:tab/>
        <w:t>En los siguientes gráficos se muestra la curva de los datos anteriores con su respectiva regresión lineal, pero sin considerar la medida para 100mm, debido a los problemas que presentó.</w:t>
      </w:r>
    </w:p>
    <w:p w:rsidR="00F72F96" w:rsidRDefault="00F72F96" w:rsidP="00F72F96">
      <w:pPr>
        <w:jc w:val="both"/>
        <w:rPr>
          <w:noProof/>
          <w:lang w:eastAsia="es-ES"/>
        </w:rPr>
      </w:pPr>
    </w:p>
    <w:p w:rsidR="00F72F96" w:rsidRDefault="00F72F96" w:rsidP="00F72F96">
      <w:pPr>
        <w:jc w:val="both"/>
      </w:pPr>
      <w:r w:rsidRPr="00EB025C">
        <w:rPr>
          <w:noProof/>
          <w:lang w:val="es-CL" w:eastAsia="es-CL"/>
        </w:rPr>
        <w:drawing>
          <wp:inline distT="0" distB="0" distL="0" distR="0">
            <wp:extent cx="5400040" cy="3257167"/>
            <wp:effectExtent l="19050" t="0" r="10160" b="383"/>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72F96" w:rsidRPr="0037349F" w:rsidRDefault="00F72F96" w:rsidP="00F72F96">
      <w:pPr>
        <w:tabs>
          <w:tab w:val="left" w:pos="284"/>
          <w:tab w:val="left" w:pos="8222"/>
        </w:tabs>
        <w:jc w:val="center"/>
        <w:rPr>
          <w:i/>
        </w:rPr>
      </w:pPr>
      <w:r w:rsidRPr="0037349F">
        <w:rPr>
          <w:i/>
        </w:rPr>
        <w:t>Gráfico 1.  Distancia de Apagado  v/s  separación del sensor</w:t>
      </w:r>
    </w:p>
    <w:p w:rsidR="00F72F96" w:rsidRDefault="00F72F96" w:rsidP="00F72F96">
      <w:pPr>
        <w:jc w:val="center"/>
      </w:pPr>
      <w:r w:rsidRPr="00EB025C">
        <w:rPr>
          <w:noProof/>
          <w:lang w:val="es-CL" w:eastAsia="es-CL"/>
        </w:rPr>
        <w:drawing>
          <wp:inline distT="0" distB="0" distL="0" distR="0">
            <wp:extent cx="5381625" cy="3114675"/>
            <wp:effectExtent l="19050" t="0" r="9525" b="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72F96" w:rsidRPr="0037349F" w:rsidRDefault="00F72F96" w:rsidP="00F72F96">
      <w:pPr>
        <w:tabs>
          <w:tab w:val="left" w:pos="284"/>
          <w:tab w:val="left" w:pos="8222"/>
        </w:tabs>
        <w:jc w:val="center"/>
        <w:rPr>
          <w:i/>
        </w:rPr>
      </w:pPr>
      <w:r w:rsidRPr="0037349F">
        <w:rPr>
          <w:i/>
        </w:rPr>
        <w:t>Gráfico 2.  Distancia de Encendido  v/s  separación del sensor</w:t>
      </w:r>
    </w:p>
    <w:p w:rsidR="00E06DFC" w:rsidRDefault="00F72F96" w:rsidP="00F72F96">
      <w:pPr>
        <w:jc w:val="both"/>
      </w:pPr>
      <w:r>
        <w:rPr>
          <w:color w:val="FF0000"/>
        </w:rPr>
        <w:lastRenderedPageBreak/>
        <w:tab/>
      </w:r>
      <w:r>
        <w:t>Estos valores son coherentes cuando el sensor está en buen rango debido a que, a medida de que se aleja  el objeto, el ángulo de barrido de detección se achica, es decir, entra en juego la perspectiva.</w:t>
      </w:r>
    </w:p>
    <w:p w:rsidR="00A2554E" w:rsidRDefault="00A2554E" w:rsidP="00F72F96">
      <w:pPr>
        <w:jc w:val="both"/>
      </w:pPr>
    </w:p>
    <w:p w:rsidR="00A2554E" w:rsidRPr="00F72F96" w:rsidRDefault="00A2554E" w:rsidP="00F72F96">
      <w:pPr>
        <w:jc w:val="both"/>
      </w:pPr>
    </w:p>
    <w:p w:rsidR="00A2554E" w:rsidRDefault="00A2554E" w:rsidP="00A2554E">
      <w:pPr>
        <w:pStyle w:val="Subttulo"/>
        <w:jc w:val="both"/>
      </w:pPr>
      <w:r>
        <w:t>Parte</w:t>
      </w:r>
      <w:r>
        <w:tab/>
        <w:t>4:</w:t>
      </w:r>
      <w:r>
        <w:tab/>
        <w:t>Frecuencia de operación de un sensor fotoeléctrico de detección directa OJ</w:t>
      </w:r>
    </w:p>
    <w:p w:rsidR="00065C13" w:rsidRPr="00065C13" w:rsidRDefault="00170973" w:rsidP="00065C13">
      <w:pPr>
        <w:rPr>
          <w:b/>
          <w:bCs/>
        </w:rPr>
      </w:pPr>
      <w:r>
        <w:rPr>
          <w:b/>
          <w:bCs/>
        </w:rPr>
        <w:t>Montaje</w:t>
      </w:r>
    </w:p>
    <w:p w:rsidR="00065C13" w:rsidRPr="00065C13" w:rsidRDefault="00065C13" w:rsidP="00065C13">
      <w:r w:rsidRPr="00065C13">
        <w:rPr>
          <w:b/>
          <w:bCs/>
        </w:rPr>
        <w:tab/>
      </w:r>
      <w:r>
        <w:rPr>
          <w:bCs/>
        </w:rPr>
        <w:t>Se ubicará</w:t>
      </w:r>
      <w:r w:rsidRPr="00065C13">
        <w:t xml:space="preserve"> cada uno de los instrumentos sobre el panel de trabajo tal como lo indica la Figura Nº15 y </w:t>
      </w:r>
      <w:r>
        <w:t>se realizaran</w:t>
      </w:r>
      <w:r w:rsidRPr="00065C13">
        <w:t xml:space="preserve"> las conexiones eléctricas </w:t>
      </w:r>
      <w:r w:rsidR="00D47D24" w:rsidRPr="00065C13">
        <w:t>correspondientes.</w:t>
      </w:r>
    </w:p>
    <w:p w:rsidR="00065C13" w:rsidRPr="00065C13" w:rsidRDefault="00065C13" w:rsidP="00065C13"/>
    <w:p w:rsidR="00065C13" w:rsidRPr="00065C13" w:rsidRDefault="00065C13" w:rsidP="00065C13">
      <w:r w:rsidRPr="00065C13">
        <w:rPr>
          <w:noProof/>
          <w:lang w:val="es-CL" w:eastAsia="es-CL"/>
        </w:rPr>
        <w:drawing>
          <wp:inline distT="0" distB="0" distL="0" distR="0">
            <wp:extent cx="5601970" cy="3394075"/>
            <wp:effectExtent l="19050" t="0" r="0" b="0"/>
            <wp:docPr id="39" name="Imagen 39" descr="Dibu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ibujo"/>
                    <pic:cNvPicPr>
                      <a:picLocks noChangeAspect="1" noChangeArrowheads="1"/>
                    </pic:cNvPicPr>
                  </pic:nvPicPr>
                  <pic:blipFill>
                    <a:blip r:embed="rId16"/>
                    <a:srcRect b="28488"/>
                    <a:stretch>
                      <a:fillRect/>
                    </a:stretch>
                  </pic:blipFill>
                  <pic:spPr bwMode="auto">
                    <a:xfrm>
                      <a:off x="0" y="0"/>
                      <a:ext cx="5601970" cy="3394075"/>
                    </a:xfrm>
                    <a:prstGeom prst="rect">
                      <a:avLst/>
                    </a:prstGeom>
                    <a:noFill/>
                    <a:ln w="9525">
                      <a:noFill/>
                      <a:miter lim="800000"/>
                      <a:headEnd/>
                      <a:tailEnd/>
                    </a:ln>
                  </pic:spPr>
                </pic:pic>
              </a:graphicData>
            </a:graphic>
          </wp:inline>
        </w:drawing>
      </w:r>
    </w:p>
    <w:p w:rsidR="00065C13" w:rsidRPr="00065C13" w:rsidRDefault="00065C13" w:rsidP="00065C13"/>
    <w:p w:rsidR="00065C13" w:rsidRPr="00065C13" w:rsidRDefault="00065C13" w:rsidP="00065C13"/>
    <w:p w:rsidR="00065C13" w:rsidRPr="00065C13" w:rsidRDefault="00065C13" w:rsidP="00065C13">
      <w:r>
        <w:t xml:space="preserve">Se ubicará </w:t>
      </w:r>
      <w:r w:rsidRPr="00065C13">
        <w:t xml:space="preserve">el disco con 6 segmentos metálicos en el motor. Además el medidor de frecuencia </w:t>
      </w:r>
      <w:r>
        <w:t>se pondrá</w:t>
      </w:r>
      <w:r w:rsidRPr="00065C13">
        <w:t xml:space="preserve"> en el modo frecuencia a través del botón señalado por “f/n” </w:t>
      </w:r>
      <w:r w:rsidR="00D47D24" w:rsidRPr="00065C13">
        <w:t>(la</w:t>
      </w:r>
      <w:r w:rsidRPr="00065C13">
        <w:t xml:space="preserve"> luz encendida indica medición de frecuencia). </w:t>
      </w:r>
    </w:p>
    <w:p w:rsidR="00065C13" w:rsidRPr="00065C13" w:rsidRDefault="00065C13" w:rsidP="00065C13"/>
    <w:p w:rsidR="00065C13" w:rsidRPr="00065C13" w:rsidRDefault="00065C13" w:rsidP="00065C13">
      <w:r w:rsidRPr="00065C13">
        <w:t xml:space="preserve"> Lentamente </w:t>
      </w:r>
      <w:r>
        <w:t>se aumentará la velocidad del disco hasta l</w:t>
      </w:r>
      <w:r w:rsidRPr="00065C13">
        <w:t xml:space="preserve">a máxima frecuencia de operación del sensor fotoeléctrico tipo OJ, es decir, </w:t>
      </w:r>
      <w:r>
        <w:t xml:space="preserve">a </w:t>
      </w:r>
      <w:r w:rsidRPr="00065C13">
        <w:t xml:space="preserve">la máxima frecuencia que alcanza el medidor hasta antes que este se vuelva inestable. </w:t>
      </w:r>
    </w:p>
    <w:p w:rsidR="00170973" w:rsidRPr="00E224A4" w:rsidRDefault="00170973" w:rsidP="00170973">
      <w:pPr>
        <w:pStyle w:val="Sinespaciado"/>
        <w:jc w:val="both"/>
        <w:rPr>
          <w:b/>
        </w:rPr>
      </w:pPr>
      <w:r w:rsidRPr="00E224A4">
        <w:rPr>
          <w:b/>
        </w:rPr>
        <w:lastRenderedPageBreak/>
        <w:t>Observaciones</w:t>
      </w:r>
      <w:r>
        <w:rPr>
          <w:b/>
        </w:rPr>
        <w:t xml:space="preserve"> de la experiencia</w:t>
      </w:r>
    </w:p>
    <w:p w:rsidR="00A2554E" w:rsidRDefault="00A2554E" w:rsidP="00A2554E">
      <w:pPr>
        <w:ind w:firstLine="708"/>
      </w:pPr>
      <w:r w:rsidRPr="00477F96">
        <w:t>La distancia a la que se puso el motor fue de 30 mm aproximadamente, registrándose una frecuencia máxima estable de 155 ciclos por segundos.</w:t>
      </w: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Default="00A2554E" w:rsidP="00A2554E">
      <w:pPr>
        <w:ind w:firstLine="708"/>
      </w:pPr>
    </w:p>
    <w:p w:rsidR="00A2554E" w:rsidRPr="00477F96" w:rsidRDefault="00A2554E" w:rsidP="00A2554E">
      <w:pPr>
        <w:ind w:firstLine="708"/>
      </w:pPr>
    </w:p>
    <w:p w:rsidR="00F97BFE" w:rsidRDefault="00F97BFE" w:rsidP="00F97BFE">
      <w:pPr>
        <w:pStyle w:val="Ttulo1"/>
      </w:pPr>
      <w:bookmarkStart w:id="2" w:name="_Toc260491206"/>
      <w:r>
        <w:t>Experiencia II</w:t>
      </w:r>
      <w:bookmarkEnd w:id="2"/>
    </w:p>
    <w:p w:rsidR="00432BD8" w:rsidRDefault="00432BD8" w:rsidP="00432BD8"/>
    <w:p w:rsidR="00432BD8" w:rsidRPr="00432BD8" w:rsidRDefault="00432BD8" w:rsidP="00432BD8">
      <w:r>
        <w:lastRenderedPageBreak/>
        <w:t>En toda la experiencia posterior se procede de forma análoga a la explicada anteriormente, con la diferencia de que se trabaja con una guía de onda de luz conectada al sensor.</w:t>
      </w:r>
    </w:p>
    <w:p w:rsidR="00F97BFE" w:rsidRDefault="00F97BFE" w:rsidP="00F97BFE"/>
    <w:p w:rsidR="00F97BFE" w:rsidRDefault="00F97BFE" w:rsidP="00F97BFE">
      <w:pPr>
        <w:pStyle w:val="Subttulo"/>
        <w:jc w:val="both"/>
      </w:pPr>
      <w:r>
        <w:t>Parte 1: Rango de detección de histéresis de un sensor fotoeléctrico de detección directa OJ</w:t>
      </w:r>
      <w:r w:rsidR="00404B13">
        <w:t xml:space="preserve"> con guía de luz tipo TLG</w:t>
      </w:r>
      <w:r>
        <w:t>.</w:t>
      </w:r>
    </w:p>
    <w:p w:rsidR="00065C13" w:rsidRPr="00432BD8" w:rsidRDefault="00170973" w:rsidP="00170973">
      <w:pPr>
        <w:pStyle w:val="Sinespaciado"/>
        <w:jc w:val="both"/>
        <w:rPr>
          <w:b/>
        </w:rPr>
      </w:pPr>
      <w:r w:rsidRPr="00E224A4">
        <w:rPr>
          <w:b/>
        </w:rPr>
        <w:t>Observaciones</w:t>
      </w:r>
      <w:r>
        <w:rPr>
          <w:b/>
        </w:rPr>
        <w:t xml:space="preserve"> de la experiencia</w:t>
      </w:r>
    </w:p>
    <w:p w:rsidR="00F97BFE" w:rsidRDefault="00F97BFE" w:rsidP="00F97BFE">
      <w:pPr>
        <w:pStyle w:val="Sinespaciado"/>
      </w:pPr>
      <w:r w:rsidRPr="00432BD8">
        <w:rPr>
          <w:b/>
        </w:rPr>
        <w:tab/>
      </w:r>
      <w:r>
        <w:t>Se trabaja cercano a 50 mm. En la experiencia se obtiene D1=50.09 y D2 = 56.33, por lo que la histéresis viene dada por:</w:t>
      </w:r>
    </w:p>
    <w:p w:rsidR="00F97BFE" w:rsidRDefault="00F443B3" w:rsidP="00F97BFE">
      <w:pPr>
        <w:pStyle w:val="Sinespaciado"/>
        <w:rPr>
          <w:rFonts w:eastAsiaTheme="minorEastAsia"/>
        </w:rPr>
      </w:pPr>
      <m:oMathPara>
        <m:oMath>
          <m:f>
            <m:fPr>
              <m:ctrlPr>
                <w:rPr>
                  <w:rFonts w:ascii="Cambria Math" w:hAnsi="Cambria Math"/>
                  <w:i/>
                </w:rPr>
              </m:ctrlPr>
            </m:fPr>
            <m:num>
              <m:r>
                <w:rPr>
                  <w:rFonts w:ascii="Cambria Math" w:hAnsi="Cambria Math"/>
                </w:rPr>
                <m:t>|50.09-56.33|</m:t>
              </m:r>
            </m:num>
            <m:den>
              <m:r>
                <w:rPr>
                  <w:rFonts w:ascii="Cambria Math" w:hAnsi="Cambria Math"/>
                </w:rPr>
                <m:t>50.09</m:t>
              </m:r>
            </m:den>
          </m:f>
          <m:r>
            <w:rPr>
              <w:rFonts w:ascii="Cambria Math" w:hAnsi="Cambria Math"/>
            </w:rPr>
            <m:t>=12.4 %</m:t>
          </m:r>
        </m:oMath>
      </m:oMathPara>
    </w:p>
    <w:p w:rsidR="00F97BFE" w:rsidRDefault="00F97BFE" w:rsidP="00F97BFE">
      <w:pPr>
        <w:pStyle w:val="Sinespaciado"/>
        <w:rPr>
          <w:rFonts w:eastAsiaTheme="minorEastAsia"/>
        </w:rPr>
      </w:pPr>
    </w:p>
    <w:p w:rsidR="005C1E8C" w:rsidRDefault="005C1E8C" w:rsidP="00F97BFE">
      <w:pPr>
        <w:pStyle w:val="Sinespaciado"/>
        <w:ind w:firstLine="708"/>
        <w:rPr>
          <w:rFonts w:eastAsiaTheme="minorEastAsia"/>
        </w:rPr>
      </w:pPr>
      <w:r>
        <w:rPr>
          <w:rFonts w:eastAsiaTheme="minorEastAsia"/>
        </w:rPr>
        <w:t xml:space="preserve">Para la detección del sensor cuando </w:t>
      </w:r>
      <w:r w:rsidR="00D47D24">
        <w:rPr>
          <w:rFonts w:eastAsiaTheme="minorEastAsia"/>
        </w:rPr>
        <w:t>marca una</w:t>
      </w:r>
      <w:r>
        <w:rPr>
          <w:rFonts w:eastAsiaTheme="minorEastAsia"/>
        </w:rPr>
        <w:t xml:space="preserve"> luz amarilla con un rojo intermitente.</w:t>
      </w:r>
    </w:p>
    <w:p w:rsidR="00F97BFE" w:rsidRDefault="005C1E8C" w:rsidP="00F97BFE">
      <w:pPr>
        <w:pStyle w:val="Sinespaciado"/>
        <w:ind w:firstLine="708"/>
        <w:rPr>
          <w:rFonts w:eastAsiaTheme="minorEastAsia"/>
        </w:rPr>
      </w:pPr>
      <w:r>
        <w:rPr>
          <w:rFonts w:eastAsiaTheme="minorEastAsia"/>
        </w:rPr>
        <w:t>Para la detección del sensor cuando marca</w:t>
      </w:r>
      <w:r w:rsidR="00F97BFE">
        <w:rPr>
          <w:rFonts w:eastAsiaTheme="minorEastAsia"/>
        </w:rPr>
        <w:t xml:space="preserve"> </w:t>
      </w:r>
      <w:r>
        <w:rPr>
          <w:rFonts w:eastAsiaTheme="minorEastAsia"/>
        </w:rPr>
        <w:t>una luz amarrilla con una verde, ambas fijas, se tiene:</w:t>
      </w:r>
    </w:p>
    <w:p w:rsidR="00F97BFE" w:rsidRDefault="00F97BFE" w:rsidP="00F97BFE">
      <w:pPr>
        <w:pStyle w:val="Sinespaciado"/>
        <w:ind w:firstLine="708"/>
        <w:rPr>
          <w:rFonts w:eastAsiaTheme="minorEastAsia"/>
        </w:rPr>
      </w:pPr>
    </w:p>
    <w:p w:rsidR="00BC6029" w:rsidRDefault="00F443B3" w:rsidP="003B2086">
      <w:pPr>
        <w:pStyle w:val="Sinespaciado"/>
        <w:jc w:val="both"/>
        <w:rPr>
          <w:rFonts w:eastAsiaTheme="minorEastAsia"/>
        </w:rPr>
      </w:pPr>
      <m:oMathPara>
        <m:oMath>
          <m:f>
            <m:fPr>
              <m:ctrlPr>
                <w:rPr>
                  <w:rFonts w:ascii="Cambria Math" w:hAnsi="Cambria Math"/>
                </w:rPr>
              </m:ctrlPr>
            </m:fPr>
            <m:num>
              <m:r>
                <m:rPr>
                  <m:sty m:val="p"/>
                </m:rPr>
                <w:rPr>
                  <w:rFonts w:ascii="Cambria Math" w:hAnsi="Cambria Math"/>
                </w:rPr>
                <m:t>|50.18-64.57|</m:t>
              </m:r>
            </m:num>
            <m:den>
              <m:r>
                <m:rPr>
                  <m:sty m:val="p"/>
                </m:rPr>
                <w:rPr>
                  <w:rFonts w:ascii="Cambria Math" w:hAnsi="Cambria Math"/>
                  <w:szCs w:val="24"/>
                </w:rPr>
                <m:t>50.18</m:t>
              </m:r>
            </m:den>
          </m:f>
          <m:r>
            <w:rPr>
              <w:rFonts w:ascii="Cambria Math" w:eastAsiaTheme="minorEastAsia" w:hAnsi="Cambria Math"/>
            </w:rPr>
            <m:t>=8.74%</m:t>
          </m:r>
        </m:oMath>
      </m:oMathPara>
    </w:p>
    <w:p w:rsidR="003B2086" w:rsidRDefault="003B2086" w:rsidP="003B2086">
      <w:pPr>
        <w:pStyle w:val="Sinespaciado"/>
        <w:jc w:val="both"/>
        <w:rPr>
          <w:rFonts w:eastAsiaTheme="minorEastAsia"/>
          <w:color w:val="FF0000"/>
        </w:rPr>
      </w:pPr>
    </w:p>
    <w:p w:rsidR="00A2554E" w:rsidRDefault="00A2554E" w:rsidP="003B2086">
      <w:pPr>
        <w:pStyle w:val="Sinespaciado"/>
        <w:jc w:val="both"/>
        <w:rPr>
          <w:rFonts w:eastAsiaTheme="minorEastAsia"/>
          <w:color w:val="FF0000"/>
        </w:rPr>
      </w:pPr>
    </w:p>
    <w:p w:rsidR="003B2086" w:rsidRDefault="003B2086" w:rsidP="003B2086">
      <w:pPr>
        <w:pStyle w:val="Subttulo"/>
        <w:jc w:val="both"/>
      </w:pPr>
      <w:r>
        <w:t>Parte 2:</w:t>
      </w:r>
      <w:r>
        <w:tab/>
        <w:t xml:space="preserve">Factor de Reducción de un sensor fotoeléctrico de detección directa </w:t>
      </w:r>
      <w:r w:rsidR="00D47D24">
        <w:t>OJ con</w:t>
      </w:r>
      <w:r w:rsidR="00404B13">
        <w:t xml:space="preserve"> guía de luz tipo TLG</w:t>
      </w:r>
    </w:p>
    <w:p w:rsidR="00170973" w:rsidRPr="00170973" w:rsidRDefault="00170973" w:rsidP="00170973">
      <w:pPr>
        <w:pStyle w:val="Sinespaciado"/>
        <w:jc w:val="both"/>
        <w:rPr>
          <w:b/>
        </w:rPr>
      </w:pPr>
      <w:r w:rsidRPr="00E224A4">
        <w:rPr>
          <w:b/>
        </w:rPr>
        <w:t>Observaciones</w:t>
      </w:r>
      <w:r>
        <w:rPr>
          <w:b/>
        </w:rPr>
        <w:t xml:space="preserve"> de la experiencia</w:t>
      </w:r>
    </w:p>
    <w:p w:rsidR="003B2086" w:rsidRDefault="003B2086" w:rsidP="003B2086">
      <w:pPr>
        <w:pStyle w:val="Sinespaciado"/>
        <w:jc w:val="both"/>
        <w:rPr>
          <w:color w:val="FF0000"/>
        </w:rPr>
      </w:pPr>
      <w:r>
        <w:tab/>
        <w:t>En esta parte de la experiencia, se modifica el sensor de manera que</w:t>
      </w:r>
      <w:r w:rsidR="00A2554E">
        <w:t xml:space="preserve"> a los 50 mm se </w:t>
      </w:r>
      <w:r w:rsidR="00021C1F">
        <w:t>registre una detección por parte del sensor con una luz verde.</w:t>
      </w:r>
    </w:p>
    <w:p w:rsidR="003B2086" w:rsidRDefault="003B2086" w:rsidP="003B2086">
      <w:pPr>
        <w:pStyle w:val="Sinespaciado"/>
        <w:jc w:val="both"/>
        <w:rPr>
          <w:color w:val="FF0000"/>
        </w:rPr>
      </w:pPr>
    </w:p>
    <w:tbl>
      <w:tblPr>
        <w:tblW w:w="9398" w:type="dxa"/>
        <w:jc w:val="center"/>
        <w:tblInd w:w="-681" w:type="dxa"/>
        <w:tblCellMar>
          <w:left w:w="70" w:type="dxa"/>
          <w:right w:w="70" w:type="dxa"/>
        </w:tblCellMar>
        <w:tblLook w:val="04A0"/>
      </w:tblPr>
      <w:tblGrid>
        <w:gridCol w:w="1900"/>
        <w:gridCol w:w="1394"/>
        <w:gridCol w:w="1901"/>
        <w:gridCol w:w="1775"/>
        <w:gridCol w:w="2428"/>
      </w:tblGrid>
      <w:tr w:rsidR="003B2086" w:rsidRPr="003B2086" w:rsidTr="003B2086">
        <w:trPr>
          <w:trHeight w:val="308"/>
          <w:jc w:val="center"/>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Material</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Lo detecta mm</w:t>
            </w:r>
          </w:p>
        </w:tc>
        <w:tc>
          <w:tcPr>
            <w:tcW w:w="1901" w:type="dxa"/>
            <w:tcBorders>
              <w:top w:val="single" w:sz="4" w:space="0" w:color="auto"/>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Punto de Operación</w:t>
            </w:r>
          </w:p>
        </w:tc>
        <w:tc>
          <w:tcPr>
            <w:tcW w:w="1775" w:type="dxa"/>
            <w:tcBorders>
              <w:top w:val="single" w:sz="4" w:space="0" w:color="auto"/>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Factor de Reducción</w:t>
            </w:r>
          </w:p>
        </w:tc>
        <w:tc>
          <w:tcPr>
            <w:tcW w:w="2428" w:type="dxa"/>
            <w:tcBorders>
              <w:top w:val="single" w:sz="4" w:space="0" w:color="auto"/>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Factor de Reducción (%)</w:t>
            </w: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both"/>
              <w:rPr>
                <w:rFonts w:ascii="Calibri" w:eastAsia="Times New Roman" w:hAnsi="Calibri" w:cs="Times New Roman"/>
                <w:color w:val="000000"/>
                <w:lang w:eastAsia="es-ES"/>
              </w:rPr>
            </w:pP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both"/>
              <w:rPr>
                <w:rFonts w:ascii="Calibri" w:eastAsia="Times New Roman" w:hAnsi="Calibri" w:cs="Times New Roman"/>
                <w:color w:val="000000"/>
                <w:lang w:eastAsia="es-ES"/>
              </w:rPr>
            </w:pP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both"/>
              <w:rPr>
                <w:rFonts w:ascii="Calibri" w:eastAsia="Times New Roman" w:hAnsi="Calibri" w:cs="Times New Roman"/>
                <w:color w:val="000000"/>
                <w:lang w:eastAsia="es-ES"/>
              </w:rPr>
            </w:pP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both"/>
              <w:rPr>
                <w:rFonts w:ascii="Calibri" w:eastAsia="Times New Roman" w:hAnsi="Calibri" w:cs="Times New Roman"/>
                <w:color w:val="000000"/>
                <w:lang w:eastAsia="es-ES"/>
              </w:rPr>
            </w:pP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both"/>
              <w:rPr>
                <w:rFonts w:ascii="Calibri" w:eastAsia="Times New Roman" w:hAnsi="Calibri" w:cs="Times New Roman"/>
                <w:color w:val="000000"/>
                <w:lang w:eastAsia="es-ES"/>
              </w:rPr>
            </w:pP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D47D24" w:rsidP="003B2086">
            <w:pPr>
              <w:spacing w:after="0" w:line="240" w:lineRule="auto"/>
              <w:jc w:val="both"/>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Plástico</w:t>
            </w:r>
            <w:r w:rsidR="003B2086" w:rsidRPr="003B2086">
              <w:rPr>
                <w:rFonts w:ascii="Calibri" w:eastAsia="Times New Roman" w:hAnsi="Calibri" w:cs="Times New Roman"/>
                <w:color w:val="000000"/>
                <w:lang w:eastAsia="es-ES"/>
              </w:rPr>
              <w:t xml:space="preserve"> Blanco</w:t>
            </w: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both"/>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50</w:t>
            </w: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both"/>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65,52</w:t>
            </w: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both"/>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1</w:t>
            </w: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E224A4" w:rsidP="003B2086">
            <w:pPr>
              <w:spacing w:after="0" w:line="240" w:lineRule="auto"/>
              <w:jc w:val="both"/>
              <w:rPr>
                <w:rFonts w:ascii="Calibri" w:eastAsia="Times New Roman" w:hAnsi="Calibri" w:cs="Times New Roman"/>
                <w:color w:val="000000"/>
                <w:lang w:eastAsia="es-ES"/>
              </w:rPr>
            </w:pPr>
            <w:r>
              <w:rPr>
                <w:rFonts w:ascii="Calibri" w:eastAsia="Times New Roman" w:hAnsi="Calibri" w:cs="Times New Roman"/>
                <w:color w:val="000000"/>
                <w:lang w:eastAsia="es-ES"/>
              </w:rPr>
              <w:t>10</w:t>
            </w:r>
            <w:r w:rsidR="003B2086" w:rsidRPr="003B2086">
              <w:rPr>
                <w:rFonts w:ascii="Calibri" w:eastAsia="Times New Roman" w:hAnsi="Calibri" w:cs="Times New Roman"/>
                <w:color w:val="000000"/>
                <w:lang w:eastAsia="es-ES"/>
              </w:rPr>
              <w:t>0</w:t>
            </w: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Aluminio Brillante</w:t>
            </w: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50,03</w:t>
            </w: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70,85</w:t>
            </w: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0,262281124</w:t>
            </w: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26,2</w:t>
            </w: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Plomo con oxido</w:t>
            </w: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50,35</w:t>
            </w: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65,36</w:t>
            </w: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0,241957576</w:t>
            </w: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24,2</w:t>
            </w: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D47D24"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Plástico</w:t>
            </w:r>
            <w:r w:rsidR="003B2086" w:rsidRPr="003B2086">
              <w:rPr>
                <w:rFonts w:ascii="Calibri" w:eastAsia="Times New Roman" w:hAnsi="Calibri" w:cs="Times New Roman"/>
                <w:color w:val="000000"/>
                <w:lang w:eastAsia="es-ES"/>
              </w:rPr>
              <w:t xml:space="preserve"> Rojo</w:t>
            </w: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50,95</w:t>
            </w: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65,35</w:t>
            </w: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0,241920557</w:t>
            </w: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24,2</w:t>
            </w: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D47D24"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plástico</w:t>
            </w:r>
            <w:r w:rsidR="003B2086" w:rsidRPr="003B2086">
              <w:rPr>
                <w:rFonts w:ascii="Calibri" w:eastAsia="Times New Roman" w:hAnsi="Calibri" w:cs="Times New Roman"/>
                <w:color w:val="000000"/>
                <w:lang w:eastAsia="es-ES"/>
              </w:rPr>
              <w:t xml:space="preserve"> Negro</w:t>
            </w: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50,45</w:t>
            </w: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61,78</w:t>
            </w: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0,228704698</w:t>
            </w: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22,9</w:t>
            </w: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D47D24"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Plástico</w:t>
            </w:r>
            <w:r w:rsidR="003B2086" w:rsidRPr="003B2086">
              <w:rPr>
                <w:rFonts w:ascii="Calibri" w:eastAsia="Times New Roman" w:hAnsi="Calibri" w:cs="Times New Roman"/>
                <w:color w:val="000000"/>
                <w:lang w:eastAsia="es-ES"/>
              </w:rPr>
              <w:t xml:space="preserve"> Transparente</w:t>
            </w: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50,42</w:t>
            </w: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67,37</w:t>
            </w: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0,249398438</w:t>
            </w: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24,9</w:t>
            </w: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Acero V2A</w:t>
            </w: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50,15</w:t>
            </w: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67,16</w:t>
            </w: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0,248621034</w:t>
            </w: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24,9</w:t>
            </w: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Acero</w:t>
            </w: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50,34</w:t>
            </w: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67,12</w:t>
            </w: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0,248472957</w:t>
            </w: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24,8</w:t>
            </w:r>
          </w:p>
        </w:tc>
      </w:tr>
      <w:tr w:rsidR="003B2086" w:rsidRPr="003B2086" w:rsidTr="003B2086">
        <w:trPr>
          <w:trHeight w:val="308"/>
          <w:jc w:val="center"/>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Cobre</w:t>
            </w:r>
          </w:p>
        </w:tc>
        <w:tc>
          <w:tcPr>
            <w:tcW w:w="1394"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50,46</w:t>
            </w:r>
          </w:p>
        </w:tc>
        <w:tc>
          <w:tcPr>
            <w:tcW w:w="1901"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76,64</w:t>
            </w:r>
          </w:p>
        </w:tc>
        <w:tc>
          <w:tcPr>
            <w:tcW w:w="1775"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0,283715248</w:t>
            </w:r>
          </w:p>
        </w:tc>
        <w:tc>
          <w:tcPr>
            <w:tcW w:w="2428" w:type="dxa"/>
            <w:tcBorders>
              <w:top w:val="nil"/>
              <w:left w:val="nil"/>
              <w:bottom w:val="single" w:sz="4" w:space="0" w:color="auto"/>
              <w:right w:val="single" w:sz="4" w:space="0" w:color="auto"/>
            </w:tcBorders>
            <w:shd w:val="clear" w:color="auto" w:fill="auto"/>
            <w:noWrap/>
            <w:vAlign w:val="bottom"/>
            <w:hideMark/>
          </w:tcPr>
          <w:p w:rsidR="003B2086" w:rsidRPr="003B2086" w:rsidRDefault="003B2086" w:rsidP="003B2086">
            <w:pPr>
              <w:spacing w:after="0" w:line="240" w:lineRule="auto"/>
              <w:jc w:val="center"/>
              <w:rPr>
                <w:rFonts w:ascii="Calibri" w:eastAsia="Times New Roman" w:hAnsi="Calibri" w:cs="Times New Roman"/>
                <w:color w:val="000000"/>
                <w:lang w:eastAsia="es-ES"/>
              </w:rPr>
            </w:pPr>
            <w:r w:rsidRPr="003B2086">
              <w:rPr>
                <w:rFonts w:ascii="Calibri" w:eastAsia="Times New Roman" w:hAnsi="Calibri" w:cs="Times New Roman"/>
                <w:color w:val="000000"/>
                <w:lang w:eastAsia="es-ES"/>
              </w:rPr>
              <w:t>28,4</w:t>
            </w:r>
          </w:p>
        </w:tc>
      </w:tr>
    </w:tbl>
    <w:p w:rsidR="003B2086" w:rsidRDefault="000B14FC" w:rsidP="003B2086">
      <w:pPr>
        <w:pStyle w:val="Sinespaciado"/>
        <w:jc w:val="center"/>
        <w:rPr>
          <w:i/>
        </w:rPr>
      </w:pPr>
      <w:r>
        <w:rPr>
          <w:i/>
        </w:rPr>
        <w:t>Tabla 4: factor de reducción con guía de onda</w:t>
      </w:r>
    </w:p>
    <w:p w:rsidR="000B14FC" w:rsidRPr="000B14FC" w:rsidRDefault="000B14FC" w:rsidP="003B2086">
      <w:pPr>
        <w:pStyle w:val="Sinespaciado"/>
        <w:jc w:val="center"/>
      </w:pPr>
    </w:p>
    <w:p w:rsidR="00E06DFC" w:rsidRDefault="003B2086" w:rsidP="003B2086">
      <w:pPr>
        <w:jc w:val="both"/>
      </w:pPr>
      <w:r>
        <w:tab/>
        <w:t xml:space="preserve">A diferencia de la parte anterior, se puede concluir que el porcentaje del  Factor de Reducción se mueve en un pequeño tramo porcentual, esto podría atribuirse a que la guía de onda tiene una cobertura menor y más difícil de de percibir una señal reflejada, por lo tanto, percibe de forma natural las que se encuentra </w:t>
      </w:r>
      <w:r w:rsidR="00591F83">
        <w:t>perpendicular a ellas. En el caso anterior, tenía un ángulo de barrido más  grande, lo que le facilitaba la obtención de señales reflejadas.</w:t>
      </w:r>
    </w:p>
    <w:p w:rsidR="00591F83" w:rsidRDefault="00591F83" w:rsidP="003B2086">
      <w:pPr>
        <w:jc w:val="both"/>
      </w:pPr>
    </w:p>
    <w:p w:rsidR="00591F83" w:rsidRDefault="00591F83" w:rsidP="003B2086">
      <w:pPr>
        <w:jc w:val="both"/>
      </w:pPr>
    </w:p>
    <w:p w:rsidR="00591F83" w:rsidRDefault="00591F83" w:rsidP="00591F83">
      <w:pPr>
        <w:pStyle w:val="Subttulo"/>
        <w:jc w:val="both"/>
      </w:pPr>
      <w:r>
        <w:t>Parte</w:t>
      </w:r>
      <w:r>
        <w:tab/>
        <w:t>3:</w:t>
      </w:r>
      <w:r>
        <w:tab/>
        <w:t xml:space="preserve">Curva de respuesta de un sensor fotoeléctrico de detección directa </w:t>
      </w:r>
      <w:r w:rsidR="00D47D24">
        <w:t>OJ con</w:t>
      </w:r>
      <w:r w:rsidR="00404B13">
        <w:t xml:space="preserve"> guía de luz tipo TLG</w:t>
      </w:r>
    </w:p>
    <w:p w:rsidR="00170973" w:rsidRPr="00170973" w:rsidRDefault="00170973" w:rsidP="00170973">
      <w:pPr>
        <w:pStyle w:val="Sinespaciado"/>
        <w:jc w:val="both"/>
        <w:rPr>
          <w:b/>
        </w:rPr>
      </w:pPr>
      <w:r w:rsidRPr="00E224A4">
        <w:rPr>
          <w:b/>
        </w:rPr>
        <w:t>Observaciones</w:t>
      </w:r>
      <w:r>
        <w:rPr>
          <w:b/>
        </w:rPr>
        <w:t xml:space="preserve"> de la experiencia</w:t>
      </w:r>
    </w:p>
    <w:p w:rsidR="00591F83" w:rsidRDefault="00591F83" w:rsidP="00591F83">
      <w:pPr>
        <w:pStyle w:val="Sinespaciado"/>
        <w:jc w:val="both"/>
      </w:pPr>
      <w:r>
        <w:tab/>
        <w:t>Para esta parte de la experiencia, se ubica el sensor por un costado de la plataforma donde se mueven los materiales, el objetivo de esto es que se mueva en forma perpendicular  al rayo incidente y reflejado. Se trabaja sólo con el material “plástico blanco” y se ubica a diferentes distancias con tal de ver cuál es la distancia de barrido del rayo incidente/reflejado.</w:t>
      </w:r>
      <w:r w:rsidR="000B14FC">
        <w:t xml:space="preserve"> Se </w:t>
      </w:r>
      <w:r w:rsidR="00021C1F">
        <w:t>hace</w:t>
      </w:r>
      <w:r w:rsidR="000B14FC">
        <w:t xml:space="preserve"> el mismo procedimiento que en la Experiencia I, sacando el promedio.</w:t>
      </w:r>
    </w:p>
    <w:p w:rsidR="00591F83" w:rsidRDefault="00591F83" w:rsidP="00591F83">
      <w:pPr>
        <w:pStyle w:val="Sinespaciado"/>
        <w:jc w:val="both"/>
      </w:pPr>
    </w:p>
    <w:tbl>
      <w:tblPr>
        <w:tblW w:w="6620" w:type="dxa"/>
        <w:tblInd w:w="65" w:type="dxa"/>
        <w:tblCellMar>
          <w:left w:w="70" w:type="dxa"/>
          <w:right w:w="70" w:type="dxa"/>
        </w:tblCellMar>
        <w:tblLook w:val="04A0"/>
      </w:tblPr>
      <w:tblGrid>
        <w:gridCol w:w="2620"/>
        <w:gridCol w:w="1600"/>
        <w:gridCol w:w="2400"/>
      </w:tblGrid>
      <w:tr w:rsidR="008B6E6C" w:rsidRPr="008B6E6C" w:rsidTr="008B6E6C">
        <w:trPr>
          <w:trHeight w:val="300"/>
        </w:trPr>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Distancia mm</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Apagado global</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Encendido global</w:t>
            </w:r>
          </w:p>
        </w:tc>
      </w:tr>
      <w:tr w:rsidR="008B6E6C" w:rsidRPr="008B6E6C" w:rsidTr="0090147A">
        <w:trPr>
          <w:trHeight w:val="7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p>
        </w:tc>
        <w:tc>
          <w:tcPr>
            <w:tcW w:w="16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p>
        </w:tc>
        <w:tc>
          <w:tcPr>
            <w:tcW w:w="24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p>
        </w:tc>
      </w:tr>
      <w:tr w:rsidR="008B6E6C" w:rsidRPr="008B6E6C" w:rsidTr="008B6E6C">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10</w:t>
            </w:r>
          </w:p>
        </w:tc>
        <w:tc>
          <w:tcPr>
            <w:tcW w:w="16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22,725</w:t>
            </w:r>
          </w:p>
        </w:tc>
        <w:tc>
          <w:tcPr>
            <w:tcW w:w="24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22,465</w:t>
            </w:r>
          </w:p>
        </w:tc>
      </w:tr>
      <w:tr w:rsidR="008B6E6C" w:rsidRPr="008B6E6C" w:rsidTr="008B6E6C">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25</w:t>
            </w:r>
          </w:p>
        </w:tc>
        <w:tc>
          <w:tcPr>
            <w:tcW w:w="16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23,485</w:t>
            </w:r>
          </w:p>
        </w:tc>
        <w:tc>
          <w:tcPr>
            <w:tcW w:w="24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23,11</w:t>
            </w:r>
          </w:p>
        </w:tc>
      </w:tr>
      <w:tr w:rsidR="008B6E6C" w:rsidRPr="008B6E6C" w:rsidTr="008B6E6C">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35</w:t>
            </w:r>
          </w:p>
        </w:tc>
        <w:tc>
          <w:tcPr>
            <w:tcW w:w="16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23,735</w:t>
            </w:r>
          </w:p>
        </w:tc>
        <w:tc>
          <w:tcPr>
            <w:tcW w:w="24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22,94</w:t>
            </w:r>
          </w:p>
        </w:tc>
      </w:tr>
      <w:tr w:rsidR="008B6E6C" w:rsidRPr="008B6E6C" w:rsidTr="008B6E6C">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50</w:t>
            </w:r>
          </w:p>
        </w:tc>
        <w:tc>
          <w:tcPr>
            <w:tcW w:w="16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22,58</w:t>
            </w:r>
          </w:p>
        </w:tc>
        <w:tc>
          <w:tcPr>
            <w:tcW w:w="24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21,52</w:t>
            </w:r>
          </w:p>
        </w:tc>
      </w:tr>
      <w:tr w:rsidR="008B6E6C" w:rsidRPr="008B6E6C" w:rsidTr="008B6E6C">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60</w:t>
            </w:r>
          </w:p>
        </w:tc>
        <w:tc>
          <w:tcPr>
            <w:tcW w:w="16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19,98</w:t>
            </w:r>
          </w:p>
        </w:tc>
        <w:tc>
          <w:tcPr>
            <w:tcW w:w="24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17,745</w:t>
            </w:r>
          </w:p>
        </w:tc>
      </w:tr>
      <w:tr w:rsidR="008B6E6C" w:rsidRPr="008B6E6C" w:rsidTr="008B6E6C">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75</w:t>
            </w:r>
          </w:p>
        </w:tc>
        <w:tc>
          <w:tcPr>
            <w:tcW w:w="16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19,915</w:t>
            </w:r>
          </w:p>
        </w:tc>
        <w:tc>
          <w:tcPr>
            <w:tcW w:w="24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16,945</w:t>
            </w:r>
          </w:p>
        </w:tc>
      </w:tr>
      <w:tr w:rsidR="008B6E6C" w:rsidRPr="008B6E6C" w:rsidTr="008B6E6C">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85</w:t>
            </w:r>
          </w:p>
        </w:tc>
        <w:tc>
          <w:tcPr>
            <w:tcW w:w="16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21,71</w:t>
            </w:r>
          </w:p>
        </w:tc>
        <w:tc>
          <w:tcPr>
            <w:tcW w:w="24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19,255</w:t>
            </w:r>
          </w:p>
        </w:tc>
      </w:tr>
      <w:tr w:rsidR="008B6E6C" w:rsidRPr="008B6E6C" w:rsidTr="008B6E6C">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100</w:t>
            </w:r>
          </w:p>
        </w:tc>
        <w:tc>
          <w:tcPr>
            <w:tcW w:w="16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19,695</w:t>
            </w:r>
          </w:p>
        </w:tc>
        <w:tc>
          <w:tcPr>
            <w:tcW w:w="2400" w:type="dxa"/>
            <w:tcBorders>
              <w:top w:val="nil"/>
              <w:left w:val="nil"/>
              <w:bottom w:val="single" w:sz="4" w:space="0" w:color="auto"/>
              <w:right w:val="single" w:sz="4" w:space="0" w:color="auto"/>
            </w:tcBorders>
            <w:shd w:val="clear" w:color="auto" w:fill="auto"/>
            <w:noWrap/>
            <w:vAlign w:val="bottom"/>
            <w:hideMark/>
          </w:tcPr>
          <w:p w:rsidR="008B6E6C" w:rsidRPr="008B6E6C" w:rsidRDefault="008B6E6C" w:rsidP="008B6E6C">
            <w:pPr>
              <w:spacing w:after="0" w:line="240" w:lineRule="auto"/>
              <w:jc w:val="center"/>
              <w:rPr>
                <w:rFonts w:ascii="Calibri" w:eastAsia="Times New Roman" w:hAnsi="Calibri" w:cs="Times New Roman"/>
                <w:color w:val="000000"/>
                <w:lang w:eastAsia="es-ES"/>
              </w:rPr>
            </w:pPr>
            <w:r w:rsidRPr="008B6E6C">
              <w:rPr>
                <w:rFonts w:ascii="Calibri" w:eastAsia="Times New Roman" w:hAnsi="Calibri" w:cs="Times New Roman"/>
                <w:color w:val="000000"/>
                <w:lang w:eastAsia="es-ES"/>
              </w:rPr>
              <w:t>15,64</w:t>
            </w:r>
          </w:p>
        </w:tc>
      </w:tr>
    </w:tbl>
    <w:p w:rsidR="000B14FC" w:rsidRDefault="000B14FC" w:rsidP="008B6E6C">
      <w:pPr>
        <w:pStyle w:val="Sinespaciado"/>
      </w:pPr>
      <w:r>
        <w:rPr>
          <w:i/>
        </w:rPr>
        <w:t xml:space="preserve">Tabla 5: </w:t>
      </w:r>
      <w:r w:rsidRPr="0037349F">
        <w:rPr>
          <w:i/>
        </w:rPr>
        <w:t>Rangos de detección del sensor fotoeléctrico en un movimiento perpendicular</w:t>
      </w:r>
    </w:p>
    <w:p w:rsidR="000B14FC" w:rsidRDefault="000B14FC" w:rsidP="008B6E6C">
      <w:pPr>
        <w:pStyle w:val="Sinespaciado"/>
      </w:pPr>
    </w:p>
    <w:p w:rsidR="008B6E6C" w:rsidRDefault="00021C1F" w:rsidP="008B6E6C">
      <w:pPr>
        <w:pStyle w:val="Sinespaciado"/>
      </w:pPr>
      <w:r>
        <w:t>La representación grafica es de la forma</w:t>
      </w:r>
      <w:r w:rsidR="008B6E6C">
        <w:t>:</w:t>
      </w:r>
    </w:p>
    <w:p w:rsidR="0088748E" w:rsidRDefault="0088748E" w:rsidP="008B6E6C">
      <w:pPr>
        <w:pStyle w:val="Sinespaciado"/>
      </w:pPr>
    </w:p>
    <w:p w:rsidR="008B6E6C" w:rsidRPr="0088748E" w:rsidRDefault="008B6E6C" w:rsidP="008B6E6C">
      <w:pPr>
        <w:pStyle w:val="Sinespaciado"/>
        <w:rPr>
          <w:sz w:val="16"/>
          <w:szCs w:val="16"/>
        </w:rPr>
      </w:pPr>
    </w:p>
    <w:p w:rsidR="0088748E" w:rsidRDefault="0088748E" w:rsidP="008B6E6C">
      <w:pPr>
        <w:pStyle w:val="Sinespaciado"/>
      </w:pPr>
      <w:r w:rsidRPr="0088748E">
        <w:rPr>
          <w:noProof/>
          <w:lang w:val="es-CL" w:eastAsia="es-CL"/>
        </w:rPr>
        <w:drawing>
          <wp:inline distT="0" distB="0" distL="0" distR="0">
            <wp:extent cx="5400040" cy="2259392"/>
            <wp:effectExtent l="19050" t="0" r="10160" b="7558"/>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8748E" w:rsidRPr="000B14FC" w:rsidRDefault="000B14FC" w:rsidP="008B6E6C">
      <w:pPr>
        <w:pStyle w:val="Sinespaciado"/>
        <w:rPr>
          <w:i/>
        </w:rPr>
      </w:pPr>
      <w:r>
        <w:rPr>
          <w:sz w:val="16"/>
          <w:szCs w:val="16"/>
        </w:rPr>
        <w:tab/>
      </w:r>
      <w:r>
        <w:rPr>
          <w:sz w:val="16"/>
          <w:szCs w:val="16"/>
        </w:rPr>
        <w:tab/>
      </w:r>
      <w:r>
        <w:rPr>
          <w:sz w:val="16"/>
          <w:szCs w:val="16"/>
        </w:rPr>
        <w:tab/>
      </w:r>
      <w:r>
        <w:rPr>
          <w:i/>
        </w:rPr>
        <w:t>Gráfico 3: Distancia de Apagado</w:t>
      </w:r>
    </w:p>
    <w:p w:rsidR="0088748E" w:rsidRDefault="0088748E" w:rsidP="008B6E6C">
      <w:pPr>
        <w:pStyle w:val="Sinespaciado"/>
      </w:pPr>
    </w:p>
    <w:p w:rsidR="0088748E" w:rsidRDefault="0088748E" w:rsidP="008B6E6C">
      <w:pPr>
        <w:pStyle w:val="Sinespaciado"/>
      </w:pPr>
    </w:p>
    <w:p w:rsidR="0088748E" w:rsidRDefault="0088748E" w:rsidP="008B6E6C">
      <w:pPr>
        <w:pStyle w:val="Sinespaciado"/>
      </w:pPr>
    </w:p>
    <w:p w:rsidR="0088748E" w:rsidRDefault="0088748E" w:rsidP="008B6E6C">
      <w:pPr>
        <w:pStyle w:val="Sinespaciado"/>
      </w:pPr>
    </w:p>
    <w:p w:rsidR="0088748E" w:rsidRDefault="0088748E" w:rsidP="008B6E6C">
      <w:pPr>
        <w:pStyle w:val="Sinespaciado"/>
      </w:pPr>
    </w:p>
    <w:p w:rsidR="0088748E" w:rsidRDefault="0088748E" w:rsidP="008B6E6C">
      <w:pPr>
        <w:pStyle w:val="Sinespaciado"/>
      </w:pPr>
    </w:p>
    <w:p w:rsidR="0088748E" w:rsidRDefault="0088748E" w:rsidP="008B6E6C">
      <w:pPr>
        <w:pStyle w:val="Sinespaciado"/>
      </w:pPr>
    </w:p>
    <w:p w:rsidR="0088748E" w:rsidRDefault="0088748E" w:rsidP="008B6E6C">
      <w:pPr>
        <w:pStyle w:val="Sinespaciado"/>
      </w:pPr>
    </w:p>
    <w:p w:rsidR="0088748E" w:rsidRDefault="0088748E" w:rsidP="008B6E6C">
      <w:pPr>
        <w:pStyle w:val="Sinespaciado"/>
      </w:pPr>
      <w:r w:rsidRPr="0088748E">
        <w:rPr>
          <w:noProof/>
          <w:lang w:val="es-CL" w:eastAsia="es-CL"/>
        </w:rPr>
        <w:lastRenderedPageBreak/>
        <w:drawing>
          <wp:inline distT="0" distB="0" distL="0" distR="0">
            <wp:extent cx="5401340" cy="2183279"/>
            <wp:effectExtent l="38100" t="38100" r="27910" b="7471"/>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8748E" w:rsidRPr="000B14FC" w:rsidRDefault="000B14FC" w:rsidP="000B14FC">
      <w:pPr>
        <w:pStyle w:val="Sinespaciado"/>
        <w:jc w:val="center"/>
        <w:rPr>
          <w:i/>
        </w:rPr>
      </w:pPr>
      <w:r w:rsidRPr="000B14FC">
        <w:rPr>
          <w:i/>
        </w:rPr>
        <w:t>Gráfico 4: Distancia de encendido</w:t>
      </w:r>
    </w:p>
    <w:p w:rsidR="000B14FC" w:rsidRDefault="000B14FC" w:rsidP="008B6E6C">
      <w:pPr>
        <w:pStyle w:val="Sinespaciado"/>
      </w:pPr>
    </w:p>
    <w:p w:rsidR="0088748E" w:rsidRDefault="0088748E" w:rsidP="008B6E6C">
      <w:pPr>
        <w:pStyle w:val="Sinespaciado"/>
      </w:pPr>
    </w:p>
    <w:p w:rsidR="0088748E" w:rsidRDefault="00A2554E" w:rsidP="00A2554E">
      <w:pPr>
        <w:pStyle w:val="Sinespaciado"/>
        <w:jc w:val="both"/>
      </w:pPr>
      <w:r>
        <w:t xml:space="preserve">Estos gráficos son coherentes de la misma manera que los gráficos de la Experiencia I, esto es porque el ángulo de barrido disminuye a mayor distancia pero se reduce debido a que, al ser guía de onda, solo percibe los rayos perpendiculares al punto 0 de lanzamiento del rayo. </w:t>
      </w:r>
    </w:p>
    <w:p w:rsidR="00637545" w:rsidRDefault="00637545" w:rsidP="00A2554E">
      <w:pPr>
        <w:pStyle w:val="Sinespaciado"/>
        <w:jc w:val="both"/>
      </w:pPr>
    </w:p>
    <w:p w:rsidR="00637545" w:rsidRDefault="00637545" w:rsidP="00A2554E">
      <w:pPr>
        <w:pStyle w:val="Sinespaciado"/>
        <w:jc w:val="both"/>
      </w:pPr>
    </w:p>
    <w:p w:rsidR="00637545" w:rsidRDefault="00637545" w:rsidP="00A2554E">
      <w:pPr>
        <w:pStyle w:val="Sinespaciado"/>
        <w:jc w:val="both"/>
      </w:pPr>
    </w:p>
    <w:p w:rsidR="00637545" w:rsidRDefault="00637545" w:rsidP="00637545">
      <w:pPr>
        <w:pStyle w:val="Subttulo"/>
        <w:jc w:val="both"/>
      </w:pPr>
      <w:r>
        <w:t>Parte</w:t>
      </w:r>
      <w:r>
        <w:tab/>
        <w:t>4:</w:t>
      </w:r>
      <w:r>
        <w:tab/>
        <w:t>Frecuencia de operación de un sensor fotoeléctrico de detección directa OJ</w:t>
      </w:r>
      <w:r w:rsidR="0054441C">
        <w:t xml:space="preserve"> </w:t>
      </w:r>
      <w:r w:rsidR="00404B13">
        <w:t>con guía de luz tipo TLG</w:t>
      </w:r>
    </w:p>
    <w:p w:rsidR="00170973" w:rsidRPr="00170973" w:rsidRDefault="00170973" w:rsidP="00170973">
      <w:pPr>
        <w:pStyle w:val="Sinespaciado"/>
        <w:jc w:val="both"/>
        <w:rPr>
          <w:b/>
        </w:rPr>
      </w:pPr>
      <w:r w:rsidRPr="00E224A4">
        <w:rPr>
          <w:b/>
        </w:rPr>
        <w:t>Observaciones</w:t>
      </w:r>
      <w:r>
        <w:rPr>
          <w:b/>
        </w:rPr>
        <w:t xml:space="preserve"> de la experiencia</w:t>
      </w:r>
    </w:p>
    <w:p w:rsidR="00637545" w:rsidRDefault="00637545" w:rsidP="00637545">
      <w:pPr>
        <w:ind w:firstLine="708"/>
      </w:pPr>
      <w:r w:rsidRPr="00477F96">
        <w:t xml:space="preserve">La distancia a la que se puso el motor fue de 30 mm aproximadamente, registrándose una frecuencia máxima estable de </w:t>
      </w:r>
      <w:r>
        <w:t xml:space="preserve">202 </w:t>
      </w:r>
      <w:r w:rsidRPr="00477F96">
        <w:t>ciclos por segundos.</w:t>
      </w:r>
    </w:p>
    <w:p w:rsidR="000E1097" w:rsidRDefault="000E1097" w:rsidP="00637545">
      <w:pPr>
        <w:ind w:firstLine="708"/>
      </w:pPr>
      <w:r>
        <w:t xml:space="preserve">Al comparar los resultados obtenidos en ambas experiencias se puede decir que al conectarle una guía de luz al sensor, es posible mejorar sus capacidades máximas de frecuencia máxima de  operación. </w:t>
      </w:r>
    </w:p>
    <w:p w:rsidR="000E1097" w:rsidRDefault="000E1097" w:rsidP="00637545">
      <w:pPr>
        <w:ind w:firstLine="708"/>
      </w:pPr>
    </w:p>
    <w:p w:rsidR="000E1097" w:rsidRDefault="000E1097" w:rsidP="00637545">
      <w:pPr>
        <w:ind w:firstLine="708"/>
      </w:pPr>
    </w:p>
    <w:p w:rsidR="000E1097" w:rsidRPr="00477F96" w:rsidRDefault="000E1097" w:rsidP="00637545">
      <w:pPr>
        <w:ind w:firstLine="708"/>
      </w:pPr>
      <w:r>
        <w:t xml:space="preserve">Esto puede atribuirse a que en esta </w:t>
      </w:r>
      <w:r w:rsidR="00D47D24">
        <w:t>experiencia</w:t>
      </w:r>
      <w:r>
        <w:t xml:space="preserve"> no se requiere una visibilidad lateral para la frecuencia.</w:t>
      </w:r>
    </w:p>
    <w:p w:rsidR="00637545" w:rsidRDefault="000E1097" w:rsidP="000E1097">
      <w:pPr>
        <w:pStyle w:val="Sinespaciado"/>
        <w:tabs>
          <w:tab w:val="left" w:pos="2296"/>
        </w:tabs>
        <w:jc w:val="both"/>
      </w:pPr>
      <w:r>
        <w:tab/>
      </w:r>
    </w:p>
    <w:p w:rsidR="00BA017C" w:rsidRDefault="00BA017C" w:rsidP="000E1097">
      <w:pPr>
        <w:pStyle w:val="Sinespaciado"/>
        <w:tabs>
          <w:tab w:val="left" w:pos="2296"/>
        </w:tabs>
        <w:jc w:val="both"/>
      </w:pPr>
    </w:p>
    <w:p w:rsidR="00BA017C" w:rsidRDefault="00BA017C" w:rsidP="000E1097">
      <w:pPr>
        <w:pStyle w:val="Sinespaciado"/>
        <w:tabs>
          <w:tab w:val="left" w:pos="2296"/>
        </w:tabs>
        <w:jc w:val="both"/>
      </w:pPr>
    </w:p>
    <w:p w:rsidR="00BA017C" w:rsidRDefault="00BA017C" w:rsidP="000E1097">
      <w:pPr>
        <w:pStyle w:val="Sinespaciado"/>
        <w:tabs>
          <w:tab w:val="left" w:pos="2296"/>
        </w:tabs>
        <w:jc w:val="both"/>
      </w:pPr>
    </w:p>
    <w:p w:rsidR="00BA017C" w:rsidRDefault="00BA017C" w:rsidP="000E1097">
      <w:pPr>
        <w:pStyle w:val="Sinespaciado"/>
        <w:tabs>
          <w:tab w:val="left" w:pos="2296"/>
        </w:tabs>
        <w:jc w:val="both"/>
      </w:pPr>
    </w:p>
    <w:p w:rsidR="00BA017C" w:rsidRDefault="00BA017C" w:rsidP="000E1097">
      <w:pPr>
        <w:pStyle w:val="Sinespaciado"/>
        <w:tabs>
          <w:tab w:val="left" w:pos="2296"/>
        </w:tabs>
        <w:jc w:val="both"/>
      </w:pPr>
    </w:p>
    <w:p w:rsidR="00BA017C" w:rsidRDefault="00BA017C" w:rsidP="000E1097">
      <w:pPr>
        <w:pStyle w:val="Sinespaciado"/>
        <w:tabs>
          <w:tab w:val="left" w:pos="2296"/>
        </w:tabs>
        <w:jc w:val="both"/>
      </w:pPr>
    </w:p>
    <w:p w:rsidR="00BA017C" w:rsidRDefault="00BA017C" w:rsidP="000E1097">
      <w:pPr>
        <w:pStyle w:val="Sinespaciado"/>
        <w:tabs>
          <w:tab w:val="left" w:pos="2296"/>
        </w:tabs>
        <w:jc w:val="both"/>
      </w:pPr>
    </w:p>
    <w:p w:rsidR="00BA017C" w:rsidRDefault="00BA017C" w:rsidP="000E1097">
      <w:pPr>
        <w:pStyle w:val="Sinespaciado"/>
        <w:tabs>
          <w:tab w:val="left" w:pos="2296"/>
        </w:tabs>
        <w:jc w:val="both"/>
      </w:pPr>
    </w:p>
    <w:p w:rsidR="00BA017C" w:rsidRDefault="00BA017C" w:rsidP="000E1097">
      <w:pPr>
        <w:pStyle w:val="Sinespaciado"/>
        <w:tabs>
          <w:tab w:val="left" w:pos="2296"/>
        </w:tabs>
        <w:jc w:val="both"/>
      </w:pPr>
    </w:p>
    <w:p w:rsidR="00BA017C" w:rsidRDefault="00BA017C" w:rsidP="000E1097">
      <w:pPr>
        <w:pStyle w:val="Sinespaciado"/>
        <w:tabs>
          <w:tab w:val="left" w:pos="2296"/>
        </w:tabs>
        <w:jc w:val="both"/>
      </w:pPr>
    </w:p>
    <w:p w:rsidR="00BA017C" w:rsidRDefault="00BA017C" w:rsidP="00BA017C">
      <w:pPr>
        <w:pStyle w:val="Subttulo"/>
      </w:pPr>
      <w:r>
        <w:lastRenderedPageBreak/>
        <w:t>Conclusiones</w:t>
      </w:r>
    </w:p>
    <w:p w:rsidR="00333722" w:rsidRPr="00333722" w:rsidRDefault="00333722" w:rsidP="00333722">
      <w:r>
        <w:tab/>
        <w:t>Los sensores son dispositivos de fácil utilización, y junto con un conjunto de estudios relacionados a él -como lo son el factor de reducción, la histéresis, rango de frecuencia- es posible conocer sus capacidades y limitaciones para luego poder diseñar cualquier metodología de utilida</w:t>
      </w:r>
      <w:r w:rsidR="00BC5A29">
        <w:t>d en forma eficiente, y hasta lograr innovar con ellos.</w:t>
      </w:r>
    </w:p>
    <w:p w:rsidR="00A07934" w:rsidRDefault="00333722" w:rsidP="00BA017C">
      <w:r>
        <w:tab/>
      </w:r>
    </w:p>
    <w:p w:rsidR="00BA017C" w:rsidRDefault="00333722" w:rsidP="00A07934">
      <w:pPr>
        <w:tabs>
          <w:tab w:val="left" w:pos="1751"/>
        </w:tabs>
      </w:pPr>
      <w:r>
        <w:tab/>
      </w:r>
      <w:r w:rsidR="00A07934">
        <w:t xml:space="preserve">La histéresis es un factor que nos hace referencia a la inercia del sensor a mantenerse en el estado en que se encuentra </w:t>
      </w:r>
      <w:r>
        <w:t>(detectando o</w:t>
      </w:r>
      <w:r w:rsidR="00A07934">
        <w:t xml:space="preserve"> no detectando), </w:t>
      </w:r>
      <w:r w:rsidR="00D47D24">
        <w:t>así</w:t>
      </w:r>
      <w:r w:rsidR="00A07934">
        <w:t xml:space="preserve"> cuando queremos mayor </w:t>
      </w:r>
      <w:r>
        <w:t>presión, necesitamos reducir es</w:t>
      </w:r>
      <w:r w:rsidR="00A07934">
        <w:t>te valor</w:t>
      </w:r>
      <w:r>
        <w:t xml:space="preserve"> y </w:t>
      </w:r>
      <w:r w:rsidR="00D47D24">
        <w:t>así</w:t>
      </w:r>
      <w:r>
        <w:t xml:space="preserve"> lograr rangos de </w:t>
      </w:r>
      <w:r w:rsidR="00D47D24">
        <w:t>precisión</w:t>
      </w:r>
      <w:r>
        <w:t xml:space="preserve"> mas amplios</w:t>
      </w:r>
      <w:r w:rsidR="00A07934">
        <w:t>, para lo cual es ideal conectarle al sensor una</w:t>
      </w:r>
      <w:r>
        <w:t xml:space="preserve"> guía de luz, la cual permite r</w:t>
      </w:r>
      <w:r w:rsidR="00A07934">
        <w:t>educir sustancialmente el valor de la histéresis. Para este informe se registraron mejoras en un 50%</w:t>
      </w:r>
      <w:r>
        <w:t xml:space="preserve"> </w:t>
      </w:r>
      <w:r w:rsidR="00D47D24">
        <w:t>llegando</w:t>
      </w:r>
      <w:r>
        <w:t xml:space="preserve"> a valores cercanos al 10% en forma sencilla.</w:t>
      </w:r>
      <w:r w:rsidR="0081667F">
        <w:t xml:space="preserve"> </w:t>
      </w:r>
    </w:p>
    <w:p w:rsidR="0081667F" w:rsidRDefault="0081667F" w:rsidP="00A07934">
      <w:pPr>
        <w:tabs>
          <w:tab w:val="left" w:pos="1751"/>
        </w:tabs>
      </w:pPr>
      <w:r>
        <w:t>Para lograr un mejor rendimiento en otra característica del sensor, como lo es la frecuencia de operación máxima, es de gran utilidad conectarle una guía de onda al sensor (de la misma manera que se hace para reducir el valor de la histéresis)</w:t>
      </w:r>
    </w:p>
    <w:p w:rsidR="00BC5A29" w:rsidRDefault="00BC5A29" w:rsidP="00BC5A29">
      <w:pPr>
        <w:tabs>
          <w:tab w:val="left" w:pos="1751"/>
        </w:tabs>
      </w:pPr>
      <w:r>
        <w:t xml:space="preserve">Los sensores fotoeléctricos poseen un potenciómetro para poder manipular su sensibilidad. Si bien la sensibilidad da un mayor alcance al sensor para poder operar, se debe tener en consideración que pierde estabilidad en su percepción, </w:t>
      </w:r>
      <w:r w:rsidR="00D47D24">
        <w:t>así</w:t>
      </w:r>
      <w:r>
        <w:t xml:space="preserve"> a mayor sensibilidad menor estabilidad en la percepción del sensor. Al conectar una guía de onda con el sensor, es posible mejorar los problemas que presenta con la sensibilidad.</w:t>
      </w:r>
    </w:p>
    <w:p w:rsidR="00BC5A29" w:rsidRDefault="00BC5A29" w:rsidP="00BC5A29">
      <w:pPr>
        <w:tabs>
          <w:tab w:val="left" w:pos="1751"/>
        </w:tabs>
      </w:pPr>
      <w:r>
        <w:t xml:space="preserve">Se concluye de los puntos anteriores que para cambiar algunas de las características en un sensor,  es recomendable adicionarles una guía de onda, la cual permitirá manipular de mejor manera las ondas electromagnéticas,  que son con las que trabaja el sensor, y </w:t>
      </w:r>
      <w:r w:rsidR="00D47D24">
        <w:t>así</w:t>
      </w:r>
      <w:r>
        <w:t xml:space="preserve"> tener un control amplio.</w:t>
      </w:r>
    </w:p>
    <w:p w:rsidR="00BC5A29" w:rsidRPr="00A07934" w:rsidRDefault="00BC5A29" w:rsidP="00A07934">
      <w:pPr>
        <w:tabs>
          <w:tab w:val="left" w:pos="1751"/>
        </w:tabs>
      </w:pPr>
    </w:p>
    <w:sectPr w:rsidR="00BC5A29" w:rsidRPr="00A07934" w:rsidSect="00F21D56">
      <w:footerReference w:type="default" r:id="rId1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00A" w:rsidRDefault="008E100A" w:rsidP="009D7B7F">
      <w:pPr>
        <w:spacing w:after="0" w:line="240" w:lineRule="auto"/>
      </w:pPr>
      <w:r>
        <w:separator/>
      </w:r>
    </w:p>
  </w:endnote>
  <w:endnote w:type="continuationSeparator" w:id="1">
    <w:p w:rsidR="008E100A" w:rsidRDefault="008E100A" w:rsidP="009D7B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6160295"/>
      <w:docPartObj>
        <w:docPartGallery w:val="Page Numbers (Bottom of Page)"/>
        <w:docPartUnique/>
      </w:docPartObj>
    </w:sdtPr>
    <w:sdtEndPr>
      <w:rPr>
        <w:noProof/>
      </w:rPr>
    </w:sdtEndPr>
    <w:sdtContent>
      <w:p w:rsidR="00333722" w:rsidRDefault="00F443B3">
        <w:pPr>
          <w:pStyle w:val="Piedepgina"/>
          <w:jc w:val="right"/>
        </w:pPr>
        <w:fldSimple w:instr=" PAGE   \* MERGEFORMAT ">
          <w:r w:rsidR="00D47D24">
            <w:rPr>
              <w:noProof/>
            </w:rPr>
            <w:t>14</w:t>
          </w:r>
        </w:fldSimple>
      </w:p>
    </w:sdtContent>
  </w:sdt>
  <w:p w:rsidR="00333722" w:rsidRDefault="0033372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00A" w:rsidRDefault="008E100A" w:rsidP="009D7B7F">
      <w:pPr>
        <w:spacing w:after="0" w:line="240" w:lineRule="auto"/>
      </w:pPr>
      <w:r>
        <w:separator/>
      </w:r>
    </w:p>
  </w:footnote>
  <w:footnote w:type="continuationSeparator" w:id="1">
    <w:p w:rsidR="008E100A" w:rsidRDefault="008E100A" w:rsidP="009D7B7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0"/>
    <w:footnote w:id="1"/>
  </w:footnotePr>
  <w:endnotePr>
    <w:endnote w:id="0"/>
    <w:endnote w:id="1"/>
  </w:endnotePr>
  <w:compat/>
  <w:rsids>
    <w:rsidRoot w:val="00812D38"/>
    <w:rsid w:val="00021C1F"/>
    <w:rsid w:val="000325DD"/>
    <w:rsid w:val="00065C13"/>
    <w:rsid w:val="00092A66"/>
    <w:rsid w:val="000B14FC"/>
    <w:rsid w:val="000E1097"/>
    <w:rsid w:val="00106D58"/>
    <w:rsid w:val="001370FB"/>
    <w:rsid w:val="00170973"/>
    <w:rsid w:val="00170C94"/>
    <w:rsid w:val="002A4DB2"/>
    <w:rsid w:val="002F1628"/>
    <w:rsid w:val="00333722"/>
    <w:rsid w:val="003B2086"/>
    <w:rsid w:val="00404B13"/>
    <w:rsid w:val="00432BD8"/>
    <w:rsid w:val="004C1537"/>
    <w:rsid w:val="004D55CD"/>
    <w:rsid w:val="004D7119"/>
    <w:rsid w:val="0052469B"/>
    <w:rsid w:val="0054441C"/>
    <w:rsid w:val="00591F83"/>
    <w:rsid w:val="005C1E8C"/>
    <w:rsid w:val="00637545"/>
    <w:rsid w:val="006958AE"/>
    <w:rsid w:val="006B6574"/>
    <w:rsid w:val="006C4010"/>
    <w:rsid w:val="007A3D49"/>
    <w:rsid w:val="00812D38"/>
    <w:rsid w:val="0081667F"/>
    <w:rsid w:val="0088748E"/>
    <w:rsid w:val="008B6E6C"/>
    <w:rsid w:val="008E100A"/>
    <w:rsid w:val="0090147A"/>
    <w:rsid w:val="00944505"/>
    <w:rsid w:val="00945928"/>
    <w:rsid w:val="009D7B7F"/>
    <w:rsid w:val="00A07934"/>
    <w:rsid w:val="00A2554E"/>
    <w:rsid w:val="00B63D64"/>
    <w:rsid w:val="00BA017C"/>
    <w:rsid w:val="00BC5A29"/>
    <w:rsid w:val="00BC6029"/>
    <w:rsid w:val="00D3030F"/>
    <w:rsid w:val="00D47D24"/>
    <w:rsid w:val="00D97C9C"/>
    <w:rsid w:val="00E06DFC"/>
    <w:rsid w:val="00E224A4"/>
    <w:rsid w:val="00F21D56"/>
    <w:rsid w:val="00F443B3"/>
    <w:rsid w:val="00F57F90"/>
    <w:rsid w:val="00F72F96"/>
    <w:rsid w:val="00F97BFE"/>
    <w:rsid w:val="00FA1D8F"/>
    <w:rsid w:val="00FE1170"/>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56"/>
  </w:style>
  <w:style w:type="paragraph" w:styleId="Ttulo1">
    <w:name w:val="heading 1"/>
    <w:basedOn w:val="Normal"/>
    <w:next w:val="Normal"/>
    <w:link w:val="Ttulo1Car"/>
    <w:uiPriority w:val="9"/>
    <w:qFormat/>
    <w:rsid w:val="00F97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12D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E06D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12D38"/>
    <w:pPr>
      <w:spacing w:after="0" w:line="240" w:lineRule="auto"/>
    </w:pPr>
  </w:style>
  <w:style w:type="character" w:customStyle="1" w:styleId="Ttulo2Car">
    <w:name w:val="Título 2 Car"/>
    <w:basedOn w:val="Fuentedeprrafopredeter"/>
    <w:link w:val="Ttulo2"/>
    <w:uiPriority w:val="9"/>
    <w:rsid w:val="00812D38"/>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ar"/>
    <w:uiPriority w:val="11"/>
    <w:qFormat/>
    <w:rsid w:val="00812D3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12D38"/>
    <w:rPr>
      <w:rFonts w:asciiTheme="majorHAnsi" w:eastAsiaTheme="majorEastAsia" w:hAnsiTheme="majorHAnsi" w:cstheme="majorBidi"/>
      <w:i/>
      <w:iCs/>
      <w:color w:val="4F81BD" w:themeColor="accent1"/>
      <w:spacing w:val="15"/>
      <w:sz w:val="24"/>
      <w:szCs w:val="24"/>
    </w:rPr>
  </w:style>
  <w:style w:type="character" w:styleId="Textodelmarcadordeposicin">
    <w:name w:val="Placeholder Text"/>
    <w:basedOn w:val="Fuentedeprrafopredeter"/>
    <w:uiPriority w:val="99"/>
    <w:semiHidden/>
    <w:rsid w:val="0052469B"/>
    <w:rPr>
      <w:color w:val="808080"/>
    </w:rPr>
  </w:style>
  <w:style w:type="paragraph" w:styleId="Textodeglobo">
    <w:name w:val="Balloon Text"/>
    <w:basedOn w:val="Normal"/>
    <w:link w:val="TextodegloboCar"/>
    <w:uiPriority w:val="99"/>
    <w:semiHidden/>
    <w:unhideWhenUsed/>
    <w:rsid w:val="005246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469B"/>
    <w:rPr>
      <w:rFonts w:ascii="Tahoma" w:hAnsi="Tahoma" w:cs="Tahoma"/>
      <w:sz w:val="16"/>
      <w:szCs w:val="16"/>
    </w:rPr>
  </w:style>
  <w:style w:type="character" w:customStyle="1" w:styleId="Ttulo3Car">
    <w:name w:val="Título 3 Car"/>
    <w:basedOn w:val="Fuentedeprrafopredeter"/>
    <w:link w:val="Ttulo3"/>
    <w:uiPriority w:val="9"/>
    <w:rsid w:val="00E06DFC"/>
    <w:rPr>
      <w:rFonts w:asciiTheme="majorHAnsi" w:eastAsiaTheme="majorEastAsia" w:hAnsiTheme="majorHAnsi" w:cstheme="majorBidi"/>
      <w:b/>
      <w:bCs/>
      <w:color w:val="4F81BD" w:themeColor="accent1"/>
    </w:rPr>
  </w:style>
  <w:style w:type="character" w:customStyle="1" w:styleId="Ttulo1Car">
    <w:name w:val="Título 1 Car"/>
    <w:basedOn w:val="Fuentedeprrafopredeter"/>
    <w:link w:val="Ttulo1"/>
    <w:uiPriority w:val="9"/>
    <w:rsid w:val="00F97BFE"/>
    <w:rPr>
      <w:rFonts w:asciiTheme="majorHAnsi" w:eastAsiaTheme="majorEastAsia" w:hAnsiTheme="majorHAnsi" w:cstheme="majorBidi"/>
      <w:b/>
      <w:bCs/>
      <w:color w:val="365F91" w:themeColor="accent1" w:themeShade="BF"/>
      <w:sz w:val="28"/>
      <w:szCs w:val="28"/>
    </w:rPr>
  </w:style>
  <w:style w:type="table" w:styleId="Tablaconcuadrcula">
    <w:name w:val="Table Grid"/>
    <w:basedOn w:val="Tablanormal"/>
    <w:uiPriority w:val="59"/>
    <w:rsid w:val="00F72F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tulodeTDC">
    <w:name w:val="TOC Heading"/>
    <w:basedOn w:val="Ttulo1"/>
    <w:next w:val="Normal"/>
    <w:uiPriority w:val="39"/>
    <w:semiHidden/>
    <w:unhideWhenUsed/>
    <w:qFormat/>
    <w:rsid w:val="00404B13"/>
    <w:pPr>
      <w:outlineLvl w:val="9"/>
    </w:pPr>
  </w:style>
  <w:style w:type="paragraph" w:styleId="TDC1">
    <w:name w:val="toc 1"/>
    <w:basedOn w:val="Normal"/>
    <w:next w:val="Normal"/>
    <w:autoRedefine/>
    <w:uiPriority w:val="39"/>
    <w:unhideWhenUsed/>
    <w:rsid w:val="00404B13"/>
    <w:pPr>
      <w:spacing w:after="100"/>
    </w:pPr>
  </w:style>
  <w:style w:type="paragraph" w:styleId="TDC2">
    <w:name w:val="toc 2"/>
    <w:basedOn w:val="Normal"/>
    <w:next w:val="Normal"/>
    <w:autoRedefine/>
    <w:uiPriority w:val="39"/>
    <w:unhideWhenUsed/>
    <w:rsid w:val="00404B13"/>
    <w:pPr>
      <w:spacing w:after="100"/>
      <w:ind w:left="220"/>
    </w:pPr>
  </w:style>
  <w:style w:type="character" w:styleId="Hipervnculo">
    <w:name w:val="Hyperlink"/>
    <w:basedOn w:val="Fuentedeprrafopredeter"/>
    <w:uiPriority w:val="99"/>
    <w:unhideWhenUsed/>
    <w:rsid w:val="00404B13"/>
    <w:rPr>
      <w:color w:val="0000FF" w:themeColor="hyperlink"/>
      <w:u w:val="single"/>
    </w:rPr>
  </w:style>
  <w:style w:type="paragraph" w:styleId="Encabezado">
    <w:name w:val="header"/>
    <w:basedOn w:val="Normal"/>
    <w:link w:val="EncabezadoCar"/>
    <w:uiPriority w:val="99"/>
    <w:unhideWhenUsed/>
    <w:rsid w:val="009D7B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D7B7F"/>
  </w:style>
  <w:style w:type="paragraph" w:styleId="Piedepgina">
    <w:name w:val="footer"/>
    <w:basedOn w:val="Normal"/>
    <w:link w:val="PiedepginaCar"/>
    <w:uiPriority w:val="99"/>
    <w:unhideWhenUsed/>
    <w:rsid w:val="009D7B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D7B7F"/>
  </w:style>
  <w:style w:type="paragraph" w:styleId="Ttulo">
    <w:name w:val="Title"/>
    <w:basedOn w:val="Normal"/>
    <w:next w:val="Normal"/>
    <w:link w:val="TtuloCar"/>
    <w:uiPriority w:val="10"/>
    <w:qFormat/>
    <w:rsid w:val="002F16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F1628"/>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8453068">
      <w:bodyDiv w:val="1"/>
      <w:marLeft w:val="0"/>
      <w:marRight w:val="0"/>
      <w:marTop w:val="0"/>
      <w:marBottom w:val="0"/>
      <w:divBdr>
        <w:top w:val="none" w:sz="0" w:space="0" w:color="auto"/>
        <w:left w:val="none" w:sz="0" w:space="0" w:color="auto"/>
        <w:bottom w:val="none" w:sz="0" w:space="0" w:color="auto"/>
        <w:right w:val="none" w:sz="0" w:space="0" w:color="auto"/>
      </w:divBdr>
    </w:div>
    <w:div w:id="1254586571">
      <w:bodyDiv w:val="1"/>
      <w:marLeft w:val="0"/>
      <w:marRight w:val="0"/>
      <w:marTop w:val="0"/>
      <w:marBottom w:val="0"/>
      <w:divBdr>
        <w:top w:val="none" w:sz="0" w:space="0" w:color="auto"/>
        <w:left w:val="none" w:sz="0" w:space="0" w:color="auto"/>
        <w:bottom w:val="none" w:sz="0" w:space="0" w:color="auto"/>
        <w:right w:val="none" w:sz="0" w:space="0" w:color="auto"/>
      </w:divBdr>
    </w:div>
    <w:div w:id="1302269242">
      <w:bodyDiv w:val="1"/>
      <w:marLeft w:val="0"/>
      <w:marRight w:val="0"/>
      <w:marTop w:val="0"/>
      <w:marBottom w:val="0"/>
      <w:divBdr>
        <w:top w:val="none" w:sz="0" w:space="0" w:color="auto"/>
        <w:left w:val="none" w:sz="0" w:space="0" w:color="auto"/>
        <w:bottom w:val="none" w:sz="0" w:space="0" w:color="auto"/>
        <w:right w:val="none" w:sz="0" w:space="0" w:color="auto"/>
      </w:divBdr>
    </w:div>
    <w:div w:id="1453592915">
      <w:bodyDiv w:val="1"/>
      <w:marLeft w:val="0"/>
      <w:marRight w:val="0"/>
      <w:marTop w:val="0"/>
      <w:marBottom w:val="0"/>
      <w:divBdr>
        <w:top w:val="none" w:sz="0" w:space="0" w:color="auto"/>
        <w:left w:val="none" w:sz="0" w:space="0" w:color="auto"/>
        <w:bottom w:val="none" w:sz="0" w:space="0" w:color="auto"/>
        <w:right w:val="none" w:sz="0" w:space="0" w:color="auto"/>
      </w:divBdr>
    </w:div>
    <w:div w:id="197004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jpeg"/><Relationship Id="rId18" Type="http://schemas.openxmlformats.org/officeDocument/2006/relationships/chart" Target="charts/chart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chart" Target="charts/chart2.xml"/><Relationship Id="rId10" Type="http://schemas.openxmlformats.org/officeDocument/2006/relationships/image" Target="media/image3.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chart" Target="charts/chart1.xml"/><Relationship Id="rId22"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s-ES"/>
              <a:t>Distancia</a:t>
            </a:r>
            <a:r>
              <a:rPr lang="es-ES" baseline="0"/>
              <a:t> de Apagado</a:t>
            </a:r>
            <a:endParaRPr lang="es-ES"/>
          </a:p>
        </c:rich>
      </c:tx>
    </c:title>
    <c:plotArea>
      <c:layout/>
      <c:scatterChart>
        <c:scatterStyle val="smoothMarker"/>
        <c:ser>
          <c:idx val="0"/>
          <c:order val="0"/>
          <c:trendline>
            <c:name>Regresión lineal (7 primeros datos)</c:name>
            <c:spPr>
              <a:ln w="19050">
                <a:solidFill>
                  <a:srgbClr val="00B050"/>
                </a:solidFill>
              </a:ln>
            </c:spPr>
            <c:trendlineType val="linear"/>
            <c:dispRSqr val="1"/>
            <c:dispEq val="1"/>
            <c:trendlineLbl>
              <c:layout>
                <c:manualLayout>
                  <c:x val="0.45052794326635098"/>
                  <c:y val="-1.6614940676275117E-2"/>
                </c:manualLayout>
              </c:layout>
              <c:tx>
                <c:rich>
                  <a:bodyPr/>
                  <a:lstStyle/>
                  <a:p>
                    <a:pPr>
                      <a:defRPr/>
                    </a:pPr>
                    <a:r>
                      <a:rPr lang="en-US" baseline="0"/>
                      <a:t>Ecuación de la recta:</a:t>
                    </a:r>
                  </a:p>
                  <a:p>
                    <a:pPr>
                      <a:defRPr/>
                    </a:pPr>
                    <a:r>
                      <a:rPr lang="en-US" baseline="0"/>
                      <a:t>y = -0,0376x + 26,121</a:t>
                    </a:r>
                  </a:p>
                  <a:p>
                    <a:pPr>
                      <a:defRPr/>
                    </a:pPr>
                    <a:r>
                      <a:rPr lang="en-US" baseline="0"/>
                      <a:t>
R² = 0,9465</a:t>
                    </a:r>
                    <a:endParaRPr lang="en-US"/>
                  </a:p>
                </c:rich>
              </c:tx>
              <c:numFmt formatCode="General" sourceLinked="0"/>
            </c:trendlineLbl>
          </c:trendline>
          <c:xVal>
            <c:numRef>
              <c:f>Hoja1!$A$1:$A$7</c:f>
              <c:numCache>
                <c:formatCode>General</c:formatCode>
                <c:ptCount val="7"/>
                <c:pt idx="0">
                  <c:v>10</c:v>
                </c:pt>
                <c:pt idx="1">
                  <c:v>25</c:v>
                </c:pt>
                <c:pt idx="2">
                  <c:v>35</c:v>
                </c:pt>
                <c:pt idx="3">
                  <c:v>51</c:v>
                </c:pt>
                <c:pt idx="4">
                  <c:v>60</c:v>
                </c:pt>
                <c:pt idx="5">
                  <c:v>76</c:v>
                </c:pt>
                <c:pt idx="6">
                  <c:v>85</c:v>
                </c:pt>
              </c:numCache>
            </c:numRef>
          </c:xVal>
          <c:yVal>
            <c:numRef>
              <c:f>Hoja1!$B$1:$B$7</c:f>
              <c:numCache>
                <c:formatCode>General</c:formatCode>
                <c:ptCount val="7"/>
                <c:pt idx="0">
                  <c:v>25.64</c:v>
                </c:pt>
                <c:pt idx="1">
                  <c:v>24.89</c:v>
                </c:pt>
                <c:pt idx="2">
                  <c:v>25.08</c:v>
                </c:pt>
                <c:pt idx="3">
                  <c:v>24.55</c:v>
                </c:pt>
                <c:pt idx="4">
                  <c:v>23.85</c:v>
                </c:pt>
                <c:pt idx="5">
                  <c:v>23.310000000000031</c:v>
                </c:pt>
                <c:pt idx="6">
                  <c:v>22.68</c:v>
                </c:pt>
              </c:numCache>
            </c:numRef>
          </c:yVal>
          <c:smooth val="1"/>
        </c:ser>
        <c:ser>
          <c:idx val="1"/>
          <c:order val="1"/>
          <c:tx>
            <c:v>Distancia de Apagado</c:v>
          </c:tx>
          <c:xVal>
            <c:numRef>
              <c:f>Hoja1!$A$1:$A$8</c:f>
              <c:numCache>
                <c:formatCode>General</c:formatCode>
                <c:ptCount val="8"/>
                <c:pt idx="0">
                  <c:v>10</c:v>
                </c:pt>
                <c:pt idx="1">
                  <c:v>25</c:v>
                </c:pt>
                <c:pt idx="2">
                  <c:v>35</c:v>
                </c:pt>
                <c:pt idx="3">
                  <c:v>51</c:v>
                </c:pt>
                <c:pt idx="4">
                  <c:v>60</c:v>
                </c:pt>
                <c:pt idx="5">
                  <c:v>76</c:v>
                </c:pt>
                <c:pt idx="6">
                  <c:v>85</c:v>
                </c:pt>
                <c:pt idx="7">
                  <c:v>101</c:v>
                </c:pt>
              </c:numCache>
            </c:numRef>
          </c:xVal>
          <c:yVal>
            <c:numRef>
              <c:f>Hoja1!$B$1:$B$8</c:f>
              <c:numCache>
                <c:formatCode>General</c:formatCode>
                <c:ptCount val="8"/>
                <c:pt idx="0">
                  <c:v>25.64</c:v>
                </c:pt>
                <c:pt idx="1">
                  <c:v>24.89</c:v>
                </c:pt>
                <c:pt idx="2">
                  <c:v>25.08</c:v>
                </c:pt>
                <c:pt idx="3">
                  <c:v>24.55</c:v>
                </c:pt>
                <c:pt idx="4">
                  <c:v>23.85</c:v>
                </c:pt>
                <c:pt idx="5">
                  <c:v>23.310000000000031</c:v>
                </c:pt>
                <c:pt idx="6">
                  <c:v>22.68</c:v>
                </c:pt>
                <c:pt idx="7">
                  <c:v>28.439999999999987</c:v>
                </c:pt>
              </c:numCache>
            </c:numRef>
          </c:yVal>
          <c:smooth val="1"/>
        </c:ser>
        <c:axId val="63140224"/>
        <c:axId val="63190528"/>
      </c:scatterChart>
      <c:valAx>
        <c:axId val="63140224"/>
        <c:scaling>
          <c:orientation val="minMax"/>
        </c:scaling>
        <c:axPos val="b"/>
        <c:title>
          <c:tx>
            <c:rich>
              <a:bodyPr/>
              <a:lstStyle/>
              <a:p>
                <a:pPr>
                  <a:defRPr/>
                </a:pPr>
                <a:r>
                  <a:rPr lang="es-ES"/>
                  <a:t>Distancia</a:t>
                </a:r>
                <a:r>
                  <a:rPr lang="es-ES" baseline="0"/>
                  <a:t> del sensor</a:t>
                </a:r>
                <a:endParaRPr lang="es-ES"/>
              </a:p>
            </c:rich>
          </c:tx>
        </c:title>
        <c:numFmt formatCode="General" sourceLinked="1"/>
        <c:majorTickMark val="none"/>
        <c:tickLblPos val="nextTo"/>
        <c:crossAx val="63190528"/>
        <c:crosses val="autoZero"/>
        <c:crossBetween val="midCat"/>
      </c:valAx>
      <c:valAx>
        <c:axId val="63190528"/>
        <c:scaling>
          <c:orientation val="minMax"/>
        </c:scaling>
        <c:axPos val="l"/>
        <c:majorGridlines/>
        <c:title>
          <c:tx>
            <c:rich>
              <a:bodyPr/>
              <a:lstStyle/>
              <a:p>
                <a:pPr>
                  <a:defRPr/>
                </a:pPr>
                <a:r>
                  <a:rPr lang="es-ES"/>
                  <a:t>Distancia de apagado</a:t>
                </a:r>
              </a:p>
            </c:rich>
          </c:tx>
        </c:title>
        <c:numFmt formatCode="General" sourceLinked="1"/>
        <c:majorTickMark val="none"/>
        <c:tickLblPos val="nextTo"/>
        <c:crossAx val="63140224"/>
        <c:crosses val="autoZero"/>
        <c:crossBetween val="midCat"/>
      </c:valAx>
    </c:plotArea>
    <c:legend>
      <c:legendPos val="r"/>
      <c:legendEntry>
        <c:idx val="0"/>
        <c:delete val="1"/>
      </c:legendEntry>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L"/>
  <c:chart>
    <c:title>
      <c:tx>
        <c:rich>
          <a:bodyPr/>
          <a:lstStyle/>
          <a:p>
            <a:pPr>
              <a:defRPr/>
            </a:pPr>
            <a:r>
              <a:rPr lang="es-ES"/>
              <a:t>Distancia de Encendido</a:t>
            </a:r>
          </a:p>
        </c:rich>
      </c:tx>
    </c:title>
    <c:plotArea>
      <c:layout/>
      <c:scatterChart>
        <c:scatterStyle val="smoothMarker"/>
        <c:ser>
          <c:idx val="0"/>
          <c:order val="0"/>
          <c:trendline>
            <c:name>Regresión lineal (7 primeros datos)</c:name>
            <c:spPr>
              <a:ln w="19050">
                <a:solidFill>
                  <a:srgbClr val="00B050"/>
                </a:solidFill>
              </a:ln>
            </c:spPr>
            <c:trendlineType val="linear"/>
            <c:dispRSqr val="1"/>
            <c:dispEq val="1"/>
            <c:trendlineLbl>
              <c:layout>
                <c:manualLayout>
                  <c:x val="0.48530843379090993"/>
                  <c:y val="-0.11511313379405555"/>
                </c:manualLayout>
              </c:layout>
              <c:numFmt formatCode="General" sourceLinked="0"/>
            </c:trendlineLbl>
          </c:trendline>
          <c:xVal>
            <c:numRef>
              <c:f>Hoja1!$A$1:$A$7</c:f>
              <c:numCache>
                <c:formatCode>General</c:formatCode>
                <c:ptCount val="7"/>
                <c:pt idx="0">
                  <c:v>10</c:v>
                </c:pt>
                <c:pt idx="1">
                  <c:v>25</c:v>
                </c:pt>
                <c:pt idx="2">
                  <c:v>35</c:v>
                </c:pt>
                <c:pt idx="3">
                  <c:v>51</c:v>
                </c:pt>
                <c:pt idx="4">
                  <c:v>60</c:v>
                </c:pt>
                <c:pt idx="5">
                  <c:v>76</c:v>
                </c:pt>
                <c:pt idx="6">
                  <c:v>85</c:v>
                </c:pt>
              </c:numCache>
            </c:numRef>
          </c:xVal>
          <c:yVal>
            <c:numRef>
              <c:f>Hoja1!$C$1:$C$7</c:f>
              <c:numCache>
                <c:formatCode>General</c:formatCode>
                <c:ptCount val="7"/>
                <c:pt idx="0">
                  <c:v>23.75</c:v>
                </c:pt>
                <c:pt idx="1">
                  <c:v>23.87</c:v>
                </c:pt>
                <c:pt idx="2">
                  <c:v>23.279999999999987</c:v>
                </c:pt>
                <c:pt idx="3">
                  <c:v>22.68</c:v>
                </c:pt>
                <c:pt idx="4">
                  <c:v>20.88</c:v>
                </c:pt>
                <c:pt idx="5">
                  <c:v>20.55</c:v>
                </c:pt>
                <c:pt idx="6">
                  <c:v>19.329999999999988</c:v>
                </c:pt>
              </c:numCache>
            </c:numRef>
          </c:yVal>
          <c:smooth val="1"/>
        </c:ser>
        <c:ser>
          <c:idx val="1"/>
          <c:order val="1"/>
          <c:tx>
            <c:v>Distancia de Encendido</c:v>
          </c:tx>
          <c:xVal>
            <c:numRef>
              <c:f>Hoja1!$A$1:$A$8</c:f>
              <c:numCache>
                <c:formatCode>General</c:formatCode>
                <c:ptCount val="8"/>
                <c:pt idx="0">
                  <c:v>10</c:v>
                </c:pt>
                <c:pt idx="1">
                  <c:v>25</c:v>
                </c:pt>
                <c:pt idx="2">
                  <c:v>35</c:v>
                </c:pt>
                <c:pt idx="3">
                  <c:v>51</c:v>
                </c:pt>
                <c:pt idx="4">
                  <c:v>60</c:v>
                </c:pt>
                <c:pt idx="5">
                  <c:v>76</c:v>
                </c:pt>
                <c:pt idx="6">
                  <c:v>85</c:v>
                </c:pt>
                <c:pt idx="7">
                  <c:v>101</c:v>
                </c:pt>
              </c:numCache>
            </c:numRef>
          </c:xVal>
          <c:yVal>
            <c:numRef>
              <c:f>Hoja1!$C$1:$C$8</c:f>
              <c:numCache>
                <c:formatCode>General</c:formatCode>
                <c:ptCount val="8"/>
                <c:pt idx="0">
                  <c:v>23.75</c:v>
                </c:pt>
                <c:pt idx="1">
                  <c:v>23.87</c:v>
                </c:pt>
                <c:pt idx="2">
                  <c:v>23.279999999999987</c:v>
                </c:pt>
                <c:pt idx="3">
                  <c:v>22.68</c:v>
                </c:pt>
                <c:pt idx="4">
                  <c:v>20.88</c:v>
                </c:pt>
                <c:pt idx="5">
                  <c:v>20.55</c:v>
                </c:pt>
                <c:pt idx="6">
                  <c:v>19.329999999999988</c:v>
                </c:pt>
                <c:pt idx="7">
                  <c:v>20.6</c:v>
                </c:pt>
              </c:numCache>
            </c:numRef>
          </c:yVal>
          <c:smooth val="1"/>
        </c:ser>
        <c:axId val="105333120"/>
        <c:axId val="105335808"/>
      </c:scatterChart>
      <c:valAx>
        <c:axId val="105333120"/>
        <c:scaling>
          <c:orientation val="minMax"/>
        </c:scaling>
        <c:axPos val="b"/>
        <c:title>
          <c:tx>
            <c:rich>
              <a:bodyPr/>
              <a:lstStyle/>
              <a:p>
                <a:pPr>
                  <a:defRPr/>
                </a:pPr>
                <a:r>
                  <a:rPr lang="es-ES"/>
                  <a:t>Distancia del sensor</a:t>
                </a:r>
              </a:p>
            </c:rich>
          </c:tx>
        </c:title>
        <c:numFmt formatCode="General" sourceLinked="1"/>
        <c:majorTickMark val="none"/>
        <c:tickLblPos val="nextTo"/>
        <c:crossAx val="105335808"/>
        <c:crosses val="autoZero"/>
        <c:crossBetween val="midCat"/>
      </c:valAx>
      <c:valAx>
        <c:axId val="105335808"/>
        <c:scaling>
          <c:orientation val="minMax"/>
        </c:scaling>
        <c:axPos val="l"/>
        <c:majorGridlines/>
        <c:title>
          <c:tx>
            <c:rich>
              <a:bodyPr/>
              <a:lstStyle/>
              <a:p>
                <a:pPr>
                  <a:defRPr/>
                </a:pPr>
                <a:r>
                  <a:rPr lang="es-ES"/>
                  <a:t>Distancia de Encendido</a:t>
                </a:r>
              </a:p>
            </c:rich>
          </c:tx>
        </c:title>
        <c:numFmt formatCode="General" sourceLinked="1"/>
        <c:majorTickMark val="none"/>
        <c:tickLblPos val="nextTo"/>
        <c:crossAx val="105333120"/>
        <c:crosses val="autoZero"/>
        <c:crossBetween val="midCat"/>
      </c:valAx>
    </c:plotArea>
    <c:legend>
      <c:legendPos val="r"/>
      <c:legendEntry>
        <c:idx val="0"/>
        <c:delete val="1"/>
      </c:legendEntry>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CL"/>
  <c:chart>
    <c:title/>
    <c:plotArea>
      <c:layout/>
      <c:scatterChart>
        <c:scatterStyle val="smoothMarker"/>
        <c:ser>
          <c:idx val="0"/>
          <c:order val="0"/>
          <c:tx>
            <c:v>Distancia de Apagado</c:v>
          </c:tx>
          <c:trendline>
            <c:name>Regresión Lineal</c:name>
            <c:trendlineType val="linear"/>
            <c:dispRSqr val="1"/>
            <c:dispEq val="1"/>
            <c:trendlineLbl>
              <c:layout>
                <c:manualLayout>
                  <c:x val="0.36704166065938698"/>
                  <c:y val="-4.2909574062578314E-4"/>
                </c:manualLayout>
              </c:layout>
              <c:numFmt formatCode="General" sourceLinked="0"/>
            </c:trendlineLbl>
          </c:trendline>
          <c:xVal>
            <c:numRef>
              <c:f>Hoja1!$B$17:$B$24</c:f>
              <c:numCache>
                <c:formatCode>General</c:formatCode>
                <c:ptCount val="8"/>
                <c:pt idx="0">
                  <c:v>10</c:v>
                </c:pt>
                <c:pt idx="1">
                  <c:v>25</c:v>
                </c:pt>
                <c:pt idx="2">
                  <c:v>35</c:v>
                </c:pt>
                <c:pt idx="3">
                  <c:v>50</c:v>
                </c:pt>
                <c:pt idx="4">
                  <c:v>60</c:v>
                </c:pt>
                <c:pt idx="5">
                  <c:v>75</c:v>
                </c:pt>
                <c:pt idx="6">
                  <c:v>85</c:v>
                </c:pt>
                <c:pt idx="7">
                  <c:v>100</c:v>
                </c:pt>
              </c:numCache>
            </c:numRef>
          </c:xVal>
          <c:yVal>
            <c:numRef>
              <c:f>Hoja1!$F$17:$F$24</c:f>
              <c:numCache>
                <c:formatCode>General</c:formatCode>
                <c:ptCount val="8"/>
                <c:pt idx="0">
                  <c:v>22.724999999999987</c:v>
                </c:pt>
                <c:pt idx="1">
                  <c:v>23.484999999999989</c:v>
                </c:pt>
                <c:pt idx="2">
                  <c:v>23.734999999999999</c:v>
                </c:pt>
                <c:pt idx="3">
                  <c:v>22.58</c:v>
                </c:pt>
                <c:pt idx="4">
                  <c:v>19.979999999999986</c:v>
                </c:pt>
                <c:pt idx="5">
                  <c:v>19.914999999999999</c:v>
                </c:pt>
                <c:pt idx="6">
                  <c:v>21.71</c:v>
                </c:pt>
                <c:pt idx="7">
                  <c:v>19.695</c:v>
                </c:pt>
              </c:numCache>
            </c:numRef>
          </c:yVal>
          <c:smooth val="1"/>
        </c:ser>
        <c:axId val="105898752"/>
        <c:axId val="105901440"/>
      </c:scatterChart>
      <c:valAx>
        <c:axId val="105898752"/>
        <c:scaling>
          <c:orientation val="minMax"/>
        </c:scaling>
        <c:axPos val="b"/>
        <c:title>
          <c:tx>
            <c:rich>
              <a:bodyPr/>
              <a:lstStyle/>
              <a:p>
                <a:pPr>
                  <a:defRPr/>
                </a:pPr>
                <a:r>
                  <a:rPr lang="es-ES"/>
                  <a:t>Distancia del</a:t>
                </a:r>
                <a:r>
                  <a:rPr lang="es-ES" baseline="0"/>
                  <a:t> sensor mm</a:t>
                </a:r>
                <a:endParaRPr lang="es-ES"/>
              </a:p>
            </c:rich>
          </c:tx>
        </c:title>
        <c:numFmt formatCode="General" sourceLinked="1"/>
        <c:majorTickMark val="none"/>
        <c:tickLblPos val="nextTo"/>
        <c:crossAx val="105901440"/>
        <c:crosses val="autoZero"/>
        <c:crossBetween val="midCat"/>
      </c:valAx>
      <c:valAx>
        <c:axId val="105901440"/>
        <c:scaling>
          <c:orientation val="minMax"/>
        </c:scaling>
        <c:axPos val="l"/>
        <c:majorGridlines/>
        <c:title>
          <c:tx>
            <c:rich>
              <a:bodyPr/>
              <a:lstStyle/>
              <a:p>
                <a:pPr>
                  <a:defRPr/>
                </a:pPr>
                <a:r>
                  <a:rPr lang="es-ES"/>
                  <a:t>Distancia de Apagado mm</a:t>
                </a:r>
              </a:p>
            </c:rich>
          </c:tx>
        </c:title>
        <c:numFmt formatCode="General" sourceLinked="1"/>
        <c:majorTickMark val="none"/>
        <c:tickLblPos val="nextTo"/>
        <c:crossAx val="105898752"/>
        <c:crosses val="autoZero"/>
        <c:crossBetween val="midCat"/>
      </c:valAx>
    </c:plotArea>
    <c:legend>
      <c:legendPos val="r"/>
    </c:legend>
    <c:plotVisOnly val="1"/>
    <c:dispBlanksAs val="gap"/>
  </c:chart>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CL"/>
  <c:chart>
    <c:title/>
    <c:plotArea>
      <c:layout/>
      <c:scatterChart>
        <c:scatterStyle val="smoothMarker"/>
        <c:ser>
          <c:idx val="0"/>
          <c:order val="0"/>
          <c:tx>
            <c:v>Distancia de Encendido</c:v>
          </c:tx>
          <c:trendline>
            <c:name>Regresión Lineal</c:name>
            <c:trendlineType val="linear"/>
            <c:dispRSqr val="1"/>
            <c:dispEq val="1"/>
            <c:trendlineLbl>
              <c:layout>
                <c:manualLayout>
                  <c:x val="0.36817544148444975"/>
                  <c:y val="-4.9225270846612428E-2"/>
                </c:manualLayout>
              </c:layout>
              <c:numFmt formatCode="General" sourceLinked="0"/>
            </c:trendlineLbl>
          </c:trendline>
          <c:xVal>
            <c:numRef>
              <c:f>Hoja1!$B$17:$B$24</c:f>
              <c:numCache>
                <c:formatCode>General</c:formatCode>
                <c:ptCount val="8"/>
                <c:pt idx="0">
                  <c:v>10</c:v>
                </c:pt>
                <c:pt idx="1">
                  <c:v>25</c:v>
                </c:pt>
                <c:pt idx="2">
                  <c:v>35</c:v>
                </c:pt>
                <c:pt idx="3">
                  <c:v>50</c:v>
                </c:pt>
                <c:pt idx="4">
                  <c:v>60</c:v>
                </c:pt>
                <c:pt idx="5">
                  <c:v>75</c:v>
                </c:pt>
                <c:pt idx="6">
                  <c:v>85</c:v>
                </c:pt>
                <c:pt idx="7">
                  <c:v>100</c:v>
                </c:pt>
              </c:numCache>
            </c:numRef>
          </c:xVal>
          <c:yVal>
            <c:numRef>
              <c:f>Hoja1!$L$17:$L$24</c:f>
              <c:numCache>
                <c:formatCode>General</c:formatCode>
                <c:ptCount val="8"/>
                <c:pt idx="0">
                  <c:v>22.464999999999989</c:v>
                </c:pt>
                <c:pt idx="1">
                  <c:v>23.110000000000031</c:v>
                </c:pt>
                <c:pt idx="2">
                  <c:v>22.939999999999987</c:v>
                </c:pt>
                <c:pt idx="3">
                  <c:v>21.520000000000003</c:v>
                </c:pt>
                <c:pt idx="4">
                  <c:v>17.744999999999987</c:v>
                </c:pt>
                <c:pt idx="5">
                  <c:v>16.944999999999986</c:v>
                </c:pt>
                <c:pt idx="6">
                  <c:v>19.254999999999999</c:v>
                </c:pt>
                <c:pt idx="7">
                  <c:v>15.639999999999999</c:v>
                </c:pt>
              </c:numCache>
            </c:numRef>
          </c:yVal>
          <c:smooth val="1"/>
        </c:ser>
        <c:axId val="63128320"/>
        <c:axId val="63130240"/>
      </c:scatterChart>
      <c:valAx>
        <c:axId val="63128320"/>
        <c:scaling>
          <c:orientation val="minMax"/>
        </c:scaling>
        <c:axPos val="b"/>
        <c:title>
          <c:tx>
            <c:rich>
              <a:bodyPr/>
              <a:lstStyle/>
              <a:p>
                <a:pPr>
                  <a:defRPr/>
                </a:pPr>
                <a:r>
                  <a:rPr lang="en-US"/>
                  <a:t>Distancia del Sensor mm</a:t>
                </a:r>
              </a:p>
            </c:rich>
          </c:tx>
        </c:title>
        <c:numFmt formatCode="General" sourceLinked="1"/>
        <c:majorTickMark val="none"/>
        <c:tickLblPos val="nextTo"/>
        <c:crossAx val="63130240"/>
        <c:crosses val="autoZero"/>
        <c:crossBetween val="midCat"/>
      </c:valAx>
      <c:valAx>
        <c:axId val="63130240"/>
        <c:scaling>
          <c:orientation val="minMax"/>
        </c:scaling>
        <c:axPos val="l"/>
        <c:majorGridlines/>
        <c:title>
          <c:tx>
            <c:rich>
              <a:bodyPr/>
              <a:lstStyle/>
              <a:p>
                <a:pPr>
                  <a:defRPr/>
                </a:pPr>
                <a:r>
                  <a:rPr lang="en-US"/>
                  <a:t>Distancia de Encendido mm</a:t>
                </a:r>
              </a:p>
            </c:rich>
          </c:tx>
        </c:title>
        <c:numFmt formatCode="General" sourceLinked="1"/>
        <c:majorTickMark val="none"/>
        <c:tickLblPos val="nextTo"/>
        <c:crossAx val="63128320"/>
        <c:crosses val="autoZero"/>
        <c:crossBetween val="midCat"/>
      </c:valAx>
    </c:plotArea>
    <c:legend>
      <c:legendPos val="r"/>
    </c:legend>
    <c:plotVisOnly val="1"/>
    <c:dispBlanksAs val="gap"/>
  </c:chart>
  <c:externalData r:id="rId1">
    <c:autoUpdate val="1"/>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BC584-F0AE-419D-BEA1-D8AF80E0B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15</Pages>
  <Words>2659</Words>
  <Characters>14626</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17251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scararo</dc:creator>
  <cp:keywords/>
  <dc:description/>
  <cp:lastModifiedBy>Emanuel</cp:lastModifiedBy>
  <cp:revision>17</cp:revision>
  <dcterms:created xsi:type="dcterms:W3CDTF">2010-04-29T19:38:00Z</dcterms:created>
  <dcterms:modified xsi:type="dcterms:W3CDTF">2010-05-02T22:46:00Z</dcterms:modified>
</cp:coreProperties>
</file>