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A16" w:rsidRDefault="00CE5A16" w:rsidP="00CE5A1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Procesos </w:t>
      </w:r>
      <w:proofErr w:type="spellStart"/>
      <w:r>
        <w:rPr>
          <w:b/>
          <w:bCs/>
          <w:sz w:val="22"/>
          <w:szCs w:val="22"/>
        </w:rPr>
        <w:t>Hidro</w:t>
      </w:r>
      <w:proofErr w:type="spellEnd"/>
      <w:r>
        <w:rPr>
          <w:b/>
          <w:bCs/>
          <w:sz w:val="22"/>
          <w:szCs w:val="22"/>
        </w:rPr>
        <w:t>-Electrometalúrgicos</w:t>
      </w:r>
    </w:p>
    <w:p w:rsidR="00CE5A16" w:rsidRPr="00042039" w:rsidRDefault="00CE5A16" w:rsidP="00CE5A16">
      <w:pPr>
        <w:pStyle w:val="Default"/>
        <w:rPr>
          <w:bCs/>
          <w:sz w:val="22"/>
          <w:szCs w:val="22"/>
        </w:rPr>
      </w:pPr>
      <w:r w:rsidRPr="00042039">
        <w:rPr>
          <w:bCs/>
          <w:sz w:val="22"/>
          <w:szCs w:val="22"/>
        </w:rPr>
        <w:t>Profesor: Tomás Vargas</w:t>
      </w:r>
    </w:p>
    <w:p w:rsidR="00CE5A16" w:rsidRPr="00042039" w:rsidRDefault="00CE5A16" w:rsidP="00CE5A16">
      <w:pPr>
        <w:pStyle w:val="Default"/>
        <w:rPr>
          <w:bCs/>
          <w:sz w:val="22"/>
          <w:szCs w:val="22"/>
        </w:rPr>
      </w:pPr>
      <w:proofErr w:type="spellStart"/>
      <w:r w:rsidRPr="00042039">
        <w:rPr>
          <w:bCs/>
          <w:sz w:val="22"/>
          <w:szCs w:val="22"/>
        </w:rPr>
        <w:t>Prof.Auxiliar</w:t>
      </w:r>
      <w:proofErr w:type="spellEnd"/>
      <w:r w:rsidRPr="00042039">
        <w:rPr>
          <w:bCs/>
          <w:sz w:val="22"/>
          <w:szCs w:val="22"/>
        </w:rPr>
        <w:t>: Daniela Siñuela P.</w:t>
      </w:r>
    </w:p>
    <w:p w:rsidR="00CE5A16" w:rsidRDefault="00CE5A16" w:rsidP="00CE5A16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Entrega 21 de Septiembre en Secretaria Docente</w:t>
      </w:r>
    </w:p>
    <w:p w:rsidR="00CE5A16" w:rsidRPr="00042039" w:rsidRDefault="00CE5A16" w:rsidP="00CE5A16">
      <w:pPr>
        <w:pStyle w:val="Default"/>
        <w:jc w:val="right"/>
        <w:rPr>
          <w:bCs/>
          <w:sz w:val="22"/>
          <w:szCs w:val="22"/>
        </w:rPr>
      </w:pPr>
    </w:p>
    <w:p w:rsidR="00CE5A16" w:rsidRDefault="00CE5A16" w:rsidP="00CE5A1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Ejercicio 5</w:t>
      </w:r>
    </w:p>
    <w:p w:rsidR="00CE5A16" w:rsidRDefault="00CE5A16" w:rsidP="00CE5A16">
      <w:pPr>
        <w:ind w:left="360"/>
        <w:jc w:val="both"/>
        <w:rPr>
          <w:rFonts w:ascii="Calibri" w:hAnsi="Calibri" w:cs="Estrangelo Edessa"/>
          <w:sz w:val="22"/>
          <w:szCs w:val="22"/>
        </w:rPr>
      </w:pPr>
    </w:p>
    <w:p w:rsidR="00CE5A16" w:rsidRDefault="00CE5A16" w:rsidP="00CE5A16">
      <w:pPr>
        <w:ind w:left="360"/>
        <w:jc w:val="both"/>
        <w:rPr>
          <w:rFonts w:ascii="Calibri" w:hAnsi="Calibri" w:cs="Estrangelo Edessa"/>
          <w:sz w:val="22"/>
          <w:szCs w:val="22"/>
        </w:rPr>
      </w:pPr>
    </w:p>
    <w:p w:rsidR="00CE5A16" w:rsidRPr="00CE5A16" w:rsidRDefault="00CE5A16" w:rsidP="00CE5A16">
      <w:pPr>
        <w:ind w:left="360"/>
        <w:jc w:val="both"/>
        <w:rPr>
          <w:rFonts w:ascii="Calibri" w:hAnsi="Calibri" w:cs="Estrangelo Edessa"/>
          <w:b/>
          <w:sz w:val="22"/>
          <w:szCs w:val="22"/>
        </w:rPr>
      </w:pPr>
      <w:r w:rsidRPr="00CE5A16">
        <w:rPr>
          <w:rFonts w:ascii="Calibri" w:hAnsi="Calibri" w:cs="Estrangelo Edessa"/>
          <w:b/>
          <w:sz w:val="22"/>
          <w:szCs w:val="22"/>
        </w:rPr>
        <w:t>P1</w:t>
      </w:r>
    </w:p>
    <w:p w:rsidR="00CE5A16" w:rsidRPr="006C72BD" w:rsidRDefault="00723B21" w:rsidP="00CE5A16">
      <w:pPr>
        <w:ind w:left="360"/>
        <w:jc w:val="both"/>
        <w:rPr>
          <w:rFonts w:ascii="Calibri" w:hAnsi="Calibri" w:cs="Estrangelo Edessa"/>
          <w:sz w:val="22"/>
          <w:szCs w:val="22"/>
        </w:rPr>
      </w:pPr>
      <w:r>
        <w:rPr>
          <w:rFonts w:ascii="Calibri" w:hAnsi="Calibri" w:cs="Estrangelo Edessa"/>
          <w:sz w:val="22"/>
          <w:szCs w:val="22"/>
        </w:rPr>
        <w:t>Se procesan 22</w:t>
      </w:r>
      <w:r w:rsidR="00CE5A16" w:rsidRPr="006C72BD">
        <w:rPr>
          <w:rFonts w:ascii="Calibri" w:hAnsi="Calibri" w:cs="Estrangelo Edessa"/>
          <w:sz w:val="22"/>
          <w:szCs w:val="22"/>
        </w:rPr>
        <w:t xml:space="preserve">.000 </w:t>
      </w:r>
      <w:proofErr w:type="spellStart"/>
      <w:r w:rsidR="00CE5A16" w:rsidRPr="006C72BD">
        <w:rPr>
          <w:rFonts w:ascii="Calibri" w:hAnsi="Calibri" w:cs="Estrangelo Edessa"/>
          <w:sz w:val="22"/>
          <w:szCs w:val="22"/>
        </w:rPr>
        <w:t>tpd</w:t>
      </w:r>
      <w:proofErr w:type="spellEnd"/>
      <w:r w:rsidR="00CE5A16" w:rsidRPr="006C72BD">
        <w:rPr>
          <w:rFonts w:ascii="Calibri" w:hAnsi="Calibri" w:cs="Estrangelo Edessa"/>
          <w:sz w:val="22"/>
          <w:szCs w:val="22"/>
        </w:rPr>
        <w:t xml:space="preserve"> de mineral con una ley del 1</w:t>
      </w:r>
      <w:r>
        <w:rPr>
          <w:rFonts w:ascii="Calibri" w:hAnsi="Calibri" w:cs="Estrangelo Edessa"/>
          <w:sz w:val="22"/>
          <w:szCs w:val="22"/>
        </w:rPr>
        <w:t>,1%. Se desea recuperar el 85</w:t>
      </w:r>
      <w:r w:rsidR="00CE5A16" w:rsidRPr="006C72BD">
        <w:rPr>
          <w:rFonts w:ascii="Calibri" w:hAnsi="Calibri" w:cs="Estrangelo Edessa"/>
          <w:sz w:val="22"/>
          <w:szCs w:val="22"/>
        </w:rPr>
        <w:t>% del cobre contenido en este para lo cual se ha determinado (mediante experimentos cinéticos) que el tiem</w:t>
      </w:r>
      <w:r>
        <w:rPr>
          <w:rFonts w:ascii="Calibri" w:hAnsi="Calibri" w:cs="Estrangelo Edessa"/>
          <w:sz w:val="22"/>
          <w:szCs w:val="22"/>
        </w:rPr>
        <w:t>po de lixiviación es igual a 205</w:t>
      </w:r>
      <w:r w:rsidR="00CE5A16" w:rsidRPr="006C72BD">
        <w:rPr>
          <w:rFonts w:ascii="Calibri" w:hAnsi="Calibri" w:cs="Estrangelo Edessa"/>
          <w:sz w:val="22"/>
          <w:szCs w:val="22"/>
        </w:rPr>
        <w:t xml:space="preserve"> días. La densidad aparente del mineral apilado es igual a 1,6 </w:t>
      </w:r>
      <w:r w:rsidR="00CE5A16" w:rsidRPr="006C72BD">
        <w:rPr>
          <w:rFonts w:ascii="Calibri" w:hAnsi="Calibri" w:cs="Estrangelo Edessa"/>
          <w:sz w:val="22"/>
          <w:szCs w:val="22"/>
          <w:vertAlign w:val="superscript"/>
        </w:rPr>
        <w:t>t</w:t>
      </w:r>
      <w:r w:rsidR="00CE5A16" w:rsidRPr="006C72BD">
        <w:rPr>
          <w:rFonts w:ascii="Calibri" w:hAnsi="Calibri" w:cs="Estrangelo Edessa"/>
          <w:sz w:val="22"/>
          <w:szCs w:val="22"/>
        </w:rPr>
        <w:t>/</w:t>
      </w:r>
      <w:r w:rsidR="00CE5A16" w:rsidRPr="006C72BD">
        <w:rPr>
          <w:rFonts w:ascii="Calibri" w:hAnsi="Calibri" w:cs="Estrangelo Edessa"/>
          <w:sz w:val="22"/>
          <w:szCs w:val="22"/>
          <w:vertAlign w:val="subscript"/>
        </w:rPr>
        <w:t>m</w:t>
      </w:r>
      <w:r w:rsidR="00CE5A16" w:rsidRPr="006C72BD">
        <w:rPr>
          <w:rFonts w:ascii="Calibri" w:hAnsi="Calibri" w:cs="Estrangelo Edessa"/>
          <w:sz w:val="22"/>
          <w:szCs w:val="22"/>
          <w:vertAlign w:val="superscript"/>
        </w:rPr>
        <w:t>3</w:t>
      </w:r>
      <w:r w:rsidR="00CE5A16" w:rsidRPr="006C72BD">
        <w:rPr>
          <w:rFonts w:ascii="Calibri" w:hAnsi="Calibri" w:cs="Estrangelo Edessa"/>
          <w:sz w:val="22"/>
          <w:szCs w:val="22"/>
        </w:rPr>
        <w:t xml:space="preserve"> y la altura de las pilas es igual a </w:t>
      </w:r>
      <w:smartTag w:uri="urn:schemas-microsoft-com:office:smarttags" w:element="metricconverter">
        <w:smartTagPr>
          <w:attr w:name="ProductID" w:val="6 m"/>
        </w:smartTagPr>
        <w:r w:rsidR="00CE5A16" w:rsidRPr="006C72BD">
          <w:rPr>
            <w:rFonts w:ascii="Calibri" w:hAnsi="Calibri" w:cs="Estrangelo Edessa"/>
            <w:sz w:val="22"/>
            <w:szCs w:val="22"/>
          </w:rPr>
          <w:t>6 m</w:t>
        </w:r>
      </w:smartTag>
      <w:r w:rsidR="00CE5A16" w:rsidRPr="006C72BD">
        <w:rPr>
          <w:rFonts w:ascii="Calibri" w:hAnsi="Calibri" w:cs="Estrangelo Edessa"/>
          <w:sz w:val="22"/>
          <w:szCs w:val="22"/>
        </w:rPr>
        <w:t xml:space="preserve">, siendo éstas irrigadas por un flujo de solución ácida igual a 15 </w:t>
      </w:r>
      <w:r w:rsidR="00CE5A16" w:rsidRPr="006C72BD">
        <w:rPr>
          <w:rFonts w:ascii="Calibri" w:hAnsi="Calibri" w:cs="Estrangelo Edessa"/>
          <w:sz w:val="22"/>
          <w:szCs w:val="22"/>
          <w:vertAlign w:val="superscript"/>
        </w:rPr>
        <w:t>l</w:t>
      </w:r>
      <w:r w:rsidR="00CE5A16" w:rsidRPr="006C72BD">
        <w:rPr>
          <w:rFonts w:ascii="Calibri" w:hAnsi="Calibri" w:cs="Estrangelo Edessa"/>
          <w:sz w:val="22"/>
          <w:szCs w:val="22"/>
        </w:rPr>
        <w:t>/</w:t>
      </w:r>
      <w:r w:rsidR="00CE5A16" w:rsidRPr="006C72BD">
        <w:rPr>
          <w:rFonts w:ascii="Calibri" w:hAnsi="Calibri" w:cs="Estrangelo Edessa"/>
          <w:sz w:val="22"/>
          <w:szCs w:val="22"/>
          <w:vertAlign w:val="subscript"/>
        </w:rPr>
        <w:t>h-m</w:t>
      </w:r>
      <w:r w:rsidR="00CE5A16" w:rsidRPr="006C72BD">
        <w:rPr>
          <w:rFonts w:ascii="Calibri" w:hAnsi="Calibri" w:cs="Estrangelo Edessa"/>
          <w:sz w:val="22"/>
          <w:szCs w:val="22"/>
          <w:vertAlign w:val="superscript"/>
        </w:rPr>
        <w:t>2</w:t>
      </w:r>
      <w:r w:rsidR="00CE5A16" w:rsidRPr="006C72BD">
        <w:rPr>
          <w:rFonts w:ascii="Calibri" w:hAnsi="Calibri" w:cs="Estrangelo Edessa"/>
          <w:sz w:val="22"/>
          <w:szCs w:val="22"/>
        </w:rPr>
        <w:t xml:space="preserve"> que contiene 1 </w:t>
      </w:r>
      <w:proofErr w:type="spellStart"/>
      <w:r w:rsidR="00CE5A16" w:rsidRPr="006C72BD">
        <w:rPr>
          <w:rFonts w:ascii="Calibri" w:hAnsi="Calibri" w:cs="Estrangelo Edessa"/>
          <w:sz w:val="22"/>
          <w:szCs w:val="22"/>
        </w:rPr>
        <w:t>gpl</w:t>
      </w:r>
      <w:proofErr w:type="spellEnd"/>
      <w:r w:rsidR="00CE5A16" w:rsidRPr="006C72BD">
        <w:rPr>
          <w:rFonts w:ascii="Calibri" w:hAnsi="Calibri" w:cs="Estrangelo Edessa"/>
          <w:sz w:val="22"/>
          <w:szCs w:val="22"/>
        </w:rPr>
        <w:t xml:space="preserve"> de Cu</w:t>
      </w:r>
      <w:r w:rsidR="00CE5A16" w:rsidRPr="006C72BD">
        <w:rPr>
          <w:rFonts w:ascii="Calibri" w:hAnsi="Calibri" w:cs="Estrangelo Edessa"/>
          <w:sz w:val="22"/>
          <w:szCs w:val="22"/>
          <w:vertAlign w:val="superscript"/>
        </w:rPr>
        <w:t>+2</w:t>
      </w:r>
      <w:r w:rsidR="00CE5A16" w:rsidRPr="006C72BD">
        <w:rPr>
          <w:rFonts w:ascii="Calibri" w:hAnsi="Calibri" w:cs="Estrangelo Edessa"/>
          <w:sz w:val="22"/>
          <w:szCs w:val="22"/>
        </w:rPr>
        <w:t xml:space="preserve">. </w:t>
      </w:r>
    </w:p>
    <w:p w:rsidR="00CE5A16" w:rsidRPr="006C72BD" w:rsidRDefault="00CE5A16" w:rsidP="00CE5A16">
      <w:pPr>
        <w:ind w:left="360"/>
        <w:jc w:val="both"/>
        <w:rPr>
          <w:rFonts w:ascii="Calibri" w:hAnsi="Calibri" w:cs="Estrangelo Edessa"/>
          <w:sz w:val="22"/>
          <w:szCs w:val="22"/>
        </w:rPr>
      </w:pPr>
    </w:p>
    <w:p w:rsidR="00CE5A16" w:rsidRPr="006C72BD" w:rsidRDefault="00CE5A16" w:rsidP="00CE5A16">
      <w:pPr>
        <w:numPr>
          <w:ilvl w:val="0"/>
          <w:numId w:val="1"/>
        </w:numPr>
        <w:jc w:val="both"/>
        <w:rPr>
          <w:rFonts w:ascii="Calibri" w:hAnsi="Calibri" w:cs="Estrangelo Edessa"/>
          <w:sz w:val="22"/>
          <w:szCs w:val="22"/>
        </w:rPr>
      </w:pPr>
      <w:r w:rsidRPr="006C72BD">
        <w:rPr>
          <w:rFonts w:ascii="Calibri" w:hAnsi="Calibri" w:cs="Estrangelo Edessa"/>
          <w:sz w:val="22"/>
          <w:szCs w:val="22"/>
        </w:rPr>
        <w:t xml:space="preserve">Determine el volumen de pilas requerido para tratar este flujo de mineral y el área de éstas. </w:t>
      </w:r>
    </w:p>
    <w:p w:rsidR="00CE5A16" w:rsidRPr="006C72BD" w:rsidRDefault="00CE5A16" w:rsidP="00CE5A16">
      <w:pPr>
        <w:numPr>
          <w:ilvl w:val="0"/>
          <w:numId w:val="1"/>
        </w:numPr>
        <w:jc w:val="both"/>
        <w:rPr>
          <w:rFonts w:ascii="Calibri" w:hAnsi="Calibri" w:cs="Estrangelo Edessa"/>
          <w:sz w:val="22"/>
          <w:szCs w:val="22"/>
        </w:rPr>
      </w:pPr>
      <w:r w:rsidRPr="006C72BD">
        <w:rPr>
          <w:rFonts w:ascii="Calibri" w:hAnsi="Calibri" w:cs="Estrangelo Edessa"/>
          <w:sz w:val="22"/>
          <w:szCs w:val="22"/>
        </w:rPr>
        <w:t xml:space="preserve">Determine la concentración de cobre de salida en la solución de lixiviación.  </w:t>
      </w:r>
    </w:p>
    <w:p w:rsidR="00CE5A16" w:rsidRPr="006C72BD" w:rsidRDefault="00CE5A16" w:rsidP="00CE5A16">
      <w:pPr>
        <w:ind w:left="360"/>
        <w:jc w:val="both"/>
        <w:rPr>
          <w:rFonts w:ascii="Calibri" w:hAnsi="Calibri" w:cs="Estrangelo Edessa"/>
          <w:sz w:val="22"/>
          <w:szCs w:val="22"/>
        </w:rPr>
      </w:pPr>
    </w:p>
    <w:p w:rsidR="00CE5A16" w:rsidRPr="006C72BD" w:rsidRDefault="00CE5A16" w:rsidP="00CE5A16">
      <w:pPr>
        <w:ind w:left="360"/>
        <w:jc w:val="both"/>
        <w:rPr>
          <w:rFonts w:ascii="Calibri" w:hAnsi="Calibri" w:cs="Estrangelo Edessa"/>
          <w:sz w:val="22"/>
          <w:szCs w:val="22"/>
        </w:rPr>
      </w:pPr>
      <w:r w:rsidRPr="006C72BD">
        <w:rPr>
          <w:rFonts w:ascii="Calibri" w:hAnsi="Calibri" w:cs="Estrangelo Edessa"/>
          <w:sz w:val="22"/>
          <w:szCs w:val="22"/>
        </w:rPr>
        <w:t>Si la solución obtenida del proceso de lixiviación es tratada en una planta de SX donde la relación F</w:t>
      </w:r>
      <w:r w:rsidRPr="006C72BD">
        <w:rPr>
          <w:rFonts w:ascii="Calibri" w:hAnsi="Calibri" w:cs="Estrangelo Edessa"/>
          <w:sz w:val="22"/>
          <w:szCs w:val="22"/>
          <w:vertAlign w:val="subscript"/>
        </w:rPr>
        <w:t>O</w:t>
      </w:r>
      <w:r w:rsidRPr="006C72BD">
        <w:rPr>
          <w:rFonts w:ascii="Calibri" w:hAnsi="Calibri" w:cs="Estrangelo Edessa"/>
          <w:sz w:val="22"/>
          <w:szCs w:val="22"/>
        </w:rPr>
        <w:t>/F</w:t>
      </w:r>
      <w:r w:rsidRPr="006C72BD">
        <w:rPr>
          <w:rFonts w:ascii="Calibri" w:hAnsi="Calibri" w:cs="Estrangelo Edessa"/>
          <w:sz w:val="22"/>
          <w:szCs w:val="22"/>
          <w:vertAlign w:val="subscript"/>
        </w:rPr>
        <w:t>A</w:t>
      </w:r>
      <w:r w:rsidRPr="006C72BD">
        <w:rPr>
          <w:rFonts w:ascii="Calibri" w:hAnsi="Calibri" w:cs="Estrangelo Edessa"/>
          <w:sz w:val="22"/>
          <w:szCs w:val="22"/>
        </w:rPr>
        <w:t xml:space="preserve"> = 0,9, siendo el flujo acuoso alimentado igual a 7 </w:t>
      </w:r>
      <w:r w:rsidRPr="006C72BD">
        <w:rPr>
          <w:rFonts w:ascii="Calibri" w:hAnsi="Calibri" w:cs="Estrangelo Edessa"/>
          <w:sz w:val="22"/>
          <w:szCs w:val="22"/>
          <w:vertAlign w:val="superscript"/>
        </w:rPr>
        <w:t>m3</w:t>
      </w:r>
      <w:r w:rsidRPr="006C72BD">
        <w:rPr>
          <w:rFonts w:ascii="Calibri" w:hAnsi="Calibri" w:cs="Estrangelo Edessa"/>
          <w:sz w:val="22"/>
          <w:szCs w:val="22"/>
        </w:rPr>
        <w:t>/</w:t>
      </w:r>
      <w:r w:rsidRPr="006C72BD">
        <w:rPr>
          <w:rFonts w:ascii="Calibri" w:hAnsi="Calibri" w:cs="Estrangelo Edessa"/>
          <w:sz w:val="22"/>
          <w:szCs w:val="22"/>
          <w:vertAlign w:val="subscript"/>
        </w:rPr>
        <w:t>min</w:t>
      </w:r>
      <w:r w:rsidRPr="006C72BD">
        <w:rPr>
          <w:rFonts w:ascii="Calibri" w:hAnsi="Calibri" w:cs="Estrangelo Edessa"/>
          <w:sz w:val="22"/>
          <w:szCs w:val="22"/>
        </w:rPr>
        <w:t>, la concentración de cob</w:t>
      </w:r>
      <w:r w:rsidR="00723B21">
        <w:rPr>
          <w:rFonts w:ascii="Calibri" w:hAnsi="Calibri" w:cs="Estrangelo Edessa"/>
          <w:sz w:val="22"/>
          <w:szCs w:val="22"/>
        </w:rPr>
        <w:t>re en el acuoso de salida de 0,7</w:t>
      </w:r>
      <w:r w:rsidRPr="006C72BD">
        <w:rPr>
          <w:rFonts w:ascii="Calibri" w:hAnsi="Calibri" w:cs="Estrangelo Edessa"/>
          <w:sz w:val="22"/>
          <w:szCs w:val="22"/>
        </w:rPr>
        <w:t xml:space="preserve"> </w:t>
      </w:r>
      <w:proofErr w:type="spellStart"/>
      <w:r w:rsidRPr="006C72BD">
        <w:rPr>
          <w:rFonts w:ascii="Calibri" w:hAnsi="Calibri" w:cs="Estrangelo Edessa"/>
          <w:sz w:val="22"/>
          <w:szCs w:val="22"/>
        </w:rPr>
        <w:t>gpl</w:t>
      </w:r>
      <w:proofErr w:type="spellEnd"/>
      <w:r w:rsidRPr="006C72BD">
        <w:rPr>
          <w:rFonts w:ascii="Calibri" w:hAnsi="Calibri" w:cs="Estrangelo Edessa"/>
          <w:sz w:val="22"/>
          <w:szCs w:val="22"/>
        </w:rPr>
        <w:t xml:space="preserve"> y del orgánico de entrada de 0,6 </w:t>
      </w:r>
      <w:proofErr w:type="spellStart"/>
      <w:r w:rsidRPr="006C72BD">
        <w:rPr>
          <w:rFonts w:ascii="Calibri" w:hAnsi="Calibri" w:cs="Estrangelo Edessa"/>
          <w:sz w:val="22"/>
          <w:szCs w:val="22"/>
        </w:rPr>
        <w:t>gpl</w:t>
      </w:r>
      <w:proofErr w:type="spellEnd"/>
      <w:r w:rsidRPr="006C72BD">
        <w:rPr>
          <w:rFonts w:ascii="Calibri" w:hAnsi="Calibri" w:cs="Estrangelo Edessa"/>
          <w:sz w:val="22"/>
          <w:szCs w:val="22"/>
        </w:rPr>
        <w:t xml:space="preserve">: </w:t>
      </w:r>
    </w:p>
    <w:p w:rsidR="00CE5A16" w:rsidRPr="006C72BD" w:rsidRDefault="00CE5A16" w:rsidP="00CE5A16">
      <w:pPr>
        <w:ind w:left="360"/>
        <w:jc w:val="both"/>
        <w:rPr>
          <w:rFonts w:ascii="Calibri" w:hAnsi="Calibri" w:cs="Estrangelo Edessa"/>
          <w:sz w:val="22"/>
          <w:szCs w:val="22"/>
        </w:rPr>
      </w:pPr>
    </w:p>
    <w:p w:rsidR="00CE5A16" w:rsidRPr="00723B21" w:rsidRDefault="00CE5A16" w:rsidP="00723B21">
      <w:pPr>
        <w:numPr>
          <w:ilvl w:val="0"/>
          <w:numId w:val="1"/>
        </w:numPr>
        <w:jc w:val="both"/>
        <w:rPr>
          <w:rFonts w:ascii="Calibri" w:hAnsi="Calibri" w:cs="Estrangelo Edessa"/>
          <w:sz w:val="22"/>
          <w:szCs w:val="22"/>
        </w:rPr>
      </w:pPr>
      <w:r w:rsidRPr="006C72BD">
        <w:rPr>
          <w:rFonts w:ascii="Calibri" w:hAnsi="Calibri" w:cs="Estrangelo Edessa"/>
          <w:sz w:val="22"/>
          <w:szCs w:val="22"/>
        </w:rPr>
        <w:t xml:space="preserve">Calcula la concentración de cobre del orgánico de salida y determine gráficamente </w:t>
      </w:r>
      <w:r w:rsidR="00554F3A">
        <w:rPr>
          <w:rFonts w:ascii="Calibri" w:hAnsi="Calibri" w:cs="Estrangelo Edessa"/>
          <w:sz w:val="22"/>
          <w:szCs w:val="22"/>
        </w:rPr>
        <w:t xml:space="preserve">(3 gráficos) </w:t>
      </w:r>
      <w:r w:rsidRPr="006C72BD">
        <w:rPr>
          <w:rFonts w:ascii="Calibri" w:hAnsi="Calibri" w:cs="Estrangelo Edessa"/>
          <w:sz w:val="22"/>
          <w:szCs w:val="22"/>
        </w:rPr>
        <w:t xml:space="preserve">el número de etapas del proceso SX si la eficiencia es del </w:t>
      </w:r>
      <w:r w:rsidR="00554F3A">
        <w:rPr>
          <w:rFonts w:ascii="Calibri" w:hAnsi="Calibri" w:cs="Estrangelo Edessa"/>
          <w:sz w:val="22"/>
          <w:szCs w:val="22"/>
        </w:rPr>
        <w:t xml:space="preserve">80%, </w:t>
      </w:r>
      <w:r w:rsidRPr="006C72BD">
        <w:rPr>
          <w:rFonts w:ascii="Calibri" w:hAnsi="Calibri" w:cs="Estrangelo Edessa"/>
          <w:sz w:val="22"/>
          <w:szCs w:val="22"/>
        </w:rPr>
        <w:t>90%</w:t>
      </w:r>
      <w:r w:rsidR="00554F3A">
        <w:rPr>
          <w:rFonts w:ascii="Calibri" w:hAnsi="Calibri" w:cs="Estrangelo Edessa"/>
          <w:sz w:val="22"/>
          <w:szCs w:val="22"/>
        </w:rPr>
        <w:t>,</w:t>
      </w:r>
      <w:r w:rsidR="00723B21">
        <w:rPr>
          <w:rFonts w:ascii="Calibri" w:hAnsi="Calibri" w:cs="Estrangelo Edessa"/>
          <w:sz w:val="22"/>
          <w:szCs w:val="22"/>
        </w:rPr>
        <w:t xml:space="preserve"> 100%</w:t>
      </w:r>
      <w:r w:rsidRPr="006C72BD">
        <w:rPr>
          <w:rFonts w:ascii="Calibri" w:hAnsi="Calibri" w:cs="Estrangelo Edessa"/>
          <w:sz w:val="22"/>
          <w:szCs w:val="22"/>
        </w:rPr>
        <w:t xml:space="preserve"> (curva de equilibrio adjunta)</w:t>
      </w:r>
    </w:p>
    <w:p w:rsidR="00CE5A16" w:rsidRPr="006C72BD" w:rsidRDefault="00CE5A16" w:rsidP="00CE5A16">
      <w:pPr>
        <w:ind w:left="360"/>
        <w:jc w:val="both"/>
        <w:rPr>
          <w:rFonts w:ascii="Calibri" w:hAnsi="Calibri" w:cs="Estrangelo Edessa"/>
          <w:sz w:val="20"/>
          <w:szCs w:val="20"/>
        </w:rPr>
      </w:pPr>
    </w:p>
    <w:p w:rsidR="00CE5A16" w:rsidRPr="006C72BD" w:rsidRDefault="00CE5A16" w:rsidP="00CE5A16">
      <w:pPr>
        <w:ind w:left="360"/>
        <w:jc w:val="both"/>
        <w:rPr>
          <w:rFonts w:ascii="Calibri" w:hAnsi="Calibri" w:cs="Estrangelo Edessa"/>
          <w:sz w:val="20"/>
          <w:szCs w:val="20"/>
        </w:rPr>
      </w:pPr>
    </w:p>
    <w:p w:rsidR="00CE5A16" w:rsidRPr="006C72BD" w:rsidRDefault="00CE5A16" w:rsidP="00CE5A16">
      <w:pPr>
        <w:ind w:left="360"/>
        <w:jc w:val="both"/>
        <w:rPr>
          <w:rFonts w:ascii="Calibri" w:hAnsi="Calibri" w:cs="Estrangelo Edessa"/>
          <w:sz w:val="20"/>
          <w:szCs w:val="20"/>
        </w:rPr>
      </w:pPr>
    </w:p>
    <w:p w:rsidR="00CE5A16" w:rsidRPr="006C72BD" w:rsidRDefault="00723B21" w:rsidP="00554F3A">
      <w:pPr>
        <w:ind w:left="360"/>
        <w:jc w:val="center"/>
        <w:rPr>
          <w:rFonts w:ascii="Calibri" w:hAnsi="Calibri" w:cs="Estrangelo Edessa"/>
          <w:sz w:val="20"/>
          <w:szCs w:val="20"/>
        </w:rPr>
      </w:pPr>
      <w:r>
        <w:rPr>
          <w:rFonts w:ascii="Calibri" w:hAnsi="Calibri"/>
          <w:noProof/>
          <w:lang w:val="es-CL" w:eastAsia="es-CL"/>
        </w:rPr>
        <w:drawing>
          <wp:inline distT="0" distB="0" distL="0" distR="0">
            <wp:extent cx="4498767" cy="3238500"/>
            <wp:effectExtent l="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767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A16" w:rsidRPr="006C72BD" w:rsidRDefault="00CE5A16" w:rsidP="00CE5A16">
      <w:pPr>
        <w:ind w:left="360"/>
        <w:jc w:val="both"/>
        <w:rPr>
          <w:rFonts w:ascii="Calibri" w:hAnsi="Calibri" w:cs="Estrangelo Edessa"/>
          <w:sz w:val="20"/>
          <w:szCs w:val="20"/>
        </w:rPr>
      </w:pPr>
    </w:p>
    <w:p w:rsidR="00CE5A16" w:rsidRPr="006C72BD" w:rsidRDefault="00CE5A16" w:rsidP="00CE5A16">
      <w:pPr>
        <w:jc w:val="both"/>
        <w:rPr>
          <w:rFonts w:ascii="Calibri" w:hAnsi="Calibri" w:cs="Estrangelo Edessa"/>
          <w:sz w:val="22"/>
          <w:szCs w:val="22"/>
        </w:rPr>
      </w:pPr>
    </w:p>
    <w:p w:rsidR="00CE5A16" w:rsidRPr="006C72BD" w:rsidRDefault="00CE5A16" w:rsidP="00CE5A16">
      <w:pPr>
        <w:jc w:val="center"/>
        <w:rPr>
          <w:rFonts w:ascii="Calibri" w:hAnsi="Calibri" w:cs="Estrangelo Edessa"/>
          <w:sz w:val="22"/>
          <w:szCs w:val="22"/>
        </w:rPr>
      </w:pPr>
    </w:p>
    <w:p w:rsidR="00711B29" w:rsidRDefault="00711B29"/>
    <w:sectPr w:rsidR="00711B29" w:rsidSect="00711B2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C4D86"/>
    <w:multiLevelType w:val="hybridMultilevel"/>
    <w:tmpl w:val="33744976"/>
    <w:lvl w:ilvl="0" w:tplc="1BB2E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5A16"/>
    <w:rsid w:val="00554F3A"/>
    <w:rsid w:val="00711B29"/>
    <w:rsid w:val="00723B21"/>
    <w:rsid w:val="007334BB"/>
    <w:rsid w:val="00B539C6"/>
    <w:rsid w:val="00CE5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E5A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5A16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CE5A1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189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Siñuela</dc:creator>
  <cp:lastModifiedBy>Daniela Siñuela</cp:lastModifiedBy>
  <cp:revision>3</cp:revision>
  <dcterms:created xsi:type="dcterms:W3CDTF">2009-09-13T17:39:00Z</dcterms:created>
  <dcterms:modified xsi:type="dcterms:W3CDTF">2009-09-13T17:50:00Z</dcterms:modified>
</cp:coreProperties>
</file>