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3CC6" w14:textId="77777777" w:rsidR="00A273BA" w:rsidRPr="007B768E" w:rsidRDefault="00477BE9" w:rsidP="00477BE9">
      <w:pPr>
        <w:spacing w:before="104"/>
        <w:ind w:left="4111" w:right="5371"/>
        <w:jc w:val="center"/>
        <w:rPr>
          <w:b/>
          <w:sz w:val="32"/>
        </w:rPr>
      </w:pPr>
      <w:r>
        <w:rPr>
          <w:b/>
          <w:sz w:val="32"/>
        </w:rPr>
        <w:t xml:space="preserve">PROGRAMA DE </w:t>
      </w:r>
      <w:r w:rsidR="0057463B" w:rsidRPr="007B768E">
        <w:rPr>
          <w:b/>
          <w:sz w:val="32"/>
        </w:rPr>
        <w:t>CURSO</w:t>
      </w:r>
    </w:p>
    <w:p w14:paraId="744861E0" w14:textId="77777777" w:rsidR="00A273BA" w:rsidRPr="007B768E" w:rsidRDefault="00A273BA">
      <w:pPr>
        <w:pStyle w:val="Textoindependiente"/>
        <w:spacing w:before="7"/>
        <w:rPr>
          <w:b/>
          <w:sz w:val="13"/>
        </w:rPr>
      </w:pPr>
    </w:p>
    <w:p w14:paraId="17DFC870" w14:textId="77777777" w:rsidR="00A273BA" w:rsidRPr="007B768E" w:rsidRDefault="0057463B" w:rsidP="008452E2">
      <w:pPr>
        <w:pStyle w:val="Ttulo1"/>
        <w:numPr>
          <w:ilvl w:val="0"/>
          <w:numId w:val="10"/>
        </w:numPr>
        <w:tabs>
          <w:tab w:val="left" w:pos="1196"/>
          <w:tab w:val="left" w:pos="1197"/>
        </w:tabs>
        <w:spacing w:before="100" w:line="465" w:lineRule="auto"/>
        <w:ind w:left="115" w:right="8945" w:firstLine="360"/>
      </w:pPr>
      <w:r w:rsidRPr="007B768E">
        <w:t>DATOS DE IDENTIFICACIÓN</w:t>
      </w:r>
      <w:r w:rsidRPr="007B768E">
        <w:rPr>
          <w:spacing w:val="-13"/>
        </w:rPr>
        <w:t xml:space="preserve"> </w:t>
      </w:r>
      <w:r w:rsidRPr="007B768E">
        <w:t>GENERAL Datos del</w:t>
      </w:r>
      <w:r w:rsidRPr="007B768E">
        <w:rPr>
          <w:spacing w:val="-1"/>
        </w:rPr>
        <w:t xml:space="preserve"> </w:t>
      </w:r>
      <w:r w:rsidRPr="007B768E">
        <w:t>curso</w:t>
      </w:r>
    </w:p>
    <w:tbl>
      <w:tblPr>
        <w:tblW w:w="495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314"/>
        <w:gridCol w:w="1544"/>
        <w:gridCol w:w="842"/>
        <w:gridCol w:w="2246"/>
        <w:gridCol w:w="1685"/>
      </w:tblGrid>
      <w:tr w:rsidR="008452E2" w:rsidRPr="007B768E" w14:paraId="0C8C2472" w14:textId="77777777" w:rsidTr="008F236D">
        <w:trPr>
          <w:trHeight w:val="271"/>
        </w:trPr>
        <w:tc>
          <w:tcPr>
            <w:tcW w:w="924" w:type="pct"/>
            <w:vMerge w:val="restart"/>
            <w:shd w:val="clear" w:color="auto" w:fill="BFBFBF"/>
            <w:vAlign w:val="center"/>
          </w:tcPr>
          <w:p w14:paraId="7F19201D" w14:textId="77777777" w:rsidR="008452E2" w:rsidRPr="007B768E" w:rsidRDefault="008452E2" w:rsidP="008452E2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54" w:type="pct"/>
            <w:vMerge w:val="restart"/>
            <w:shd w:val="clear" w:color="auto" w:fill="auto"/>
            <w:vAlign w:val="center"/>
          </w:tcPr>
          <w:p w14:paraId="01F1F7EB" w14:textId="77777777" w:rsidR="008452E2" w:rsidRPr="007B768E" w:rsidRDefault="00221D74" w:rsidP="00E72429">
            <w:pPr>
              <w:pStyle w:val="TableParagraph"/>
              <w:rPr>
                <w:b/>
                <w:sz w:val="18"/>
              </w:rPr>
            </w:pPr>
            <w:r w:rsidRPr="00221D74">
              <w:rPr>
                <w:b/>
                <w:sz w:val="18"/>
              </w:rPr>
              <w:t>Economía del Sector Público</w:t>
            </w:r>
          </w:p>
        </w:tc>
        <w:tc>
          <w:tcPr>
            <w:tcW w:w="592" w:type="pct"/>
            <w:shd w:val="clear" w:color="auto" w:fill="BFBFBF"/>
          </w:tcPr>
          <w:p w14:paraId="3AC09DC1" w14:textId="77777777" w:rsidR="008452E2" w:rsidRPr="007B768E" w:rsidRDefault="008452E2" w:rsidP="00E72429">
            <w:pPr>
              <w:pStyle w:val="TableParagraph"/>
              <w:spacing w:line="206" w:lineRule="exact"/>
              <w:ind w:right="365"/>
              <w:jc w:val="right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Código</w:t>
            </w:r>
          </w:p>
        </w:tc>
        <w:tc>
          <w:tcPr>
            <w:tcW w:w="323" w:type="pct"/>
            <w:shd w:val="clear" w:color="auto" w:fill="BFBFBF"/>
          </w:tcPr>
          <w:p w14:paraId="0A70D57A" w14:textId="77777777" w:rsidR="008452E2" w:rsidRPr="007B768E" w:rsidRDefault="008452E2" w:rsidP="00E72429">
            <w:pPr>
              <w:pStyle w:val="TableParagraph"/>
              <w:spacing w:line="206" w:lineRule="exact"/>
              <w:ind w:left="-11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Créditos</w:t>
            </w:r>
          </w:p>
        </w:tc>
        <w:tc>
          <w:tcPr>
            <w:tcW w:w="861" w:type="pct"/>
            <w:shd w:val="clear" w:color="auto" w:fill="BFBFBF"/>
          </w:tcPr>
          <w:p w14:paraId="25BA6411" w14:textId="77777777" w:rsidR="008452E2" w:rsidRPr="007B768E" w:rsidRDefault="008452E2" w:rsidP="00E72429">
            <w:pPr>
              <w:pStyle w:val="TableParagraph"/>
              <w:spacing w:line="206" w:lineRule="exact"/>
              <w:ind w:left="140" w:right="325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Semestre – Año</w:t>
            </w:r>
          </w:p>
        </w:tc>
        <w:tc>
          <w:tcPr>
            <w:tcW w:w="647" w:type="pct"/>
            <w:shd w:val="clear" w:color="auto" w:fill="BFBFBF"/>
          </w:tcPr>
          <w:p w14:paraId="7A9DA33C" w14:textId="77777777" w:rsidR="008452E2" w:rsidRPr="007B768E" w:rsidRDefault="008452E2" w:rsidP="00E72429">
            <w:pPr>
              <w:pStyle w:val="TableParagraph"/>
              <w:tabs>
                <w:tab w:val="left" w:pos="596"/>
              </w:tabs>
              <w:spacing w:line="206" w:lineRule="exact"/>
              <w:ind w:left="29" w:right="263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Versión</w:t>
            </w:r>
          </w:p>
        </w:tc>
      </w:tr>
      <w:tr w:rsidR="008452E2" w:rsidRPr="007B768E" w14:paraId="5CAE6D72" w14:textId="77777777" w:rsidTr="008F236D">
        <w:trPr>
          <w:trHeight w:val="167"/>
        </w:trPr>
        <w:tc>
          <w:tcPr>
            <w:tcW w:w="924" w:type="pct"/>
            <w:vMerge/>
            <w:shd w:val="clear" w:color="auto" w:fill="BFBFBF"/>
          </w:tcPr>
          <w:p w14:paraId="775ECF66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54" w:type="pct"/>
            <w:vMerge/>
            <w:shd w:val="clear" w:color="auto" w:fill="auto"/>
          </w:tcPr>
          <w:p w14:paraId="0B477FC8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50FDDBB8" w14:textId="77777777" w:rsidR="008452E2" w:rsidRPr="007B768E" w:rsidRDefault="00221D74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>AP01400</w:t>
            </w:r>
          </w:p>
        </w:tc>
        <w:tc>
          <w:tcPr>
            <w:tcW w:w="323" w:type="pct"/>
            <w:shd w:val="clear" w:color="auto" w:fill="auto"/>
          </w:tcPr>
          <w:p w14:paraId="35E3074C" w14:textId="7B9C95FF" w:rsidR="008452E2" w:rsidRPr="007B768E" w:rsidRDefault="00BD697E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pct"/>
            <w:shd w:val="clear" w:color="auto" w:fill="auto"/>
          </w:tcPr>
          <w:p w14:paraId="619BC633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V- 3er Año</w:t>
            </w:r>
          </w:p>
        </w:tc>
        <w:tc>
          <w:tcPr>
            <w:tcW w:w="647" w:type="pct"/>
            <w:shd w:val="clear" w:color="auto" w:fill="auto"/>
          </w:tcPr>
          <w:p w14:paraId="300F7955" w14:textId="31E1BC1E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1F5D873" w14:textId="77777777" w:rsidR="00CE56C6" w:rsidRPr="00CE56C6" w:rsidRDefault="00CE56C6" w:rsidP="00CE56C6">
      <w:pPr>
        <w:rPr>
          <w:rFonts w:eastAsia="Calibri"/>
          <w:b/>
          <w:color w:val="000000"/>
          <w:sz w:val="18"/>
          <w:szCs w:val="18"/>
          <w:lang w:eastAsia="en-US"/>
        </w:rPr>
      </w:pPr>
    </w:p>
    <w:tbl>
      <w:tblPr>
        <w:tblW w:w="130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1981"/>
        <w:gridCol w:w="2403"/>
        <w:gridCol w:w="1559"/>
      </w:tblGrid>
      <w:tr w:rsidR="006F654E" w:rsidRPr="00957CF1" w14:paraId="1AF0461B" w14:textId="77777777" w:rsidTr="006F654E">
        <w:trPr>
          <w:trHeight w:val="258"/>
        </w:trPr>
        <w:tc>
          <w:tcPr>
            <w:tcW w:w="2126" w:type="dxa"/>
            <w:shd w:val="clear" w:color="auto" w:fill="BFBFBF"/>
          </w:tcPr>
          <w:p w14:paraId="0F7D9364" w14:textId="77777777" w:rsidR="006F654E" w:rsidRPr="00957CF1" w:rsidRDefault="006F654E" w:rsidP="006F654E">
            <w:pPr>
              <w:spacing w:line="239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Línea formativa</w:t>
            </w:r>
          </w:p>
        </w:tc>
        <w:tc>
          <w:tcPr>
            <w:tcW w:w="2977" w:type="dxa"/>
            <w:shd w:val="clear" w:color="auto" w:fill="auto"/>
          </w:tcPr>
          <w:p w14:paraId="5F8C0E1C" w14:textId="77777777" w:rsidR="006F654E" w:rsidRPr="00957CF1" w:rsidRDefault="006F654E" w:rsidP="006F654E">
            <w:pPr>
              <w:spacing w:line="239" w:lineRule="exact"/>
              <w:ind w:left="10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Económico-Financiera</w:t>
            </w:r>
          </w:p>
        </w:tc>
        <w:tc>
          <w:tcPr>
            <w:tcW w:w="1985" w:type="dxa"/>
            <w:shd w:val="clear" w:color="auto" w:fill="BFBFBF"/>
          </w:tcPr>
          <w:p w14:paraId="1B063D83" w14:textId="77777777" w:rsidR="006F654E" w:rsidRPr="00957CF1" w:rsidRDefault="006F654E" w:rsidP="006F654E">
            <w:pPr>
              <w:spacing w:line="239" w:lineRule="exact"/>
              <w:ind w:left="104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Código Unesco (SCT)</w:t>
            </w:r>
          </w:p>
        </w:tc>
        <w:tc>
          <w:tcPr>
            <w:tcW w:w="1981" w:type="dxa"/>
            <w:shd w:val="clear" w:color="auto" w:fill="auto"/>
          </w:tcPr>
          <w:p w14:paraId="0E5E6916" w14:textId="77777777" w:rsidR="006F654E" w:rsidRPr="00957CF1" w:rsidRDefault="006F654E" w:rsidP="006F654E">
            <w:pPr>
              <w:spacing w:line="239" w:lineRule="exact"/>
              <w:ind w:left="143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EF7728">
              <w:rPr>
                <w:rFonts w:eastAsia="Calibri" w:cs="Calibri"/>
                <w:sz w:val="18"/>
                <w:szCs w:val="18"/>
                <w:lang w:eastAsia="en-US"/>
              </w:rPr>
              <w:t>530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1</w:t>
            </w:r>
            <w:r w:rsidRPr="00EF7728">
              <w:rPr>
                <w:rFonts w:eastAsia="Calibri" w:cs="Calibri"/>
                <w:sz w:val="18"/>
                <w:szCs w:val="18"/>
                <w:lang w:eastAsia="en-US"/>
              </w:rPr>
              <w:t>.0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3" w:type="dxa"/>
            <w:shd w:val="clear" w:color="auto" w:fill="BFBFBF" w:themeFill="background1" w:themeFillShade="BF"/>
          </w:tcPr>
          <w:p w14:paraId="56F23746" w14:textId="6EC73D34" w:rsidR="006F654E" w:rsidRPr="00957CF1" w:rsidRDefault="006F654E" w:rsidP="006F654E">
            <w:pPr>
              <w:spacing w:line="239" w:lineRule="exact"/>
              <w:ind w:left="143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66369C">
              <w:rPr>
                <w:sz w:val="18"/>
                <w:szCs w:val="18"/>
              </w:rPr>
              <w:t>Área del Conocimiento (OCDE)</w:t>
            </w:r>
          </w:p>
        </w:tc>
        <w:tc>
          <w:tcPr>
            <w:tcW w:w="1559" w:type="dxa"/>
            <w:shd w:val="clear" w:color="auto" w:fill="auto"/>
          </w:tcPr>
          <w:p w14:paraId="59728F4C" w14:textId="7D3F8F36" w:rsidR="006F654E" w:rsidRPr="00957CF1" w:rsidRDefault="006F654E" w:rsidP="006F654E">
            <w:pPr>
              <w:spacing w:line="239" w:lineRule="exact"/>
              <w:ind w:left="143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66369C">
              <w:rPr>
                <w:sz w:val="18"/>
                <w:szCs w:val="18"/>
              </w:rPr>
              <w:t xml:space="preserve">6.5 </w:t>
            </w:r>
            <w:r>
              <w:rPr>
                <w:sz w:val="18"/>
                <w:szCs w:val="18"/>
              </w:rPr>
              <w:t>B</w:t>
            </w:r>
          </w:p>
        </w:tc>
      </w:tr>
      <w:tr w:rsidR="00CE56C6" w:rsidRPr="00957CF1" w14:paraId="0DE8CB6F" w14:textId="77777777" w:rsidTr="008F236D">
        <w:trPr>
          <w:trHeight w:val="273"/>
        </w:trPr>
        <w:tc>
          <w:tcPr>
            <w:tcW w:w="2126" w:type="dxa"/>
            <w:shd w:val="clear" w:color="auto" w:fill="BFBFBF"/>
          </w:tcPr>
          <w:p w14:paraId="0EBE3814" w14:textId="77777777" w:rsidR="00CE56C6" w:rsidRPr="00957CF1" w:rsidRDefault="00CE56C6" w:rsidP="00031C9B">
            <w:pPr>
              <w:spacing w:line="253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Ciclo Formativo</w:t>
            </w:r>
          </w:p>
        </w:tc>
        <w:tc>
          <w:tcPr>
            <w:tcW w:w="2977" w:type="dxa"/>
            <w:shd w:val="clear" w:color="auto" w:fill="auto"/>
          </w:tcPr>
          <w:p w14:paraId="327A0892" w14:textId="77777777" w:rsidR="00CE56C6" w:rsidRPr="00957CF1" w:rsidRDefault="00CE56C6" w:rsidP="00031C9B">
            <w:pPr>
              <w:spacing w:line="253" w:lineRule="exact"/>
              <w:ind w:left="10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Formación Básica</w:t>
            </w:r>
          </w:p>
        </w:tc>
        <w:tc>
          <w:tcPr>
            <w:tcW w:w="1985" w:type="dxa"/>
            <w:shd w:val="clear" w:color="auto" w:fill="BFBFBF"/>
          </w:tcPr>
          <w:p w14:paraId="0EA79073" w14:textId="77777777" w:rsidR="00CE56C6" w:rsidRPr="00957CF1" w:rsidRDefault="00CE56C6" w:rsidP="00031C9B">
            <w:pPr>
              <w:spacing w:line="253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Carácter</w:t>
            </w:r>
          </w:p>
        </w:tc>
        <w:tc>
          <w:tcPr>
            <w:tcW w:w="5943" w:type="dxa"/>
            <w:gridSpan w:val="3"/>
            <w:shd w:val="clear" w:color="auto" w:fill="auto"/>
          </w:tcPr>
          <w:p w14:paraId="4D5D4339" w14:textId="77777777" w:rsidR="00CE56C6" w:rsidRPr="00957CF1" w:rsidRDefault="00CE56C6" w:rsidP="00031C9B">
            <w:pPr>
              <w:spacing w:line="253" w:lineRule="exact"/>
              <w:ind w:left="101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Obligatorio</w:t>
            </w:r>
          </w:p>
        </w:tc>
      </w:tr>
      <w:tr w:rsidR="00CE56C6" w:rsidRPr="00957CF1" w14:paraId="2163CDC8" w14:textId="77777777" w:rsidTr="008F236D">
        <w:trPr>
          <w:trHeight w:val="264"/>
        </w:trPr>
        <w:tc>
          <w:tcPr>
            <w:tcW w:w="2126" w:type="dxa"/>
            <w:shd w:val="clear" w:color="auto" w:fill="BFBFBF"/>
          </w:tcPr>
          <w:p w14:paraId="36D1201D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Número de créditos SCT</w:t>
            </w:r>
          </w:p>
        </w:tc>
        <w:tc>
          <w:tcPr>
            <w:tcW w:w="2977" w:type="dxa"/>
            <w:shd w:val="clear" w:color="auto" w:fill="auto"/>
          </w:tcPr>
          <w:p w14:paraId="0FC9DA9F" w14:textId="77777777" w:rsidR="00CE56C6" w:rsidRPr="00957CF1" w:rsidRDefault="00CE56C6" w:rsidP="00031C9B">
            <w:pPr>
              <w:spacing w:line="248" w:lineRule="exact"/>
              <w:ind w:left="104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w w:val="10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BFBFBF"/>
          </w:tcPr>
          <w:p w14:paraId="4DD4B052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Pre Requisito(s)</w:t>
            </w:r>
          </w:p>
        </w:tc>
        <w:tc>
          <w:tcPr>
            <w:tcW w:w="5943" w:type="dxa"/>
            <w:gridSpan w:val="3"/>
            <w:shd w:val="clear" w:color="auto" w:fill="auto"/>
          </w:tcPr>
          <w:p w14:paraId="737D1A38" w14:textId="5C6139F2" w:rsidR="00CE56C6" w:rsidRPr="00957CF1" w:rsidRDefault="00CE56C6" w:rsidP="00031C9B">
            <w:pPr>
              <w:spacing w:before="4" w:line="260" w:lineRule="atLeast"/>
              <w:ind w:left="101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AP0130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6</w:t>
            </w: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 xml:space="preserve"> Fenómenos M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a</w:t>
            </w:r>
            <w:r w:rsidRPr="00957CF1">
              <w:rPr>
                <w:rFonts w:eastAsia="Calibri" w:cs="Calibri"/>
                <w:sz w:val="18"/>
                <w:szCs w:val="18"/>
                <w:lang w:eastAsia="en-US"/>
              </w:rPr>
              <w:t>croeconómicos</w:t>
            </w:r>
          </w:p>
        </w:tc>
      </w:tr>
    </w:tbl>
    <w:p w14:paraId="0CDA39D1" w14:textId="77777777" w:rsidR="00CE56C6" w:rsidRPr="00CE56C6" w:rsidRDefault="00CE56C6" w:rsidP="00CE56C6">
      <w:pPr>
        <w:pStyle w:val="Prrafodelista"/>
        <w:spacing w:before="10"/>
        <w:ind w:left="116" w:firstLine="0"/>
        <w:rPr>
          <w:rFonts w:eastAsia="Calibri" w:cs="Calibri"/>
          <w:b/>
          <w:sz w:val="18"/>
          <w:szCs w:val="18"/>
          <w:lang w:eastAsia="en-US"/>
        </w:rPr>
      </w:pPr>
    </w:p>
    <w:tbl>
      <w:tblPr>
        <w:tblW w:w="130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683"/>
      </w:tblGrid>
      <w:tr w:rsidR="00CE56C6" w:rsidRPr="00957CF1" w14:paraId="3A1762CA" w14:textId="77777777" w:rsidTr="008F236D">
        <w:trPr>
          <w:trHeight w:val="204"/>
        </w:trPr>
        <w:tc>
          <w:tcPr>
            <w:tcW w:w="2693" w:type="dxa"/>
            <w:shd w:val="clear" w:color="auto" w:fill="BFBFBF"/>
          </w:tcPr>
          <w:p w14:paraId="2AE8B755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3CCDF865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44BEFD3A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6E057F4C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Trabajo Autónomo</w:t>
            </w:r>
          </w:p>
        </w:tc>
        <w:tc>
          <w:tcPr>
            <w:tcW w:w="708" w:type="dxa"/>
          </w:tcPr>
          <w:p w14:paraId="63F16FA8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BFBFBF"/>
          </w:tcPr>
          <w:p w14:paraId="40557359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Total semanal</w:t>
            </w:r>
          </w:p>
        </w:tc>
        <w:tc>
          <w:tcPr>
            <w:tcW w:w="2683" w:type="dxa"/>
            <w:shd w:val="clear" w:color="auto" w:fill="auto"/>
          </w:tcPr>
          <w:p w14:paraId="2936E5B7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6,0</w:t>
            </w:r>
          </w:p>
        </w:tc>
      </w:tr>
      <w:tr w:rsidR="00CE56C6" w:rsidRPr="00957CF1" w14:paraId="1CDA5A99" w14:textId="77777777" w:rsidTr="008F236D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2E35B9E6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5E297037" w14:textId="77777777" w:rsidR="00CE56C6" w:rsidRPr="00957CF1" w:rsidRDefault="00CE56C6" w:rsidP="00031C9B">
            <w:pPr>
              <w:spacing w:line="248" w:lineRule="exact"/>
              <w:ind w:left="110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76C2C8A4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2998338A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14:paraId="4EFE07A1" w14:textId="77777777" w:rsidR="00CE56C6" w:rsidRPr="00957CF1" w:rsidRDefault="00CE56C6" w:rsidP="00031C9B">
            <w:pPr>
              <w:spacing w:line="248" w:lineRule="exact"/>
              <w:ind w:left="107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027784CF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 w:rsidRPr="00957CF1">
              <w:rPr>
                <w:rFonts w:eastAsia="Calibri" w:cs="Calibri"/>
                <w:b/>
                <w:sz w:val="18"/>
                <w:szCs w:val="18"/>
                <w:lang w:eastAsia="en-US"/>
              </w:rPr>
              <w:t>Total semestral</w:t>
            </w:r>
          </w:p>
        </w:tc>
        <w:tc>
          <w:tcPr>
            <w:tcW w:w="2683" w:type="dxa"/>
            <w:tcBorders>
              <w:bottom w:val="single" w:sz="2" w:space="0" w:color="000000"/>
            </w:tcBorders>
            <w:shd w:val="clear" w:color="auto" w:fill="auto"/>
          </w:tcPr>
          <w:p w14:paraId="3E2E9A18" w14:textId="77777777" w:rsidR="00CE56C6" w:rsidRPr="00957CF1" w:rsidRDefault="00CE56C6" w:rsidP="00031C9B">
            <w:pPr>
              <w:spacing w:line="248" w:lineRule="exact"/>
              <w:ind w:left="112"/>
              <w:rPr>
                <w:rFonts w:eastAsia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>108</w:t>
            </w:r>
          </w:p>
        </w:tc>
      </w:tr>
    </w:tbl>
    <w:p w14:paraId="7FD25BD2" w14:textId="77777777" w:rsidR="00CE56C6" w:rsidRPr="00CE56C6" w:rsidRDefault="00CE56C6" w:rsidP="00CE56C6">
      <w:pPr>
        <w:pStyle w:val="Prrafodelista"/>
        <w:ind w:left="116" w:firstLine="0"/>
        <w:rPr>
          <w:rFonts w:eastAsia="Calibri"/>
          <w:b/>
          <w:color w:val="000000"/>
          <w:sz w:val="18"/>
          <w:szCs w:val="18"/>
          <w:lang w:eastAsia="en-US"/>
        </w:rPr>
      </w:pPr>
    </w:p>
    <w:p w14:paraId="441988FD" w14:textId="77777777" w:rsidR="00CE56C6" w:rsidRPr="00CE56C6" w:rsidRDefault="00CE56C6" w:rsidP="00CE56C6">
      <w:pPr>
        <w:pStyle w:val="Prrafodelista"/>
        <w:ind w:left="116" w:firstLine="0"/>
        <w:rPr>
          <w:rFonts w:eastAsia="Calibri" w:cs="Calibri"/>
          <w:color w:val="000000"/>
          <w:lang w:val="es-ES_tradnl" w:eastAsia="es-ES_tradnl"/>
        </w:rPr>
      </w:pPr>
      <w:r w:rsidRPr="00CE56C6">
        <w:rPr>
          <w:rFonts w:eastAsia="Calibri"/>
          <w:b/>
          <w:color w:val="000000"/>
          <w:lang w:eastAsia="en-US"/>
        </w:rPr>
        <w:t xml:space="preserve">Datos del o la Docente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3012"/>
        <w:gridCol w:w="3489"/>
        <w:gridCol w:w="4082"/>
      </w:tblGrid>
      <w:tr w:rsidR="00CE56C6" w:rsidRPr="00957CF1" w14:paraId="6CC0FE26" w14:textId="77777777" w:rsidTr="008F236D">
        <w:tc>
          <w:tcPr>
            <w:tcW w:w="2316" w:type="dxa"/>
            <w:shd w:val="clear" w:color="auto" w:fill="BFBFBF"/>
            <w:vAlign w:val="center"/>
          </w:tcPr>
          <w:p w14:paraId="22A93BF0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 xml:space="preserve">Nombre y Apellidos </w:t>
            </w:r>
          </w:p>
        </w:tc>
        <w:tc>
          <w:tcPr>
            <w:tcW w:w="3012" w:type="dxa"/>
            <w:shd w:val="clear" w:color="auto" w:fill="auto"/>
          </w:tcPr>
          <w:p w14:paraId="516D1A7D" w14:textId="77777777" w:rsidR="00CE56C6" w:rsidRPr="00957CF1" w:rsidRDefault="00CE56C6" w:rsidP="00031C9B">
            <w:pPr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3489" w:type="dxa"/>
            <w:shd w:val="clear" w:color="auto" w:fill="BFBFBF"/>
          </w:tcPr>
          <w:p w14:paraId="619DFF01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Grado Académico</w:t>
            </w:r>
          </w:p>
        </w:tc>
        <w:tc>
          <w:tcPr>
            <w:tcW w:w="4082" w:type="dxa"/>
            <w:shd w:val="clear" w:color="auto" w:fill="auto"/>
          </w:tcPr>
          <w:p w14:paraId="054CC227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CE56C6" w:rsidRPr="00957CF1" w14:paraId="45FFD885" w14:textId="77777777" w:rsidTr="008F236D">
        <w:tc>
          <w:tcPr>
            <w:tcW w:w="2316" w:type="dxa"/>
            <w:shd w:val="clear" w:color="auto" w:fill="BFBFBF"/>
            <w:vAlign w:val="center"/>
          </w:tcPr>
          <w:p w14:paraId="42E2E98C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Fono Contacto</w:t>
            </w:r>
          </w:p>
        </w:tc>
        <w:tc>
          <w:tcPr>
            <w:tcW w:w="3012" w:type="dxa"/>
            <w:shd w:val="clear" w:color="auto" w:fill="auto"/>
          </w:tcPr>
          <w:p w14:paraId="16266F83" w14:textId="77777777" w:rsidR="00CE56C6" w:rsidRPr="00957CF1" w:rsidRDefault="00CE56C6" w:rsidP="00031C9B">
            <w:pPr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3489" w:type="dxa"/>
            <w:shd w:val="clear" w:color="auto" w:fill="BFBFBF"/>
          </w:tcPr>
          <w:p w14:paraId="5B90AB49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 xml:space="preserve">Email Institucional </w:t>
            </w:r>
          </w:p>
        </w:tc>
        <w:tc>
          <w:tcPr>
            <w:tcW w:w="4082" w:type="dxa"/>
            <w:shd w:val="clear" w:color="auto" w:fill="auto"/>
          </w:tcPr>
          <w:p w14:paraId="58080049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CE56C6" w:rsidRPr="00957CF1" w14:paraId="613FB9CA" w14:textId="77777777" w:rsidTr="008F236D">
        <w:tc>
          <w:tcPr>
            <w:tcW w:w="2316" w:type="dxa"/>
            <w:shd w:val="clear" w:color="auto" w:fill="BFBFBF"/>
            <w:vAlign w:val="center"/>
          </w:tcPr>
          <w:p w14:paraId="032244A8" w14:textId="77777777" w:rsidR="00CE56C6" w:rsidRPr="00957CF1" w:rsidRDefault="00CE56C6" w:rsidP="00031C9B">
            <w:pPr>
              <w:jc w:val="right"/>
              <w:rPr>
                <w:b/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Horario de Atención</w:t>
            </w:r>
          </w:p>
        </w:tc>
        <w:tc>
          <w:tcPr>
            <w:tcW w:w="3012" w:type="dxa"/>
            <w:shd w:val="clear" w:color="auto" w:fill="auto"/>
          </w:tcPr>
          <w:p w14:paraId="54B08871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489" w:type="dxa"/>
            <w:shd w:val="clear" w:color="auto" w:fill="BFBFBF"/>
          </w:tcPr>
          <w:p w14:paraId="136F45BA" w14:textId="77777777" w:rsidR="00CE56C6" w:rsidRPr="00957CF1" w:rsidRDefault="00CE56C6" w:rsidP="00031C9B">
            <w:pPr>
              <w:jc w:val="right"/>
              <w:rPr>
                <w:color w:val="000000"/>
                <w:sz w:val="18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 xml:space="preserve">Unidad Académica a la que pertenece el curso </w:t>
            </w:r>
          </w:p>
        </w:tc>
        <w:tc>
          <w:tcPr>
            <w:tcW w:w="4082" w:type="dxa"/>
            <w:shd w:val="clear" w:color="auto" w:fill="auto"/>
          </w:tcPr>
          <w:p w14:paraId="2ED29F8D" w14:textId="77777777" w:rsidR="00CE56C6" w:rsidRPr="00957CF1" w:rsidRDefault="00CE56C6" w:rsidP="00031C9B">
            <w:pPr>
              <w:jc w:val="both"/>
              <w:rPr>
                <w:color w:val="000000"/>
                <w:lang w:eastAsia="en-US"/>
              </w:rPr>
            </w:pPr>
            <w:r w:rsidRPr="00957CF1">
              <w:rPr>
                <w:b/>
                <w:color w:val="000000"/>
                <w:sz w:val="18"/>
                <w:lang w:eastAsia="en-US"/>
              </w:rPr>
              <w:t>Escuela de Gobierno y Gestión Pública</w:t>
            </w:r>
          </w:p>
        </w:tc>
      </w:tr>
    </w:tbl>
    <w:p w14:paraId="64C764DB" w14:textId="77777777" w:rsidR="00CE56C6" w:rsidRPr="00CE56C6" w:rsidRDefault="00CE56C6" w:rsidP="00CE56C6">
      <w:pPr>
        <w:pStyle w:val="Prrafodelista"/>
        <w:spacing w:after="120"/>
        <w:ind w:left="116" w:firstLine="0"/>
        <w:rPr>
          <w:rFonts w:eastAsia="Calibri"/>
          <w:b/>
          <w:color w:val="000000"/>
          <w:sz w:val="14"/>
          <w:szCs w:val="18"/>
          <w:lang w:eastAsia="en-US"/>
        </w:rPr>
      </w:pPr>
    </w:p>
    <w:p w14:paraId="52FC7282" w14:textId="77777777" w:rsidR="00A273BA" w:rsidRPr="007B768E" w:rsidRDefault="00AE60A4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spacing w:before="1"/>
        <w:ind w:left="1196" w:hanging="721"/>
        <w:rPr>
          <w:b/>
        </w:rPr>
      </w:pPr>
      <w:r w:rsidRPr="007B768E"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08CA96" wp14:editId="18508FAC">
                <wp:simplePos x="0" y="0"/>
                <wp:positionH relativeFrom="page">
                  <wp:posOffset>902335</wp:posOffset>
                </wp:positionH>
                <wp:positionV relativeFrom="paragraph">
                  <wp:posOffset>191135</wp:posOffset>
                </wp:positionV>
                <wp:extent cx="8253730" cy="84772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8477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DA2F2" w14:textId="77777777" w:rsidR="00A273BA" w:rsidRDefault="00221D74" w:rsidP="00221D74">
                            <w:pPr>
                              <w:spacing w:line="278" w:lineRule="auto"/>
                              <w:ind w:left="142" w:right="99"/>
                              <w:jc w:val="both"/>
                            </w:pPr>
                            <w:r>
                              <w:t>La Asignatura tiene por objeto conocer las formas de intervención y financiamiento del Estado   en la economía. Se estudiarán el origen de las fallas de mercado, sus formas de corrección, los mecanismos de financiamiento, el equilibrio presupuestario y la relación entre la acción del estado y las preferencias de la comunidad. Cada tema es abordado desde su perspectiva histórica, las teorías vigentes sobre el particular y su relevancia en la experiencia chilena e internacional.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8CA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05pt;margin-top:15.05pt;width:649.9pt;height:66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" filled="f" strokeweight=".16936mm">
                <v:textbox inset="0,0,0,0">
                  <w:txbxContent>
                    <w:p w14:paraId="5F6DA2F2" w14:textId="77777777" w:rsidR="00A273BA" w:rsidRDefault="00221D74" w:rsidP="00221D74">
                      <w:pPr>
                        <w:spacing w:line="278" w:lineRule="auto"/>
                        <w:ind w:left="142" w:right="99"/>
                        <w:jc w:val="both"/>
                      </w:pPr>
                      <w:r>
                        <w:t>La Asignatura tiene por objeto conocer las formas de intervención y financiamiento del Estado   en la economía. Se estudiarán el origen de las fallas de mercado, sus formas de corrección, los mecanismos de financiamiento, el equilibrio presupuestario y la relación entre la acción del estado y las preferencias de la comunidad. Cada tema es abordado desde su perspectiva histórica, las teorías vigentes sobre el particular y su relevancia en la experiencia chilena e internacional.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463B" w:rsidRPr="007B768E">
        <w:rPr>
          <w:b/>
        </w:rPr>
        <w:t>DESCRIPCIÓN DEL</w:t>
      </w:r>
      <w:r w:rsidR="0057463B" w:rsidRPr="007B768E">
        <w:rPr>
          <w:b/>
          <w:spacing w:val="-2"/>
        </w:rPr>
        <w:t xml:space="preserve"> </w:t>
      </w:r>
      <w:r w:rsidR="0057463B" w:rsidRPr="007B768E">
        <w:rPr>
          <w:b/>
        </w:rPr>
        <w:t>CURSO</w:t>
      </w:r>
    </w:p>
    <w:p w14:paraId="39C1D851" w14:textId="77777777" w:rsidR="00A273BA" w:rsidRPr="007B768E" w:rsidRDefault="00A273BA">
      <w:pPr>
        <w:sectPr w:rsidR="00A273BA" w:rsidRPr="007B768E" w:rsidSect="008452E2">
          <w:headerReference w:type="default" r:id="rId7"/>
          <w:type w:val="continuous"/>
          <w:pgSz w:w="15840" w:h="12240" w:orient="landscape"/>
          <w:pgMar w:top="1900" w:right="1381" w:bottom="280" w:left="1300" w:header="766" w:footer="720" w:gutter="0"/>
          <w:cols w:space="720"/>
        </w:sectPr>
      </w:pPr>
    </w:p>
    <w:p w14:paraId="5C947543" w14:textId="77777777" w:rsidR="008452E2" w:rsidRPr="007B768E" w:rsidRDefault="008452E2" w:rsidP="007B768E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 xml:space="preserve">Competencias del Perfil de Egreso (contribución precisa al curso) </w:t>
      </w:r>
    </w:p>
    <w:p w14:paraId="46638360" w14:textId="77777777" w:rsidR="008452E2" w:rsidRPr="007B768E" w:rsidRDefault="008452E2" w:rsidP="008452E2">
      <w:pPr>
        <w:ind w:left="360"/>
        <w:jc w:val="both"/>
        <w:rPr>
          <w:b/>
          <w:color w:val="000000"/>
          <w:sz w:val="16"/>
          <w:szCs w:val="16"/>
        </w:rPr>
      </w:pPr>
    </w:p>
    <w:p w14:paraId="77BCA5ED" w14:textId="178BD5D0" w:rsidR="008452E2" w:rsidRPr="007B768E" w:rsidRDefault="008452E2" w:rsidP="00945317">
      <w:pPr>
        <w:jc w:val="both"/>
        <w:rPr>
          <w:b/>
          <w:color w:val="000000"/>
        </w:rPr>
      </w:pPr>
      <w:r w:rsidRPr="007B768E">
        <w:rPr>
          <w:b/>
          <w:color w:val="000000"/>
        </w:rPr>
        <w:t xml:space="preserve">Competencias Específicas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14:paraId="71F09BC1" w14:textId="77777777" w:rsidTr="008C4BA9">
        <w:tc>
          <w:tcPr>
            <w:tcW w:w="666" w:type="pct"/>
            <w:shd w:val="clear" w:color="auto" w:fill="BFBFBF"/>
            <w:vAlign w:val="center"/>
          </w:tcPr>
          <w:p w14:paraId="1B366737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1227509" w14:textId="7E3ED025" w:rsidR="008452E2" w:rsidRPr="007B768E" w:rsidRDefault="008C4BA9" w:rsidP="008C4BA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Competencia </w:t>
            </w:r>
            <w:r w:rsidR="00400EF0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 xml:space="preserve"> (A</w:t>
            </w:r>
            <w:r w:rsidRPr="008C4BA9">
              <w:rPr>
                <w:b/>
                <w:color w:val="000000"/>
                <w:sz w:val="20"/>
                <w:szCs w:val="20"/>
              </w:rPr>
              <w:t>I</w:t>
            </w:r>
            <w:r>
              <w:rPr>
                <w:b/>
                <w:color w:val="000000"/>
                <w:sz w:val="20"/>
                <w:szCs w:val="20"/>
              </w:rPr>
              <w:t>):</w:t>
            </w:r>
            <w:r w:rsidRPr="008C4BA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EF0" w:rsidRPr="00400EF0">
              <w:rPr>
                <w:b/>
                <w:color w:val="000000"/>
                <w:sz w:val="20"/>
                <w:szCs w:val="20"/>
              </w:rPr>
              <w:t>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8452E2" w:rsidRPr="007B768E" w14:paraId="06804427" w14:textId="77777777" w:rsidTr="008C4BA9">
        <w:tc>
          <w:tcPr>
            <w:tcW w:w="666" w:type="pct"/>
            <w:shd w:val="clear" w:color="auto" w:fill="BFBFBF"/>
            <w:vAlign w:val="center"/>
          </w:tcPr>
          <w:p w14:paraId="369431E0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6BDBD4FE" w14:textId="77777777" w:rsidR="008C4BA9" w:rsidRPr="008C4BA9" w:rsidRDefault="008C4BA9" w:rsidP="008C4BA9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I.2.4: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Construye modelos de análisis orientados a reconocer, de manera integrada, la estructura, funcionamiento, organismos, relaciones e influencias entre las diferentes entidades que conforman la administración pública chilena.</w:t>
            </w:r>
          </w:p>
          <w:p w14:paraId="3DF8A289" w14:textId="6B870CAE" w:rsidR="008452E2" w:rsidRPr="007B768E" w:rsidRDefault="008C4BA9" w:rsidP="008C4BA9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I.2.5: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Utiliza técnicas y herramientas de análisis presupuestario, financiero, contable, político y/o de gestión, que le facilitan la toma de decisiones.</w:t>
            </w:r>
          </w:p>
        </w:tc>
      </w:tr>
    </w:tbl>
    <w:p w14:paraId="01C3529B" w14:textId="77777777" w:rsidR="008452E2" w:rsidRPr="007B768E" w:rsidRDefault="008452E2" w:rsidP="008452E2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14:paraId="5C20BC20" w14:textId="77777777" w:rsidTr="008C4BA9">
        <w:tc>
          <w:tcPr>
            <w:tcW w:w="666" w:type="pct"/>
            <w:shd w:val="clear" w:color="auto" w:fill="BFBFBF"/>
            <w:vAlign w:val="center"/>
          </w:tcPr>
          <w:p w14:paraId="3D44ADE5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0ECFFCC5" w14:textId="52613E5F" w:rsidR="008452E2" w:rsidRPr="007B768E" w:rsidRDefault="008C4BA9" w:rsidP="008C4BA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Competencia </w:t>
            </w:r>
            <w:r w:rsidR="00400EF0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 xml:space="preserve"> (A</w:t>
            </w:r>
            <w:r w:rsidRPr="008C4BA9">
              <w:rPr>
                <w:b/>
                <w:color w:val="000000"/>
                <w:sz w:val="20"/>
                <w:szCs w:val="20"/>
              </w:rPr>
              <w:t>I</w:t>
            </w:r>
            <w:r>
              <w:rPr>
                <w:b/>
                <w:color w:val="000000"/>
                <w:sz w:val="20"/>
                <w:szCs w:val="20"/>
              </w:rPr>
              <w:t>):</w:t>
            </w:r>
            <w:r w:rsidRPr="008C4BA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EF0">
              <w:t xml:space="preserve"> </w:t>
            </w:r>
            <w:r w:rsidR="00400EF0" w:rsidRPr="00400EF0">
              <w:rPr>
                <w:b/>
                <w:color w:val="000000"/>
                <w:sz w:val="20"/>
                <w:szCs w:val="20"/>
              </w:rPr>
              <w:t>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8452E2" w:rsidRPr="007B768E" w14:paraId="3DC98458" w14:textId="77777777" w:rsidTr="008C4BA9">
        <w:tc>
          <w:tcPr>
            <w:tcW w:w="666" w:type="pct"/>
            <w:shd w:val="clear" w:color="auto" w:fill="BFBFBF"/>
            <w:vAlign w:val="center"/>
          </w:tcPr>
          <w:p w14:paraId="6EDDF80E" w14:textId="77777777"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F187677" w14:textId="77777777" w:rsidR="008C4BA9" w:rsidRPr="008C4BA9" w:rsidRDefault="008C4BA9" w:rsidP="008C4BA9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I.3.1: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Reconoce el entorno social, político, económico, cultural, demográfico y/o tecnológico utilizando y conjugando herramientas de diagnóstico pertinentes.</w:t>
            </w:r>
          </w:p>
          <w:p w14:paraId="2885776B" w14:textId="77777777" w:rsidR="008C4BA9" w:rsidRPr="008C4BA9" w:rsidRDefault="008C4BA9" w:rsidP="008C4BA9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I.3.2: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Elabora y propone hipótesis proyectivas desde marcos teóricos y metodológicos interdisciplinarios para comprender la complejidad de su organización y/o red y su vinculación con el entorno.</w:t>
            </w:r>
          </w:p>
          <w:p w14:paraId="23430297" w14:textId="77777777" w:rsidR="008C4BA9" w:rsidRPr="008C4BA9" w:rsidRDefault="008C4BA9" w:rsidP="008C4BA9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I.3.4: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Diagnostica y pronostica el comportamiento de la organización y/o red, utilizando técnicas de análisis cualitativo y cuantitativo.  </w:t>
            </w:r>
          </w:p>
          <w:p w14:paraId="25E42E1B" w14:textId="5CC70F9B" w:rsidR="008452E2" w:rsidRPr="007B768E" w:rsidRDefault="008C4BA9" w:rsidP="008C4BA9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  <w:r w:rsidRPr="008C4BA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Logro I.3.11:</w:t>
            </w:r>
            <w:r w:rsidRPr="008C4BA9"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  <w:t xml:space="preserve"> Realiza recomendaciones para la adecuada implementación del plan incorporando variables de análisis político, financiero, de gestión, que aseguren su viabilidad y sustentabilidad.</w:t>
            </w:r>
          </w:p>
        </w:tc>
      </w:tr>
    </w:tbl>
    <w:p w14:paraId="09F85970" w14:textId="77777777" w:rsidR="00945317" w:rsidRPr="007B768E" w:rsidRDefault="00945317" w:rsidP="008452E2">
      <w:pPr>
        <w:rPr>
          <w:b/>
          <w:color w:val="000000"/>
        </w:rPr>
      </w:pPr>
    </w:p>
    <w:p w14:paraId="43335227" w14:textId="0CF7B921" w:rsidR="008452E2" w:rsidRDefault="008452E2" w:rsidP="00945317">
      <w:pPr>
        <w:rPr>
          <w:b/>
          <w:color w:val="000000"/>
        </w:rPr>
      </w:pPr>
      <w:r w:rsidRPr="007B768E">
        <w:rPr>
          <w:b/>
          <w:color w:val="000000"/>
        </w:rPr>
        <w:t xml:space="preserve">Competencias Genéricas </w:t>
      </w:r>
    </w:p>
    <w:tbl>
      <w:tblPr>
        <w:tblpPr w:leftFromText="142" w:rightFromText="142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1662"/>
      </w:tblGrid>
      <w:tr w:rsidR="00945317" w:rsidRPr="007B768E" w14:paraId="29250601" w14:textId="77777777" w:rsidTr="00400EF0">
        <w:tc>
          <w:tcPr>
            <w:tcW w:w="684" w:type="pct"/>
            <w:shd w:val="clear" w:color="auto" w:fill="BFBFBF"/>
            <w:vAlign w:val="center"/>
          </w:tcPr>
          <w:p w14:paraId="5271EBFC" w14:textId="336B7560" w:rsidR="00945317" w:rsidRPr="007B768E" w:rsidRDefault="00945317" w:rsidP="00945317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 Transversal</w:t>
            </w:r>
          </w:p>
        </w:tc>
        <w:tc>
          <w:tcPr>
            <w:tcW w:w="4316" w:type="pct"/>
            <w:shd w:val="clear" w:color="auto" w:fill="auto"/>
          </w:tcPr>
          <w:p w14:paraId="1442D7E0" w14:textId="42A27C4B" w:rsidR="00945317" w:rsidRPr="00945317" w:rsidRDefault="00945317" w:rsidP="0094531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45317">
              <w:rPr>
                <w:b/>
                <w:color w:val="000000"/>
                <w:sz w:val="20"/>
                <w:szCs w:val="20"/>
              </w:rPr>
              <w:t>T.5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945317">
              <w:rPr>
                <w:bCs/>
                <w:color w:val="000000"/>
                <w:sz w:val="20"/>
                <w:szCs w:val="20"/>
              </w:rPr>
              <w:t>Actúa con criterios de responsabilidad social, siendo respetuoso con el medio ambiente, promoviendo espacios de rendición de cuentas a los actores que se ven influenciados por sus decisiones.</w:t>
            </w:r>
          </w:p>
          <w:p w14:paraId="7776F1BE" w14:textId="713C840E" w:rsidR="00945317" w:rsidRPr="00C37870" w:rsidRDefault="00945317" w:rsidP="0094531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45317">
              <w:rPr>
                <w:b/>
                <w:color w:val="000000"/>
                <w:sz w:val="20"/>
                <w:szCs w:val="20"/>
              </w:rPr>
              <w:t>T.6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945317">
              <w:rPr>
                <w:bCs/>
                <w:color w:val="000000"/>
                <w:sz w:val="20"/>
                <w:szCs w:val="20"/>
              </w:rPr>
              <w:t>Lidera e integra equipos, generando condiciones para el desarrollo de las personas desde una visión pluralista, flexible y empática.</w:t>
            </w:r>
          </w:p>
        </w:tc>
      </w:tr>
    </w:tbl>
    <w:p w14:paraId="473C81FA" w14:textId="77777777" w:rsidR="007B768E" w:rsidRPr="007B768E" w:rsidRDefault="007B768E" w:rsidP="008452E2">
      <w:pPr>
        <w:tabs>
          <w:tab w:val="left" w:pos="1196"/>
          <w:tab w:val="left" w:pos="1197"/>
        </w:tabs>
        <w:rPr>
          <w:b/>
        </w:rPr>
      </w:pPr>
    </w:p>
    <w:p w14:paraId="77531B86" w14:textId="77777777"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Resultados de Aprendizaje (RA)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0"/>
      </w:tblGrid>
      <w:tr w:rsidR="007B768E" w:rsidRPr="007B768E" w14:paraId="107906EA" w14:textId="77777777" w:rsidTr="00AB2FFB">
        <w:trPr>
          <w:trHeight w:val="694"/>
        </w:trPr>
        <w:tc>
          <w:tcPr>
            <w:tcW w:w="5000" w:type="pct"/>
            <w:shd w:val="clear" w:color="auto" w:fill="auto"/>
          </w:tcPr>
          <w:p w14:paraId="4A53DD5D" w14:textId="77777777"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E601207" w14:textId="77777777" w:rsidR="007B768E" w:rsidRPr="00CE56C6" w:rsidRDefault="007B768E" w:rsidP="00AB2FFB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 xml:space="preserve">RA1. 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>Aplica criterios económicos en el análisis del presupuesto público.</w:t>
            </w:r>
          </w:p>
          <w:p w14:paraId="16A056D6" w14:textId="77777777" w:rsidR="007B768E" w:rsidRPr="00CE56C6" w:rsidRDefault="007B768E" w:rsidP="00AB2FFB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2FFD60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 xml:space="preserve">RA2. 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 xml:space="preserve">Jerarquiza parámetros de decisión del gasto público y social </w:t>
            </w:r>
          </w:p>
          <w:p w14:paraId="6C18171A" w14:textId="77777777" w:rsidR="00C37870" w:rsidRPr="00CE56C6" w:rsidRDefault="00C37870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33B285E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 xml:space="preserve">RA3. 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>Identifica el origen de los recursos públicos</w:t>
            </w:r>
          </w:p>
          <w:p w14:paraId="3F889BF4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6D3B894" w14:textId="77777777" w:rsidR="007B768E" w:rsidRPr="00CE56C6" w:rsidRDefault="007B768E" w:rsidP="00AB2FF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E56C6">
              <w:rPr>
                <w:bCs/>
                <w:color w:val="000000"/>
                <w:sz w:val="20"/>
                <w:szCs w:val="20"/>
              </w:rPr>
              <w:t>RA4.</w:t>
            </w:r>
            <w:r w:rsidR="00E44894" w:rsidRPr="00CE56C6">
              <w:rPr>
                <w:bCs/>
                <w:color w:val="000000"/>
                <w:sz w:val="20"/>
                <w:szCs w:val="20"/>
              </w:rPr>
              <w:t xml:space="preserve"> Analiza el proceso de decisión de los recursos públicos</w:t>
            </w:r>
            <w:r w:rsidRPr="00CE56C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35CF6E9" w14:textId="77777777" w:rsidR="007B768E" w:rsidRPr="007B768E" w:rsidRDefault="007B768E" w:rsidP="00AB2FF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E0AF050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p w14:paraId="54B1F478" w14:textId="77777777"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>Plan (Coherencia entre Resultados de Aprendizaje, recursos asociados, evaluación y métodos de enseñanza y aprendizaje)</w:t>
      </w:r>
    </w:p>
    <w:p w14:paraId="49FC7D67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2126"/>
        <w:gridCol w:w="2127"/>
        <w:gridCol w:w="3616"/>
      </w:tblGrid>
      <w:tr w:rsidR="007B768E" w:rsidRPr="007B768E" w14:paraId="7094178B" w14:textId="77777777" w:rsidTr="00CE56C6">
        <w:trPr>
          <w:trHeight w:val="141"/>
        </w:trPr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7663C224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>Resultados de Aprendizaje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6C1BC43B" w14:textId="77777777" w:rsidR="007B768E" w:rsidRPr="007B768E" w:rsidRDefault="007B768E" w:rsidP="00AB2FFB">
            <w:pPr>
              <w:pStyle w:val="Textocomentario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</w:pPr>
          </w:p>
          <w:p w14:paraId="0043EDAB" w14:textId="77777777" w:rsidR="007B768E" w:rsidRPr="007B768E" w:rsidRDefault="007B768E" w:rsidP="00AB2FFB">
            <w:pPr>
              <w:pStyle w:val="Textocomentario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</w:pPr>
            <w:r w:rsidRPr="007B768E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>Contenidos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490171B1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 xml:space="preserve">Procedimientos evaluativos  </w:t>
            </w:r>
            <w:r w:rsidRPr="007B768E">
              <w:rPr>
                <w:b/>
                <w:bCs/>
                <w:color w:val="000000"/>
                <w:sz w:val="14"/>
                <w:szCs w:val="14"/>
              </w:rPr>
              <w:t>(Explicitar ponderación)</w:t>
            </w:r>
          </w:p>
        </w:tc>
        <w:tc>
          <w:tcPr>
            <w:tcW w:w="3616" w:type="dxa"/>
            <w:vMerge w:val="restart"/>
            <w:shd w:val="clear" w:color="auto" w:fill="D9D9D9" w:themeFill="background1" w:themeFillShade="D9"/>
          </w:tcPr>
          <w:p w14:paraId="57737276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Métodos de Enseñanza y aprendizaje /</w:t>
            </w:r>
          </w:p>
          <w:p w14:paraId="02FAF4F5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Técnicas  didácticas</w:t>
            </w:r>
          </w:p>
        </w:tc>
      </w:tr>
      <w:tr w:rsidR="007B768E" w:rsidRPr="007B768E" w14:paraId="22F0CB6F" w14:textId="77777777" w:rsidTr="00CE56C6">
        <w:trPr>
          <w:trHeight w:val="233"/>
        </w:trPr>
        <w:tc>
          <w:tcPr>
            <w:tcW w:w="1951" w:type="dxa"/>
            <w:vMerge/>
          </w:tcPr>
          <w:p w14:paraId="7C5826B5" w14:textId="77777777"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CD1DE38" w14:textId="77777777"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A46FCE8" w14:textId="77777777" w:rsidR="007B768E" w:rsidRPr="007B768E" w:rsidRDefault="00C37870" w:rsidP="00C378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E. Focalizadas de contenidos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0614612" w14:textId="77777777"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color w:val="000000"/>
                <w:sz w:val="14"/>
                <w:szCs w:val="14"/>
              </w:rPr>
              <w:t>E. Integradas de desempeño</w:t>
            </w:r>
          </w:p>
        </w:tc>
        <w:tc>
          <w:tcPr>
            <w:tcW w:w="3616" w:type="dxa"/>
            <w:vMerge/>
          </w:tcPr>
          <w:p w14:paraId="7EC9E8B1" w14:textId="77777777"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7870" w:rsidRPr="007B768E" w14:paraId="64DE0BA6" w14:textId="77777777" w:rsidTr="00CE56C6">
        <w:trPr>
          <w:trHeight w:val="264"/>
        </w:trPr>
        <w:tc>
          <w:tcPr>
            <w:tcW w:w="1951" w:type="dxa"/>
          </w:tcPr>
          <w:p w14:paraId="0AB921FE" w14:textId="77777777" w:rsidR="00C37870" w:rsidRPr="007B768E" w:rsidRDefault="00C37870" w:rsidP="00AB2FFB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RA1.</w:t>
            </w:r>
          </w:p>
          <w:p w14:paraId="7B59B761" w14:textId="77777777" w:rsidR="00C37870" w:rsidRPr="007B768E" w:rsidRDefault="00C37870" w:rsidP="00AB2F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DD0797" w14:textId="77777777" w:rsidR="00C37870" w:rsidRPr="007B768E" w:rsidRDefault="00C37870" w:rsidP="00AB2FFB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78EF5E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F83B5E1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1AE52C37" w14:textId="77777777" w:rsidR="00C37870" w:rsidRPr="007B768E" w:rsidRDefault="00C37870" w:rsidP="00AB2FFB">
            <w:pPr>
              <w:rPr>
                <w:color w:val="000000"/>
                <w:sz w:val="16"/>
                <w:szCs w:val="16"/>
              </w:rPr>
            </w:pPr>
          </w:p>
        </w:tc>
      </w:tr>
      <w:tr w:rsidR="00C37870" w:rsidRPr="007B768E" w14:paraId="40E54B38" w14:textId="77777777" w:rsidTr="00CE56C6">
        <w:trPr>
          <w:trHeight w:val="40"/>
        </w:trPr>
        <w:tc>
          <w:tcPr>
            <w:tcW w:w="1951" w:type="dxa"/>
          </w:tcPr>
          <w:p w14:paraId="3571DF0F" w14:textId="77777777"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RA2. </w:t>
            </w:r>
          </w:p>
        </w:tc>
        <w:tc>
          <w:tcPr>
            <w:tcW w:w="3402" w:type="dxa"/>
          </w:tcPr>
          <w:p w14:paraId="6C8710AC" w14:textId="77777777" w:rsidR="00C37870" w:rsidRPr="007B768E" w:rsidRDefault="00C37870" w:rsidP="00C37870">
            <w:pPr>
              <w:pStyle w:val="Prrafodelista"/>
              <w:ind w:left="0" w:hanging="68"/>
              <w:rPr>
                <w:sz w:val="18"/>
                <w:szCs w:val="18"/>
              </w:rPr>
            </w:pPr>
          </w:p>
          <w:p w14:paraId="1497889A" w14:textId="77777777" w:rsidR="00C37870" w:rsidRPr="007B768E" w:rsidRDefault="00C37870" w:rsidP="00AB2FFB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4604800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CB6E97D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202830CF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</w:tr>
      <w:tr w:rsidR="00C37870" w:rsidRPr="007B768E" w14:paraId="557F9858" w14:textId="77777777" w:rsidTr="00CE56C6">
        <w:trPr>
          <w:trHeight w:val="40"/>
        </w:trPr>
        <w:tc>
          <w:tcPr>
            <w:tcW w:w="1951" w:type="dxa"/>
          </w:tcPr>
          <w:p w14:paraId="37836AE7" w14:textId="77777777"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RA3. </w:t>
            </w:r>
          </w:p>
        </w:tc>
        <w:tc>
          <w:tcPr>
            <w:tcW w:w="3402" w:type="dxa"/>
          </w:tcPr>
          <w:p w14:paraId="47A8E54D" w14:textId="77777777" w:rsidR="00C37870" w:rsidRPr="00C37870" w:rsidRDefault="00C37870" w:rsidP="00C3787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5719C75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28BF40B" w14:textId="77777777"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2E1E2509" w14:textId="77777777" w:rsidR="00C37870" w:rsidRPr="007B768E" w:rsidRDefault="00C37870" w:rsidP="00C3787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37870" w:rsidRPr="007B768E" w14:paraId="5172F6BB" w14:textId="77777777" w:rsidTr="00CE56C6">
        <w:trPr>
          <w:trHeight w:val="264"/>
        </w:trPr>
        <w:tc>
          <w:tcPr>
            <w:tcW w:w="1951" w:type="dxa"/>
          </w:tcPr>
          <w:p w14:paraId="1B044C27" w14:textId="77777777"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RA4. </w:t>
            </w:r>
          </w:p>
        </w:tc>
        <w:tc>
          <w:tcPr>
            <w:tcW w:w="3402" w:type="dxa"/>
          </w:tcPr>
          <w:p w14:paraId="0EEA2207" w14:textId="77777777" w:rsidR="00C37870" w:rsidRPr="007B768E" w:rsidRDefault="00C37870" w:rsidP="00C37870">
            <w:pPr>
              <w:pStyle w:val="Prrafodelista"/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7282050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96C789F" w14:textId="77777777"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</w:tcPr>
          <w:p w14:paraId="015C6A9F" w14:textId="77777777" w:rsidR="00C37870" w:rsidRPr="007B768E" w:rsidRDefault="00C37870" w:rsidP="00C3787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4B7E717" w14:textId="77777777" w:rsidR="007B768E" w:rsidRPr="007B768E" w:rsidRDefault="007B768E" w:rsidP="007B768E">
      <w:pPr>
        <w:jc w:val="both"/>
        <w:rPr>
          <w:b/>
          <w:color w:val="000000"/>
        </w:rPr>
      </w:pPr>
    </w:p>
    <w:p w14:paraId="5E292B5B" w14:textId="77777777" w:rsidR="007B768E" w:rsidRPr="007B768E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  <w:color w:val="000000"/>
        </w:rPr>
      </w:pPr>
      <w:r w:rsidRPr="00E72429">
        <w:rPr>
          <w:b/>
        </w:rPr>
        <w:t xml:space="preserve">Programación de actividades de Formación </w:t>
      </w:r>
    </w:p>
    <w:tbl>
      <w:tblPr>
        <w:tblStyle w:val="TableNormal1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3686"/>
      </w:tblGrid>
      <w:tr w:rsidR="00C37870" w:rsidRPr="007B768E" w14:paraId="2D36DF9E" w14:textId="77777777" w:rsidTr="00C37870">
        <w:trPr>
          <w:trHeight w:val="22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C711F44" w14:textId="77777777"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Actividades de enseñanza y aprendizaje y de evaluación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AC97268" w14:textId="77777777" w:rsidR="00C37870" w:rsidRPr="007B768E" w:rsidRDefault="00C37870" w:rsidP="00AB2FFB">
            <w:pPr>
              <w:jc w:val="center"/>
              <w:rPr>
                <w:b/>
              </w:rPr>
            </w:pPr>
          </w:p>
        </w:tc>
      </w:tr>
      <w:tr w:rsidR="00C37870" w:rsidRPr="007B768E" w14:paraId="194E4007" w14:textId="77777777" w:rsidTr="00C37870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14:paraId="2D2D7017" w14:textId="77777777" w:rsidR="00C37870" w:rsidRPr="007B768E" w:rsidRDefault="00C37870" w:rsidP="00AB2FFB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4331E4F8" w14:textId="77777777"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Presenciales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C29C3ED" w14:textId="77777777"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Autónomas</w:t>
            </w:r>
          </w:p>
        </w:tc>
      </w:tr>
      <w:tr w:rsidR="00E44894" w:rsidRPr="007B768E" w14:paraId="0682BCB8" w14:textId="77777777" w:rsidTr="00E44894">
        <w:trPr>
          <w:trHeight w:val="280"/>
        </w:trPr>
        <w:tc>
          <w:tcPr>
            <w:tcW w:w="709" w:type="dxa"/>
          </w:tcPr>
          <w:p w14:paraId="69FB19CB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1</w:t>
            </w:r>
          </w:p>
        </w:tc>
        <w:tc>
          <w:tcPr>
            <w:tcW w:w="9072" w:type="dxa"/>
          </w:tcPr>
          <w:p w14:paraId="61196500" w14:textId="77777777" w:rsidR="007C3229" w:rsidRDefault="007C3229" w:rsidP="007C3229">
            <w:pPr>
              <w:pStyle w:val="TableParagraph"/>
            </w:pPr>
            <w:r>
              <w:t>Breve Historia del Pensamiento Económico</w:t>
            </w:r>
          </w:p>
          <w:p w14:paraId="26448C31" w14:textId="77777777" w:rsidR="00E44894" w:rsidRPr="007B768E" w:rsidRDefault="007C3229" w:rsidP="007C3229">
            <w:pPr>
              <w:pStyle w:val="TableParagraph"/>
            </w:pPr>
            <w:r>
              <w:t>Las Fallas del Mercado I</w:t>
            </w:r>
          </w:p>
        </w:tc>
        <w:tc>
          <w:tcPr>
            <w:tcW w:w="3686" w:type="dxa"/>
          </w:tcPr>
          <w:p w14:paraId="2EC2E973" w14:textId="77777777" w:rsidR="00E44894" w:rsidRPr="007B768E" w:rsidRDefault="00E44894" w:rsidP="00E44894">
            <w:pPr>
              <w:pStyle w:val="TableParagraph"/>
              <w:spacing w:line="250" w:lineRule="exact"/>
            </w:pPr>
            <w:r>
              <w:rPr>
                <w:b/>
              </w:rPr>
              <w:t>(lecturas, tareas, ejercicios fuera de aula)</w:t>
            </w:r>
          </w:p>
        </w:tc>
      </w:tr>
      <w:tr w:rsidR="00E44894" w:rsidRPr="007B768E" w14:paraId="460212A9" w14:textId="77777777" w:rsidTr="00E44894">
        <w:trPr>
          <w:trHeight w:val="270"/>
        </w:trPr>
        <w:tc>
          <w:tcPr>
            <w:tcW w:w="709" w:type="dxa"/>
          </w:tcPr>
          <w:p w14:paraId="608E8D73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2</w:t>
            </w:r>
          </w:p>
        </w:tc>
        <w:tc>
          <w:tcPr>
            <w:tcW w:w="9072" w:type="dxa"/>
          </w:tcPr>
          <w:p w14:paraId="57D54DDE" w14:textId="77777777" w:rsidR="007C3229" w:rsidRDefault="007C3229" w:rsidP="007C3229">
            <w:pPr>
              <w:pStyle w:val="TableParagraph"/>
            </w:pPr>
            <w:r>
              <w:t>Las Fallas del Mercado II</w:t>
            </w:r>
          </w:p>
          <w:p w14:paraId="2D19165D" w14:textId="77777777" w:rsidR="00E44894" w:rsidRPr="007B768E" w:rsidRDefault="007C3229" w:rsidP="007C3229">
            <w:pPr>
              <w:pStyle w:val="TableParagraph"/>
            </w:pPr>
            <w:r>
              <w:t>Formas de corrección de las fallas de mercado</w:t>
            </w:r>
          </w:p>
        </w:tc>
        <w:tc>
          <w:tcPr>
            <w:tcW w:w="3686" w:type="dxa"/>
          </w:tcPr>
          <w:p w14:paraId="367BCA06" w14:textId="77777777" w:rsidR="00E44894" w:rsidRPr="007B768E" w:rsidRDefault="00E44894" w:rsidP="00E44894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</w:p>
        </w:tc>
      </w:tr>
      <w:tr w:rsidR="00E44894" w:rsidRPr="007B768E" w14:paraId="28D38BD1" w14:textId="77777777" w:rsidTr="00E44894">
        <w:trPr>
          <w:trHeight w:val="334"/>
        </w:trPr>
        <w:tc>
          <w:tcPr>
            <w:tcW w:w="709" w:type="dxa"/>
          </w:tcPr>
          <w:p w14:paraId="5892A600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3</w:t>
            </w:r>
          </w:p>
        </w:tc>
        <w:tc>
          <w:tcPr>
            <w:tcW w:w="9072" w:type="dxa"/>
          </w:tcPr>
          <w:p w14:paraId="0CF72838" w14:textId="77777777" w:rsidR="00E44894" w:rsidRDefault="007C3229" w:rsidP="00E44894">
            <w:pPr>
              <w:pStyle w:val="TableParagraph"/>
            </w:pPr>
            <w:r w:rsidRPr="007C3229">
              <w:t>La “Tragedia de los Comunes”. Posibles soluciones.</w:t>
            </w:r>
          </w:p>
          <w:p w14:paraId="00CE9423" w14:textId="77777777" w:rsidR="007C3229" w:rsidRPr="007B768E" w:rsidRDefault="007C3229" w:rsidP="00E44894">
            <w:pPr>
              <w:pStyle w:val="TableParagraph"/>
            </w:pPr>
            <w:r w:rsidRPr="007C3229">
              <w:t>Chile en el Contexto Mundial</w:t>
            </w:r>
          </w:p>
        </w:tc>
        <w:tc>
          <w:tcPr>
            <w:tcW w:w="3686" w:type="dxa"/>
          </w:tcPr>
          <w:p w14:paraId="1015A124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2C3C0FB7" w14:textId="77777777" w:rsidTr="00E44894">
        <w:trPr>
          <w:trHeight w:val="126"/>
        </w:trPr>
        <w:tc>
          <w:tcPr>
            <w:tcW w:w="709" w:type="dxa"/>
          </w:tcPr>
          <w:p w14:paraId="56A79692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4</w:t>
            </w:r>
          </w:p>
        </w:tc>
        <w:tc>
          <w:tcPr>
            <w:tcW w:w="9072" w:type="dxa"/>
          </w:tcPr>
          <w:p w14:paraId="764845BA" w14:textId="77777777" w:rsidR="007C3229" w:rsidRDefault="007C3229" w:rsidP="007C3229">
            <w:pPr>
              <w:pStyle w:val="TableParagraph"/>
            </w:pPr>
            <w:r>
              <w:t>Teorías sobre el comportamiento del gasto público</w:t>
            </w:r>
          </w:p>
          <w:p w14:paraId="4DA7DB45" w14:textId="77777777" w:rsidR="00E44894" w:rsidRPr="007B768E" w:rsidRDefault="007C3229" w:rsidP="007C3229">
            <w:pPr>
              <w:pStyle w:val="TableParagraph"/>
            </w:pPr>
            <w:r>
              <w:t>Las cifras en Chile</w:t>
            </w:r>
          </w:p>
        </w:tc>
        <w:tc>
          <w:tcPr>
            <w:tcW w:w="3686" w:type="dxa"/>
          </w:tcPr>
          <w:p w14:paraId="3B93B2B8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7E712AB7" w14:textId="77777777" w:rsidTr="00E44894">
        <w:trPr>
          <w:trHeight w:val="133"/>
        </w:trPr>
        <w:tc>
          <w:tcPr>
            <w:tcW w:w="709" w:type="dxa"/>
          </w:tcPr>
          <w:p w14:paraId="1733B547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5</w:t>
            </w:r>
          </w:p>
        </w:tc>
        <w:tc>
          <w:tcPr>
            <w:tcW w:w="9072" w:type="dxa"/>
          </w:tcPr>
          <w:p w14:paraId="35BE1772" w14:textId="77777777" w:rsidR="007C3229" w:rsidRDefault="007C3229" w:rsidP="007C3229">
            <w:pPr>
              <w:pStyle w:val="TableParagraph"/>
            </w:pPr>
            <w:r>
              <w:t>Sistema Nacional de Inversiones I</w:t>
            </w:r>
          </w:p>
          <w:p w14:paraId="58964229" w14:textId="77777777" w:rsidR="00E44894" w:rsidRPr="007B768E" w:rsidRDefault="007C3229" w:rsidP="007C3229">
            <w:pPr>
              <w:pStyle w:val="TableParagraph"/>
            </w:pPr>
            <w:r>
              <w:t>Sistema Nacional de Inversiones II</w:t>
            </w:r>
          </w:p>
        </w:tc>
        <w:tc>
          <w:tcPr>
            <w:tcW w:w="3686" w:type="dxa"/>
          </w:tcPr>
          <w:p w14:paraId="1774FF41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5E11600B" w14:textId="77777777" w:rsidTr="00E44894">
        <w:trPr>
          <w:trHeight w:val="304"/>
        </w:trPr>
        <w:tc>
          <w:tcPr>
            <w:tcW w:w="709" w:type="dxa"/>
          </w:tcPr>
          <w:p w14:paraId="5680A0F8" w14:textId="77777777" w:rsidR="00E44894" w:rsidRPr="007B768E" w:rsidRDefault="00E44894" w:rsidP="00E44894">
            <w:pPr>
              <w:pStyle w:val="TableParagraph"/>
              <w:ind w:left="-15" w:right="-4"/>
              <w:jc w:val="center"/>
            </w:pPr>
            <w:r>
              <w:t>6</w:t>
            </w:r>
          </w:p>
        </w:tc>
        <w:tc>
          <w:tcPr>
            <w:tcW w:w="9072" w:type="dxa"/>
          </w:tcPr>
          <w:p w14:paraId="1FAC38EA" w14:textId="77777777" w:rsidR="007C3229" w:rsidRDefault="007C3229" w:rsidP="007C3229">
            <w:pPr>
              <w:pStyle w:val="TableParagraph"/>
            </w:pPr>
            <w:r>
              <w:t>Equidad y Gasto Público</w:t>
            </w:r>
          </w:p>
          <w:p w14:paraId="2D103549" w14:textId="77777777" w:rsidR="00E44894" w:rsidRPr="007B768E" w:rsidRDefault="007C3229" w:rsidP="007C3229">
            <w:pPr>
              <w:pStyle w:val="TableParagraph"/>
            </w:pPr>
            <w:r>
              <w:t>El caso de la Educación I</w:t>
            </w:r>
          </w:p>
        </w:tc>
        <w:tc>
          <w:tcPr>
            <w:tcW w:w="3686" w:type="dxa"/>
          </w:tcPr>
          <w:p w14:paraId="61D907E9" w14:textId="77777777" w:rsidR="00E44894" w:rsidRPr="007B768E" w:rsidRDefault="00E44894" w:rsidP="00E44894">
            <w:pPr>
              <w:pStyle w:val="TableParagraph"/>
              <w:ind w:left="1844" w:firstLine="1271"/>
            </w:pPr>
          </w:p>
        </w:tc>
      </w:tr>
      <w:tr w:rsidR="00E44894" w:rsidRPr="007B768E" w14:paraId="2C515D20" w14:textId="77777777" w:rsidTr="00C37870">
        <w:trPr>
          <w:trHeight w:val="253"/>
        </w:trPr>
        <w:tc>
          <w:tcPr>
            <w:tcW w:w="709" w:type="dxa"/>
          </w:tcPr>
          <w:p w14:paraId="5B9E5D23" w14:textId="77777777" w:rsidR="00E44894" w:rsidRPr="007B768E" w:rsidRDefault="00E44894" w:rsidP="00E44894">
            <w:pPr>
              <w:pStyle w:val="TableParagraph"/>
              <w:spacing w:before="8"/>
              <w:ind w:left="-15" w:right="-4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9072" w:type="dxa"/>
          </w:tcPr>
          <w:p w14:paraId="6567EB11" w14:textId="77777777" w:rsidR="007C3229" w:rsidRPr="007C3229" w:rsidRDefault="007C3229" w:rsidP="007C3229">
            <w:pPr>
              <w:pStyle w:val="TableParagraph"/>
              <w:spacing w:before="8"/>
            </w:pPr>
            <w:r w:rsidRPr="007C3229">
              <w:t>El caso de la Educación II</w:t>
            </w:r>
          </w:p>
          <w:p w14:paraId="5EB1E5D5" w14:textId="77777777" w:rsidR="00E44894" w:rsidRPr="007B768E" w:rsidRDefault="007C3229" w:rsidP="007C3229">
            <w:pPr>
              <w:pStyle w:val="TableParagraph"/>
              <w:spacing w:before="8"/>
              <w:rPr>
                <w:sz w:val="21"/>
              </w:rPr>
            </w:pPr>
            <w:r w:rsidRPr="007C3229">
              <w:t>El caso de la Salud</w:t>
            </w:r>
          </w:p>
        </w:tc>
        <w:tc>
          <w:tcPr>
            <w:tcW w:w="3686" w:type="dxa"/>
          </w:tcPr>
          <w:p w14:paraId="69CB037A" w14:textId="77777777" w:rsidR="00E44894" w:rsidRPr="007B768E" w:rsidRDefault="00E44894" w:rsidP="00E44894">
            <w:pPr>
              <w:pStyle w:val="TableParagraph"/>
              <w:spacing w:before="8"/>
              <w:rPr>
                <w:sz w:val="21"/>
              </w:rPr>
            </w:pPr>
          </w:p>
        </w:tc>
      </w:tr>
      <w:tr w:rsidR="00E44894" w:rsidRPr="007B768E" w14:paraId="0D236F0F" w14:textId="77777777" w:rsidTr="00C37870">
        <w:trPr>
          <w:trHeight w:val="253"/>
        </w:trPr>
        <w:tc>
          <w:tcPr>
            <w:tcW w:w="709" w:type="dxa"/>
          </w:tcPr>
          <w:p w14:paraId="486E6D7D" w14:textId="77777777" w:rsidR="00E44894" w:rsidRPr="007B768E" w:rsidRDefault="00E44894" w:rsidP="00E44894">
            <w:pPr>
              <w:pStyle w:val="TableParagraph"/>
              <w:spacing w:line="250" w:lineRule="exact"/>
              <w:ind w:left="-15" w:right="-4"/>
              <w:jc w:val="center"/>
            </w:pPr>
            <w:r>
              <w:t>8</w:t>
            </w:r>
          </w:p>
        </w:tc>
        <w:tc>
          <w:tcPr>
            <w:tcW w:w="9072" w:type="dxa"/>
          </w:tcPr>
          <w:p w14:paraId="4F6B3E95" w14:textId="77777777" w:rsidR="00E44894" w:rsidRDefault="007C3229" w:rsidP="00E44894">
            <w:pPr>
              <w:pStyle w:val="TableParagraph"/>
              <w:spacing w:line="250" w:lineRule="exact"/>
            </w:pPr>
            <w:r>
              <w:t>El sistema previsional</w:t>
            </w:r>
          </w:p>
          <w:p w14:paraId="604CC2BA" w14:textId="77777777" w:rsidR="007C3229" w:rsidRPr="007B768E" w:rsidRDefault="007C3229" w:rsidP="00E44894">
            <w:pPr>
              <w:pStyle w:val="TableParagraph"/>
              <w:spacing w:line="250" w:lineRule="exact"/>
            </w:pPr>
            <w:r>
              <w:t>Propiedades deseables del Sistema Tributario</w:t>
            </w:r>
          </w:p>
        </w:tc>
        <w:tc>
          <w:tcPr>
            <w:tcW w:w="3686" w:type="dxa"/>
          </w:tcPr>
          <w:p w14:paraId="7BD74949" w14:textId="77777777" w:rsidR="00E44894" w:rsidRPr="007B768E" w:rsidRDefault="00E44894" w:rsidP="00E44894">
            <w:pPr>
              <w:pStyle w:val="TableParagraph"/>
              <w:spacing w:line="250" w:lineRule="exact"/>
              <w:ind w:left="107"/>
            </w:pPr>
          </w:p>
        </w:tc>
      </w:tr>
      <w:tr w:rsidR="00E44894" w:rsidRPr="007B768E" w14:paraId="70191935" w14:textId="77777777" w:rsidTr="00C37870">
        <w:trPr>
          <w:trHeight w:val="253"/>
        </w:trPr>
        <w:tc>
          <w:tcPr>
            <w:tcW w:w="709" w:type="dxa"/>
          </w:tcPr>
          <w:p w14:paraId="2368378A" w14:textId="77777777" w:rsidR="00E44894" w:rsidRPr="007B768E" w:rsidRDefault="00E44894" w:rsidP="00E44894">
            <w:pPr>
              <w:pStyle w:val="TableParagraph"/>
              <w:spacing w:line="250" w:lineRule="exact"/>
              <w:ind w:left="-15" w:right="-4"/>
              <w:jc w:val="center"/>
            </w:pPr>
            <w:r>
              <w:t>9</w:t>
            </w:r>
          </w:p>
        </w:tc>
        <w:tc>
          <w:tcPr>
            <w:tcW w:w="9072" w:type="dxa"/>
          </w:tcPr>
          <w:p w14:paraId="70277F99" w14:textId="77777777" w:rsidR="007C3229" w:rsidRDefault="007C3229" w:rsidP="007C3229">
            <w:pPr>
              <w:pStyle w:val="TableParagraph"/>
              <w:spacing w:line="250" w:lineRule="exact"/>
            </w:pPr>
            <w:r>
              <w:t>El caso de Chile I</w:t>
            </w:r>
          </w:p>
          <w:p w14:paraId="365701F3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El caso de Chile II</w:t>
            </w:r>
          </w:p>
        </w:tc>
        <w:tc>
          <w:tcPr>
            <w:tcW w:w="3686" w:type="dxa"/>
          </w:tcPr>
          <w:p w14:paraId="42F29A5F" w14:textId="77777777" w:rsidR="00E44894" w:rsidRPr="007B768E" w:rsidRDefault="00E44894" w:rsidP="00E44894">
            <w:pPr>
              <w:pStyle w:val="TableParagraph"/>
              <w:spacing w:line="250" w:lineRule="exact"/>
              <w:ind w:left="107"/>
            </w:pPr>
          </w:p>
        </w:tc>
      </w:tr>
      <w:tr w:rsidR="00E44894" w:rsidRPr="007B768E" w14:paraId="21040A17" w14:textId="77777777" w:rsidTr="00C37870">
        <w:trPr>
          <w:trHeight w:val="253"/>
        </w:trPr>
        <w:tc>
          <w:tcPr>
            <w:tcW w:w="709" w:type="dxa"/>
          </w:tcPr>
          <w:p w14:paraId="0DE8F946" w14:textId="77777777" w:rsidR="00E44894" w:rsidRPr="007B768E" w:rsidRDefault="00E44894" w:rsidP="00E44894">
            <w:pPr>
              <w:pStyle w:val="TableParagraph"/>
              <w:spacing w:line="250" w:lineRule="exact"/>
              <w:ind w:left="-15" w:right="-4"/>
              <w:jc w:val="center"/>
            </w:pPr>
            <w:r>
              <w:t>10</w:t>
            </w:r>
          </w:p>
        </w:tc>
        <w:tc>
          <w:tcPr>
            <w:tcW w:w="9072" w:type="dxa"/>
          </w:tcPr>
          <w:p w14:paraId="3DAF9F03" w14:textId="77777777" w:rsidR="007C3229" w:rsidRPr="007B768E" w:rsidRDefault="007C3229" w:rsidP="00E44894">
            <w:pPr>
              <w:pStyle w:val="TableParagraph"/>
              <w:spacing w:line="250" w:lineRule="exact"/>
            </w:pPr>
            <w:r w:rsidRPr="007C3229">
              <w:t>Chile en el contexto internacional</w:t>
            </w:r>
          </w:p>
        </w:tc>
        <w:tc>
          <w:tcPr>
            <w:tcW w:w="3686" w:type="dxa"/>
          </w:tcPr>
          <w:p w14:paraId="157412DB" w14:textId="77777777" w:rsidR="00E44894" w:rsidRPr="007B768E" w:rsidRDefault="00E44894" w:rsidP="00E44894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3FE93C83" w14:textId="77777777" w:rsidTr="00C37870">
        <w:trPr>
          <w:trHeight w:val="253"/>
        </w:trPr>
        <w:tc>
          <w:tcPr>
            <w:tcW w:w="709" w:type="dxa"/>
          </w:tcPr>
          <w:p w14:paraId="3303E67A" w14:textId="77777777" w:rsidR="007C3229" w:rsidRPr="007B768E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11</w:t>
            </w:r>
          </w:p>
        </w:tc>
        <w:tc>
          <w:tcPr>
            <w:tcW w:w="9072" w:type="dxa"/>
          </w:tcPr>
          <w:p w14:paraId="37ADB328" w14:textId="77777777" w:rsidR="007C3229" w:rsidRDefault="007C3229" w:rsidP="007C3229">
            <w:pPr>
              <w:pStyle w:val="TableParagraph"/>
              <w:spacing w:line="250" w:lineRule="exact"/>
            </w:pPr>
            <w:r>
              <w:t>Equilibrio Presupuestario I</w:t>
            </w:r>
          </w:p>
          <w:p w14:paraId="1DBEE165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Equilibrio Presupuestario II</w:t>
            </w:r>
          </w:p>
        </w:tc>
        <w:tc>
          <w:tcPr>
            <w:tcW w:w="3686" w:type="dxa"/>
          </w:tcPr>
          <w:p w14:paraId="3ED9ADB1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5F3DC1C6" w14:textId="77777777" w:rsidTr="00C37870">
        <w:trPr>
          <w:trHeight w:val="253"/>
        </w:trPr>
        <w:tc>
          <w:tcPr>
            <w:tcW w:w="709" w:type="dxa"/>
          </w:tcPr>
          <w:p w14:paraId="71C345ED" w14:textId="77777777" w:rsidR="007C3229" w:rsidRPr="007B768E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12</w:t>
            </w:r>
          </w:p>
        </w:tc>
        <w:tc>
          <w:tcPr>
            <w:tcW w:w="9072" w:type="dxa"/>
          </w:tcPr>
          <w:p w14:paraId="6B5E9B38" w14:textId="77777777" w:rsidR="007C3229" w:rsidRDefault="007C3229" w:rsidP="007C3229">
            <w:pPr>
              <w:pStyle w:val="TableParagraph"/>
              <w:spacing w:line="250" w:lineRule="exact"/>
            </w:pPr>
            <w:r>
              <w:t>Activos y Pasivos del Sector público I</w:t>
            </w:r>
          </w:p>
          <w:p w14:paraId="27759294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Activos y Pasivos del Sector Público II</w:t>
            </w:r>
          </w:p>
        </w:tc>
        <w:tc>
          <w:tcPr>
            <w:tcW w:w="3686" w:type="dxa"/>
          </w:tcPr>
          <w:p w14:paraId="64850C82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3CAB4FDD" w14:textId="77777777" w:rsidTr="00C37870">
        <w:trPr>
          <w:trHeight w:val="253"/>
        </w:trPr>
        <w:tc>
          <w:tcPr>
            <w:tcW w:w="709" w:type="dxa"/>
          </w:tcPr>
          <w:p w14:paraId="5F3FAE02" w14:textId="77777777" w:rsidR="007C3229" w:rsidRPr="007B768E" w:rsidRDefault="007C3229" w:rsidP="007C3229">
            <w:pPr>
              <w:pStyle w:val="TableParagraph"/>
              <w:spacing w:line="248" w:lineRule="exact"/>
              <w:ind w:left="-15" w:right="-4"/>
              <w:jc w:val="center"/>
            </w:pPr>
            <w:r>
              <w:t>13</w:t>
            </w:r>
          </w:p>
        </w:tc>
        <w:tc>
          <w:tcPr>
            <w:tcW w:w="9072" w:type="dxa"/>
          </w:tcPr>
          <w:p w14:paraId="29035DD7" w14:textId="77777777" w:rsidR="007C3229" w:rsidRPr="007B768E" w:rsidRDefault="007C3229" w:rsidP="007C3229">
            <w:pPr>
              <w:pStyle w:val="TableParagraph"/>
              <w:spacing w:line="248" w:lineRule="exact"/>
            </w:pPr>
            <w:r w:rsidRPr="007C3229">
              <w:t>El problema del “Principal-Agente”</w:t>
            </w:r>
          </w:p>
        </w:tc>
        <w:tc>
          <w:tcPr>
            <w:tcW w:w="3686" w:type="dxa"/>
          </w:tcPr>
          <w:p w14:paraId="0133D627" w14:textId="77777777" w:rsidR="007C3229" w:rsidRPr="007B768E" w:rsidRDefault="007C3229" w:rsidP="007C3229">
            <w:pPr>
              <w:pStyle w:val="TableParagraph"/>
              <w:spacing w:line="248" w:lineRule="exact"/>
              <w:ind w:left="107"/>
            </w:pPr>
          </w:p>
        </w:tc>
      </w:tr>
      <w:tr w:rsidR="007C3229" w:rsidRPr="007B768E" w14:paraId="36EDEF04" w14:textId="77777777" w:rsidTr="00C37870">
        <w:trPr>
          <w:trHeight w:val="253"/>
        </w:trPr>
        <w:tc>
          <w:tcPr>
            <w:tcW w:w="709" w:type="dxa"/>
          </w:tcPr>
          <w:p w14:paraId="1323A5E2" w14:textId="77777777" w:rsidR="007C3229" w:rsidRPr="007B768E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14</w:t>
            </w:r>
          </w:p>
        </w:tc>
        <w:tc>
          <w:tcPr>
            <w:tcW w:w="9072" w:type="dxa"/>
          </w:tcPr>
          <w:p w14:paraId="599F90D0" w14:textId="77777777" w:rsidR="007C3229" w:rsidRDefault="007C3229" w:rsidP="007C3229">
            <w:pPr>
              <w:pStyle w:val="TableParagraph"/>
              <w:spacing w:line="250" w:lineRule="exact"/>
            </w:pPr>
            <w:r>
              <w:t>La Paradoja de Codorcet</w:t>
            </w:r>
          </w:p>
          <w:p w14:paraId="598360DD" w14:textId="77777777" w:rsidR="007C3229" w:rsidRPr="007B768E" w:rsidRDefault="007C3229" w:rsidP="007C3229">
            <w:pPr>
              <w:pStyle w:val="TableParagraph"/>
              <w:spacing w:line="250" w:lineRule="exact"/>
            </w:pPr>
            <w:r>
              <w:t>Log Rolling</w:t>
            </w:r>
          </w:p>
        </w:tc>
        <w:tc>
          <w:tcPr>
            <w:tcW w:w="3686" w:type="dxa"/>
          </w:tcPr>
          <w:p w14:paraId="2027EE4E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47EF5117" w14:textId="77777777" w:rsidTr="00C37870">
        <w:trPr>
          <w:trHeight w:val="253"/>
        </w:trPr>
        <w:tc>
          <w:tcPr>
            <w:tcW w:w="709" w:type="dxa"/>
          </w:tcPr>
          <w:p w14:paraId="60F74DA2" w14:textId="77777777" w:rsidR="007C3229" w:rsidRDefault="007C3229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15</w:t>
            </w:r>
          </w:p>
        </w:tc>
        <w:tc>
          <w:tcPr>
            <w:tcW w:w="9072" w:type="dxa"/>
          </w:tcPr>
          <w:p w14:paraId="0A6A303F" w14:textId="77777777" w:rsidR="007C3229" w:rsidRDefault="007C3229" w:rsidP="007C3229">
            <w:pPr>
              <w:pStyle w:val="TableParagraph"/>
              <w:spacing w:before="2" w:line="247" w:lineRule="exact"/>
            </w:pPr>
            <w:r>
              <w:t>Teorema del Votante Mediano</w:t>
            </w:r>
          </w:p>
          <w:p w14:paraId="26C9A60C" w14:textId="15798547" w:rsidR="007C3229" w:rsidRDefault="007C3229" w:rsidP="007C3229">
            <w:pPr>
              <w:pStyle w:val="TableParagraph"/>
              <w:spacing w:before="2" w:line="247" w:lineRule="exact"/>
            </w:pPr>
          </w:p>
        </w:tc>
        <w:tc>
          <w:tcPr>
            <w:tcW w:w="3686" w:type="dxa"/>
          </w:tcPr>
          <w:p w14:paraId="20F3E6F0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  <w:tr w:rsidR="007C3229" w:rsidRPr="007B768E" w14:paraId="658039ED" w14:textId="77777777" w:rsidTr="00C37870">
        <w:trPr>
          <w:trHeight w:val="253"/>
        </w:trPr>
        <w:tc>
          <w:tcPr>
            <w:tcW w:w="709" w:type="dxa"/>
          </w:tcPr>
          <w:p w14:paraId="4306B945" w14:textId="635C6D95" w:rsidR="007C3229" w:rsidRDefault="00CE56C6" w:rsidP="007C3229">
            <w:pPr>
              <w:pStyle w:val="TableParagraph"/>
              <w:spacing w:line="250" w:lineRule="exact"/>
              <w:ind w:left="-15" w:right="-4"/>
              <w:jc w:val="center"/>
            </w:pPr>
            <w:r>
              <w:t>16</w:t>
            </w:r>
          </w:p>
        </w:tc>
        <w:tc>
          <w:tcPr>
            <w:tcW w:w="9072" w:type="dxa"/>
          </w:tcPr>
          <w:p w14:paraId="73FE64B4" w14:textId="71FABD3F" w:rsidR="007C3229" w:rsidRPr="007B768E" w:rsidRDefault="00CE56C6" w:rsidP="007C3229">
            <w:pPr>
              <w:pStyle w:val="TableParagraph"/>
              <w:spacing w:line="250" w:lineRule="exact"/>
            </w:pPr>
            <w:r>
              <w:t>Teorema de Arrow</w:t>
            </w:r>
          </w:p>
        </w:tc>
        <w:tc>
          <w:tcPr>
            <w:tcW w:w="3686" w:type="dxa"/>
          </w:tcPr>
          <w:p w14:paraId="016A4907" w14:textId="77777777" w:rsidR="007C3229" w:rsidRPr="007B768E" w:rsidRDefault="007C3229" w:rsidP="007C3229">
            <w:pPr>
              <w:pStyle w:val="TableParagraph"/>
              <w:spacing w:line="250" w:lineRule="exact"/>
              <w:ind w:left="107"/>
            </w:pPr>
          </w:p>
        </w:tc>
      </w:tr>
    </w:tbl>
    <w:p w14:paraId="033B35A2" w14:textId="77777777" w:rsidR="007B768E" w:rsidRDefault="007B768E" w:rsidP="007B768E">
      <w:pPr>
        <w:pStyle w:val="Prrafodelista"/>
        <w:jc w:val="both"/>
        <w:rPr>
          <w:b/>
          <w:color w:val="000000"/>
        </w:rPr>
      </w:pPr>
    </w:p>
    <w:p w14:paraId="11854273" w14:textId="77777777" w:rsidR="00C37870" w:rsidRPr="007B768E" w:rsidRDefault="00C37870" w:rsidP="007B768E">
      <w:pPr>
        <w:pStyle w:val="Prrafodelista"/>
        <w:jc w:val="both"/>
        <w:rPr>
          <w:b/>
          <w:color w:val="000000"/>
        </w:rPr>
      </w:pPr>
    </w:p>
    <w:p w14:paraId="4052EAE7" w14:textId="77777777" w:rsidR="007B768E" w:rsidRPr="007B768E" w:rsidRDefault="007B768E" w:rsidP="007B768E">
      <w:pPr>
        <w:pStyle w:val="Prrafodelista"/>
        <w:ind w:left="0"/>
        <w:jc w:val="both"/>
        <w:rPr>
          <w:b/>
          <w:color w:val="000000"/>
        </w:rPr>
      </w:pPr>
      <w:r w:rsidRPr="007B768E">
        <w:rPr>
          <w:b/>
          <w:color w:val="000000"/>
        </w:rPr>
        <w:br w:type="page"/>
      </w:r>
    </w:p>
    <w:p w14:paraId="480A8871" w14:textId="77777777" w:rsidR="00A273BA" w:rsidRPr="007B768E" w:rsidRDefault="0057463B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>BIBLIOGRAFÍA</w:t>
      </w:r>
    </w:p>
    <w:p w14:paraId="57213FCD" w14:textId="77777777" w:rsidR="00A273BA" w:rsidRPr="007B768E" w:rsidRDefault="00A273BA">
      <w:pPr>
        <w:pStyle w:val="Textoindependiente"/>
        <w:rPr>
          <w:b/>
        </w:rPr>
      </w:pPr>
    </w:p>
    <w:p w14:paraId="319972C4" w14:textId="77777777" w:rsidR="00A273BA" w:rsidRPr="007B768E" w:rsidRDefault="00A273BA">
      <w:pPr>
        <w:pStyle w:val="Textoindependiente"/>
        <w:spacing w:before="3"/>
        <w:rPr>
          <w:b/>
          <w:sz w:val="11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9"/>
        <w:gridCol w:w="1843"/>
      </w:tblGrid>
      <w:tr w:rsidR="00A273BA" w:rsidRPr="007B768E" w14:paraId="32A05F45" w14:textId="77777777" w:rsidTr="00D34E17">
        <w:trPr>
          <w:trHeight w:val="251"/>
        </w:trPr>
        <w:tc>
          <w:tcPr>
            <w:tcW w:w="11209" w:type="dxa"/>
            <w:shd w:val="clear" w:color="auto" w:fill="BEBEBE"/>
          </w:tcPr>
          <w:p w14:paraId="66D49421" w14:textId="77777777" w:rsidR="00A273BA" w:rsidRPr="007B768E" w:rsidRDefault="0057463B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7B768E">
              <w:rPr>
                <w:b/>
              </w:rPr>
              <w:t>Bibliografía Obligatoria</w:t>
            </w:r>
          </w:p>
        </w:tc>
        <w:tc>
          <w:tcPr>
            <w:tcW w:w="1843" w:type="dxa"/>
            <w:shd w:val="clear" w:color="auto" w:fill="BEBEBE"/>
          </w:tcPr>
          <w:p w14:paraId="0443A868" w14:textId="77777777" w:rsidR="00A273BA" w:rsidRPr="007B768E" w:rsidRDefault="0057463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7B768E">
              <w:rPr>
                <w:b/>
              </w:rPr>
              <w:t>Bibliografía Complementaria</w:t>
            </w:r>
          </w:p>
        </w:tc>
      </w:tr>
      <w:tr w:rsidR="00A273BA" w:rsidRPr="007B768E" w14:paraId="4FF2E332" w14:textId="77777777" w:rsidTr="00D34E17">
        <w:trPr>
          <w:trHeight w:val="3513"/>
        </w:trPr>
        <w:tc>
          <w:tcPr>
            <w:tcW w:w="11209" w:type="dxa"/>
          </w:tcPr>
          <w:p w14:paraId="4D73AA77" w14:textId="77777777" w:rsidR="00A273BA" w:rsidRPr="007B768E" w:rsidRDefault="00A273B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95F6D3F" w14:textId="77777777" w:rsidR="00D34E17" w:rsidRDefault="00D34E17" w:rsidP="00D34E17">
            <w:pPr>
              <w:pStyle w:val="TableParagraph"/>
              <w:spacing w:before="1"/>
              <w:ind w:left="114" w:right="96"/>
              <w:jc w:val="both"/>
            </w:pPr>
            <w:r>
              <w:t xml:space="preserve">- Letelier, Leonardo (2006): “La Racionalidad del mercado”, Documentos de Apoyo Docente N.4, Enero 2006. INAP, Departamento de Gobierno y Gestión Pública, Universidad de Chile. </w:t>
            </w:r>
            <w:hyperlink r:id="rId8">
              <w:r>
                <w:rPr>
                  <w:color w:val="0462C1"/>
                  <w:u w:val="single" w:color="0462C1"/>
                </w:rPr>
                <w:t>https://es.scribd.com/document/320001459/La-Racionalidad-de-Mercado</w:t>
              </w:r>
            </w:hyperlink>
          </w:p>
          <w:p w14:paraId="0CEEF7CF" w14:textId="77777777" w:rsidR="00D34E17" w:rsidRDefault="00D34E17" w:rsidP="00D34E17">
            <w:pPr>
              <w:pStyle w:val="TableParagraph"/>
              <w:spacing w:before="1"/>
              <w:rPr>
                <w:b/>
              </w:rPr>
            </w:pPr>
          </w:p>
          <w:p w14:paraId="46A58595" w14:textId="77777777" w:rsidR="00D34E17" w:rsidRDefault="00D34E17" w:rsidP="00D34E17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Letelier, Leonardo (2006): “Las Fallas del Mercado”, Documentos de Apoyo Docente N.5, Enero 2006. INAP, Departamento de Gobierno y Gestión Pública, Universidad de Chile.</w:t>
            </w:r>
          </w:p>
          <w:p w14:paraId="5702869C" w14:textId="77777777" w:rsidR="00D34E17" w:rsidRDefault="00D34E17" w:rsidP="00D34E17">
            <w:pPr>
              <w:pStyle w:val="TableParagraph"/>
              <w:spacing w:before="4"/>
              <w:rPr>
                <w:b/>
              </w:rPr>
            </w:pPr>
          </w:p>
          <w:p w14:paraId="16F2F494" w14:textId="77777777" w:rsidR="00A273BA" w:rsidRP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right="94"/>
              <w:jc w:val="both"/>
            </w:pPr>
            <w:r>
              <w:t xml:space="preserve">  Mankiw, G. (2012) “Principios de Economía”, 6ta Ed. Cengage Learning </w:t>
            </w:r>
          </w:p>
          <w:p w14:paraId="019D8672" w14:textId="77777777" w:rsidR="00D34E17" w:rsidRP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470" w:right="94"/>
              <w:jc w:val="both"/>
            </w:pPr>
          </w:p>
          <w:p w14:paraId="133B6B21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>
              <w:t xml:space="preserve">Rodríguez , Chamorro y Vega (2016) Principales tendencias del gasto fiscal en el período 2001-2015, DPRES. </w:t>
            </w:r>
            <w:hyperlink r:id="rId9" w:history="1">
              <w:r w:rsidRPr="00BF636D">
                <w:rPr>
                  <w:rStyle w:val="Hipervnculo"/>
                </w:rPr>
                <w:t>http://www.dipres.gob.cl/598/articles-147065_doc_pdf.pdf</w:t>
              </w:r>
            </w:hyperlink>
          </w:p>
          <w:p w14:paraId="69898ECE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5D38548E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>
              <w:t>MDS (2013) Metodología General para la preparación y evaluación de proyectos</w:t>
            </w:r>
          </w:p>
          <w:p w14:paraId="5510BA54" w14:textId="77777777" w:rsidR="00D34E17" w:rsidRDefault="00BB1F4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hyperlink r:id="rId10" w:history="1">
              <w:r w:rsidR="00D34E17" w:rsidRPr="00BF636D">
                <w:rPr>
                  <w:rStyle w:val="Hipervnculo"/>
                </w:rPr>
                <w:t>http://sni.ministeriodesarrollosocial.gob.cl/download/metodologia-general/?wpdmdl=855</w:t>
              </w:r>
            </w:hyperlink>
            <w:r w:rsidR="00D34E17">
              <w:t xml:space="preserve"> </w:t>
            </w:r>
          </w:p>
          <w:p w14:paraId="7DC9142F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26184FF4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>
              <w:t xml:space="preserve">MINEDUC; Análisis de la Reforma Educacional en base a los principales indicadores del Education at a Glance 2017 </w:t>
            </w:r>
            <w:hyperlink r:id="rId11">
              <w:r>
                <w:rPr>
                  <w:color w:val="0000FF"/>
                  <w:u w:val="single" w:color="0000FF"/>
                </w:rPr>
                <w:t>https://centroestudios.mineduc.cl/wp-</w:t>
              </w:r>
            </w:hyperlink>
            <w:r>
              <w:rPr>
                <w:color w:val="0000FF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content/uploads/sites/100/2017/06/EVIDENCIAS_II_12-SEPTXX.pdf</w:t>
              </w:r>
            </w:hyperlink>
          </w:p>
          <w:p w14:paraId="0DC0074E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1AE4EFA3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  <w:r w:rsidRPr="00D34E17">
              <w:t xml:space="preserve">El Sistema Chileno de Pensiones (SV), 2010 </w:t>
            </w:r>
            <w:hyperlink r:id="rId13" w:history="1">
              <w:r w:rsidRPr="00BF636D">
                <w:rPr>
                  <w:rStyle w:val="Hipervnculo"/>
                </w:rPr>
                <w:t>https://www.spensiones.cl/portal/informes/581/articles- 7206_libroVIIedicion.pdf</w:t>
              </w:r>
            </w:hyperlink>
          </w:p>
          <w:p w14:paraId="5BCA11CF" w14:textId="77777777" w:rsidR="00D34E17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  <w:p w14:paraId="721A2AFB" w14:textId="77777777" w:rsidR="00D34E17" w:rsidRDefault="00D34E17" w:rsidP="00D34E17">
            <w:pPr>
              <w:pStyle w:val="TableParagraph"/>
              <w:spacing w:before="1"/>
              <w:ind w:left="165" w:right="96" w:hanging="53"/>
              <w:rPr>
                <w:color w:val="0000FF"/>
                <w:u w:val="single" w:color="0000FF"/>
              </w:rPr>
            </w:pPr>
            <w:r>
              <w:t xml:space="preserve">Panorama Fiscal de América Latina y el Caribe 2017 </w:t>
            </w:r>
            <w:hyperlink r:id="rId14">
              <w:r>
                <w:rPr>
                  <w:color w:val="0000FF"/>
                  <w:u w:val="single" w:color="0000FF"/>
                </w:rPr>
                <w:t>http://repositorio.cepal.org/bitstream/handle/11362/41044/4/S1700069_es.</w:t>
              </w:r>
            </w:hyperlink>
          </w:p>
          <w:p w14:paraId="70EFD7E4" w14:textId="77777777" w:rsidR="00D34E17" w:rsidRDefault="00D34E17" w:rsidP="00D34E17">
            <w:pPr>
              <w:pStyle w:val="TableParagraph"/>
              <w:spacing w:before="1"/>
              <w:ind w:left="165" w:right="96" w:hanging="53"/>
              <w:rPr>
                <w:color w:val="0000FF"/>
                <w:u w:val="single" w:color="0000FF"/>
              </w:rPr>
            </w:pPr>
          </w:p>
          <w:p w14:paraId="3C3A37A5" w14:textId="77777777" w:rsidR="00D34E17" w:rsidRPr="00D34E17" w:rsidRDefault="00D34E17" w:rsidP="00D34E17">
            <w:pPr>
              <w:pStyle w:val="TableParagraph"/>
              <w:spacing w:line="267" w:lineRule="exact"/>
              <w:ind w:left="112"/>
            </w:pPr>
            <w:r>
              <w:t xml:space="preserve">Informe de Finanzas Públicas, Ley de Presupuesto 2018 </w:t>
            </w:r>
            <w:hyperlink r:id="rId15">
              <w:r>
                <w:rPr>
                  <w:color w:val="0000FF"/>
                  <w:u w:val="single" w:color="0000FF"/>
                </w:rPr>
                <w:t>http://www.dipres.gob.cl/598/articles-166188_doc_pdf1.pdf</w:t>
              </w:r>
            </w:hyperlink>
          </w:p>
          <w:p w14:paraId="20758B7C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</w:p>
          <w:p w14:paraId="5874E604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  <w:r>
              <w:t>Buchanan, James (2005), ‘Elección Pública: Génesis y Desarrollo de un Programa de Investigación’ , Revista Asturiaca de Economía, Nº</w:t>
            </w:r>
          </w:p>
          <w:p w14:paraId="17A91CB8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  <w:r>
              <w:t xml:space="preserve">33 </w:t>
            </w:r>
            <w:hyperlink r:id="rId16" w:history="1">
              <w:r w:rsidRPr="00BF636D">
                <w:rPr>
                  <w:rStyle w:val="Hipervnculo"/>
                </w:rPr>
                <w:t>http://ocw.uniovi.es/pluginfile.php/1562/mod_resource/content/1/Buchanan_RAE-2005.pdf</w:t>
              </w:r>
            </w:hyperlink>
            <w:r>
              <w:t xml:space="preserve"> </w:t>
            </w:r>
            <w:r>
              <w:cr/>
            </w:r>
          </w:p>
          <w:p w14:paraId="4DBF7C96" w14:textId="77777777" w:rsidR="00D34E17" w:rsidRDefault="00D34E17" w:rsidP="00D34E17">
            <w:pPr>
              <w:pStyle w:val="TableParagraph"/>
              <w:spacing w:before="1"/>
              <w:ind w:left="165" w:right="96" w:hanging="53"/>
            </w:pPr>
            <w:r>
              <w:t xml:space="preserve">Letelier, Leonardo S. (2003): “Estado, Política y Gobierno. El Aporte de la Ciencia Económica”. Estado, Gobierno, Gestión Pública, Universidad de Chile. </w:t>
            </w:r>
            <w:hyperlink r:id="rId17" w:history="1">
              <w:r w:rsidRPr="00BF636D">
                <w:rPr>
                  <w:rStyle w:val="Hipervnculo"/>
                </w:rPr>
                <w:t>http://www.inap.uchile.cl/gobierno/pdfrevista/5/Letelier.pdf</w:t>
              </w:r>
            </w:hyperlink>
            <w:r>
              <w:t xml:space="preserve"> </w:t>
            </w:r>
          </w:p>
          <w:p w14:paraId="461B53BE" w14:textId="77777777" w:rsidR="00D34E17" w:rsidRPr="007B768E" w:rsidRDefault="00D34E17" w:rsidP="00D34E17">
            <w:pPr>
              <w:pStyle w:val="TableParagraph"/>
              <w:tabs>
                <w:tab w:val="left" w:pos="471"/>
              </w:tabs>
              <w:spacing w:before="21" w:line="218" w:lineRule="auto"/>
              <w:ind w:left="109" w:right="94"/>
              <w:jc w:val="both"/>
            </w:pPr>
          </w:p>
        </w:tc>
        <w:tc>
          <w:tcPr>
            <w:tcW w:w="1843" w:type="dxa"/>
          </w:tcPr>
          <w:p w14:paraId="21688448" w14:textId="77777777" w:rsidR="00A273BA" w:rsidRPr="007B768E" w:rsidRDefault="00A273B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1A772FB" w14:textId="77777777" w:rsidR="00A273BA" w:rsidRPr="007B768E" w:rsidRDefault="00A273BA" w:rsidP="00D34E17">
            <w:pPr>
              <w:pStyle w:val="TableParagraph"/>
              <w:tabs>
                <w:tab w:val="left" w:pos="827"/>
                <w:tab w:val="left" w:pos="828"/>
              </w:tabs>
              <w:ind w:right="94"/>
              <w:rPr>
                <w:sz w:val="20"/>
              </w:rPr>
            </w:pPr>
          </w:p>
        </w:tc>
      </w:tr>
    </w:tbl>
    <w:p w14:paraId="3402D11A" w14:textId="77777777" w:rsidR="00A273BA" w:rsidRDefault="00A273BA">
      <w:pPr>
        <w:pStyle w:val="Textoindependiente"/>
        <w:spacing w:before="7"/>
        <w:rPr>
          <w:b/>
          <w:sz w:val="31"/>
        </w:rPr>
      </w:pPr>
    </w:p>
    <w:p w14:paraId="6B1CA769" w14:textId="77777777" w:rsidR="00C37870" w:rsidRDefault="00C37870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DISPOSICIONES</w:t>
      </w:r>
      <w:r w:rsidRPr="00C37870">
        <w:rPr>
          <w:b/>
        </w:rPr>
        <w:t xml:space="preserve"> </w:t>
      </w:r>
      <w:r>
        <w:rPr>
          <w:b/>
        </w:rPr>
        <w:t>NORMATIVAS</w:t>
      </w:r>
    </w:p>
    <w:p w14:paraId="454F6699" w14:textId="77777777" w:rsidR="00C37870" w:rsidRDefault="00C37870" w:rsidP="00C37870">
      <w:pPr>
        <w:pStyle w:val="Textoindependiente"/>
        <w:spacing w:before="2"/>
        <w:rPr>
          <w:b/>
          <w:sz w:val="25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1BE77228" w14:textId="77777777" w:rsidTr="00C37870">
        <w:trPr>
          <w:trHeight w:val="3721"/>
        </w:trPr>
        <w:tc>
          <w:tcPr>
            <w:tcW w:w="13041" w:type="dxa"/>
          </w:tcPr>
          <w:p w14:paraId="121FD460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Para la aprobación del curso, el estudiante deberá cumplir los siguientes requisitos:</w:t>
            </w:r>
          </w:p>
          <w:p w14:paraId="6A2323B7" w14:textId="77777777" w:rsidR="00C37870" w:rsidRDefault="00C37870" w:rsidP="00AB2FFB">
            <w:pPr>
              <w:pStyle w:val="Textoindependiente"/>
              <w:spacing w:before="11"/>
              <w:rPr>
                <w:b/>
                <w:sz w:val="19"/>
              </w:rPr>
            </w:pPr>
          </w:p>
          <w:p w14:paraId="611E1033" w14:textId="77777777" w:rsidR="00C37870" w:rsidRDefault="00C37870" w:rsidP="00AB2FFB">
            <w:pPr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asistencia:</w:t>
            </w:r>
          </w:p>
          <w:p w14:paraId="596063DF" w14:textId="77777777" w:rsidR="00C37870" w:rsidRDefault="00C37870" w:rsidP="00C37870">
            <w:pPr>
              <w:pStyle w:val="Textoindependiente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</w:pPr>
            <w:r>
              <w:t>Los y las estudiantes deberán asistir a un cincuenta por ciento (50%) de las clases del</w:t>
            </w:r>
            <w:r>
              <w:rPr>
                <w:spacing w:val="-14"/>
              </w:rPr>
              <w:t xml:space="preserve"> </w:t>
            </w:r>
            <w:r>
              <w:t>curso.</w:t>
            </w:r>
          </w:p>
          <w:p w14:paraId="61E438B4" w14:textId="77777777" w:rsidR="00C37870" w:rsidRDefault="00C37870" w:rsidP="00AB2FFB">
            <w:pPr>
              <w:pStyle w:val="Textoindependiente"/>
              <w:spacing w:before="10"/>
              <w:rPr>
                <w:b/>
                <w:sz w:val="19"/>
              </w:rPr>
            </w:pPr>
          </w:p>
          <w:p w14:paraId="0B60314D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Aprobación:</w:t>
            </w:r>
          </w:p>
          <w:p w14:paraId="04501DA2" w14:textId="77777777" w:rsidR="00C37870" w:rsidRDefault="00C37870" w:rsidP="00AB2FFB">
            <w:pPr>
              <w:pStyle w:val="Textoindependiente"/>
              <w:ind w:left="825" w:right="102"/>
              <w:jc w:val="both"/>
            </w:pPr>
            <w: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108D8E58" w14:textId="77777777" w:rsidR="00C37870" w:rsidRDefault="00C37870" w:rsidP="00AB2FFB">
            <w:pPr>
              <w:pStyle w:val="Textoindependiente"/>
              <w:rPr>
                <w:b/>
              </w:rPr>
            </w:pPr>
          </w:p>
          <w:p w14:paraId="219A8C2E" w14:textId="77777777" w:rsidR="00C37870" w:rsidRDefault="00C37870" w:rsidP="00AB2FFB">
            <w:pPr>
              <w:ind w:left="8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Promedio Curso </w:t>
            </w:r>
            <w:r>
              <w:rPr>
                <w:sz w:val="20"/>
              </w:rPr>
              <w:t>= 0.7*Promedio Curso + 0.3*Nota Examen</w:t>
            </w:r>
          </w:p>
          <w:p w14:paraId="41007BC1" w14:textId="77777777" w:rsidR="00C37870" w:rsidRDefault="00C37870" w:rsidP="00AB2FFB">
            <w:pPr>
              <w:pStyle w:val="Textoindependiente"/>
              <w:rPr>
                <w:b/>
              </w:rPr>
            </w:pPr>
          </w:p>
          <w:p w14:paraId="4A987A0C" w14:textId="77777777" w:rsidR="00C37870" w:rsidRDefault="00C37870" w:rsidP="00AB2FFB">
            <w:pPr>
              <w:pStyle w:val="Textoindependiente"/>
              <w:ind w:left="825" w:right="99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rendición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examen,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obtiene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3,45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3.94,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examen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repetición,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ponderación</w:t>
            </w:r>
            <w:r>
              <w:rPr>
                <w:spacing w:val="-4"/>
              </w:rPr>
              <w:t xml:space="preserve"> </w:t>
            </w:r>
            <w:r>
              <w:t>de 30%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 curso</w:t>
            </w:r>
            <w:r>
              <w:rPr>
                <w:spacing w:val="-2"/>
              </w:rPr>
              <w:t xml:space="preserve"> </w:t>
            </w:r>
            <w:r>
              <w:t>(calculado</w:t>
            </w:r>
            <w:r>
              <w:rPr>
                <w:spacing w:val="2"/>
              </w:rPr>
              <w:t xml:space="preserve"> </w:t>
            </w:r>
            <w:r>
              <w:t>luego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examen).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calculará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forma</w:t>
            </w:r>
          </w:p>
          <w:p w14:paraId="568EFD84" w14:textId="77777777" w:rsidR="00C37870" w:rsidRDefault="00C37870" w:rsidP="00AB2FFB">
            <w:pPr>
              <w:pStyle w:val="Textoindependiente"/>
              <w:rPr>
                <w:b/>
              </w:rPr>
            </w:pPr>
          </w:p>
          <w:p w14:paraId="46A0A504" w14:textId="77777777" w:rsidR="00C37870" w:rsidRPr="004B49E5" w:rsidRDefault="00C37870" w:rsidP="00AB2FFB">
            <w:pPr>
              <w:ind w:left="825"/>
              <w:jc w:val="both"/>
            </w:pPr>
            <w:r>
              <w:rPr>
                <w:b/>
                <w:position w:val="1"/>
                <w:sz w:val="20"/>
              </w:rPr>
              <w:t xml:space="preserve">Promedio Curso </w:t>
            </w:r>
            <w:r>
              <w:rPr>
                <w:b/>
                <w:sz w:val="13"/>
              </w:rPr>
              <w:t xml:space="preserve">(Posterior al examen) </w:t>
            </w:r>
            <w:r>
              <w:rPr>
                <w:position w:val="1"/>
                <w:sz w:val="20"/>
              </w:rPr>
              <w:t>= 0.7*Promedio Curso</w:t>
            </w:r>
            <w:r>
              <w:rPr>
                <w:sz w:val="13"/>
              </w:rPr>
              <w:t xml:space="preserve">(incluido examen) </w:t>
            </w:r>
            <w:r>
              <w:rPr>
                <w:position w:val="1"/>
                <w:sz w:val="20"/>
              </w:rPr>
              <w:t>+ 0.3 * Examen Repetición</w:t>
            </w:r>
          </w:p>
        </w:tc>
      </w:tr>
    </w:tbl>
    <w:p w14:paraId="19132AFF" w14:textId="77777777" w:rsidR="00C37870" w:rsidRDefault="00C37870" w:rsidP="00C37870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 w:rsidRPr="00B73D6B">
        <w:rPr>
          <w:b/>
        </w:rPr>
        <w:t>NORMAS SOBRE ETICA Y CONVIVENCIA ACADÉMICA</w:t>
      </w:r>
    </w:p>
    <w:p w14:paraId="0F653089" w14:textId="77777777" w:rsidR="00C37870" w:rsidRDefault="00C37870" w:rsidP="00C37870">
      <w:pPr>
        <w:pStyle w:val="Textoindependiente"/>
        <w:spacing w:before="2"/>
        <w:rPr>
          <w:b/>
          <w:sz w:val="25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36116426" w14:textId="77777777" w:rsidTr="00C37870">
        <w:trPr>
          <w:trHeight w:val="3721"/>
        </w:trPr>
        <w:tc>
          <w:tcPr>
            <w:tcW w:w="13041" w:type="dxa"/>
          </w:tcPr>
          <w:p w14:paraId="3803BE94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02B3003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281B3C2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14:paraId="37DEA026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72B29A55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48D7A87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146795C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64E8FEDA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5985E70E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00FDF994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2A5C4F0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3251669D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Oficina de Atención de Acoso y Violencia Sexual</w:t>
            </w:r>
          </w:p>
          <w:p w14:paraId="77DA5F8C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Teléfono:                    +56 229 781 171</w:t>
            </w:r>
          </w:p>
          <w:p w14:paraId="0F90837F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Correo electrónico:     </w:t>
            </w:r>
            <w:hyperlink r:id="rId18" w:history="1">
              <w:r w:rsidRPr="00B73D6B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543BC472" w14:textId="77777777" w:rsidR="00C37870" w:rsidRPr="00B73D6B" w:rsidRDefault="00C37870" w:rsidP="00C37870">
      <w:pPr>
        <w:pStyle w:val="Textoindependiente"/>
        <w:spacing w:before="8"/>
        <w:rPr>
          <w:b/>
          <w:sz w:val="6"/>
        </w:rPr>
      </w:pPr>
    </w:p>
    <w:p w14:paraId="13EC1D90" w14:textId="77777777" w:rsidR="00E72429" w:rsidRDefault="00E72429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>
        <w:rPr>
          <w:b/>
        </w:rPr>
        <w:lastRenderedPageBreak/>
        <w:t>ANEXOS DE APOYO AL</w:t>
      </w:r>
      <w:r w:rsidRPr="00C37870">
        <w:rPr>
          <w:b/>
        </w:rPr>
        <w:t xml:space="preserve"> </w:t>
      </w:r>
      <w:r>
        <w:rPr>
          <w:b/>
        </w:rPr>
        <w:t>ESTUDIANTE</w:t>
      </w:r>
    </w:p>
    <w:p w14:paraId="6436D01D" w14:textId="77777777" w:rsidR="00E72429" w:rsidRPr="00B73D6B" w:rsidRDefault="00E72429" w:rsidP="00E72429">
      <w:pPr>
        <w:pStyle w:val="Prrafodelista"/>
        <w:tabs>
          <w:tab w:val="left" w:pos="1656"/>
          <w:tab w:val="left" w:pos="1657"/>
        </w:tabs>
        <w:spacing w:before="116"/>
        <w:ind w:firstLine="0"/>
        <w:rPr>
          <w:b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E72429" w:rsidRPr="004B49E5" w14:paraId="31AE774B" w14:textId="77777777" w:rsidTr="00AB2FFB">
        <w:trPr>
          <w:trHeight w:val="232"/>
        </w:trPr>
        <w:tc>
          <w:tcPr>
            <w:tcW w:w="13041" w:type="dxa"/>
          </w:tcPr>
          <w:p w14:paraId="25DAC838" w14:textId="77777777" w:rsidR="00E72429" w:rsidRDefault="00E72429" w:rsidP="00AB2FFB">
            <w:pPr>
              <w:pStyle w:val="Textoindependiente"/>
              <w:ind w:left="105"/>
            </w:pPr>
          </w:p>
          <w:p w14:paraId="553FE475" w14:textId="77777777" w:rsidR="00E72429" w:rsidRDefault="00E72429" w:rsidP="00AB2FFB">
            <w:pPr>
              <w:pStyle w:val="Textoindependiente"/>
              <w:rPr>
                <w:color w:val="0000FF"/>
              </w:rPr>
            </w:pPr>
            <w:r>
              <w:rPr>
                <w:color w:val="0000FF"/>
              </w:rPr>
              <w:t>(páginas web de utilidad u otros)</w:t>
            </w:r>
          </w:p>
          <w:p w14:paraId="0F2C4DB9" w14:textId="77777777" w:rsidR="00E72429" w:rsidRPr="004B49E5" w:rsidRDefault="00E72429" w:rsidP="00AB2FFB">
            <w:pPr>
              <w:pStyle w:val="Textoindependiente"/>
              <w:ind w:left="105"/>
            </w:pPr>
          </w:p>
        </w:tc>
      </w:tr>
    </w:tbl>
    <w:p w14:paraId="0D233DDC" w14:textId="77777777" w:rsidR="00A273BA" w:rsidRPr="007B768E" w:rsidRDefault="00A273BA" w:rsidP="00C37870">
      <w:pPr>
        <w:pStyle w:val="Prrafodelista"/>
        <w:tabs>
          <w:tab w:val="left" w:pos="1196"/>
          <w:tab w:val="left" w:pos="1197"/>
        </w:tabs>
        <w:spacing w:before="0"/>
        <w:ind w:firstLine="0"/>
        <w:rPr>
          <w:b/>
        </w:rPr>
      </w:pPr>
    </w:p>
    <w:sectPr w:rsidR="00A273BA" w:rsidRPr="007B768E">
      <w:pgSz w:w="15840" w:h="12240" w:orient="landscape"/>
      <w:pgMar w:top="1900" w:right="1020" w:bottom="280" w:left="13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2001" w14:textId="77777777" w:rsidR="00BB1F47" w:rsidRDefault="00BB1F47">
      <w:r>
        <w:separator/>
      </w:r>
    </w:p>
  </w:endnote>
  <w:endnote w:type="continuationSeparator" w:id="0">
    <w:p w14:paraId="036D9363" w14:textId="77777777" w:rsidR="00BB1F47" w:rsidRDefault="00BB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7C4C" w14:textId="77777777" w:rsidR="00BB1F47" w:rsidRDefault="00BB1F47">
      <w:r>
        <w:separator/>
      </w:r>
    </w:p>
  </w:footnote>
  <w:footnote w:type="continuationSeparator" w:id="0">
    <w:p w14:paraId="7368FD20" w14:textId="77777777" w:rsidR="00BB1F47" w:rsidRDefault="00BB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4A0" w14:textId="1AF2E483" w:rsidR="00A273BA" w:rsidRDefault="00CE56C6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DE21DA" wp14:editId="5052FC63">
          <wp:simplePos x="0" y="0"/>
          <wp:positionH relativeFrom="column">
            <wp:posOffset>165100</wp:posOffset>
          </wp:positionH>
          <wp:positionV relativeFrom="paragraph">
            <wp:posOffset>-84455</wp:posOffset>
          </wp:positionV>
          <wp:extent cx="2298700" cy="8191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67"/>
    <w:multiLevelType w:val="hybridMultilevel"/>
    <w:tmpl w:val="0BDC63CE"/>
    <w:lvl w:ilvl="0" w:tplc="67F0DA92">
      <w:start w:val="1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B686E04A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2AB84342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8523D7C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8B0772C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35C40F4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B29E0188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18943456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3830D3FE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3B8650C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088D39BB"/>
    <w:multiLevelType w:val="hybridMultilevel"/>
    <w:tmpl w:val="DD4C37EE"/>
    <w:lvl w:ilvl="0" w:tplc="1F901AF4">
      <w:start w:val="5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5128FA0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7F9C21BC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FB20264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33E8C68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E488EC9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4F7497E6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F04EA1AE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2C02B186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DB21E77"/>
    <w:multiLevelType w:val="hybridMultilevel"/>
    <w:tmpl w:val="DBF271DA"/>
    <w:lvl w:ilvl="0" w:tplc="255E0970">
      <w:start w:val="2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726E44E6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882EB05A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1274540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250E0912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5568E8F2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0A8E2B82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6206059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E730D8B4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5DD4C70"/>
    <w:multiLevelType w:val="hybridMultilevel"/>
    <w:tmpl w:val="746A9FCE"/>
    <w:lvl w:ilvl="0" w:tplc="4F7E1496">
      <w:start w:val="1"/>
      <w:numFmt w:val="upperRoman"/>
      <w:lvlText w:val="%1."/>
      <w:lvlJc w:val="left"/>
      <w:pPr>
        <w:ind w:left="576" w:hanging="720"/>
      </w:pPr>
      <w:rPr>
        <w:rFonts w:hint="default"/>
        <w:b/>
        <w:bCs/>
        <w:w w:val="100"/>
        <w:lang w:val="es-ES" w:eastAsia="es-ES" w:bidi="es-ES"/>
      </w:rPr>
    </w:lvl>
    <w:lvl w:ilvl="1" w:tplc="284076B8">
      <w:numFmt w:val="bullet"/>
      <w:lvlText w:val="•"/>
      <w:lvlJc w:val="left"/>
      <w:pPr>
        <w:ind w:left="1964" w:hanging="720"/>
      </w:pPr>
      <w:rPr>
        <w:rFonts w:hint="default"/>
        <w:lang w:val="es-ES" w:eastAsia="es-ES" w:bidi="es-ES"/>
      </w:rPr>
    </w:lvl>
    <w:lvl w:ilvl="2" w:tplc="F04A023C">
      <w:numFmt w:val="bullet"/>
      <w:lvlText w:val="•"/>
      <w:lvlJc w:val="left"/>
      <w:pPr>
        <w:ind w:left="3348" w:hanging="720"/>
      </w:pPr>
      <w:rPr>
        <w:rFonts w:hint="default"/>
        <w:lang w:val="es-ES" w:eastAsia="es-ES" w:bidi="es-ES"/>
      </w:rPr>
    </w:lvl>
    <w:lvl w:ilvl="3" w:tplc="F5485740">
      <w:numFmt w:val="bullet"/>
      <w:lvlText w:val="•"/>
      <w:lvlJc w:val="left"/>
      <w:pPr>
        <w:ind w:left="4732" w:hanging="720"/>
      </w:pPr>
      <w:rPr>
        <w:rFonts w:hint="default"/>
        <w:lang w:val="es-ES" w:eastAsia="es-ES" w:bidi="es-ES"/>
      </w:rPr>
    </w:lvl>
    <w:lvl w:ilvl="4" w:tplc="842E7868">
      <w:numFmt w:val="bullet"/>
      <w:lvlText w:val="•"/>
      <w:lvlJc w:val="left"/>
      <w:pPr>
        <w:ind w:left="6116" w:hanging="720"/>
      </w:pPr>
      <w:rPr>
        <w:rFonts w:hint="default"/>
        <w:lang w:val="es-ES" w:eastAsia="es-ES" w:bidi="es-ES"/>
      </w:rPr>
    </w:lvl>
    <w:lvl w:ilvl="5" w:tplc="89A29542">
      <w:numFmt w:val="bullet"/>
      <w:lvlText w:val="•"/>
      <w:lvlJc w:val="left"/>
      <w:pPr>
        <w:ind w:left="7500" w:hanging="720"/>
      </w:pPr>
      <w:rPr>
        <w:rFonts w:hint="default"/>
        <w:lang w:val="es-ES" w:eastAsia="es-ES" w:bidi="es-ES"/>
      </w:rPr>
    </w:lvl>
    <w:lvl w:ilvl="6" w:tplc="730AB1BC">
      <w:numFmt w:val="bullet"/>
      <w:lvlText w:val="•"/>
      <w:lvlJc w:val="left"/>
      <w:pPr>
        <w:ind w:left="8884" w:hanging="720"/>
      </w:pPr>
      <w:rPr>
        <w:rFonts w:hint="default"/>
        <w:lang w:val="es-ES" w:eastAsia="es-ES" w:bidi="es-ES"/>
      </w:rPr>
    </w:lvl>
    <w:lvl w:ilvl="7" w:tplc="F1D63BB8">
      <w:numFmt w:val="bullet"/>
      <w:lvlText w:val="•"/>
      <w:lvlJc w:val="left"/>
      <w:pPr>
        <w:ind w:left="10268" w:hanging="720"/>
      </w:pPr>
      <w:rPr>
        <w:rFonts w:hint="default"/>
        <w:lang w:val="es-ES" w:eastAsia="es-ES" w:bidi="es-ES"/>
      </w:rPr>
    </w:lvl>
    <w:lvl w:ilvl="8" w:tplc="7FA0B0C8">
      <w:numFmt w:val="bullet"/>
      <w:lvlText w:val="•"/>
      <w:lvlJc w:val="left"/>
      <w:pPr>
        <w:ind w:left="11652" w:hanging="720"/>
      </w:pPr>
      <w:rPr>
        <w:rFonts w:hint="default"/>
        <w:lang w:val="es-ES" w:eastAsia="es-ES" w:bidi="es-ES"/>
      </w:rPr>
    </w:lvl>
  </w:abstractNum>
  <w:abstractNum w:abstractNumId="5" w15:restartNumberingAfterBreak="0">
    <w:nsid w:val="274A6DEE"/>
    <w:multiLevelType w:val="hybridMultilevel"/>
    <w:tmpl w:val="0D5CE876"/>
    <w:lvl w:ilvl="0" w:tplc="BCCC5A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33CCF3A">
      <w:start w:val="1"/>
      <w:numFmt w:val="decimal"/>
      <w:lvlText w:val="%2."/>
      <w:lvlJc w:val="left"/>
      <w:pPr>
        <w:ind w:left="826" w:hanging="696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s-ES" w:bidi="es-ES"/>
      </w:rPr>
    </w:lvl>
    <w:lvl w:ilvl="2" w:tplc="9C68AED8">
      <w:numFmt w:val="bullet"/>
      <w:lvlText w:val="•"/>
      <w:lvlJc w:val="left"/>
      <w:pPr>
        <w:ind w:left="3253" w:hanging="696"/>
      </w:pPr>
      <w:rPr>
        <w:rFonts w:hint="default"/>
        <w:lang w:val="es-ES" w:eastAsia="es-ES" w:bidi="es-ES"/>
      </w:rPr>
    </w:lvl>
    <w:lvl w:ilvl="3" w:tplc="36B4E4C0">
      <w:numFmt w:val="bullet"/>
      <w:lvlText w:val="•"/>
      <w:lvlJc w:val="left"/>
      <w:pPr>
        <w:ind w:left="4470" w:hanging="696"/>
      </w:pPr>
      <w:rPr>
        <w:rFonts w:hint="default"/>
        <w:lang w:val="es-ES" w:eastAsia="es-ES" w:bidi="es-ES"/>
      </w:rPr>
    </w:lvl>
    <w:lvl w:ilvl="4" w:tplc="534CF01A">
      <w:numFmt w:val="bullet"/>
      <w:lvlText w:val="•"/>
      <w:lvlJc w:val="left"/>
      <w:pPr>
        <w:ind w:left="5687" w:hanging="696"/>
      </w:pPr>
      <w:rPr>
        <w:rFonts w:hint="default"/>
        <w:lang w:val="es-ES" w:eastAsia="es-ES" w:bidi="es-ES"/>
      </w:rPr>
    </w:lvl>
    <w:lvl w:ilvl="5" w:tplc="C27EE262">
      <w:numFmt w:val="bullet"/>
      <w:lvlText w:val="•"/>
      <w:lvlJc w:val="left"/>
      <w:pPr>
        <w:ind w:left="6904" w:hanging="696"/>
      </w:pPr>
      <w:rPr>
        <w:rFonts w:hint="default"/>
        <w:lang w:val="es-ES" w:eastAsia="es-ES" w:bidi="es-ES"/>
      </w:rPr>
    </w:lvl>
    <w:lvl w:ilvl="6" w:tplc="57D282D6">
      <w:numFmt w:val="bullet"/>
      <w:lvlText w:val="•"/>
      <w:lvlJc w:val="left"/>
      <w:pPr>
        <w:ind w:left="8121" w:hanging="696"/>
      </w:pPr>
      <w:rPr>
        <w:rFonts w:hint="default"/>
        <w:lang w:val="es-ES" w:eastAsia="es-ES" w:bidi="es-ES"/>
      </w:rPr>
    </w:lvl>
    <w:lvl w:ilvl="7" w:tplc="CA54B3FE">
      <w:numFmt w:val="bullet"/>
      <w:lvlText w:val="•"/>
      <w:lvlJc w:val="left"/>
      <w:pPr>
        <w:ind w:left="9337" w:hanging="696"/>
      </w:pPr>
      <w:rPr>
        <w:rFonts w:hint="default"/>
        <w:lang w:val="es-ES" w:eastAsia="es-ES" w:bidi="es-ES"/>
      </w:rPr>
    </w:lvl>
    <w:lvl w:ilvl="8" w:tplc="BCD4C6BC">
      <w:numFmt w:val="bullet"/>
      <w:lvlText w:val="•"/>
      <w:lvlJc w:val="left"/>
      <w:pPr>
        <w:ind w:left="10554" w:hanging="696"/>
      </w:pPr>
      <w:rPr>
        <w:rFonts w:hint="default"/>
        <w:lang w:val="es-ES" w:eastAsia="es-ES" w:bidi="es-ES"/>
      </w:rPr>
    </w:lvl>
  </w:abstractNum>
  <w:abstractNum w:abstractNumId="6" w15:restartNumberingAfterBreak="0">
    <w:nsid w:val="28F9208A"/>
    <w:multiLevelType w:val="hybridMultilevel"/>
    <w:tmpl w:val="2D1CE1AE"/>
    <w:lvl w:ilvl="0" w:tplc="88966F2E">
      <w:start w:val="2"/>
      <w:numFmt w:val="decimal"/>
      <w:lvlText w:val="%1."/>
      <w:lvlJc w:val="left"/>
      <w:pPr>
        <w:ind w:left="810" w:hanging="40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02F04C">
      <w:numFmt w:val="bullet"/>
      <w:lvlText w:val="•"/>
      <w:lvlJc w:val="left"/>
      <w:pPr>
        <w:ind w:left="1964" w:hanging="408"/>
      </w:pPr>
      <w:rPr>
        <w:rFonts w:hint="default"/>
        <w:lang w:val="es-ES" w:eastAsia="es-ES" w:bidi="es-ES"/>
      </w:rPr>
    </w:lvl>
    <w:lvl w:ilvl="2" w:tplc="2690EF76">
      <w:numFmt w:val="bullet"/>
      <w:lvlText w:val="•"/>
      <w:lvlJc w:val="left"/>
      <w:pPr>
        <w:ind w:left="3109" w:hanging="408"/>
      </w:pPr>
      <w:rPr>
        <w:rFonts w:hint="default"/>
        <w:lang w:val="es-ES" w:eastAsia="es-ES" w:bidi="es-ES"/>
      </w:rPr>
    </w:lvl>
    <w:lvl w:ilvl="3" w:tplc="0A76BDFE">
      <w:numFmt w:val="bullet"/>
      <w:lvlText w:val="•"/>
      <w:lvlJc w:val="left"/>
      <w:pPr>
        <w:ind w:left="4253" w:hanging="408"/>
      </w:pPr>
      <w:rPr>
        <w:rFonts w:hint="default"/>
        <w:lang w:val="es-ES" w:eastAsia="es-ES" w:bidi="es-ES"/>
      </w:rPr>
    </w:lvl>
    <w:lvl w:ilvl="4" w:tplc="4CAA8B78">
      <w:numFmt w:val="bullet"/>
      <w:lvlText w:val="•"/>
      <w:lvlJc w:val="left"/>
      <w:pPr>
        <w:ind w:left="5398" w:hanging="408"/>
      </w:pPr>
      <w:rPr>
        <w:rFonts w:hint="default"/>
        <w:lang w:val="es-ES" w:eastAsia="es-ES" w:bidi="es-ES"/>
      </w:rPr>
    </w:lvl>
    <w:lvl w:ilvl="5" w:tplc="0C824660">
      <w:numFmt w:val="bullet"/>
      <w:lvlText w:val="•"/>
      <w:lvlJc w:val="left"/>
      <w:pPr>
        <w:ind w:left="6542" w:hanging="408"/>
      </w:pPr>
      <w:rPr>
        <w:rFonts w:hint="default"/>
        <w:lang w:val="es-ES" w:eastAsia="es-ES" w:bidi="es-ES"/>
      </w:rPr>
    </w:lvl>
    <w:lvl w:ilvl="6" w:tplc="1E923F70">
      <w:numFmt w:val="bullet"/>
      <w:lvlText w:val="•"/>
      <w:lvlJc w:val="left"/>
      <w:pPr>
        <w:ind w:left="7687" w:hanging="408"/>
      </w:pPr>
      <w:rPr>
        <w:rFonts w:hint="default"/>
        <w:lang w:val="es-ES" w:eastAsia="es-ES" w:bidi="es-ES"/>
      </w:rPr>
    </w:lvl>
    <w:lvl w:ilvl="7" w:tplc="40F6741E">
      <w:numFmt w:val="bullet"/>
      <w:lvlText w:val="•"/>
      <w:lvlJc w:val="left"/>
      <w:pPr>
        <w:ind w:left="8831" w:hanging="408"/>
      </w:pPr>
      <w:rPr>
        <w:rFonts w:hint="default"/>
        <w:lang w:val="es-ES" w:eastAsia="es-ES" w:bidi="es-ES"/>
      </w:rPr>
    </w:lvl>
    <w:lvl w:ilvl="8" w:tplc="33665DFA">
      <w:numFmt w:val="bullet"/>
      <w:lvlText w:val="•"/>
      <w:lvlJc w:val="left"/>
      <w:pPr>
        <w:ind w:left="9976" w:hanging="408"/>
      </w:pPr>
      <w:rPr>
        <w:rFonts w:hint="default"/>
        <w:lang w:val="es-ES" w:eastAsia="es-ES" w:bidi="es-ES"/>
      </w:rPr>
    </w:lvl>
  </w:abstractNum>
  <w:abstractNum w:abstractNumId="7" w15:restartNumberingAfterBreak="0">
    <w:nsid w:val="35BA55D5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8" w15:restartNumberingAfterBreak="0">
    <w:nsid w:val="45DA6E62"/>
    <w:multiLevelType w:val="hybridMultilevel"/>
    <w:tmpl w:val="0E20347A"/>
    <w:lvl w:ilvl="0" w:tplc="5EBA6E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8322E"/>
    <w:multiLevelType w:val="hybridMultilevel"/>
    <w:tmpl w:val="69D6CB20"/>
    <w:lvl w:ilvl="0" w:tplc="89CE4534">
      <w:start w:val="1"/>
      <w:numFmt w:val="lowerLetter"/>
      <w:lvlText w:val="%1)"/>
      <w:lvlJc w:val="left"/>
      <w:pPr>
        <w:ind w:left="827" w:hanging="361"/>
      </w:pPr>
      <w:rPr>
        <w:rFonts w:hint="default"/>
        <w:spacing w:val="-1"/>
        <w:w w:val="100"/>
        <w:lang w:val="es-ES" w:eastAsia="es-ES" w:bidi="es-ES"/>
      </w:rPr>
    </w:lvl>
    <w:lvl w:ilvl="1" w:tplc="34E22B02">
      <w:numFmt w:val="bullet"/>
      <w:lvlText w:val="•"/>
      <w:lvlJc w:val="left"/>
      <w:pPr>
        <w:ind w:left="1387" w:hanging="361"/>
      </w:pPr>
      <w:rPr>
        <w:rFonts w:hint="default"/>
        <w:lang w:val="es-ES" w:eastAsia="es-ES" w:bidi="es-ES"/>
      </w:rPr>
    </w:lvl>
    <w:lvl w:ilvl="2" w:tplc="4C026CCC">
      <w:numFmt w:val="bullet"/>
      <w:lvlText w:val="•"/>
      <w:lvlJc w:val="left"/>
      <w:pPr>
        <w:ind w:left="1955" w:hanging="361"/>
      </w:pPr>
      <w:rPr>
        <w:rFonts w:hint="default"/>
        <w:lang w:val="es-ES" w:eastAsia="es-ES" w:bidi="es-ES"/>
      </w:rPr>
    </w:lvl>
    <w:lvl w:ilvl="3" w:tplc="6AA2554C">
      <w:numFmt w:val="bullet"/>
      <w:lvlText w:val="•"/>
      <w:lvlJc w:val="left"/>
      <w:pPr>
        <w:ind w:left="2523" w:hanging="361"/>
      </w:pPr>
      <w:rPr>
        <w:rFonts w:hint="default"/>
        <w:lang w:val="es-ES" w:eastAsia="es-ES" w:bidi="es-ES"/>
      </w:rPr>
    </w:lvl>
    <w:lvl w:ilvl="4" w:tplc="B40016AC">
      <w:numFmt w:val="bullet"/>
      <w:lvlText w:val="•"/>
      <w:lvlJc w:val="left"/>
      <w:pPr>
        <w:ind w:left="3091" w:hanging="361"/>
      </w:pPr>
      <w:rPr>
        <w:rFonts w:hint="default"/>
        <w:lang w:val="es-ES" w:eastAsia="es-ES" w:bidi="es-ES"/>
      </w:rPr>
    </w:lvl>
    <w:lvl w:ilvl="5" w:tplc="3132D8A4">
      <w:numFmt w:val="bullet"/>
      <w:lvlText w:val="•"/>
      <w:lvlJc w:val="left"/>
      <w:pPr>
        <w:ind w:left="3659" w:hanging="361"/>
      </w:pPr>
      <w:rPr>
        <w:rFonts w:hint="default"/>
        <w:lang w:val="es-ES" w:eastAsia="es-ES" w:bidi="es-ES"/>
      </w:rPr>
    </w:lvl>
    <w:lvl w:ilvl="6" w:tplc="A68E3056">
      <w:numFmt w:val="bullet"/>
      <w:lvlText w:val="•"/>
      <w:lvlJc w:val="left"/>
      <w:pPr>
        <w:ind w:left="4226" w:hanging="361"/>
      </w:pPr>
      <w:rPr>
        <w:rFonts w:hint="default"/>
        <w:lang w:val="es-ES" w:eastAsia="es-ES" w:bidi="es-ES"/>
      </w:rPr>
    </w:lvl>
    <w:lvl w:ilvl="7" w:tplc="A9C68AF8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8" w:tplc="D6CE2F52">
      <w:numFmt w:val="bullet"/>
      <w:lvlText w:val="•"/>
      <w:lvlJc w:val="left"/>
      <w:pPr>
        <w:ind w:left="5362" w:hanging="361"/>
      </w:pPr>
      <w:rPr>
        <w:rFonts w:hint="default"/>
        <w:lang w:val="es-ES" w:eastAsia="es-ES" w:bidi="es-ES"/>
      </w:rPr>
    </w:lvl>
  </w:abstractNum>
  <w:abstractNum w:abstractNumId="10" w15:restartNumberingAfterBreak="0">
    <w:nsid w:val="580801E2"/>
    <w:multiLevelType w:val="hybridMultilevel"/>
    <w:tmpl w:val="B0265708"/>
    <w:lvl w:ilvl="0" w:tplc="68C47D2A">
      <w:start w:val="1"/>
      <w:numFmt w:val="lowerLetter"/>
      <w:lvlText w:val="%1)"/>
      <w:lvlJc w:val="left"/>
      <w:pPr>
        <w:ind w:left="470" w:hanging="361"/>
      </w:pPr>
      <w:rPr>
        <w:rFonts w:hint="default"/>
        <w:spacing w:val="-1"/>
        <w:w w:val="100"/>
        <w:lang w:val="es-ES" w:eastAsia="es-ES" w:bidi="es-ES"/>
      </w:rPr>
    </w:lvl>
    <w:lvl w:ilvl="1" w:tplc="2C4CD0D2">
      <w:numFmt w:val="bullet"/>
      <w:lvlText w:val="•"/>
      <w:lvlJc w:val="left"/>
      <w:pPr>
        <w:ind w:left="1080" w:hanging="361"/>
      </w:pPr>
      <w:rPr>
        <w:rFonts w:hint="default"/>
        <w:lang w:val="es-ES" w:eastAsia="es-ES" w:bidi="es-ES"/>
      </w:rPr>
    </w:lvl>
    <w:lvl w:ilvl="2" w:tplc="C538ADCC">
      <w:numFmt w:val="bullet"/>
      <w:lvlText w:val="•"/>
      <w:lvlJc w:val="left"/>
      <w:pPr>
        <w:ind w:left="1680" w:hanging="361"/>
      </w:pPr>
      <w:rPr>
        <w:rFonts w:hint="default"/>
        <w:lang w:val="es-ES" w:eastAsia="es-ES" w:bidi="es-ES"/>
      </w:rPr>
    </w:lvl>
    <w:lvl w:ilvl="3" w:tplc="F3EE8900">
      <w:numFmt w:val="bullet"/>
      <w:lvlText w:val="•"/>
      <w:lvlJc w:val="left"/>
      <w:pPr>
        <w:ind w:left="2280" w:hanging="361"/>
      </w:pPr>
      <w:rPr>
        <w:rFonts w:hint="default"/>
        <w:lang w:val="es-ES" w:eastAsia="es-ES" w:bidi="es-ES"/>
      </w:rPr>
    </w:lvl>
    <w:lvl w:ilvl="4" w:tplc="448E72AC">
      <w:numFmt w:val="bullet"/>
      <w:lvlText w:val="•"/>
      <w:lvlJc w:val="left"/>
      <w:pPr>
        <w:ind w:left="2880" w:hanging="361"/>
      </w:pPr>
      <w:rPr>
        <w:rFonts w:hint="default"/>
        <w:lang w:val="es-ES" w:eastAsia="es-ES" w:bidi="es-ES"/>
      </w:rPr>
    </w:lvl>
    <w:lvl w:ilvl="5" w:tplc="CD9C637C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6" w:tplc="FDF09142">
      <w:numFmt w:val="bullet"/>
      <w:lvlText w:val="•"/>
      <w:lvlJc w:val="left"/>
      <w:pPr>
        <w:ind w:left="4080" w:hanging="361"/>
      </w:pPr>
      <w:rPr>
        <w:rFonts w:hint="default"/>
        <w:lang w:val="es-ES" w:eastAsia="es-ES" w:bidi="es-ES"/>
      </w:rPr>
    </w:lvl>
    <w:lvl w:ilvl="7" w:tplc="2B269F88">
      <w:numFmt w:val="bullet"/>
      <w:lvlText w:val="•"/>
      <w:lvlJc w:val="left"/>
      <w:pPr>
        <w:ind w:left="4680" w:hanging="361"/>
      </w:pPr>
      <w:rPr>
        <w:rFonts w:hint="default"/>
        <w:lang w:val="es-ES" w:eastAsia="es-ES" w:bidi="es-ES"/>
      </w:rPr>
    </w:lvl>
    <w:lvl w:ilvl="8" w:tplc="96B670D6">
      <w:numFmt w:val="bullet"/>
      <w:lvlText w:val="•"/>
      <w:lvlJc w:val="left"/>
      <w:pPr>
        <w:ind w:left="52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40D18"/>
    <w:multiLevelType w:val="hybridMultilevel"/>
    <w:tmpl w:val="E27E8E5C"/>
    <w:lvl w:ilvl="0" w:tplc="E56E5E70">
      <w:start w:val="1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CEA6E22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ACBEAA60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8FD0B76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9EF6AAC8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3B00E52C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7512C566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4EE2C16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3658424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6B654798"/>
    <w:multiLevelType w:val="hybridMultilevel"/>
    <w:tmpl w:val="8236B86E"/>
    <w:lvl w:ilvl="0" w:tplc="EC4251D4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01D64"/>
    <w:multiLevelType w:val="hybridMultilevel"/>
    <w:tmpl w:val="5EA8CD82"/>
    <w:lvl w:ilvl="0" w:tplc="85AA3C18">
      <w:start w:val="3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E152A8B4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754EBCC8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D0862A3A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7D7C7CA0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8C147B76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C0503DE0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24DA37C4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A6EE8B7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77F07373"/>
    <w:multiLevelType w:val="hybridMultilevel"/>
    <w:tmpl w:val="CA0012D0"/>
    <w:lvl w:ilvl="0" w:tplc="FC62E6F0">
      <w:start w:val="1"/>
      <w:numFmt w:val="decimal"/>
      <w:lvlText w:val="%1."/>
      <w:lvlJc w:val="left"/>
      <w:pPr>
        <w:ind w:left="144" w:hanging="289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s-ES" w:bidi="es-ES"/>
      </w:rPr>
    </w:lvl>
    <w:lvl w:ilvl="1" w:tplc="2C1A674C">
      <w:numFmt w:val="bullet"/>
      <w:lvlText w:val="•"/>
      <w:lvlJc w:val="left"/>
      <w:pPr>
        <w:ind w:left="706" w:hanging="289"/>
      </w:pPr>
      <w:rPr>
        <w:rFonts w:hint="default"/>
        <w:lang w:val="es-ES" w:eastAsia="es-ES" w:bidi="es-ES"/>
      </w:rPr>
    </w:lvl>
    <w:lvl w:ilvl="2" w:tplc="60841E4C">
      <w:numFmt w:val="bullet"/>
      <w:lvlText w:val="•"/>
      <w:lvlJc w:val="left"/>
      <w:pPr>
        <w:ind w:left="1272" w:hanging="289"/>
      </w:pPr>
      <w:rPr>
        <w:rFonts w:hint="default"/>
        <w:lang w:val="es-ES" w:eastAsia="es-ES" w:bidi="es-ES"/>
      </w:rPr>
    </w:lvl>
    <w:lvl w:ilvl="3" w:tplc="C2943DB2">
      <w:numFmt w:val="bullet"/>
      <w:lvlText w:val="•"/>
      <w:lvlJc w:val="left"/>
      <w:pPr>
        <w:ind w:left="1839" w:hanging="289"/>
      </w:pPr>
      <w:rPr>
        <w:rFonts w:hint="default"/>
        <w:lang w:val="es-ES" w:eastAsia="es-ES" w:bidi="es-ES"/>
      </w:rPr>
    </w:lvl>
    <w:lvl w:ilvl="4" w:tplc="21E00262">
      <w:numFmt w:val="bullet"/>
      <w:lvlText w:val="•"/>
      <w:lvlJc w:val="left"/>
      <w:pPr>
        <w:ind w:left="2405" w:hanging="289"/>
      </w:pPr>
      <w:rPr>
        <w:rFonts w:hint="default"/>
        <w:lang w:val="es-ES" w:eastAsia="es-ES" w:bidi="es-ES"/>
      </w:rPr>
    </w:lvl>
    <w:lvl w:ilvl="5" w:tplc="A1E2F328">
      <w:numFmt w:val="bullet"/>
      <w:lvlText w:val="•"/>
      <w:lvlJc w:val="left"/>
      <w:pPr>
        <w:ind w:left="2972" w:hanging="289"/>
      </w:pPr>
      <w:rPr>
        <w:rFonts w:hint="default"/>
        <w:lang w:val="es-ES" w:eastAsia="es-ES" w:bidi="es-ES"/>
      </w:rPr>
    </w:lvl>
    <w:lvl w:ilvl="6" w:tplc="C6EE4FCA">
      <w:numFmt w:val="bullet"/>
      <w:lvlText w:val="•"/>
      <w:lvlJc w:val="left"/>
      <w:pPr>
        <w:ind w:left="3538" w:hanging="289"/>
      </w:pPr>
      <w:rPr>
        <w:rFonts w:hint="default"/>
        <w:lang w:val="es-ES" w:eastAsia="es-ES" w:bidi="es-ES"/>
      </w:rPr>
    </w:lvl>
    <w:lvl w:ilvl="7" w:tplc="46849CAA">
      <w:numFmt w:val="bullet"/>
      <w:lvlText w:val="•"/>
      <w:lvlJc w:val="left"/>
      <w:pPr>
        <w:ind w:left="4104" w:hanging="289"/>
      </w:pPr>
      <w:rPr>
        <w:rFonts w:hint="default"/>
        <w:lang w:val="es-ES" w:eastAsia="es-ES" w:bidi="es-ES"/>
      </w:rPr>
    </w:lvl>
    <w:lvl w:ilvl="8" w:tplc="BA6C5E58">
      <w:numFmt w:val="bullet"/>
      <w:lvlText w:val="•"/>
      <w:lvlJc w:val="left"/>
      <w:pPr>
        <w:ind w:left="4671" w:hanging="289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A"/>
    <w:rsid w:val="00085F05"/>
    <w:rsid w:val="000B4684"/>
    <w:rsid w:val="001D588A"/>
    <w:rsid w:val="00221D74"/>
    <w:rsid w:val="00400EF0"/>
    <w:rsid w:val="00477BE9"/>
    <w:rsid w:val="0057463B"/>
    <w:rsid w:val="006B4FA2"/>
    <w:rsid w:val="006C2EF6"/>
    <w:rsid w:val="006F654E"/>
    <w:rsid w:val="007B768E"/>
    <w:rsid w:val="007C3229"/>
    <w:rsid w:val="008450F4"/>
    <w:rsid w:val="008452E2"/>
    <w:rsid w:val="008C4BA9"/>
    <w:rsid w:val="008D2F89"/>
    <w:rsid w:val="008F236D"/>
    <w:rsid w:val="00945317"/>
    <w:rsid w:val="00A273BA"/>
    <w:rsid w:val="00AE60A4"/>
    <w:rsid w:val="00BB1F47"/>
    <w:rsid w:val="00BD697E"/>
    <w:rsid w:val="00C37870"/>
    <w:rsid w:val="00C75AAA"/>
    <w:rsid w:val="00CE56C6"/>
    <w:rsid w:val="00D34E17"/>
    <w:rsid w:val="00E44894"/>
    <w:rsid w:val="00E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D24D"/>
  <w15:docId w15:val="{EB145B6A-B60B-474A-9091-557752D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96" w:hanging="7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before="104"/>
      <w:ind w:left="119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qFormat/>
    <w:rsid w:val="008452E2"/>
    <w:pPr>
      <w:widowControl/>
      <w:autoSpaceDE/>
      <w:autoSpaceDN/>
      <w:jc w:val="center"/>
    </w:pPr>
    <w:rPr>
      <w:rFonts w:ascii="Calibri" w:eastAsia="Calibri" w:hAnsi="Calibri" w:cs="Times New Roman"/>
      <w:lang w:val="es-CL"/>
    </w:rPr>
  </w:style>
  <w:style w:type="character" w:customStyle="1" w:styleId="SinespaciadoCar">
    <w:name w:val="Sin espaciado Car"/>
    <w:link w:val="Sinespaciado"/>
    <w:rsid w:val="008452E2"/>
    <w:rPr>
      <w:rFonts w:ascii="Calibri" w:eastAsia="Calibri" w:hAnsi="Calibri" w:cs="Times New Roman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7B768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768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870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34E1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56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6C6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E56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6C6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CE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4531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5317"/>
    <w:pPr>
      <w:widowControl w:val="0"/>
      <w:autoSpaceDE w:val="0"/>
      <w:autoSpaceDN w:val="0"/>
      <w:spacing w:after="0"/>
    </w:pPr>
    <w:rPr>
      <w:rFonts w:ascii="Arial Narrow" w:eastAsia="Arial Narrow" w:hAnsi="Arial Narrow" w:cs="Arial Narrow"/>
      <w:b/>
      <w:bCs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5317"/>
    <w:rPr>
      <w:rFonts w:ascii="Arial Narrow" w:eastAsia="Arial Narrow" w:hAnsi="Arial Narrow" w:cs="Arial Narrow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3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317"/>
    <w:rPr>
      <w:rFonts w:ascii="Segoe UI" w:eastAsia="Arial Narrow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cribd.com/document/320001459/La-Racionalidad-de-Mercado" TargetMode="External"/><Relationship Id="rId13" Type="http://schemas.openxmlformats.org/officeDocument/2006/relationships/hyperlink" Target="https://www.spensiones.cl/portal/informes/581/articles-%207206_libroVIIedicion.pdf" TargetMode="External"/><Relationship Id="rId18" Type="http://schemas.openxmlformats.org/officeDocument/2006/relationships/hyperlink" Target="mailto:oficinaacososexual@uchile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entroestudios.mineduc.cl/wp-content/uploads/sites/100/2017/06/EVIDENCIAS_II_12-SEPTXX.pdf" TargetMode="External"/><Relationship Id="rId17" Type="http://schemas.openxmlformats.org/officeDocument/2006/relationships/hyperlink" Target="http://www.inap.uchile.cl/gobierno/pdfrevista/5/Leteli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cw.uniovi.es/pluginfile.php/1562/mod_resource/content/1/Buchanan_RAE-200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ntroestudios.mineduc.cl/wp-content/uploads/sites/100/2017/06/EVIDENCIAS_II_12-SEPTXX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pres.gob.cl/598/articles-166188_doc_pdf1.pdf" TargetMode="External"/><Relationship Id="rId10" Type="http://schemas.openxmlformats.org/officeDocument/2006/relationships/hyperlink" Target="http://sni.ministeriodesarrollosocial.gob.cl/download/metodologia-general/?wpdmdl=8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pres.gob.cl/598/articles-147065_doc_pdf.pdf" TargetMode="External"/><Relationship Id="rId14" Type="http://schemas.openxmlformats.org/officeDocument/2006/relationships/hyperlink" Target="http://repositorio.cepal.org/bitstream/handle/11362/41044/4/S1700069_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1692</Words>
  <Characters>9311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Sebastián Briones</cp:lastModifiedBy>
  <cp:revision>14</cp:revision>
  <dcterms:created xsi:type="dcterms:W3CDTF">2019-03-21T13:16:00Z</dcterms:created>
  <dcterms:modified xsi:type="dcterms:W3CDTF">2021-11-30T16:30:00Z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