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5D566" w14:textId="2FAB3653" w:rsidR="00F934BE" w:rsidRDefault="004F5F10" w:rsidP="004F5F10">
      <w:pPr>
        <w:pStyle w:val="Ttulo1"/>
        <w:rPr>
          <w:sz w:val="24"/>
          <w:szCs w:val="22"/>
          <w:lang w:val="es-CL"/>
        </w:rPr>
      </w:pPr>
      <w:r w:rsidRPr="004F5F10">
        <w:rPr>
          <w:sz w:val="24"/>
          <w:szCs w:val="22"/>
          <w:lang w:val="es-CL"/>
        </w:rPr>
        <w:t>Código Civil</w:t>
      </w:r>
      <w:r>
        <w:rPr>
          <w:sz w:val="24"/>
          <w:szCs w:val="22"/>
          <w:lang w:val="es-CL"/>
        </w:rPr>
        <w:t>, Libro II, Título III</w:t>
      </w:r>
    </w:p>
    <w:p w14:paraId="79DB3C32" w14:textId="777522D7" w:rsidR="004F5F10" w:rsidRPr="004F5F10" w:rsidRDefault="004F5F10" w:rsidP="004F5F10">
      <w:pPr>
        <w:jc w:val="center"/>
        <w:rPr>
          <w:lang w:val="es-CL"/>
        </w:rPr>
      </w:pPr>
      <w:r>
        <w:rPr>
          <w:lang w:val="es-CL"/>
        </w:rPr>
        <w:t>De los bienes nacionales</w:t>
      </w:r>
    </w:p>
    <w:p w14:paraId="14498E9B" w14:textId="77777777" w:rsidR="004F5F10" w:rsidRDefault="004F5F10" w:rsidP="004F5F10">
      <w:pPr>
        <w:rPr>
          <w:lang w:val="es-CL"/>
        </w:rPr>
      </w:pPr>
    </w:p>
    <w:p w14:paraId="4FE2A0BE" w14:textId="77777777" w:rsidR="004F5F10" w:rsidRPr="004F5F10" w:rsidRDefault="004F5F10" w:rsidP="004F5F10">
      <w:pPr>
        <w:rPr>
          <w:lang w:val="es-CL"/>
        </w:rPr>
      </w:pPr>
    </w:p>
    <w:p w14:paraId="64F09EAF" w14:textId="77777777" w:rsidR="004F5F10" w:rsidRPr="004F5F10" w:rsidRDefault="004F5F10" w:rsidP="004F5F10">
      <w:pPr>
        <w:rPr>
          <w:lang w:val="es-CL"/>
        </w:rPr>
      </w:pPr>
      <w:r w:rsidRPr="004F5F10">
        <w:rPr>
          <w:lang w:val="es-CL"/>
        </w:rPr>
        <w:t xml:space="preserve">    Art. 589. Se llaman bienes nacionales aquellos cuyo dominio pertenece a la nación toda.</w:t>
      </w:r>
    </w:p>
    <w:p w14:paraId="7E047943" w14:textId="77777777" w:rsidR="004F5F10" w:rsidRPr="004F5F10" w:rsidRDefault="004F5F10" w:rsidP="004F5F10">
      <w:pPr>
        <w:rPr>
          <w:lang w:val="es-CL"/>
        </w:rPr>
      </w:pPr>
      <w:r w:rsidRPr="004F5F10">
        <w:rPr>
          <w:lang w:val="es-CL"/>
        </w:rPr>
        <w:t xml:space="preserve">    Si además su uso pertenece a todos los habitantes de la nación, como el de calles, plazas, puentes y caminos, el mar adyacente y sus playas, se llaman bienes nacionales de </w:t>
      </w:r>
      <w:proofErr w:type="gramStart"/>
      <w:r w:rsidRPr="004F5F10">
        <w:rPr>
          <w:lang w:val="es-CL"/>
        </w:rPr>
        <w:t>uso público o bienes públicos</w:t>
      </w:r>
      <w:proofErr w:type="gramEnd"/>
      <w:r w:rsidRPr="004F5F10">
        <w:rPr>
          <w:lang w:val="es-CL"/>
        </w:rPr>
        <w:t>.</w:t>
      </w:r>
    </w:p>
    <w:p w14:paraId="0CACE971" w14:textId="77777777" w:rsidR="004F5F10" w:rsidRPr="004F5F10" w:rsidRDefault="004F5F10" w:rsidP="004F5F10">
      <w:pPr>
        <w:rPr>
          <w:lang w:val="es-CL"/>
        </w:rPr>
      </w:pPr>
      <w:r w:rsidRPr="004F5F10">
        <w:rPr>
          <w:lang w:val="es-CL"/>
        </w:rPr>
        <w:t xml:space="preserve">    Los bienes nacionales cuyo uso no pertenece generalmente a los habitantes, se llaman bienes del Estado o bienes fiscales.</w:t>
      </w:r>
    </w:p>
    <w:p w14:paraId="60844F51" w14:textId="77777777" w:rsidR="004F5F10" w:rsidRPr="004F5F10" w:rsidRDefault="004F5F10" w:rsidP="004F5F10">
      <w:pPr>
        <w:rPr>
          <w:lang w:val="es-CL"/>
        </w:rPr>
      </w:pPr>
    </w:p>
    <w:p w14:paraId="4EE3CA44" w14:textId="77777777" w:rsidR="004F5F10" w:rsidRPr="004F5F10" w:rsidRDefault="004F5F10" w:rsidP="004F5F10">
      <w:pPr>
        <w:rPr>
          <w:lang w:val="es-CL"/>
        </w:rPr>
      </w:pPr>
      <w:r w:rsidRPr="004F5F10">
        <w:rPr>
          <w:lang w:val="es-CL"/>
        </w:rPr>
        <w:t xml:space="preserve">    Art. 590. Son bienes del Estado todas las tierras que, estando situadas dentro de los límites territoriales, carecen de otro dueño.</w:t>
      </w:r>
    </w:p>
    <w:p w14:paraId="13D36580" w14:textId="77777777" w:rsidR="004F5F10" w:rsidRPr="004F5F10" w:rsidRDefault="004F5F10" w:rsidP="004F5F10">
      <w:pPr>
        <w:rPr>
          <w:lang w:val="es-CL"/>
        </w:rPr>
      </w:pPr>
    </w:p>
    <w:p w14:paraId="2FE9AE53" w14:textId="77777777" w:rsidR="004F5F10" w:rsidRPr="004F5F10" w:rsidRDefault="004F5F10" w:rsidP="004F5F10">
      <w:pPr>
        <w:rPr>
          <w:lang w:val="es-CL"/>
        </w:rPr>
      </w:pPr>
      <w:r w:rsidRPr="004F5F10">
        <w:rPr>
          <w:lang w:val="es-CL"/>
        </w:rPr>
        <w:t xml:space="preserve">    Art. 591. El Estado es dueño de todas las minas de oro, plata, cobre, azogue, estaño, piedras preciosas, y demás substancias fósiles, no </w:t>
      </w:r>
      <w:proofErr w:type="gramStart"/>
      <w:r w:rsidRPr="004F5F10">
        <w:rPr>
          <w:lang w:val="es-CL"/>
        </w:rPr>
        <w:t>obstante</w:t>
      </w:r>
      <w:proofErr w:type="gramEnd"/>
      <w:r w:rsidRPr="004F5F10">
        <w:rPr>
          <w:lang w:val="es-CL"/>
        </w:rPr>
        <w:t xml:space="preserve"> el dominio de las corporaciones o de los particulares sobre la superficie de la tierra en cuyas entrañas estuvieren situadas.</w:t>
      </w:r>
    </w:p>
    <w:p w14:paraId="32D1834A" w14:textId="77777777" w:rsidR="004F5F10" w:rsidRPr="004F5F10" w:rsidRDefault="004F5F10" w:rsidP="004F5F10">
      <w:pPr>
        <w:rPr>
          <w:lang w:val="es-CL"/>
        </w:rPr>
      </w:pPr>
      <w:r w:rsidRPr="004F5F10">
        <w:rPr>
          <w:lang w:val="es-CL"/>
        </w:rPr>
        <w:t xml:space="preserve">    Pero se concede a los particulares la facultad de catar y cavar en tierras de cualquier dominio para buscar las minas a que se refiere el precedente inciso, la de labrar y beneficiar dichas minas, y la de disponer de ellas como dueños, con los requisitos y bajo las reglas que prescribe el Código de Minería.</w:t>
      </w:r>
    </w:p>
    <w:p w14:paraId="2AA67F42" w14:textId="77777777" w:rsidR="004F5F10" w:rsidRPr="004F5F10" w:rsidRDefault="004F5F10" w:rsidP="004F5F10">
      <w:pPr>
        <w:rPr>
          <w:lang w:val="es-CL"/>
        </w:rPr>
      </w:pPr>
    </w:p>
    <w:p w14:paraId="506CC47E" w14:textId="77777777" w:rsidR="004F5F10" w:rsidRPr="004F5F10" w:rsidRDefault="004F5F10" w:rsidP="004F5F10">
      <w:pPr>
        <w:rPr>
          <w:lang w:val="es-CL"/>
        </w:rPr>
      </w:pPr>
      <w:r w:rsidRPr="004F5F10">
        <w:rPr>
          <w:lang w:val="es-CL"/>
        </w:rPr>
        <w:t xml:space="preserve">    Art. 592. Los puentes y caminos construidos a expensas de personas particulares en tierras que les </w:t>
      </w:r>
      <w:proofErr w:type="gramStart"/>
      <w:r w:rsidRPr="004F5F10">
        <w:rPr>
          <w:lang w:val="es-CL"/>
        </w:rPr>
        <w:t>pertenecen,</w:t>
      </w:r>
      <w:proofErr w:type="gramEnd"/>
      <w:r w:rsidRPr="004F5F10">
        <w:rPr>
          <w:lang w:val="es-CL"/>
        </w:rPr>
        <w:t xml:space="preserve"> no son bienes nacionales, aunque los dueños permitan su uso y goce a todos.</w:t>
      </w:r>
    </w:p>
    <w:p w14:paraId="77BAF47B" w14:textId="77777777" w:rsidR="004F5F10" w:rsidRPr="004F5F10" w:rsidRDefault="004F5F10" w:rsidP="004F5F10">
      <w:pPr>
        <w:rPr>
          <w:lang w:val="es-CL"/>
        </w:rPr>
      </w:pPr>
      <w:r w:rsidRPr="004F5F10">
        <w:rPr>
          <w:lang w:val="es-CL"/>
        </w:rPr>
        <w:t xml:space="preserve">    Lo mismo se extiende a cualesquiera otras construcciones hechas a expensas de particulares y en sus tierras, aun cuando su uso sea público, por permiso del dueño.</w:t>
      </w:r>
    </w:p>
    <w:p w14:paraId="5A42034D" w14:textId="77777777" w:rsidR="004F5F10" w:rsidRPr="004F5F10" w:rsidRDefault="004F5F10" w:rsidP="004F5F10">
      <w:pPr>
        <w:rPr>
          <w:lang w:val="es-CL"/>
        </w:rPr>
      </w:pPr>
    </w:p>
    <w:p w14:paraId="31857B1D" w14:textId="77777777" w:rsidR="004F5F10" w:rsidRPr="004F5F10" w:rsidRDefault="004F5F10" w:rsidP="004F5F10">
      <w:pPr>
        <w:rPr>
          <w:lang w:val="es-CL"/>
        </w:rPr>
      </w:pPr>
      <w:r w:rsidRPr="004F5F10">
        <w:rPr>
          <w:lang w:val="es-CL"/>
        </w:rPr>
        <w:t xml:space="preserve">      Art. 593. El mar adyacente, hasta la distancia de doce millas marinas medidas desde las respectivas líneas de base, es mar territorial y de dominio nacional. Pero, para objetos concernientes a la prevención y sanción de las infracciones de sus leyes y reglamentos aduaneros, fiscales, de inmigración o sanitarios, el Estado ejerce jurisdicción sobre un espacio marítimo denominado zona contigua, que se extiende hasta la distancia de veinticuatro millas marinas, medidas de la misma manera.</w:t>
      </w:r>
    </w:p>
    <w:p w14:paraId="68D0CEB7" w14:textId="77777777" w:rsidR="004F5F10" w:rsidRPr="004F5F10" w:rsidRDefault="004F5F10" w:rsidP="004F5F10">
      <w:pPr>
        <w:rPr>
          <w:lang w:val="es-CL"/>
        </w:rPr>
      </w:pPr>
      <w:r w:rsidRPr="004F5F10">
        <w:rPr>
          <w:lang w:val="es-CL"/>
        </w:rPr>
        <w:t xml:space="preserve">    Las aguas situadas en el interior de las líneas de base del mar </w:t>
      </w:r>
      <w:proofErr w:type="gramStart"/>
      <w:r w:rsidRPr="004F5F10">
        <w:rPr>
          <w:lang w:val="es-CL"/>
        </w:rPr>
        <w:t>territorial,</w:t>
      </w:r>
      <w:proofErr w:type="gramEnd"/>
      <w:r w:rsidRPr="004F5F10">
        <w:rPr>
          <w:lang w:val="es-CL"/>
        </w:rPr>
        <w:t xml:space="preserve"> forman parte de las aguas interiores del Estado.</w:t>
      </w:r>
    </w:p>
    <w:p w14:paraId="2D9731C0" w14:textId="77777777" w:rsidR="004F5F10" w:rsidRPr="004F5F10" w:rsidRDefault="004F5F10" w:rsidP="004F5F10">
      <w:pPr>
        <w:rPr>
          <w:lang w:val="es-CL"/>
        </w:rPr>
      </w:pPr>
    </w:p>
    <w:p w14:paraId="1C5C627A" w14:textId="77777777" w:rsidR="004F5F10" w:rsidRPr="004F5F10" w:rsidRDefault="004F5F10" w:rsidP="004F5F10">
      <w:pPr>
        <w:rPr>
          <w:lang w:val="es-CL"/>
        </w:rPr>
      </w:pPr>
      <w:r w:rsidRPr="004F5F10">
        <w:rPr>
          <w:lang w:val="es-CL"/>
        </w:rPr>
        <w:t xml:space="preserve">    Art. 594. Se entiende por playa del mar la extensión de tierra que las olas bañan y desocupan alternativamente hasta donde llegan en las más altas mareas.</w:t>
      </w:r>
    </w:p>
    <w:p w14:paraId="1F3A9FFD" w14:textId="77777777" w:rsidR="004F5F10" w:rsidRPr="004F5F10" w:rsidRDefault="004F5F10" w:rsidP="004F5F10">
      <w:pPr>
        <w:rPr>
          <w:lang w:val="es-CL"/>
        </w:rPr>
      </w:pPr>
    </w:p>
    <w:p w14:paraId="27187332" w14:textId="77777777" w:rsidR="004F5F10" w:rsidRPr="004F5F10" w:rsidRDefault="004F5F10" w:rsidP="004F5F10">
      <w:pPr>
        <w:rPr>
          <w:lang w:val="es-CL"/>
        </w:rPr>
      </w:pPr>
      <w:r w:rsidRPr="004F5F10">
        <w:rPr>
          <w:lang w:val="es-CL"/>
        </w:rPr>
        <w:t xml:space="preserve">    Art. 595. Todas las aguas son bienes nacionales de uso público.</w:t>
      </w:r>
    </w:p>
    <w:p w14:paraId="7008072C" w14:textId="77777777" w:rsidR="004F5F10" w:rsidRPr="004F5F10" w:rsidRDefault="004F5F10" w:rsidP="004F5F10">
      <w:pPr>
        <w:rPr>
          <w:lang w:val="es-CL"/>
        </w:rPr>
      </w:pPr>
    </w:p>
    <w:p w14:paraId="7F082428" w14:textId="77777777" w:rsidR="004F5F10" w:rsidRPr="004F5F10" w:rsidRDefault="004F5F10" w:rsidP="004F5F10">
      <w:pPr>
        <w:rPr>
          <w:lang w:val="es-CL"/>
        </w:rPr>
      </w:pPr>
      <w:r w:rsidRPr="004F5F10">
        <w:rPr>
          <w:lang w:val="es-CL"/>
        </w:rPr>
        <w:t xml:space="preserve">    Art. 596. El mar adyacente que se extiende hasta las doscientas millas marinas contadas desde las líneas de base a partir de las cuales se mide la anchura del mar territorial, y más allá de este último, se denomina zona económica exclusiva. En ella el Estado ejerce derechos de soberanía para explorar, explotar, conservar y administrar los recursos naturales vivos y no vivos de las aguas suprayacentes al lecho, del lecho y el subsuelo del mar, y para desarrollar cualesquiera otras actividades con miras a la exploración y explotación económica de esa zona.</w:t>
      </w:r>
    </w:p>
    <w:p w14:paraId="7660186D" w14:textId="77777777" w:rsidR="004F5F10" w:rsidRPr="004F5F10" w:rsidRDefault="004F5F10" w:rsidP="004F5F10">
      <w:pPr>
        <w:rPr>
          <w:lang w:val="es-CL"/>
        </w:rPr>
      </w:pPr>
      <w:r w:rsidRPr="004F5F10">
        <w:rPr>
          <w:lang w:val="es-CL"/>
        </w:rPr>
        <w:t xml:space="preserve">    El Estado ejerce derechos de soberanía exclusivos sobre la plataforma continental para los fines de la conservación, exploración y explotación de sus recursos naturales.</w:t>
      </w:r>
    </w:p>
    <w:p w14:paraId="5F95FE37" w14:textId="77777777" w:rsidR="004F5F10" w:rsidRPr="004F5F10" w:rsidRDefault="004F5F10" w:rsidP="004F5F10">
      <w:pPr>
        <w:rPr>
          <w:lang w:val="es-CL"/>
        </w:rPr>
      </w:pPr>
      <w:r w:rsidRPr="004F5F10">
        <w:rPr>
          <w:lang w:val="es-CL"/>
        </w:rPr>
        <w:t xml:space="preserve">    Además, al Estado le corresponde toda otra jurisdicción y derechos previstos en el Derecho Internacional respecto de la zona económica exclusiva y de la plataforma continental.</w:t>
      </w:r>
    </w:p>
    <w:p w14:paraId="18465E1F" w14:textId="77777777" w:rsidR="004F5F10" w:rsidRPr="004F5F10" w:rsidRDefault="004F5F10" w:rsidP="004F5F10">
      <w:pPr>
        <w:rPr>
          <w:lang w:val="es-CL"/>
        </w:rPr>
      </w:pPr>
    </w:p>
    <w:p w14:paraId="5E959271" w14:textId="77777777" w:rsidR="004F5F10" w:rsidRPr="004F5F10" w:rsidRDefault="004F5F10" w:rsidP="004F5F10">
      <w:pPr>
        <w:rPr>
          <w:lang w:val="es-CL"/>
        </w:rPr>
      </w:pPr>
      <w:r w:rsidRPr="004F5F10">
        <w:rPr>
          <w:lang w:val="es-CL"/>
        </w:rPr>
        <w:t xml:space="preserve">    Art. 597. Las nuevas islas que se formen en el mar territorial o en ríos y lagos que puedan navegarse por buques de más de cien toneladas, pertenecerán al Estado.</w:t>
      </w:r>
    </w:p>
    <w:p w14:paraId="2B1FE852" w14:textId="77777777" w:rsidR="004F5F10" w:rsidRPr="004F5F10" w:rsidRDefault="004F5F10" w:rsidP="004F5F10">
      <w:pPr>
        <w:rPr>
          <w:lang w:val="es-CL"/>
        </w:rPr>
      </w:pPr>
    </w:p>
    <w:p w14:paraId="02206184" w14:textId="77777777" w:rsidR="004F5F10" w:rsidRPr="004F5F10" w:rsidRDefault="004F5F10" w:rsidP="004F5F10">
      <w:pPr>
        <w:rPr>
          <w:lang w:val="es-CL"/>
        </w:rPr>
      </w:pPr>
      <w:r w:rsidRPr="004F5F10">
        <w:rPr>
          <w:lang w:val="es-CL"/>
        </w:rPr>
        <w:t xml:space="preserve">    Art. 598. El uso y goce </w:t>
      </w:r>
      <w:proofErr w:type="gramStart"/>
      <w:r w:rsidRPr="004F5F10">
        <w:rPr>
          <w:lang w:val="es-CL"/>
        </w:rPr>
        <w:t>que</w:t>
      </w:r>
      <w:proofErr w:type="gramEnd"/>
      <w:r w:rsidRPr="004F5F10">
        <w:rPr>
          <w:lang w:val="es-CL"/>
        </w:rPr>
        <w:t xml:space="preserve"> para el tránsito, riego, navegación y cualesquiera otros objetos lícitos, corresponden a los particulares en las calles, plazas, puentes y caminos públicos, en el mar y sus playas, en ríos y lagos y generalmente en todos los bienes nacionales de uso público, estarán sujetos a las disposiciones de este Código, y a las ordenanzas generales o locales que sobre la materia se promulguen.</w:t>
      </w:r>
    </w:p>
    <w:p w14:paraId="2F49C29F" w14:textId="77777777" w:rsidR="004F5F10" w:rsidRPr="004F5F10" w:rsidRDefault="004F5F10" w:rsidP="004F5F10">
      <w:pPr>
        <w:rPr>
          <w:lang w:val="es-CL"/>
        </w:rPr>
      </w:pPr>
    </w:p>
    <w:p w14:paraId="3BBC140C" w14:textId="77777777" w:rsidR="004F5F10" w:rsidRPr="004F5F10" w:rsidRDefault="004F5F10" w:rsidP="004F5F10">
      <w:pPr>
        <w:rPr>
          <w:lang w:val="es-CL"/>
        </w:rPr>
      </w:pPr>
      <w:r w:rsidRPr="004F5F10">
        <w:rPr>
          <w:lang w:val="es-CL"/>
        </w:rPr>
        <w:t xml:space="preserve">    Art. 599. Nadie podrá construir, sino por permiso especial de autoridad competente, obra alguna sobre las calles, plazas, puentes, playas, terrenos fiscales y demás lugares de propiedad nacional.</w:t>
      </w:r>
    </w:p>
    <w:p w14:paraId="3959E960" w14:textId="77777777" w:rsidR="004F5F10" w:rsidRPr="004F5F10" w:rsidRDefault="004F5F10" w:rsidP="004F5F10">
      <w:pPr>
        <w:rPr>
          <w:lang w:val="es-CL"/>
        </w:rPr>
      </w:pPr>
    </w:p>
    <w:p w14:paraId="495AD99F" w14:textId="77777777" w:rsidR="004F5F10" w:rsidRPr="004F5F10" w:rsidRDefault="004F5F10" w:rsidP="004F5F10">
      <w:pPr>
        <w:rPr>
          <w:lang w:val="es-CL"/>
        </w:rPr>
      </w:pPr>
      <w:r w:rsidRPr="004F5F10">
        <w:rPr>
          <w:lang w:val="es-CL"/>
        </w:rPr>
        <w:t xml:space="preserve">    Art. 600. Las columnas, pilastras, gradas, umbrales, y cualesquiera otras construcciones que sirvan para la comodidad u ornato de los edificios, o hagan parte de ellos, no podrán ocupar ningún espacio, por pequeño que sea, de la superficie de las </w:t>
      </w:r>
      <w:proofErr w:type="gramStart"/>
      <w:r w:rsidRPr="004F5F10">
        <w:rPr>
          <w:lang w:val="es-CL"/>
        </w:rPr>
        <w:t>calles,  plazas</w:t>
      </w:r>
      <w:proofErr w:type="gramEnd"/>
      <w:r w:rsidRPr="004F5F10">
        <w:rPr>
          <w:lang w:val="es-CL"/>
        </w:rPr>
        <w:t>, puentes, caminos y demás lugares de propiedad nacional.</w:t>
      </w:r>
    </w:p>
    <w:p w14:paraId="3D5B891F" w14:textId="77777777" w:rsidR="004F5F10" w:rsidRPr="004F5F10" w:rsidRDefault="004F5F10" w:rsidP="004F5F10">
      <w:pPr>
        <w:rPr>
          <w:lang w:val="es-CL"/>
        </w:rPr>
      </w:pPr>
      <w:r w:rsidRPr="004F5F10">
        <w:rPr>
          <w:lang w:val="es-CL"/>
        </w:rPr>
        <w:t xml:space="preserve">    Los edificios en que se ha tolerado la práctica </w:t>
      </w:r>
      <w:proofErr w:type="gramStart"/>
      <w:r w:rsidRPr="004F5F10">
        <w:rPr>
          <w:lang w:val="es-CL"/>
        </w:rPr>
        <w:t>contraria,</w:t>
      </w:r>
      <w:proofErr w:type="gramEnd"/>
      <w:r w:rsidRPr="004F5F10">
        <w:rPr>
          <w:lang w:val="es-CL"/>
        </w:rPr>
        <w:t xml:space="preserve"> estarán sujetos a la disposición del precedente inciso, si se reconstruyeren.</w:t>
      </w:r>
    </w:p>
    <w:p w14:paraId="7BA8345D" w14:textId="77777777" w:rsidR="004F5F10" w:rsidRPr="004F5F10" w:rsidRDefault="004F5F10" w:rsidP="004F5F10">
      <w:pPr>
        <w:rPr>
          <w:lang w:val="es-CL"/>
        </w:rPr>
      </w:pPr>
    </w:p>
    <w:p w14:paraId="7EEDC646" w14:textId="77777777" w:rsidR="004F5F10" w:rsidRPr="004F5F10" w:rsidRDefault="004F5F10" w:rsidP="004F5F10">
      <w:pPr>
        <w:rPr>
          <w:lang w:val="es-CL"/>
        </w:rPr>
      </w:pPr>
      <w:r w:rsidRPr="004F5F10">
        <w:rPr>
          <w:lang w:val="es-CL"/>
        </w:rPr>
        <w:t xml:space="preserve">    Art. 601. En los edificios que se construyan a los costados de calles o plazas, no podrá haber, hasta la altura de tres metros, ventanas, balcones, miradores u otras obras que salgan más de medio decímetro fuera del plano vertical del lindero, ni podrá haberlos más arriba, que salgan de dicho plano vertical, sino hasta la distancia horizontal de tres decímetros.</w:t>
      </w:r>
    </w:p>
    <w:p w14:paraId="02DC5A41" w14:textId="77777777" w:rsidR="004F5F10" w:rsidRPr="004F5F10" w:rsidRDefault="004F5F10" w:rsidP="004F5F10">
      <w:pPr>
        <w:rPr>
          <w:lang w:val="es-CL"/>
        </w:rPr>
      </w:pPr>
      <w:r w:rsidRPr="004F5F10">
        <w:rPr>
          <w:lang w:val="es-CL"/>
        </w:rPr>
        <w:t xml:space="preserve">    Las disposiciones del artículo precedente, inciso 2º, se aplicarán a las reconstrucciones de dichos edificios.</w:t>
      </w:r>
    </w:p>
    <w:p w14:paraId="5A7F159A" w14:textId="77777777" w:rsidR="004F5F10" w:rsidRPr="004F5F10" w:rsidRDefault="004F5F10" w:rsidP="004F5F10">
      <w:pPr>
        <w:rPr>
          <w:lang w:val="es-CL"/>
        </w:rPr>
      </w:pPr>
    </w:p>
    <w:p w14:paraId="586C924F" w14:textId="77777777" w:rsidR="004F5F10" w:rsidRPr="004F5F10" w:rsidRDefault="004F5F10" w:rsidP="004F5F10">
      <w:pPr>
        <w:rPr>
          <w:lang w:val="es-CL"/>
        </w:rPr>
      </w:pPr>
      <w:r w:rsidRPr="004F5F10">
        <w:rPr>
          <w:lang w:val="es-CL"/>
        </w:rPr>
        <w:t xml:space="preserve">    Art. 602. Sobre las obras que con permiso de la autoridad competente se construyan en sitios de propiedad nacional, no tienen los particulares que han obtenido este permiso, sino el uso y goce de ellas, y no la propiedad del suelo.</w:t>
      </w:r>
    </w:p>
    <w:p w14:paraId="5835B79D" w14:textId="77777777" w:rsidR="004F5F10" w:rsidRPr="004F5F10" w:rsidRDefault="004F5F10" w:rsidP="004F5F10">
      <w:pPr>
        <w:rPr>
          <w:lang w:val="es-CL"/>
        </w:rPr>
      </w:pPr>
      <w:r w:rsidRPr="004F5F10">
        <w:rPr>
          <w:lang w:val="es-CL"/>
        </w:rPr>
        <w:t xml:space="preserve">    Abandonadas las obras, o terminado el tiempo por el cual se concedió el permiso, se restituyen ellas y el suelo por el ministerio de la ley al uso y goce privativo del Estado, o al uso y goce general de los habitantes, según prescriba la autoridad soberana.</w:t>
      </w:r>
    </w:p>
    <w:p w14:paraId="1FD1F6DA" w14:textId="77777777" w:rsidR="004F5F10" w:rsidRPr="004F5F10" w:rsidRDefault="004F5F10" w:rsidP="004F5F10">
      <w:pPr>
        <w:rPr>
          <w:lang w:val="es-CL"/>
        </w:rPr>
      </w:pPr>
      <w:r w:rsidRPr="004F5F10">
        <w:rPr>
          <w:lang w:val="es-CL"/>
        </w:rPr>
        <w:t xml:space="preserve">    Pero no se entiende lo dicho si la propiedad del suelo ha sido concedida expresamente por el Estado.</w:t>
      </w:r>
    </w:p>
    <w:p w14:paraId="54F7C37D" w14:textId="77777777" w:rsidR="004F5F10" w:rsidRPr="004F5F10" w:rsidRDefault="004F5F10" w:rsidP="004F5F10">
      <w:pPr>
        <w:rPr>
          <w:lang w:val="es-CL"/>
        </w:rPr>
      </w:pPr>
    </w:p>
    <w:p w14:paraId="40137863" w14:textId="77777777" w:rsidR="004F5F10" w:rsidRPr="004F5F10" w:rsidRDefault="004F5F10" w:rsidP="004F5F10">
      <w:pPr>
        <w:rPr>
          <w:lang w:val="es-CL"/>
        </w:rPr>
      </w:pPr>
      <w:r w:rsidRPr="004F5F10">
        <w:rPr>
          <w:lang w:val="es-CL"/>
        </w:rPr>
        <w:t xml:space="preserve">    Art. 603. No se podrán sacar canales de los ríos para ningún objeto industrial o doméstico, sino con arreglo a las leyes u ordenanzas respectivas.</w:t>
      </w:r>
    </w:p>
    <w:p w14:paraId="45FE4FF9" w14:textId="77777777" w:rsidR="004F5F10" w:rsidRPr="004F5F10" w:rsidRDefault="004F5F10" w:rsidP="004F5F10">
      <w:pPr>
        <w:rPr>
          <w:lang w:val="es-CL"/>
        </w:rPr>
      </w:pPr>
    </w:p>
    <w:p w14:paraId="484ECD69" w14:textId="77777777" w:rsidR="004F5F10" w:rsidRPr="004F5F10" w:rsidRDefault="004F5F10" w:rsidP="004F5F10">
      <w:pPr>
        <w:rPr>
          <w:lang w:val="es-CL"/>
        </w:rPr>
      </w:pPr>
      <w:r w:rsidRPr="004F5F10">
        <w:rPr>
          <w:lang w:val="es-CL"/>
        </w:rPr>
        <w:t xml:space="preserve">    Art. 604. Las naves nacionales o extranjeras no podrán tocar ni acercarse a ningún paraje de la playa, excepto a los puertos que para este objeto haya designado la ley; a menos que un peligro inminente de naufragio, o de apresamiento, u otra necesidad semejante las fuerce a ello; y los capitanes o patrones de las naves que de otro modo lo hicieren, estarán sujetos a las penas que las leyes y ordenanzas respectivas les impongan.</w:t>
      </w:r>
    </w:p>
    <w:p w14:paraId="122B19B4" w14:textId="77777777" w:rsidR="004F5F10" w:rsidRPr="004F5F10" w:rsidRDefault="004F5F10" w:rsidP="004F5F10">
      <w:pPr>
        <w:rPr>
          <w:lang w:val="es-CL"/>
        </w:rPr>
      </w:pPr>
      <w:r w:rsidRPr="004F5F10">
        <w:rPr>
          <w:lang w:val="es-CL"/>
        </w:rPr>
        <w:t xml:space="preserve">    Los náufragos tendrán libre acceso a la playa y serán socorridos por las autoridades locales.</w:t>
      </w:r>
    </w:p>
    <w:p w14:paraId="1A85B8BA" w14:textId="77777777" w:rsidR="004F5F10" w:rsidRPr="004F5F10" w:rsidRDefault="004F5F10" w:rsidP="004F5F10">
      <w:pPr>
        <w:rPr>
          <w:lang w:val="es-CL"/>
        </w:rPr>
      </w:pPr>
    </w:p>
    <w:p w14:paraId="53588360" w14:textId="170C831A" w:rsidR="004F5F10" w:rsidRPr="004F5F10" w:rsidRDefault="004F5F10" w:rsidP="004F5F10">
      <w:pPr>
        <w:rPr>
          <w:lang w:val="es-CL"/>
        </w:rPr>
      </w:pPr>
      <w:r w:rsidRPr="004F5F10">
        <w:rPr>
          <w:lang w:val="es-CL"/>
        </w:rPr>
        <w:t xml:space="preserve">    Art. 605. No </w:t>
      </w:r>
      <w:proofErr w:type="gramStart"/>
      <w:r w:rsidRPr="004F5F10">
        <w:rPr>
          <w:lang w:val="es-CL"/>
        </w:rPr>
        <w:t>obstante</w:t>
      </w:r>
      <w:proofErr w:type="gramEnd"/>
      <w:r w:rsidRPr="004F5F10">
        <w:rPr>
          <w:lang w:val="es-CL"/>
        </w:rPr>
        <w:t xml:space="preserve"> lo prevenido en este título y en el De la accesión relativamente al dominio de la nación sobre ríos, lagos, e islas, subsistirán en ellos los derechos adquiridos por particulares antes de la promulgación de este Código.</w:t>
      </w:r>
    </w:p>
    <w:p w14:paraId="74620A5C" w14:textId="77777777" w:rsidR="004F5F10" w:rsidRPr="004F5F10" w:rsidRDefault="004F5F10" w:rsidP="004F5F10">
      <w:pPr>
        <w:rPr>
          <w:lang w:val="es-CL"/>
        </w:rPr>
      </w:pPr>
    </w:p>
    <w:sectPr w:rsidR="004F5F10" w:rsidRPr="004F5F10" w:rsidSect="00F46183">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10"/>
    <w:rsid w:val="004F5F10"/>
    <w:rsid w:val="005B32B6"/>
    <w:rsid w:val="00EB7BDC"/>
    <w:rsid w:val="00F46183"/>
    <w:rsid w:val="00F93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DFF2"/>
  <w15:chartTrackingRefBased/>
  <w15:docId w15:val="{6CA23723-5AC1-4E57-82F6-0EBF059A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B6"/>
    <w:rPr>
      <w:rFonts w:ascii="Times New Roman" w:hAnsi="Times New Roman"/>
      <w:kern w:val="0"/>
      <w:sz w:val="24"/>
      <w14:ligatures w14:val="none"/>
    </w:rPr>
  </w:style>
  <w:style w:type="paragraph" w:styleId="Ttulo1">
    <w:name w:val="heading 1"/>
    <w:basedOn w:val="Normal"/>
    <w:next w:val="Normal"/>
    <w:link w:val="Ttulo1Car"/>
    <w:uiPriority w:val="9"/>
    <w:qFormat/>
    <w:rsid w:val="005B32B6"/>
    <w:pPr>
      <w:keepNext/>
      <w:keepLines/>
      <w:spacing w:line="360" w:lineRule="auto"/>
      <w:jc w:val="center"/>
      <w:outlineLvl w:val="0"/>
    </w:pPr>
    <w:rPr>
      <w:rFonts w:eastAsiaTheme="majorEastAsia" w:cstheme="majorBidi"/>
      <w:b/>
      <w:sz w:val="36"/>
      <w:szCs w:val="32"/>
    </w:rPr>
  </w:style>
  <w:style w:type="paragraph" w:styleId="Ttulo2">
    <w:name w:val="heading 2"/>
    <w:basedOn w:val="Normal"/>
    <w:next w:val="Normal"/>
    <w:link w:val="Ttulo2Car"/>
    <w:uiPriority w:val="9"/>
    <w:unhideWhenUsed/>
    <w:qFormat/>
    <w:rsid w:val="005B32B6"/>
    <w:pPr>
      <w:keepNext/>
      <w:keepLines/>
      <w:spacing w:line="360" w:lineRule="auto"/>
      <w:outlineLvl w:val="1"/>
    </w:pPr>
    <w:rPr>
      <w:rFonts w:eastAsiaTheme="majorEastAsia" w:cstheme="majorBidi"/>
      <w:b/>
      <w:sz w:val="28"/>
      <w:szCs w:val="26"/>
    </w:rPr>
  </w:style>
  <w:style w:type="paragraph" w:styleId="Ttulo3">
    <w:name w:val="heading 3"/>
    <w:basedOn w:val="Normal"/>
    <w:next w:val="Normal"/>
    <w:link w:val="Ttulo3Car"/>
    <w:uiPriority w:val="9"/>
    <w:unhideWhenUsed/>
    <w:qFormat/>
    <w:rsid w:val="005B32B6"/>
    <w:pPr>
      <w:keepNext/>
      <w:keepLines/>
      <w:spacing w:before="40" w:line="360" w:lineRule="auto"/>
      <w:outlineLvl w:val="2"/>
    </w:pPr>
    <w:rPr>
      <w:rFonts w:eastAsiaTheme="majorEastAsia" w:cstheme="majorBidi"/>
      <w:sz w:val="28"/>
      <w:szCs w:val="24"/>
    </w:rPr>
  </w:style>
  <w:style w:type="paragraph" w:styleId="Ttulo4">
    <w:name w:val="heading 4"/>
    <w:basedOn w:val="Normal"/>
    <w:next w:val="Normal"/>
    <w:link w:val="Ttulo4Car"/>
    <w:uiPriority w:val="9"/>
    <w:semiHidden/>
    <w:unhideWhenUsed/>
    <w:qFormat/>
    <w:rsid w:val="004F5F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F5F1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F5F10"/>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F5F10"/>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F5F10"/>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F5F10"/>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32B6"/>
    <w:rPr>
      <w:rFonts w:ascii="Times New Roman" w:eastAsiaTheme="majorEastAsia" w:hAnsi="Times New Roman" w:cstheme="majorBidi"/>
      <w:b/>
      <w:sz w:val="36"/>
      <w:szCs w:val="32"/>
    </w:rPr>
  </w:style>
  <w:style w:type="paragraph" w:styleId="Ttulo">
    <w:name w:val="Title"/>
    <w:basedOn w:val="Normal"/>
    <w:next w:val="Normal"/>
    <w:link w:val="TtuloCar"/>
    <w:uiPriority w:val="10"/>
    <w:qFormat/>
    <w:rsid w:val="005B32B6"/>
    <w:pPr>
      <w:spacing w:line="360" w:lineRule="auto"/>
      <w:contextualSpacing/>
      <w:jc w:val="center"/>
    </w:pPr>
    <w:rPr>
      <w:rFonts w:eastAsiaTheme="majorEastAsia" w:cstheme="majorBidi"/>
      <w:b/>
      <w:spacing w:val="-10"/>
      <w:kern w:val="28"/>
      <w:sz w:val="32"/>
      <w:szCs w:val="56"/>
    </w:rPr>
  </w:style>
  <w:style w:type="character" w:customStyle="1" w:styleId="TtuloCar">
    <w:name w:val="Título Car"/>
    <w:basedOn w:val="Fuentedeprrafopredeter"/>
    <w:link w:val="Ttulo"/>
    <w:uiPriority w:val="10"/>
    <w:rsid w:val="005B32B6"/>
    <w:rPr>
      <w:rFonts w:ascii="Times New Roman" w:eastAsiaTheme="majorEastAsia" w:hAnsi="Times New Roman" w:cstheme="majorBidi"/>
      <w:b/>
      <w:spacing w:val="-10"/>
      <w:kern w:val="28"/>
      <w:sz w:val="32"/>
      <w:szCs w:val="56"/>
    </w:rPr>
  </w:style>
  <w:style w:type="character" w:customStyle="1" w:styleId="Ttulo2Car">
    <w:name w:val="Título 2 Car"/>
    <w:basedOn w:val="Fuentedeprrafopredeter"/>
    <w:link w:val="Ttulo2"/>
    <w:uiPriority w:val="9"/>
    <w:rsid w:val="005B32B6"/>
    <w:rPr>
      <w:rFonts w:ascii="Times New Roman" w:eastAsiaTheme="majorEastAsia" w:hAnsi="Times New Roman" w:cstheme="majorBidi"/>
      <w:b/>
      <w:sz w:val="28"/>
      <w:szCs w:val="26"/>
    </w:rPr>
  </w:style>
  <w:style w:type="character" w:customStyle="1" w:styleId="Ttulo3Car">
    <w:name w:val="Título 3 Car"/>
    <w:basedOn w:val="Fuentedeprrafopredeter"/>
    <w:link w:val="Ttulo3"/>
    <w:uiPriority w:val="9"/>
    <w:rsid w:val="005B32B6"/>
    <w:rPr>
      <w:rFonts w:ascii="Times New Roman" w:eastAsiaTheme="majorEastAsia" w:hAnsi="Times New Roman" w:cstheme="majorBidi"/>
      <w:sz w:val="28"/>
      <w:szCs w:val="24"/>
    </w:rPr>
  </w:style>
  <w:style w:type="character" w:customStyle="1" w:styleId="Ttulo4Car">
    <w:name w:val="Título 4 Car"/>
    <w:basedOn w:val="Fuentedeprrafopredeter"/>
    <w:link w:val="Ttulo4"/>
    <w:uiPriority w:val="9"/>
    <w:semiHidden/>
    <w:rsid w:val="004F5F10"/>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5F10"/>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5F10"/>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5F10"/>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5F10"/>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5F10"/>
    <w:rPr>
      <w:rFonts w:eastAsiaTheme="majorEastAsia" w:cstheme="majorBidi"/>
      <w:color w:val="272727" w:themeColor="text1" w:themeTint="D8"/>
      <w:kern w:val="0"/>
      <w:sz w:val="24"/>
      <w14:ligatures w14:val="none"/>
    </w:rPr>
  </w:style>
  <w:style w:type="paragraph" w:styleId="Subttulo">
    <w:name w:val="Subtitle"/>
    <w:basedOn w:val="Normal"/>
    <w:next w:val="Normal"/>
    <w:link w:val="SubttuloCar"/>
    <w:uiPriority w:val="11"/>
    <w:qFormat/>
    <w:rsid w:val="004F5F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5F10"/>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5F1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F5F10"/>
    <w:rPr>
      <w:rFonts w:ascii="Times New Roman" w:hAnsi="Times New Roman"/>
      <w:i/>
      <w:iCs/>
      <w:color w:val="404040" w:themeColor="text1" w:themeTint="BF"/>
      <w:kern w:val="0"/>
      <w:sz w:val="24"/>
      <w14:ligatures w14:val="none"/>
    </w:rPr>
  </w:style>
  <w:style w:type="paragraph" w:styleId="Prrafodelista">
    <w:name w:val="List Paragraph"/>
    <w:basedOn w:val="Normal"/>
    <w:uiPriority w:val="34"/>
    <w:qFormat/>
    <w:rsid w:val="004F5F10"/>
    <w:pPr>
      <w:ind w:left="720"/>
      <w:contextualSpacing/>
    </w:pPr>
  </w:style>
  <w:style w:type="character" w:styleId="nfasisintenso">
    <w:name w:val="Intense Emphasis"/>
    <w:basedOn w:val="Fuentedeprrafopredeter"/>
    <w:uiPriority w:val="21"/>
    <w:qFormat/>
    <w:rsid w:val="004F5F10"/>
    <w:rPr>
      <w:i/>
      <w:iCs/>
      <w:color w:val="0F4761" w:themeColor="accent1" w:themeShade="BF"/>
    </w:rPr>
  </w:style>
  <w:style w:type="paragraph" w:styleId="Citadestacada">
    <w:name w:val="Intense Quote"/>
    <w:basedOn w:val="Normal"/>
    <w:next w:val="Normal"/>
    <w:link w:val="CitadestacadaCar"/>
    <w:uiPriority w:val="30"/>
    <w:qFormat/>
    <w:rsid w:val="004F5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5F10"/>
    <w:rPr>
      <w:rFonts w:ascii="Times New Roman" w:hAnsi="Times New Roman"/>
      <w:i/>
      <w:iCs/>
      <w:color w:val="0F4761" w:themeColor="accent1" w:themeShade="BF"/>
      <w:kern w:val="0"/>
      <w:sz w:val="24"/>
      <w14:ligatures w14:val="none"/>
    </w:rPr>
  </w:style>
  <w:style w:type="character" w:styleId="Referenciaintensa">
    <w:name w:val="Intense Reference"/>
    <w:basedOn w:val="Fuentedeprrafopredeter"/>
    <w:uiPriority w:val="32"/>
    <w:qFormat/>
    <w:rsid w:val="004F5F10"/>
    <w:rPr>
      <w:b/>
      <w:bCs/>
      <w:smallCaps/>
      <w:color w:val="0F4761" w:themeColor="accent1" w:themeShade="BF"/>
      <w:spacing w:val="5"/>
    </w:rPr>
  </w:style>
  <w:style w:type="paragraph" w:styleId="Sinespaciado">
    <w:name w:val="No Spacing"/>
    <w:uiPriority w:val="1"/>
    <w:qFormat/>
    <w:rsid w:val="004F5F10"/>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1019</Words>
  <Characters>5610</Characters>
  <Application>Microsoft Office Word</Application>
  <DocSecurity>0</DocSecurity>
  <Lines>46</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Sebastián Flores</dc:creator>
  <cp:keywords/>
  <dc:description/>
  <cp:lastModifiedBy>Sebastián Flores</cp:lastModifiedBy>
  <cp:revision>2</cp:revision>
  <dcterms:created xsi:type="dcterms:W3CDTF">2024-03-01T16:34:00Z</dcterms:created>
  <dcterms:modified xsi:type="dcterms:W3CDTF">2024-03-01T16:37:00Z</dcterms:modified>
</cp:coreProperties>
</file>