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1EB94" w14:textId="77777777" w:rsidR="00144403" w:rsidRPr="00234F8D" w:rsidRDefault="00144403" w:rsidP="00234F8D">
      <w:pPr>
        <w:jc w:val="both"/>
        <w:outlineLvl w:val="0"/>
        <w:rPr>
          <w:rFonts w:ascii="Times New Roman" w:hAnsi="Times New Roman"/>
          <w:b/>
          <w:sz w:val="22"/>
          <w:szCs w:val="22"/>
          <w:lang w:val="es-CL"/>
        </w:rPr>
      </w:pPr>
      <w:bookmarkStart w:id="0" w:name="_GoBack"/>
      <w:bookmarkEnd w:id="0"/>
    </w:p>
    <w:p w14:paraId="35B41E03" w14:textId="24D746A1" w:rsidR="000C018F" w:rsidRPr="00234F8D" w:rsidRDefault="00C920BB" w:rsidP="00234F8D">
      <w:pPr>
        <w:jc w:val="both"/>
        <w:outlineLvl w:val="0"/>
        <w:rPr>
          <w:rFonts w:ascii="Times New Roman" w:hAnsi="Times New Roman"/>
          <w:b/>
          <w:sz w:val="22"/>
          <w:szCs w:val="22"/>
          <w:lang w:val="es-CL"/>
        </w:rPr>
      </w:pPr>
      <w:r w:rsidRPr="00234F8D">
        <w:rPr>
          <w:rFonts w:ascii="Times New Roman" w:hAnsi="Times New Roman"/>
          <w:b/>
          <w:sz w:val="22"/>
          <w:szCs w:val="22"/>
          <w:lang w:val="es-CL"/>
        </w:rPr>
        <w:t>La gestión pública chilena después del 1</w:t>
      </w:r>
      <w:r w:rsidR="000C018F" w:rsidRPr="00234F8D">
        <w:rPr>
          <w:rFonts w:ascii="Times New Roman" w:hAnsi="Times New Roman"/>
          <w:b/>
          <w:sz w:val="22"/>
          <w:szCs w:val="22"/>
          <w:lang w:val="es-CL"/>
        </w:rPr>
        <w:t>8-Octubre</w:t>
      </w:r>
      <w:r w:rsidRPr="00234F8D">
        <w:rPr>
          <w:rFonts w:ascii="Times New Roman" w:hAnsi="Times New Roman"/>
          <w:b/>
          <w:sz w:val="22"/>
          <w:szCs w:val="22"/>
          <w:lang w:val="es-CL"/>
        </w:rPr>
        <w:t>: Ideas previas y reflexiones futuras</w:t>
      </w:r>
    </w:p>
    <w:p w14:paraId="71BD64CE" w14:textId="09D11645" w:rsidR="00C920BB" w:rsidRPr="00234F8D" w:rsidRDefault="00C920BB" w:rsidP="00234F8D">
      <w:pPr>
        <w:jc w:val="both"/>
        <w:outlineLvl w:val="0"/>
        <w:rPr>
          <w:rFonts w:ascii="Times New Roman" w:hAnsi="Times New Roman"/>
          <w:b/>
          <w:sz w:val="22"/>
          <w:szCs w:val="22"/>
          <w:lang w:val="es-CL"/>
        </w:rPr>
      </w:pPr>
    </w:p>
    <w:p w14:paraId="35500A0B" w14:textId="3FD08CC7" w:rsidR="00C920BB" w:rsidRPr="00234F8D" w:rsidRDefault="00234F8D" w:rsidP="00234F8D">
      <w:pPr>
        <w:jc w:val="right"/>
        <w:outlineLvl w:val="0"/>
        <w:rPr>
          <w:rFonts w:ascii="Times New Roman" w:hAnsi="Times New Roman"/>
          <w:sz w:val="20"/>
          <w:szCs w:val="22"/>
          <w:lang w:val="es-CL"/>
        </w:rPr>
      </w:pPr>
      <w:r>
        <w:rPr>
          <w:rFonts w:ascii="Times New Roman" w:hAnsi="Times New Roman"/>
          <w:sz w:val="20"/>
          <w:szCs w:val="22"/>
          <w:lang w:val="es-CL"/>
        </w:rPr>
        <w:t>Rodrigo Egaña (INAP</w:t>
      </w:r>
      <w:r w:rsidR="00C920BB" w:rsidRPr="00234F8D">
        <w:rPr>
          <w:rFonts w:ascii="Times New Roman" w:hAnsi="Times New Roman"/>
          <w:sz w:val="20"/>
          <w:szCs w:val="22"/>
          <w:lang w:val="es-CL"/>
        </w:rPr>
        <w:t>, Universidad de Chile</w:t>
      </w:r>
      <w:r>
        <w:rPr>
          <w:rFonts w:ascii="Times New Roman" w:hAnsi="Times New Roman"/>
          <w:sz w:val="20"/>
          <w:szCs w:val="22"/>
          <w:lang w:val="es-CL"/>
        </w:rPr>
        <w:t>)</w:t>
      </w:r>
    </w:p>
    <w:p w14:paraId="14CD91C1" w14:textId="168E439A" w:rsidR="00C920BB" w:rsidRPr="00234F8D" w:rsidRDefault="00234F8D" w:rsidP="00234F8D">
      <w:pPr>
        <w:jc w:val="right"/>
        <w:outlineLvl w:val="0"/>
        <w:rPr>
          <w:rFonts w:ascii="Times New Roman" w:hAnsi="Times New Roman"/>
          <w:sz w:val="20"/>
          <w:szCs w:val="22"/>
          <w:lang w:val="es-CL"/>
        </w:rPr>
      </w:pPr>
      <w:r>
        <w:rPr>
          <w:rFonts w:ascii="Times New Roman" w:hAnsi="Times New Roman"/>
          <w:sz w:val="20"/>
          <w:szCs w:val="22"/>
          <w:lang w:val="es-CL"/>
        </w:rPr>
        <w:t>Cristian Pliscoff (INAP</w:t>
      </w:r>
      <w:r w:rsidR="00C920BB" w:rsidRPr="00234F8D">
        <w:rPr>
          <w:rFonts w:ascii="Times New Roman" w:hAnsi="Times New Roman"/>
          <w:sz w:val="20"/>
          <w:szCs w:val="22"/>
          <w:lang w:val="es-CL"/>
        </w:rPr>
        <w:t>, Universidad de Chile</w:t>
      </w:r>
      <w:r>
        <w:rPr>
          <w:rFonts w:ascii="Times New Roman" w:hAnsi="Times New Roman"/>
          <w:sz w:val="20"/>
          <w:szCs w:val="22"/>
          <w:lang w:val="es-CL"/>
        </w:rPr>
        <w:t>)</w:t>
      </w:r>
    </w:p>
    <w:p w14:paraId="3C76ECB8" w14:textId="39641953" w:rsidR="000C018F" w:rsidRDefault="000C018F" w:rsidP="00234F8D">
      <w:pPr>
        <w:jc w:val="both"/>
        <w:outlineLvl w:val="0"/>
        <w:rPr>
          <w:rFonts w:ascii="Times New Roman" w:hAnsi="Times New Roman"/>
          <w:b/>
          <w:sz w:val="22"/>
          <w:szCs w:val="22"/>
          <w:lang w:val="es-CL"/>
        </w:rPr>
      </w:pPr>
    </w:p>
    <w:p w14:paraId="3B4DEAD1" w14:textId="77777777" w:rsidR="00757795" w:rsidRPr="00234F8D" w:rsidRDefault="00757795" w:rsidP="00234F8D">
      <w:pPr>
        <w:jc w:val="both"/>
        <w:outlineLvl w:val="0"/>
        <w:rPr>
          <w:rFonts w:ascii="Times New Roman" w:hAnsi="Times New Roman"/>
          <w:b/>
          <w:sz w:val="22"/>
          <w:szCs w:val="22"/>
          <w:lang w:val="es-CL"/>
        </w:rPr>
      </w:pPr>
    </w:p>
    <w:p w14:paraId="4D656F5D" w14:textId="598E13E7" w:rsidR="00C920BB" w:rsidRPr="00234F8D" w:rsidRDefault="00C920BB" w:rsidP="00234F8D">
      <w:pPr>
        <w:jc w:val="both"/>
        <w:outlineLvl w:val="0"/>
        <w:rPr>
          <w:rFonts w:ascii="Times New Roman" w:hAnsi="Times New Roman"/>
          <w:bCs/>
          <w:sz w:val="22"/>
          <w:szCs w:val="22"/>
          <w:lang w:val="es-CL"/>
        </w:rPr>
      </w:pPr>
      <w:r w:rsidRPr="00234F8D">
        <w:rPr>
          <w:rFonts w:ascii="Times New Roman" w:hAnsi="Times New Roman"/>
          <w:bCs/>
          <w:sz w:val="22"/>
          <w:szCs w:val="22"/>
          <w:lang w:val="es-CL"/>
        </w:rPr>
        <w:t>El 18 de octubre de 2019 quedará marcado en la historia de Chile como un momento de quiebre donde muchas de las prácticas y formas de funcionamiento de nuestra sociedad fueron puestas en tela de juicio. La reacción ciudadana surge por una mescla de abusos, injusticias y fallas del sistema, señalando a la clase política y empresarial como las y los principales culpables del estado de situación.</w:t>
      </w:r>
      <w:r w:rsidR="00D72618" w:rsidRPr="00234F8D">
        <w:rPr>
          <w:rFonts w:ascii="Times New Roman" w:hAnsi="Times New Roman"/>
          <w:bCs/>
          <w:sz w:val="22"/>
          <w:szCs w:val="22"/>
          <w:lang w:val="es-CL"/>
        </w:rPr>
        <w:t xml:space="preserve"> Es indudable que </w:t>
      </w:r>
      <w:r w:rsidR="00812903">
        <w:rPr>
          <w:rFonts w:ascii="Times New Roman" w:hAnsi="Times New Roman"/>
          <w:bCs/>
          <w:sz w:val="22"/>
          <w:szCs w:val="22"/>
          <w:lang w:val="es-CL"/>
        </w:rPr>
        <w:t>este estallido es de indole</w:t>
      </w:r>
      <w:r w:rsidR="00D72618" w:rsidRPr="00234F8D">
        <w:rPr>
          <w:rFonts w:ascii="Times New Roman" w:hAnsi="Times New Roman"/>
          <w:bCs/>
          <w:sz w:val="22"/>
          <w:szCs w:val="22"/>
          <w:lang w:val="es-CL"/>
        </w:rPr>
        <w:t xml:space="preserve"> multicausal y multidimensional, pero su complejidad a veces lleva a invisibilizar ciertos actores o espacios de la sociedad, que también pudiesen haber cooperado, o por lo menos no haber cumplido su rol a cabalidad</w:t>
      </w:r>
      <w:r w:rsidR="0009552E" w:rsidRPr="00234F8D">
        <w:rPr>
          <w:rFonts w:ascii="Times New Roman" w:hAnsi="Times New Roman"/>
          <w:bCs/>
          <w:sz w:val="22"/>
          <w:szCs w:val="22"/>
          <w:lang w:val="es-CL"/>
        </w:rPr>
        <w:t>, influyendo de esta manera en el resultado que se evidenció en la última parte de 2019</w:t>
      </w:r>
      <w:r w:rsidR="00D72618" w:rsidRPr="00234F8D">
        <w:rPr>
          <w:rFonts w:ascii="Times New Roman" w:hAnsi="Times New Roman"/>
          <w:bCs/>
          <w:sz w:val="22"/>
          <w:szCs w:val="22"/>
          <w:lang w:val="es-CL"/>
        </w:rPr>
        <w:t>.</w:t>
      </w:r>
      <w:r w:rsidRPr="00234F8D">
        <w:rPr>
          <w:rFonts w:ascii="Times New Roman" w:hAnsi="Times New Roman"/>
          <w:bCs/>
          <w:sz w:val="22"/>
          <w:szCs w:val="22"/>
          <w:lang w:val="es-CL"/>
        </w:rPr>
        <w:t xml:space="preserve"> El presente artículo trata de analizar uno de los componentes que parece haber contribuido a este malestar, pero que no es visto con la importancia que otros actores tienen, la administración pública.</w:t>
      </w:r>
    </w:p>
    <w:p w14:paraId="128C5B34" w14:textId="2D938700" w:rsidR="00C920BB" w:rsidRPr="00234F8D" w:rsidRDefault="00C920BB" w:rsidP="00234F8D">
      <w:pPr>
        <w:jc w:val="both"/>
        <w:outlineLvl w:val="0"/>
        <w:rPr>
          <w:rFonts w:ascii="Times New Roman" w:hAnsi="Times New Roman"/>
          <w:bCs/>
          <w:sz w:val="22"/>
          <w:szCs w:val="22"/>
          <w:lang w:val="es-CL"/>
        </w:rPr>
      </w:pPr>
    </w:p>
    <w:p w14:paraId="69AAA57F" w14:textId="6BE8569F" w:rsidR="00D72618" w:rsidRPr="00234F8D" w:rsidRDefault="00C920BB" w:rsidP="00234F8D">
      <w:pPr>
        <w:jc w:val="both"/>
        <w:outlineLvl w:val="0"/>
        <w:rPr>
          <w:rFonts w:ascii="Times New Roman" w:hAnsi="Times New Roman"/>
          <w:bCs/>
          <w:sz w:val="22"/>
          <w:szCs w:val="22"/>
          <w:lang w:val="es-CL"/>
        </w:rPr>
      </w:pPr>
      <w:r w:rsidRPr="00234F8D">
        <w:rPr>
          <w:rFonts w:ascii="Times New Roman" w:hAnsi="Times New Roman"/>
          <w:bCs/>
          <w:sz w:val="22"/>
          <w:szCs w:val="22"/>
          <w:lang w:val="es-CL"/>
        </w:rPr>
        <w:t>Si bien Chile se ubica en varios ránkings temátic</w:t>
      </w:r>
      <w:r w:rsidR="00D72618" w:rsidRPr="00234F8D">
        <w:rPr>
          <w:rFonts w:ascii="Times New Roman" w:hAnsi="Times New Roman"/>
          <w:bCs/>
          <w:sz w:val="22"/>
          <w:szCs w:val="22"/>
          <w:lang w:val="es-CL"/>
        </w:rPr>
        <w:t>o</w:t>
      </w:r>
      <w:r w:rsidRPr="00234F8D">
        <w:rPr>
          <w:rFonts w:ascii="Times New Roman" w:hAnsi="Times New Roman"/>
          <w:bCs/>
          <w:sz w:val="22"/>
          <w:szCs w:val="22"/>
          <w:lang w:val="es-CL"/>
        </w:rPr>
        <w:t xml:space="preserve">s en ubicaciones de privilegio tanto en </w:t>
      </w:r>
      <w:r w:rsidR="00E02FD8">
        <w:rPr>
          <w:rFonts w:ascii="Times New Roman" w:hAnsi="Times New Roman"/>
          <w:bCs/>
          <w:sz w:val="22"/>
          <w:szCs w:val="22"/>
          <w:lang w:val="es-CL"/>
        </w:rPr>
        <w:t>eficacia</w:t>
      </w:r>
      <w:r w:rsidRPr="00234F8D">
        <w:rPr>
          <w:rFonts w:ascii="Times New Roman" w:hAnsi="Times New Roman"/>
          <w:bCs/>
          <w:sz w:val="22"/>
          <w:szCs w:val="22"/>
          <w:lang w:val="es-CL"/>
        </w:rPr>
        <w:t xml:space="preserve"> gubernamental (</w:t>
      </w:r>
      <w:r w:rsidR="0009552E" w:rsidRPr="00234F8D">
        <w:rPr>
          <w:rFonts w:ascii="Times New Roman" w:hAnsi="Times New Roman"/>
          <w:bCs/>
          <w:sz w:val="22"/>
          <w:szCs w:val="22"/>
          <w:lang w:val="es-CL"/>
        </w:rPr>
        <w:t>Banco Mundial</w:t>
      </w:r>
      <w:r w:rsidRPr="00234F8D">
        <w:rPr>
          <w:rFonts w:ascii="Times New Roman" w:hAnsi="Times New Roman"/>
          <w:bCs/>
          <w:sz w:val="22"/>
          <w:szCs w:val="22"/>
          <w:lang w:val="es-CL"/>
        </w:rPr>
        <w:t>) como en índice de percepción de la corrupción</w:t>
      </w:r>
      <w:r w:rsidR="0009552E" w:rsidRPr="00234F8D">
        <w:rPr>
          <w:rFonts w:ascii="Times New Roman" w:hAnsi="Times New Roman"/>
          <w:bCs/>
          <w:sz w:val="22"/>
          <w:szCs w:val="22"/>
          <w:lang w:val="es-CL"/>
        </w:rPr>
        <w:t xml:space="preserve"> (Transparencia Internacional)</w:t>
      </w:r>
      <w:r w:rsidRPr="00234F8D">
        <w:rPr>
          <w:rFonts w:ascii="Times New Roman" w:hAnsi="Times New Roman"/>
          <w:bCs/>
          <w:sz w:val="22"/>
          <w:szCs w:val="22"/>
          <w:lang w:val="es-CL"/>
        </w:rPr>
        <w:t>, no es menos cierto que existe</w:t>
      </w:r>
      <w:r w:rsidR="00D72618" w:rsidRPr="00234F8D">
        <w:rPr>
          <w:rFonts w:ascii="Times New Roman" w:hAnsi="Times New Roman"/>
          <w:bCs/>
          <w:sz w:val="22"/>
          <w:szCs w:val="22"/>
          <w:lang w:val="es-CL"/>
        </w:rPr>
        <w:t>n varios elementos para sustentar la noción que desde la administración pública se instalaron o permitieron prácticas que aportaron, de alguna manera, a no transformar a la administración pública en un instrumento crucial para eliminar las desigualdades sociales. Esto por cierto no oculta el amplio número de funcionarios y funcionarias públicas que día a día trabajan para mejorar las condiciones de vida de las y los chilenos. Quizás, lo que ha ocurrido es que esos esfuerzos, podrían haber sido mucho más efectivos en disminuir las desigualdades, con condiciones de funcionamiento más óptimas. En las siguientes líneas entrega</w:t>
      </w:r>
      <w:r w:rsidR="002D5AB9" w:rsidRPr="00234F8D">
        <w:rPr>
          <w:rFonts w:ascii="Times New Roman" w:hAnsi="Times New Roman"/>
          <w:bCs/>
          <w:sz w:val="22"/>
          <w:szCs w:val="22"/>
          <w:lang w:val="es-CL"/>
        </w:rPr>
        <w:t>mos algunas reflexiones sobre lo que se hizo</w:t>
      </w:r>
      <w:r w:rsidR="0009552E" w:rsidRPr="00234F8D">
        <w:rPr>
          <w:rFonts w:ascii="Times New Roman" w:hAnsi="Times New Roman"/>
          <w:bCs/>
          <w:sz w:val="22"/>
          <w:szCs w:val="22"/>
          <w:lang w:val="es-CL"/>
        </w:rPr>
        <w:t>,</w:t>
      </w:r>
      <w:r w:rsidR="002D5AB9" w:rsidRPr="00234F8D">
        <w:rPr>
          <w:rFonts w:ascii="Times New Roman" w:hAnsi="Times New Roman"/>
          <w:bCs/>
          <w:sz w:val="22"/>
          <w:szCs w:val="22"/>
          <w:lang w:val="es-CL"/>
        </w:rPr>
        <w:t xml:space="preserve"> o no</w:t>
      </w:r>
      <w:r w:rsidR="0009552E" w:rsidRPr="00234F8D">
        <w:rPr>
          <w:rFonts w:ascii="Times New Roman" w:hAnsi="Times New Roman"/>
          <w:bCs/>
          <w:sz w:val="22"/>
          <w:szCs w:val="22"/>
          <w:lang w:val="es-CL"/>
        </w:rPr>
        <w:t>,</w:t>
      </w:r>
      <w:r w:rsidR="002D5AB9" w:rsidRPr="00234F8D">
        <w:rPr>
          <w:rFonts w:ascii="Times New Roman" w:hAnsi="Times New Roman"/>
          <w:bCs/>
          <w:sz w:val="22"/>
          <w:szCs w:val="22"/>
          <w:lang w:val="es-CL"/>
        </w:rPr>
        <w:t xml:space="preserve"> en el ámbito de la administración pública, y proponemos algunas acciones que pudiesen aportar, desde este ámbito, a canalizar los esfuerzos en pos de una solución a los problemas evidentes de desempeño institucional que se han hecho evidentes.</w:t>
      </w:r>
    </w:p>
    <w:p w14:paraId="1A9570C3" w14:textId="77777777" w:rsidR="002D5AB9" w:rsidRPr="00234F8D" w:rsidRDefault="002D5AB9" w:rsidP="00234F8D">
      <w:pPr>
        <w:jc w:val="both"/>
        <w:outlineLvl w:val="0"/>
        <w:rPr>
          <w:rFonts w:ascii="Times New Roman" w:hAnsi="Times New Roman"/>
          <w:bCs/>
          <w:sz w:val="22"/>
          <w:szCs w:val="22"/>
          <w:lang w:val="es-CL"/>
        </w:rPr>
      </w:pPr>
    </w:p>
    <w:p w14:paraId="77E48420" w14:textId="70B2449C" w:rsidR="002D5AB9" w:rsidRPr="00757795" w:rsidRDefault="00757795" w:rsidP="00234F8D">
      <w:pPr>
        <w:jc w:val="both"/>
        <w:outlineLvl w:val="0"/>
        <w:rPr>
          <w:rFonts w:ascii="Times New Roman" w:hAnsi="Times New Roman"/>
          <w:b/>
          <w:bCs/>
          <w:sz w:val="22"/>
          <w:szCs w:val="22"/>
          <w:lang w:val="es-CL"/>
        </w:rPr>
      </w:pPr>
      <w:r>
        <w:rPr>
          <w:rFonts w:ascii="Times New Roman" w:hAnsi="Times New Roman"/>
          <w:b/>
          <w:bCs/>
          <w:sz w:val="22"/>
          <w:szCs w:val="22"/>
          <w:lang w:val="es-CL"/>
        </w:rPr>
        <w:t>La situación</w:t>
      </w:r>
      <w:r w:rsidR="00812903">
        <w:rPr>
          <w:rFonts w:ascii="Times New Roman" w:hAnsi="Times New Roman"/>
          <w:b/>
          <w:bCs/>
          <w:sz w:val="22"/>
          <w:szCs w:val="22"/>
          <w:lang w:val="es-CL"/>
        </w:rPr>
        <w:t xml:space="preserve"> desde las instituciones públicas</w:t>
      </w:r>
    </w:p>
    <w:p w14:paraId="683D7E6A" w14:textId="77777777" w:rsidR="002D5AB9" w:rsidRPr="00234F8D" w:rsidRDefault="002D5AB9" w:rsidP="00234F8D">
      <w:pPr>
        <w:jc w:val="both"/>
        <w:outlineLvl w:val="0"/>
        <w:rPr>
          <w:rFonts w:ascii="Times New Roman" w:hAnsi="Times New Roman"/>
          <w:bCs/>
          <w:sz w:val="22"/>
          <w:szCs w:val="22"/>
          <w:lang w:val="es-CL"/>
        </w:rPr>
      </w:pPr>
    </w:p>
    <w:p w14:paraId="0747F0B7" w14:textId="1EC369C2" w:rsidR="0036358C" w:rsidRPr="00234F8D" w:rsidRDefault="005025C1" w:rsidP="00234F8D">
      <w:pPr>
        <w:jc w:val="both"/>
        <w:outlineLvl w:val="0"/>
        <w:rPr>
          <w:rFonts w:ascii="Times New Roman" w:hAnsi="Times New Roman"/>
          <w:bCs/>
          <w:sz w:val="22"/>
          <w:szCs w:val="22"/>
          <w:lang w:val="es-CL"/>
        </w:rPr>
      </w:pPr>
      <w:r w:rsidRPr="00234F8D">
        <w:rPr>
          <w:rFonts w:ascii="Times New Roman" w:hAnsi="Times New Roman"/>
          <w:bCs/>
          <w:sz w:val="22"/>
          <w:szCs w:val="22"/>
          <w:lang w:val="es-CL"/>
        </w:rPr>
        <w:t>El descontento manifestado en los días previos al estallido social del 18 de octubre y en las semanas posteriores, parcialmente se basa en un juicio muy crítico y negativo s</w:t>
      </w:r>
      <w:r w:rsidR="00812903">
        <w:rPr>
          <w:rFonts w:ascii="Times New Roman" w:hAnsi="Times New Roman"/>
          <w:bCs/>
          <w:sz w:val="22"/>
          <w:szCs w:val="22"/>
          <w:lang w:val="es-CL"/>
        </w:rPr>
        <w:t>obre la forma como funciona el E</w:t>
      </w:r>
      <w:r w:rsidRPr="00234F8D">
        <w:rPr>
          <w:rFonts w:ascii="Times New Roman" w:hAnsi="Times New Roman"/>
          <w:bCs/>
          <w:sz w:val="22"/>
          <w:szCs w:val="22"/>
          <w:lang w:val="es-CL"/>
        </w:rPr>
        <w:t xml:space="preserve">stado, como está organizado para cumplir sus funciones básicas y como ha implementado diversas políticas públicas. La desconfianza hacia las instituciones públicas ha </w:t>
      </w:r>
      <w:r w:rsidR="0036358C" w:rsidRPr="00234F8D">
        <w:rPr>
          <w:rFonts w:ascii="Times New Roman" w:hAnsi="Times New Roman"/>
          <w:bCs/>
          <w:sz w:val="22"/>
          <w:szCs w:val="22"/>
          <w:lang w:val="es-CL"/>
        </w:rPr>
        <w:t>ido creciendo en e</w:t>
      </w:r>
      <w:r w:rsidR="002D5AB9" w:rsidRPr="00234F8D">
        <w:rPr>
          <w:rFonts w:ascii="Times New Roman" w:hAnsi="Times New Roman"/>
          <w:bCs/>
          <w:sz w:val="22"/>
          <w:szCs w:val="22"/>
          <w:lang w:val="es-CL"/>
        </w:rPr>
        <w:t xml:space="preserve">l </w:t>
      </w:r>
      <w:r w:rsidR="0036358C" w:rsidRPr="00234F8D">
        <w:rPr>
          <w:rFonts w:ascii="Times New Roman" w:hAnsi="Times New Roman"/>
          <w:bCs/>
          <w:sz w:val="22"/>
          <w:szCs w:val="22"/>
          <w:lang w:val="es-CL"/>
        </w:rPr>
        <w:t>tiempo; siendo un fenómeno amplio en América Latina</w:t>
      </w:r>
      <w:r w:rsidR="00812903">
        <w:rPr>
          <w:rFonts w:ascii="Times New Roman" w:hAnsi="Times New Roman"/>
          <w:bCs/>
          <w:sz w:val="22"/>
          <w:szCs w:val="22"/>
          <w:lang w:val="es-CL"/>
        </w:rPr>
        <w:t xml:space="preserve"> </w:t>
      </w:r>
      <w:r w:rsidR="00E747E3" w:rsidRPr="00234F8D">
        <w:rPr>
          <w:rFonts w:ascii="Times New Roman" w:hAnsi="Times New Roman"/>
          <w:bCs/>
          <w:sz w:val="22"/>
          <w:szCs w:val="22"/>
          <w:lang w:val="es-CL"/>
        </w:rPr>
        <w:fldChar w:fldCharType="begin" w:fldLock="1"/>
      </w:r>
      <w:r w:rsidR="00E747E3" w:rsidRPr="00234F8D">
        <w:rPr>
          <w:rFonts w:ascii="Times New Roman" w:hAnsi="Times New Roman"/>
          <w:bCs/>
          <w:sz w:val="22"/>
          <w:szCs w:val="22"/>
          <w:lang w:val="es-CL"/>
        </w:rPr>
        <w:instrText>ADDIN CSL_CITATION {"citationItems":[{"id":"ITEM-1","itemData":{"ISBN":"1597823333","author":[{"dropping-particle":"","family":"Izquierdo","given":"Alejandro","non-dropping-particle":"","parse-names":false,"suffix":""},{"dropping-particle":"","family":"Pessino","given":"Carola","non-dropping-particle":"","parse-names":false,"suffix":""},{"dropping-particle":"","family":"Vuletin","given":"Guillermo","non-dropping-particle":"","parse-names":false,"suffix":""}],"id":"ITEM-1","issued":{"date-parts":[["2018"]]},"publisher":"Inter-American Development Bank","title":"Mejor gasto para mejores vidas: cómo América Latina y el Caribe puede hacer más con menos","type":"book","volume":"10"},"uris":["http://www.mendeley.com/documents/?uuid=6b623f67-6117-4c6e-a3ff-0b56c71bc38e"]}],"mendeley":{"formattedCitation":"(Izquierdo, Pessino, &amp; Vuletin, 2018)","manualFormatting":"(Izquierdo, et al., 2018)","plainTextFormattedCitation":"(Izquierdo, Pessino, &amp; Vuletin, 2018)","previouslyFormattedCitation":"(Izquierdo, Pessino, &amp; Vuletin, 2018)"},"properties":{"noteIndex":0},"schema":"https://github.com/citation-style-language/schema/raw/master/csl-citation.json"}</w:instrText>
      </w:r>
      <w:r w:rsidR="00E747E3" w:rsidRPr="00234F8D">
        <w:rPr>
          <w:rFonts w:ascii="Times New Roman" w:hAnsi="Times New Roman"/>
          <w:bCs/>
          <w:sz w:val="22"/>
          <w:szCs w:val="22"/>
          <w:lang w:val="es-CL"/>
        </w:rPr>
        <w:fldChar w:fldCharType="separate"/>
      </w:r>
      <w:r w:rsidR="00E747E3" w:rsidRPr="00234F8D">
        <w:rPr>
          <w:rFonts w:ascii="Times New Roman" w:hAnsi="Times New Roman"/>
          <w:bCs/>
          <w:noProof/>
          <w:sz w:val="22"/>
          <w:szCs w:val="22"/>
          <w:lang w:val="es-CL"/>
        </w:rPr>
        <w:t>(Izquierdo, et al., 2018)</w:t>
      </w:r>
      <w:r w:rsidR="00E747E3" w:rsidRPr="00234F8D">
        <w:rPr>
          <w:rFonts w:ascii="Times New Roman" w:hAnsi="Times New Roman"/>
          <w:bCs/>
          <w:sz w:val="22"/>
          <w:szCs w:val="22"/>
          <w:lang w:val="es-CL"/>
        </w:rPr>
        <w:fldChar w:fldCharType="end"/>
      </w:r>
      <w:r w:rsidR="00812903">
        <w:rPr>
          <w:rFonts w:ascii="Times New Roman" w:hAnsi="Times New Roman"/>
          <w:bCs/>
          <w:sz w:val="22"/>
          <w:szCs w:val="22"/>
          <w:lang w:val="es-CL"/>
        </w:rPr>
        <w:t>.  L</w:t>
      </w:r>
      <w:r w:rsidR="0036358C" w:rsidRPr="00234F8D">
        <w:rPr>
          <w:rFonts w:ascii="Times New Roman" w:hAnsi="Times New Roman"/>
          <w:bCs/>
          <w:sz w:val="22"/>
          <w:szCs w:val="22"/>
          <w:lang w:val="es-CL"/>
        </w:rPr>
        <w:t>a situación en Chile se caracteriza por haberse ido perdiendo la confianza que se logró reconstruir con la vuelta a la democracia. Esta desconfianza se ha acrecentado</w:t>
      </w:r>
      <w:r w:rsidR="00812903">
        <w:rPr>
          <w:rFonts w:ascii="Times New Roman" w:hAnsi="Times New Roman"/>
          <w:bCs/>
          <w:sz w:val="22"/>
          <w:szCs w:val="22"/>
          <w:lang w:val="es-CL"/>
        </w:rPr>
        <w:t xml:space="preserve"> por un actuar centralista del E</w:t>
      </w:r>
      <w:r w:rsidR="0036358C" w:rsidRPr="00234F8D">
        <w:rPr>
          <w:rFonts w:ascii="Times New Roman" w:hAnsi="Times New Roman"/>
          <w:bCs/>
          <w:sz w:val="22"/>
          <w:szCs w:val="22"/>
          <w:lang w:val="es-CL"/>
        </w:rPr>
        <w:t>stado, que no da espacio suficiente a las particularidades regionales</w:t>
      </w:r>
      <w:r w:rsidR="00812903">
        <w:rPr>
          <w:rFonts w:ascii="Times New Roman" w:hAnsi="Times New Roman"/>
          <w:bCs/>
          <w:sz w:val="22"/>
          <w:szCs w:val="22"/>
          <w:lang w:val="es-CL"/>
        </w:rPr>
        <w:t xml:space="preserve"> </w:t>
      </w:r>
      <w:commentRangeStart w:id="1"/>
      <w:r w:rsidR="00812903">
        <w:rPr>
          <w:rFonts w:ascii="Times New Roman" w:hAnsi="Times New Roman"/>
          <w:bCs/>
          <w:sz w:val="22"/>
          <w:szCs w:val="22"/>
          <w:lang w:val="es-CL"/>
        </w:rPr>
        <w:t xml:space="preserve">(ver articulo de Viacava y </w:t>
      </w:r>
      <w:r w:rsidR="00812903" w:rsidRPr="00812903">
        <w:rPr>
          <w:rFonts w:ascii="Times New Roman" w:hAnsi="Times New Roman"/>
          <w:bCs/>
          <w:sz w:val="22"/>
          <w:szCs w:val="22"/>
          <w:highlight w:val="yellow"/>
          <w:lang w:val="es-CL"/>
        </w:rPr>
        <w:t>X</w:t>
      </w:r>
      <w:r w:rsidR="00812903">
        <w:rPr>
          <w:rFonts w:ascii="Times New Roman" w:hAnsi="Times New Roman"/>
          <w:bCs/>
          <w:sz w:val="22"/>
          <w:szCs w:val="22"/>
          <w:lang w:val="es-CL"/>
        </w:rPr>
        <w:t xml:space="preserve"> en este dossier)</w:t>
      </w:r>
      <w:commentRangeEnd w:id="1"/>
      <w:r w:rsidR="00812903">
        <w:rPr>
          <w:rStyle w:val="Refdecomentario"/>
        </w:rPr>
        <w:commentReference w:id="1"/>
      </w:r>
      <w:r w:rsidR="00812903">
        <w:rPr>
          <w:rFonts w:ascii="Times New Roman" w:hAnsi="Times New Roman"/>
          <w:bCs/>
          <w:sz w:val="22"/>
          <w:szCs w:val="22"/>
          <w:lang w:val="es-CL"/>
        </w:rPr>
        <w:t xml:space="preserve"> </w:t>
      </w:r>
      <w:r w:rsidR="0036358C" w:rsidRPr="00234F8D">
        <w:rPr>
          <w:rFonts w:ascii="Times New Roman" w:hAnsi="Times New Roman"/>
          <w:bCs/>
          <w:sz w:val="22"/>
          <w:szCs w:val="22"/>
          <w:lang w:val="es-CL"/>
        </w:rPr>
        <w:t xml:space="preserve">; con una sistemática falta de participación ciudadana en la gestión pública, que pudiera haber complementado la </w:t>
      </w:r>
      <w:r w:rsidR="00830FC0" w:rsidRPr="00234F8D">
        <w:rPr>
          <w:rFonts w:ascii="Times New Roman" w:hAnsi="Times New Roman"/>
          <w:bCs/>
          <w:sz w:val="22"/>
          <w:szCs w:val="22"/>
          <w:lang w:val="es-CL"/>
        </w:rPr>
        <w:t xml:space="preserve">decreciente </w:t>
      </w:r>
      <w:r w:rsidR="0036358C" w:rsidRPr="00234F8D">
        <w:rPr>
          <w:rFonts w:ascii="Times New Roman" w:hAnsi="Times New Roman"/>
          <w:bCs/>
          <w:sz w:val="22"/>
          <w:szCs w:val="22"/>
          <w:lang w:val="es-CL"/>
        </w:rPr>
        <w:t>participación expresada en la democracia representativa</w:t>
      </w:r>
      <w:r w:rsidR="00301809">
        <w:rPr>
          <w:rFonts w:ascii="Times New Roman" w:hAnsi="Times New Roman"/>
          <w:bCs/>
          <w:sz w:val="22"/>
          <w:szCs w:val="22"/>
          <w:lang w:val="es-CL"/>
        </w:rPr>
        <w:t xml:space="preserve"> </w:t>
      </w:r>
      <w:r w:rsidR="0036358C" w:rsidRPr="00234F8D">
        <w:rPr>
          <w:rFonts w:ascii="Times New Roman" w:hAnsi="Times New Roman"/>
          <w:bCs/>
          <w:sz w:val="22"/>
          <w:szCs w:val="22"/>
          <w:lang w:val="es-CL"/>
        </w:rPr>
        <w:t>; por la existencia de procedimientos</w:t>
      </w:r>
      <w:r w:rsidR="00AD2A9E" w:rsidRPr="00234F8D">
        <w:rPr>
          <w:rFonts w:ascii="Times New Roman" w:hAnsi="Times New Roman"/>
          <w:bCs/>
          <w:sz w:val="22"/>
          <w:szCs w:val="22"/>
          <w:lang w:val="es-CL"/>
        </w:rPr>
        <w:t xml:space="preserve"> en los trámites públicos que son poco claros y frente a los cuales prácticamente no existe posibilidad de reclamar</w:t>
      </w:r>
      <w:r w:rsidR="00301809">
        <w:rPr>
          <w:rFonts w:ascii="Times New Roman" w:hAnsi="Times New Roman"/>
          <w:bCs/>
          <w:sz w:val="22"/>
          <w:szCs w:val="22"/>
          <w:lang w:val="es-CL"/>
        </w:rPr>
        <w:t xml:space="preserve"> </w:t>
      </w:r>
      <w:r w:rsidR="00AD2A9E" w:rsidRPr="00234F8D">
        <w:rPr>
          <w:rFonts w:ascii="Times New Roman" w:hAnsi="Times New Roman"/>
          <w:bCs/>
          <w:sz w:val="22"/>
          <w:szCs w:val="22"/>
          <w:lang w:val="es-CL"/>
        </w:rPr>
        <w:t>; por la falta de regulación adecuada de los servicios públicos que son provistos por entes privados en función d</w:t>
      </w:r>
      <w:r w:rsidR="00812903">
        <w:rPr>
          <w:rFonts w:ascii="Times New Roman" w:hAnsi="Times New Roman"/>
          <w:bCs/>
          <w:sz w:val="22"/>
          <w:szCs w:val="22"/>
          <w:lang w:val="es-CL"/>
        </w:rPr>
        <w:t>e concesiones otorgadas por el E</w:t>
      </w:r>
      <w:r w:rsidR="00AD2A9E" w:rsidRPr="00234F8D">
        <w:rPr>
          <w:rFonts w:ascii="Times New Roman" w:hAnsi="Times New Roman"/>
          <w:bCs/>
          <w:sz w:val="22"/>
          <w:szCs w:val="22"/>
          <w:lang w:val="es-CL"/>
        </w:rPr>
        <w:t>stado</w:t>
      </w:r>
      <w:r w:rsidR="00301809">
        <w:rPr>
          <w:rFonts w:ascii="Times New Roman" w:hAnsi="Times New Roman"/>
          <w:bCs/>
          <w:sz w:val="22"/>
          <w:szCs w:val="22"/>
          <w:lang w:val="es-CL"/>
        </w:rPr>
        <w:t xml:space="preserve"> </w:t>
      </w:r>
      <w:r w:rsidR="00AD2A9E" w:rsidRPr="00234F8D">
        <w:rPr>
          <w:rFonts w:ascii="Times New Roman" w:hAnsi="Times New Roman"/>
          <w:bCs/>
          <w:sz w:val="22"/>
          <w:szCs w:val="22"/>
          <w:lang w:val="es-CL"/>
        </w:rPr>
        <w:t>; por la débil fiscalización que realizan entes públicos en sus áreas de competencia</w:t>
      </w:r>
      <w:r w:rsidR="00301809">
        <w:rPr>
          <w:rFonts w:ascii="Times New Roman" w:hAnsi="Times New Roman"/>
          <w:bCs/>
          <w:sz w:val="22"/>
          <w:szCs w:val="22"/>
          <w:lang w:val="es-CL"/>
        </w:rPr>
        <w:t xml:space="preserve"> </w:t>
      </w:r>
      <w:r w:rsidR="00AD2A9E" w:rsidRPr="00234F8D">
        <w:rPr>
          <w:rFonts w:ascii="Times New Roman" w:hAnsi="Times New Roman"/>
          <w:bCs/>
          <w:sz w:val="22"/>
          <w:szCs w:val="22"/>
          <w:lang w:val="es-CL"/>
        </w:rPr>
        <w:t>; por la deficiente educación pública, las bajas pensiones, las prestaciones de salud no óptimas</w:t>
      </w:r>
      <w:r w:rsidR="00301809">
        <w:rPr>
          <w:rFonts w:ascii="Times New Roman" w:hAnsi="Times New Roman"/>
          <w:bCs/>
          <w:sz w:val="22"/>
          <w:szCs w:val="22"/>
          <w:lang w:val="es-CL"/>
        </w:rPr>
        <w:t xml:space="preserve"> </w:t>
      </w:r>
      <w:r w:rsidR="00AD2A9E" w:rsidRPr="00234F8D">
        <w:rPr>
          <w:rFonts w:ascii="Times New Roman" w:hAnsi="Times New Roman"/>
          <w:bCs/>
          <w:sz w:val="22"/>
          <w:szCs w:val="22"/>
          <w:lang w:val="es-CL"/>
        </w:rPr>
        <w:t>; en síntesis, por la sensación de abuso permanente que experimentan la mayoría de las personas y frente a los cuales se sientes desvalidos y no apoyados por las entidades públicas.</w:t>
      </w:r>
    </w:p>
    <w:p w14:paraId="0D6C3B6F" w14:textId="77777777" w:rsidR="00AD2A9E" w:rsidRPr="00234F8D" w:rsidRDefault="00AD2A9E" w:rsidP="00234F8D">
      <w:pPr>
        <w:jc w:val="both"/>
        <w:outlineLvl w:val="0"/>
        <w:rPr>
          <w:rFonts w:ascii="Times New Roman" w:hAnsi="Times New Roman"/>
          <w:bCs/>
          <w:sz w:val="22"/>
          <w:szCs w:val="22"/>
          <w:lang w:val="es-CL"/>
        </w:rPr>
      </w:pPr>
    </w:p>
    <w:p w14:paraId="45DF2827" w14:textId="2D30A43C" w:rsidR="002D5AB9" w:rsidRPr="00234F8D" w:rsidRDefault="002D5AB9" w:rsidP="00234F8D">
      <w:pPr>
        <w:jc w:val="both"/>
        <w:outlineLvl w:val="0"/>
        <w:rPr>
          <w:rFonts w:ascii="Times New Roman" w:hAnsi="Times New Roman"/>
          <w:bCs/>
          <w:sz w:val="22"/>
          <w:szCs w:val="22"/>
          <w:lang w:val="es-CL"/>
        </w:rPr>
      </w:pPr>
      <w:r w:rsidRPr="00234F8D">
        <w:rPr>
          <w:rFonts w:ascii="Times New Roman" w:hAnsi="Times New Roman"/>
          <w:bCs/>
          <w:sz w:val="22"/>
          <w:szCs w:val="22"/>
          <w:lang w:val="es-CL"/>
        </w:rPr>
        <w:lastRenderedPageBreak/>
        <w:t>El tipo de modernización de la gestión pública que ha vivido el país en los últimos 30 años, ha estado marcado por un sesgo técnico</w:t>
      </w:r>
      <w:r w:rsidR="00301809">
        <w:rPr>
          <w:rFonts w:ascii="Times New Roman" w:hAnsi="Times New Roman"/>
          <w:bCs/>
          <w:sz w:val="22"/>
          <w:szCs w:val="22"/>
          <w:lang w:val="es-CL"/>
        </w:rPr>
        <w:t xml:space="preserve"> </w:t>
      </w:r>
      <w:commentRangeStart w:id="2"/>
      <w:r w:rsidR="00301809">
        <w:rPr>
          <w:rFonts w:ascii="Times New Roman" w:hAnsi="Times New Roman"/>
          <w:bCs/>
          <w:sz w:val="22"/>
          <w:szCs w:val="22"/>
          <w:lang w:val="es-CL"/>
        </w:rPr>
        <w:t>(ver artículo de Larrouqué en este dossier)</w:t>
      </w:r>
      <w:commentRangeEnd w:id="2"/>
      <w:r w:rsidR="00301809">
        <w:rPr>
          <w:rStyle w:val="Refdecomentario"/>
        </w:rPr>
        <w:commentReference w:id="2"/>
      </w:r>
      <w:r w:rsidRPr="00234F8D">
        <w:rPr>
          <w:rFonts w:ascii="Times New Roman" w:hAnsi="Times New Roman"/>
          <w:bCs/>
          <w:sz w:val="22"/>
          <w:szCs w:val="22"/>
          <w:lang w:val="es-CL"/>
        </w:rPr>
        <w:t>, más que participativo, donde profesionales y miembros de la clase política implementaron una agenda de reformas, que estuvieron muy marcadas, en los 90’s por un agenda propia de la llamada Nueva Gestión Pública</w:t>
      </w:r>
      <w:r w:rsidR="00301809">
        <w:rPr>
          <w:rFonts w:ascii="Times New Roman" w:hAnsi="Times New Roman"/>
          <w:bCs/>
          <w:sz w:val="22"/>
          <w:szCs w:val="22"/>
          <w:lang w:val="es-CL"/>
        </w:rPr>
        <w:t xml:space="preserve"> </w:t>
      </w:r>
      <w:r w:rsidR="00E747E3" w:rsidRPr="00234F8D">
        <w:rPr>
          <w:rFonts w:ascii="Times New Roman" w:hAnsi="Times New Roman"/>
          <w:bCs/>
          <w:sz w:val="22"/>
          <w:szCs w:val="22"/>
          <w:lang w:val="es-CL"/>
        </w:rPr>
        <w:fldChar w:fldCharType="begin" w:fldLock="1"/>
      </w:r>
      <w:r w:rsidR="00E747E3" w:rsidRPr="00234F8D">
        <w:rPr>
          <w:rFonts w:ascii="Times New Roman" w:hAnsi="Times New Roman"/>
          <w:bCs/>
          <w:sz w:val="22"/>
          <w:szCs w:val="22"/>
          <w:lang w:val="es-CL"/>
        </w:rPr>
        <w:instrText>ADDIN CSL_CITATION {"citationItems":[{"id":"ITEM-1","itemData":{"ISSN":"1665-2037","author":[{"dropping-particle":"","family":"Olavarría Gambi","given":"Mauricio","non-dropping-particle":"","parse-names":false,"suffix":""},{"dropping-particle":"","family":"Navarrete Yáñez","given":"Bernardo","non-dropping-particle":"","parse-names":false,"suffix":""},{"dropping-particle":"","family":"Figueroa Huencho","given":"Verónica","non-dropping-particle":"","parse-names":false,"suffix":""}],"container-title":"Política y gobierno","id":"ITEM-1","issue":"1","issued":{"date-parts":[["2011"]]},"page":"109-154","publisher":"Centro de Investigación y Docencia Económicas, División de Estudios Políticos","title":"¿ Cómo se formulan las políticas públicas en Chile?: Evidencia desde un estudio de caso","type":"article-journal","volume":"18"},"uris":["http://www.mendeley.com/documents/?uuid=99e7910c-49c9-4af2-ac35-9ade31530dc5"]}],"mendeley":{"formattedCitation":"(Olavarría Gambi, Navarrete Yáñez, &amp; Figueroa Huencho, 2011)","manualFormatting":"(Olavarría Gambi, et al., 2011)","plainTextFormattedCitation":"(Olavarría Gambi, Navarrete Yáñez, &amp; Figueroa Huencho, 2011)","previouslyFormattedCitation":"(Olavarría Gambi, Navarrete Yáñez, &amp; Figueroa Huencho, 2011)"},"properties":{"noteIndex":0},"schema":"https://github.com/citation-style-language/schema/raw/master/csl-citation.json"}</w:instrText>
      </w:r>
      <w:r w:rsidR="00E747E3" w:rsidRPr="00234F8D">
        <w:rPr>
          <w:rFonts w:ascii="Times New Roman" w:hAnsi="Times New Roman"/>
          <w:bCs/>
          <w:sz w:val="22"/>
          <w:szCs w:val="22"/>
          <w:lang w:val="es-CL"/>
        </w:rPr>
        <w:fldChar w:fldCharType="separate"/>
      </w:r>
      <w:r w:rsidR="00E747E3" w:rsidRPr="00234F8D">
        <w:rPr>
          <w:rFonts w:ascii="Times New Roman" w:hAnsi="Times New Roman"/>
          <w:bCs/>
          <w:noProof/>
          <w:sz w:val="22"/>
          <w:szCs w:val="22"/>
          <w:lang w:val="es-CL"/>
        </w:rPr>
        <w:t>(Olavarría Gambi, et al., 2011)</w:t>
      </w:r>
      <w:r w:rsidR="00E747E3" w:rsidRPr="00234F8D">
        <w:rPr>
          <w:rFonts w:ascii="Times New Roman" w:hAnsi="Times New Roman"/>
          <w:bCs/>
          <w:sz w:val="22"/>
          <w:szCs w:val="22"/>
          <w:lang w:val="es-CL"/>
        </w:rPr>
        <w:fldChar w:fldCharType="end"/>
      </w:r>
      <w:r w:rsidR="00E747E3" w:rsidRPr="00234F8D">
        <w:rPr>
          <w:rFonts w:ascii="Times New Roman" w:hAnsi="Times New Roman"/>
          <w:bCs/>
          <w:sz w:val="22"/>
          <w:szCs w:val="22"/>
          <w:lang w:val="es-CL"/>
        </w:rPr>
        <w:t xml:space="preserve">. Durante la última década del Siglo XX, la matriz de cambios y reformas a la administración pública estuvo marcada por una preminencia de la eficiencia como valor esencial del actuar público. Esto en gran medida se explicó por las condiciones sociopolíticas de la transición a la democracia, que exigía un uso racional de los recursos, en contextos de una amplia variedad de demandas sociales. La implementación de ciertas doctrinas dominantes en nuestra administración pública ha tenido efectos deseados y no deseados </w:t>
      </w:r>
      <w:r w:rsidR="00E747E3" w:rsidRPr="00234F8D">
        <w:rPr>
          <w:rFonts w:ascii="Times New Roman" w:hAnsi="Times New Roman"/>
          <w:bCs/>
          <w:sz w:val="22"/>
          <w:szCs w:val="22"/>
          <w:lang w:val="es-CL"/>
        </w:rPr>
        <w:fldChar w:fldCharType="begin" w:fldLock="1"/>
      </w:r>
      <w:r w:rsidR="00D90737" w:rsidRPr="00234F8D">
        <w:rPr>
          <w:rFonts w:ascii="Times New Roman" w:hAnsi="Times New Roman"/>
          <w:bCs/>
          <w:sz w:val="22"/>
          <w:szCs w:val="22"/>
          <w:lang w:val="es-CL"/>
        </w:rPr>
        <w:instrText>ADDIN CSL_CITATION {"citationItems":[{"id":"ITEM-1","itemData":{"ISSN":"14051435","abstract":"This article analyzes the impact of the implementation of New Public Management doctrines in Chilean public administration. In this work, three administrative doctrines are presented and linked with three corruption scandals that took place in Chile. The research strategy is qualitative, using a case study approach for data gathering. This paper is aimed at exploring the potential connection between the implementation of these new administrative doctrines and the emergence of deeds that are at odds with public ethics. After presenting these three cases, three alternative solutions to those newly adapted doctrines are presented, which are a better prescription regarding public agencies’ performance in the region. (English) [ABSTRACT FROM AUTHOR]","author":[{"dropping-particle":"","family":"Pliscoff","given":"Cristian","non-dropping-particle":"","parse-names":false,"suffix":""}],"container-title":"Convergencia","id":"ITEM-1","issue":"73","issued":{"date-parts":[["2017"]]},"page":"141-164","title":"Implementando la nueva gestión pública: Problemas y desafíos a la ética pública. El caso chileno","type":"article-journal","volume":"24"},"uris":["http://www.mendeley.com/documents/?uuid=8eb0832d-1b42-49df-99af-5de6e7c29feb"]}],"mendeley":{"formattedCitation":"(Pliscoff, 2017)","plainTextFormattedCitation":"(Pliscoff, 2017)","previouslyFormattedCitation":"(Pliscoff, 2017)"},"properties":{"noteIndex":0},"schema":"https://github.com/citation-style-language/schema/raw/master/csl-citation.json"}</w:instrText>
      </w:r>
      <w:r w:rsidR="00E747E3" w:rsidRPr="00234F8D">
        <w:rPr>
          <w:rFonts w:ascii="Times New Roman" w:hAnsi="Times New Roman"/>
          <w:bCs/>
          <w:sz w:val="22"/>
          <w:szCs w:val="22"/>
          <w:lang w:val="es-CL"/>
        </w:rPr>
        <w:fldChar w:fldCharType="separate"/>
      </w:r>
      <w:r w:rsidR="00E747E3" w:rsidRPr="00234F8D">
        <w:rPr>
          <w:rFonts w:ascii="Times New Roman" w:hAnsi="Times New Roman"/>
          <w:bCs/>
          <w:noProof/>
          <w:sz w:val="22"/>
          <w:szCs w:val="22"/>
          <w:lang w:val="es-CL"/>
        </w:rPr>
        <w:t>(Pliscoff, 2017)</w:t>
      </w:r>
      <w:r w:rsidR="00E747E3" w:rsidRPr="00234F8D">
        <w:rPr>
          <w:rFonts w:ascii="Times New Roman" w:hAnsi="Times New Roman"/>
          <w:bCs/>
          <w:sz w:val="22"/>
          <w:szCs w:val="22"/>
          <w:lang w:val="es-CL"/>
        </w:rPr>
        <w:fldChar w:fldCharType="end"/>
      </w:r>
      <w:r w:rsidR="00E747E3" w:rsidRPr="00234F8D">
        <w:rPr>
          <w:rFonts w:ascii="Times New Roman" w:hAnsi="Times New Roman"/>
          <w:bCs/>
          <w:sz w:val="22"/>
          <w:szCs w:val="22"/>
          <w:lang w:val="es-CL"/>
        </w:rPr>
        <w:t xml:space="preserve">, cuyas consecuencias se </w:t>
      </w:r>
      <w:r w:rsidR="00301809">
        <w:rPr>
          <w:rFonts w:ascii="Times New Roman" w:hAnsi="Times New Roman"/>
          <w:bCs/>
          <w:sz w:val="22"/>
          <w:szCs w:val="22"/>
          <w:lang w:val="es-CL"/>
        </w:rPr>
        <w:t>han arrastrado bien entrado el s</w:t>
      </w:r>
      <w:r w:rsidR="00E747E3" w:rsidRPr="00234F8D">
        <w:rPr>
          <w:rFonts w:ascii="Times New Roman" w:hAnsi="Times New Roman"/>
          <w:bCs/>
          <w:sz w:val="22"/>
          <w:szCs w:val="22"/>
          <w:lang w:val="es-CL"/>
        </w:rPr>
        <w:t xml:space="preserve">iglo XXI. Este modelo teórico de reformas se modifica, principalmente a propósito de varias </w:t>
      </w:r>
      <w:r w:rsidRPr="00234F8D">
        <w:rPr>
          <w:rFonts w:ascii="Times New Roman" w:hAnsi="Times New Roman"/>
          <w:bCs/>
          <w:sz w:val="22"/>
          <w:szCs w:val="22"/>
          <w:lang w:val="es-CL"/>
        </w:rPr>
        <w:t xml:space="preserve">crisis políticas </w:t>
      </w:r>
      <w:r w:rsidR="00E747E3" w:rsidRPr="00234F8D">
        <w:rPr>
          <w:rFonts w:ascii="Times New Roman" w:hAnsi="Times New Roman"/>
          <w:bCs/>
          <w:sz w:val="22"/>
          <w:szCs w:val="22"/>
          <w:lang w:val="es-CL"/>
        </w:rPr>
        <w:t>que vivió el gobierno, ligadas particularmente a casos de corrupción o de maladministración. Se destacan dos situaciones, la vivida en 2003 en varios casos</w:t>
      </w:r>
      <w:r w:rsidR="00D90737" w:rsidRPr="00234F8D">
        <w:rPr>
          <w:rFonts w:ascii="Times New Roman" w:hAnsi="Times New Roman"/>
          <w:bCs/>
          <w:sz w:val="22"/>
          <w:szCs w:val="22"/>
          <w:lang w:val="es-CL"/>
        </w:rPr>
        <w:t xml:space="preserve"> ligados al manejo del Ministerio de Obras Públicas del sistema de concesiones de carreteras, que gatilló un proceso de ajustes en varios ámbitos, siendo uno de ellos el de selección de los Altos Directivos Públicos. El segundo caso es el de la crisis de corrupción por malos manejos en la entidad a cargo de implementar programas de deportes, que tuvo como consecuencia la implementación de una agenda pro transparencia en la gestión pública.</w:t>
      </w:r>
      <w:r w:rsidR="00E747E3" w:rsidRPr="00234F8D">
        <w:rPr>
          <w:rFonts w:ascii="Times New Roman" w:hAnsi="Times New Roman"/>
          <w:bCs/>
          <w:sz w:val="22"/>
          <w:szCs w:val="22"/>
          <w:lang w:val="es-CL"/>
        </w:rPr>
        <w:t xml:space="preserve"> </w:t>
      </w:r>
    </w:p>
    <w:p w14:paraId="4F1230CD" w14:textId="77777777" w:rsidR="004F0B4B" w:rsidRPr="00234F8D" w:rsidRDefault="004F0B4B" w:rsidP="00234F8D">
      <w:pPr>
        <w:jc w:val="both"/>
        <w:outlineLvl w:val="0"/>
        <w:rPr>
          <w:rFonts w:ascii="Times New Roman" w:hAnsi="Times New Roman"/>
          <w:bCs/>
          <w:sz w:val="22"/>
          <w:szCs w:val="22"/>
          <w:lang w:val="es-CL"/>
        </w:rPr>
      </w:pPr>
    </w:p>
    <w:p w14:paraId="557D513F" w14:textId="2017D9BF" w:rsidR="00C715DC" w:rsidRPr="00234F8D" w:rsidRDefault="00C839C0" w:rsidP="00234F8D">
      <w:pPr>
        <w:jc w:val="both"/>
        <w:outlineLvl w:val="0"/>
        <w:rPr>
          <w:rFonts w:ascii="Times New Roman" w:hAnsi="Times New Roman"/>
          <w:bCs/>
          <w:sz w:val="22"/>
          <w:szCs w:val="22"/>
          <w:lang w:val="es-CL"/>
        </w:rPr>
      </w:pPr>
      <w:r w:rsidRPr="00234F8D">
        <w:rPr>
          <w:rFonts w:ascii="Times New Roman" w:hAnsi="Times New Roman"/>
          <w:bCs/>
          <w:sz w:val="22"/>
          <w:szCs w:val="22"/>
          <w:lang w:val="es-CL"/>
        </w:rPr>
        <w:t xml:space="preserve">El alto nivel de politización </w:t>
      </w:r>
      <w:r w:rsidR="00E02FD8" w:rsidRPr="00234F8D">
        <w:rPr>
          <w:rFonts w:ascii="Times New Roman" w:hAnsi="Times New Roman"/>
          <w:bCs/>
          <w:sz w:val="22"/>
          <w:szCs w:val="22"/>
          <w:lang w:val="es-CL"/>
        </w:rPr>
        <w:t>que,</w:t>
      </w:r>
      <w:r w:rsidRPr="00234F8D">
        <w:rPr>
          <w:rFonts w:ascii="Times New Roman" w:hAnsi="Times New Roman"/>
          <w:bCs/>
          <w:sz w:val="22"/>
          <w:szCs w:val="22"/>
          <w:lang w:val="es-CL"/>
        </w:rPr>
        <w:t xml:space="preserve"> a pesar de las reformas implementadas desde los 90s en adelante, ha generado un</w:t>
      </w:r>
      <w:r w:rsidR="00D90737" w:rsidRPr="00234F8D">
        <w:rPr>
          <w:rFonts w:ascii="Times New Roman" w:hAnsi="Times New Roman"/>
          <w:bCs/>
          <w:sz w:val="22"/>
          <w:szCs w:val="22"/>
          <w:lang w:val="es-CL"/>
        </w:rPr>
        <w:t>a</w:t>
      </w:r>
      <w:r w:rsidRPr="00234F8D">
        <w:rPr>
          <w:rFonts w:ascii="Times New Roman" w:hAnsi="Times New Roman"/>
          <w:bCs/>
          <w:sz w:val="22"/>
          <w:szCs w:val="22"/>
          <w:lang w:val="es-CL"/>
        </w:rPr>
        <w:t xml:space="preserve"> sensación de poca importancia del mérito en la gestión públic</w:t>
      </w:r>
      <w:r w:rsidR="00D90737" w:rsidRPr="00234F8D">
        <w:rPr>
          <w:rFonts w:ascii="Times New Roman" w:hAnsi="Times New Roman"/>
          <w:bCs/>
          <w:sz w:val="22"/>
          <w:szCs w:val="22"/>
          <w:lang w:val="es-CL"/>
        </w:rPr>
        <w:t>a</w:t>
      </w:r>
      <w:r w:rsidRPr="00234F8D">
        <w:rPr>
          <w:rFonts w:ascii="Times New Roman" w:hAnsi="Times New Roman"/>
          <w:bCs/>
          <w:sz w:val="22"/>
          <w:szCs w:val="22"/>
          <w:lang w:val="es-CL"/>
        </w:rPr>
        <w:t>, transformando al aparato público en un instrumento al servicio de un grupo y en desmedro de l</w:t>
      </w:r>
      <w:r w:rsidR="00D90737" w:rsidRPr="00234F8D">
        <w:rPr>
          <w:rFonts w:ascii="Times New Roman" w:hAnsi="Times New Roman"/>
          <w:bCs/>
          <w:sz w:val="22"/>
          <w:szCs w:val="22"/>
          <w:lang w:val="es-CL"/>
        </w:rPr>
        <w:t>a</w:t>
      </w:r>
      <w:r w:rsidRPr="00234F8D">
        <w:rPr>
          <w:rFonts w:ascii="Times New Roman" w:hAnsi="Times New Roman"/>
          <w:bCs/>
          <w:sz w:val="22"/>
          <w:szCs w:val="22"/>
          <w:lang w:val="es-CL"/>
        </w:rPr>
        <w:t xml:space="preserve"> sociedad en su conjunto. Este</w:t>
      </w:r>
      <w:r w:rsidR="00C715DC" w:rsidRPr="00234F8D">
        <w:rPr>
          <w:rFonts w:ascii="Times New Roman" w:hAnsi="Times New Roman"/>
          <w:bCs/>
          <w:sz w:val="22"/>
          <w:szCs w:val="22"/>
          <w:lang w:val="es-CL"/>
        </w:rPr>
        <w:t xml:space="preserve"> tema fue abordado parcialmente con la reforma de 2003 que </w:t>
      </w:r>
      <w:r w:rsidR="00E02FD8">
        <w:rPr>
          <w:rFonts w:ascii="Times New Roman" w:hAnsi="Times New Roman"/>
          <w:bCs/>
          <w:sz w:val="22"/>
          <w:szCs w:val="22"/>
          <w:lang w:val="es-CL"/>
        </w:rPr>
        <w:t>creó</w:t>
      </w:r>
      <w:r w:rsidR="00301809">
        <w:rPr>
          <w:rFonts w:ascii="Times New Roman" w:hAnsi="Times New Roman"/>
          <w:bCs/>
          <w:sz w:val="22"/>
          <w:szCs w:val="22"/>
          <w:lang w:val="es-CL"/>
        </w:rPr>
        <w:t xml:space="preserve"> </w:t>
      </w:r>
      <w:r w:rsidR="00C715DC" w:rsidRPr="00234F8D">
        <w:rPr>
          <w:rFonts w:ascii="Times New Roman" w:hAnsi="Times New Roman"/>
          <w:bCs/>
          <w:sz w:val="22"/>
          <w:szCs w:val="22"/>
          <w:lang w:val="es-CL"/>
        </w:rPr>
        <w:t>el Sistema de Alta Dirección Pública, mecanismo que permitió un nuevo modo de contratación de las cúpulas directivas de los servicios públicos</w:t>
      </w:r>
      <w:r w:rsidR="00D90737" w:rsidRPr="00234F8D">
        <w:rPr>
          <w:rFonts w:ascii="Times New Roman" w:hAnsi="Times New Roman"/>
          <w:bCs/>
          <w:sz w:val="22"/>
          <w:szCs w:val="22"/>
          <w:lang w:val="es-CL"/>
        </w:rPr>
        <w:t xml:space="preserve"> </w:t>
      </w:r>
      <w:r w:rsidR="00D90737" w:rsidRPr="00234F8D">
        <w:rPr>
          <w:rFonts w:ascii="Times New Roman" w:hAnsi="Times New Roman"/>
          <w:bCs/>
          <w:sz w:val="22"/>
          <w:szCs w:val="22"/>
          <w:lang w:val="es-CL"/>
        </w:rPr>
        <w:fldChar w:fldCharType="begin" w:fldLock="1"/>
      </w:r>
      <w:r w:rsidR="00D90737" w:rsidRPr="00234F8D">
        <w:rPr>
          <w:rFonts w:ascii="Times New Roman" w:hAnsi="Times New Roman"/>
          <w:bCs/>
          <w:sz w:val="22"/>
          <w:szCs w:val="22"/>
          <w:lang w:val="es-CL"/>
        </w:rPr>
        <w:instrText>ADDIN CSL_CITATION {"citationItems":[{"id":"ITEM-1","itemData":{"abstract":"XVIII Congreso Internacional del CLAD sobre la Reforma del Estado y de la Administración Pública, Montevideo, Uruguay, 29 oct. -1 nov. 2013","author":[{"dropping-particle":"","family":"Longo Martínez","given":"Francisco","non-dropping-particle":"","parse-names":false,"suffix":""}],"container-title":"XVIII Congreso Internacional del CLAD sobre la Reforma del Estado y de la Administración Pública","id":"ITEM-1","issued":{"date-parts":[["2013"]]},"title":"Diez años de alta dirección pública en Chile","type":"paper-conference"},"uris":["http://www.mendeley.com/documents/?uuid=fee62c8a-253c-4ccc-9f03-0eea106b73b3"]}],"mendeley":{"formattedCitation":"(Longo Martínez, 2013)","manualFormatting":"(Longo, 2013)","plainTextFormattedCitation":"(Longo Martínez, 2013)","previouslyFormattedCitation":"(Longo Martínez, 2013)"},"properties":{"noteIndex":0},"schema":"https://github.com/citation-style-language/schema/raw/master/csl-citation.json"}</w:instrText>
      </w:r>
      <w:r w:rsidR="00D90737" w:rsidRPr="00234F8D">
        <w:rPr>
          <w:rFonts w:ascii="Times New Roman" w:hAnsi="Times New Roman"/>
          <w:bCs/>
          <w:sz w:val="22"/>
          <w:szCs w:val="22"/>
          <w:lang w:val="es-CL"/>
        </w:rPr>
        <w:fldChar w:fldCharType="separate"/>
      </w:r>
      <w:r w:rsidR="00D90737" w:rsidRPr="00234F8D">
        <w:rPr>
          <w:rFonts w:ascii="Times New Roman" w:hAnsi="Times New Roman"/>
          <w:bCs/>
          <w:noProof/>
          <w:sz w:val="22"/>
          <w:szCs w:val="22"/>
          <w:lang w:val="es-CL"/>
        </w:rPr>
        <w:t>(Longo, 2013)</w:t>
      </w:r>
      <w:r w:rsidR="00D90737" w:rsidRPr="00234F8D">
        <w:rPr>
          <w:rFonts w:ascii="Times New Roman" w:hAnsi="Times New Roman"/>
          <w:bCs/>
          <w:sz w:val="22"/>
          <w:szCs w:val="22"/>
          <w:lang w:val="es-CL"/>
        </w:rPr>
        <w:fldChar w:fldCharType="end"/>
      </w:r>
      <w:r w:rsidR="00C715DC" w:rsidRPr="00234F8D">
        <w:rPr>
          <w:rFonts w:ascii="Times New Roman" w:hAnsi="Times New Roman"/>
          <w:bCs/>
          <w:sz w:val="22"/>
          <w:szCs w:val="22"/>
          <w:lang w:val="es-CL"/>
        </w:rPr>
        <w:t xml:space="preserve">. Esta reforma claramente marca un quiebre en la injerencia de la clase política en la administración pública </w:t>
      </w:r>
      <w:r w:rsidR="00D90737" w:rsidRPr="00234F8D">
        <w:rPr>
          <w:rFonts w:ascii="Times New Roman" w:hAnsi="Times New Roman"/>
          <w:bCs/>
          <w:sz w:val="22"/>
          <w:szCs w:val="22"/>
          <w:lang w:val="es-CL"/>
        </w:rPr>
        <w:fldChar w:fldCharType="begin" w:fldLock="1"/>
      </w:r>
      <w:r w:rsidR="00D90737" w:rsidRPr="00234F8D">
        <w:rPr>
          <w:rFonts w:ascii="Times New Roman" w:hAnsi="Times New Roman"/>
          <w:bCs/>
          <w:sz w:val="22"/>
          <w:szCs w:val="22"/>
          <w:lang w:val="es-CL"/>
        </w:rPr>
        <w:instrText>ADDIN CSL_CITATION {"citationItems":[{"id":"ITEM-1","itemData":{"ISSN":"1688-499X","author":[{"dropping-particle":"","family":"Ramos","given":"Conrado","non-dropping-particle":"","parse-names":false,"suffix":""},{"dropping-particle":"","family":"Scrollini","given":"Fabrizio","non-dropping-particle":"","parse-names":false,"suffix":""}],"container-title":"Revista Uruguaya de Ciencia Política","id":"ITEM-1","issue":"1","issued":{"date-parts":[["2013"]]},"page":"11-36","publisher":"Instituto de Ciencia Política-Facultad de Ciencias Sociales-Universidad de …","title":"Los nuevos acuerdos entre políticos y servidores públicos en la alta dirección pública en Chile y Uruguay","type":"article-journal","volume":"22"},"uris":["http://www.mendeley.com/documents/?uuid=db2adcde-9604-4caf-96e4-8a0eabe6c99d"]}],"mendeley":{"formattedCitation":"(Ramos &amp; Scrollini, 2013)","manualFormatting":"(Ramos y Scrollini, 2013)","plainTextFormattedCitation":"(Ramos &amp; Scrollini, 2013)","previouslyFormattedCitation":"(Ramos &amp; Scrollini, 2013)"},"properties":{"noteIndex":0},"schema":"https://github.com/citation-style-language/schema/raw/master/csl-citation.json"}</w:instrText>
      </w:r>
      <w:r w:rsidR="00D90737" w:rsidRPr="00234F8D">
        <w:rPr>
          <w:rFonts w:ascii="Times New Roman" w:hAnsi="Times New Roman"/>
          <w:bCs/>
          <w:sz w:val="22"/>
          <w:szCs w:val="22"/>
          <w:lang w:val="es-CL"/>
        </w:rPr>
        <w:fldChar w:fldCharType="separate"/>
      </w:r>
      <w:r w:rsidR="00D90737" w:rsidRPr="00234F8D">
        <w:rPr>
          <w:rFonts w:ascii="Times New Roman" w:hAnsi="Times New Roman"/>
          <w:bCs/>
          <w:noProof/>
          <w:sz w:val="22"/>
          <w:szCs w:val="22"/>
          <w:lang w:val="es-CL"/>
        </w:rPr>
        <w:t>(Ramos y Scrollini, 2013)</w:t>
      </w:r>
      <w:r w:rsidR="00D90737" w:rsidRPr="00234F8D">
        <w:rPr>
          <w:rFonts w:ascii="Times New Roman" w:hAnsi="Times New Roman"/>
          <w:bCs/>
          <w:sz w:val="22"/>
          <w:szCs w:val="22"/>
          <w:lang w:val="es-CL"/>
        </w:rPr>
        <w:fldChar w:fldCharType="end"/>
      </w:r>
      <w:r w:rsidR="00C715DC" w:rsidRPr="00234F8D">
        <w:rPr>
          <w:rFonts w:ascii="Times New Roman" w:hAnsi="Times New Roman"/>
          <w:bCs/>
          <w:sz w:val="22"/>
          <w:szCs w:val="22"/>
          <w:lang w:val="es-CL"/>
        </w:rPr>
        <w:t>, pero deja espacio para que</w:t>
      </w:r>
      <w:r w:rsidR="00E02FD8">
        <w:rPr>
          <w:rFonts w:ascii="Times New Roman" w:hAnsi="Times New Roman"/>
          <w:bCs/>
          <w:sz w:val="22"/>
          <w:szCs w:val="22"/>
          <w:lang w:val="es-CL"/>
        </w:rPr>
        <w:t xml:space="preserve"> ésta </w:t>
      </w:r>
      <w:r w:rsidR="00C715DC" w:rsidRPr="00234F8D">
        <w:rPr>
          <w:rFonts w:ascii="Times New Roman" w:hAnsi="Times New Roman"/>
          <w:bCs/>
          <w:sz w:val="22"/>
          <w:szCs w:val="22"/>
          <w:lang w:val="es-CL"/>
        </w:rPr>
        <w:t>siga influyendo en esta esfera, toda vez que se concibió un modelo que combinaba confianza con mérito. La percepción es que más allá de las reformas, la política seguía teniendo un rol importante en la administración pública. De alguna forma, existía una percepción que se abusaba de la administración pública, al permitir que se contrataran directivos públicos por poco tiempo, y en algunos casos sin cumplir el estándar óptimo</w:t>
      </w:r>
      <w:r w:rsidR="00D90737" w:rsidRPr="00234F8D">
        <w:rPr>
          <w:rFonts w:ascii="Times New Roman" w:hAnsi="Times New Roman"/>
          <w:bCs/>
          <w:sz w:val="22"/>
          <w:szCs w:val="22"/>
          <w:lang w:val="es-CL"/>
        </w:rPr>
        <w:t xml:space="preserve"> </w:t>
      </w:r>
      <w:r w:rsidR="00D90737" w:rsidRPr="00234F8D">
        <w:rPr>
          <w:rFonts w:ascii="Times New Roman" w:hAnsi="Times New Roman"/>
          <w:bCs/>
          <w:sz w:val="22"/>
          <w:szCs w:val="22"/>
          <w:lang w:val="es-CL"/>
        </w:rPr>
        <w:fldChar w:fldCharType="begin" w:fldLock="1"/>
      </w:r>
      <w:r w:rsidR="00C5793F" w:rsidRPr="00234F8D">
        <w:rPr>
          <w:rFonts w:ascii="Times New Roman" w:hAnsi="Times New Roman"/>
          <w:bCs/>
          <w:sz w:val="22"/>
          <w:szCs w:val="22"/>
          <w:lang w:val="es-CL"/>
        </w:rPr>
        <w:instrText>ADDIN CSL_CITATION {"citationItems":[{"id":"ITEM-1","itemData":{"author":[{"dropping-particle":"","family":"Pliscoff","given":"Cristian","non-dropping-particle":"","parse-names":false,"suffix":""}],"container-title":"Manual de Administración Pública","editor":[{"dropping-particle":"","family":"Cienfuegos","given":"Ignacio","non-dropping-particle":"","parse-names":false,"suffix":""},{"dropping-particle":"","family":"Penaglia","given":"Fernando","non-dropping-particle":"","parse-names":false,"suffix":""}],"id":"ITEM-1","issued":{"date-parts":[["2016"]]},"page":"383-401","publisher":"RIL Editores","publisher-place":"Santiago de Chile","title":"Alta Dirección Pública: Elementos teóricos y reflexiones a partir del caso chileno","type":"chapter"},"uris":["http://www.mendeley.com/documents/?uuid=97fa3e97-49b2-4ee2-8825-2cf1e7a21217"]}],"mendeley":{"formattedCitation":"(Pliscoff, 2016)","plainTextFormattedCitation":"(Pliscoff, 2016)","previouslyFormattedCitation":"(Pliscoff, 2016)"},"properties":{"noteIndex":0},"schema":"https://github.com/citation-style-language/schema/raw/master/csl-citation.json"}</w:instrText>
      </w:r>
      <w:r w:rsidR="00D90737" w:rsidRPr="00234F8D">
        <w:rPr>
          <w:rFonts w:ascii="Times New Roman" w:hAnsi="Times New Roman"/>
          <w:bCs/>
          <w:sz w:val="22"/>
          <w:szCs w:val="22"/>
          <w:lang w:val="es-CL"/>
        </w:rPr>
        <w:fldChar w:fldCharType="separate"/>
      </w:r>
      <w:r w:rsidR="00D90737" w:rsidRPr="00234F8D">
        <w:rPr>
          <w:rFonts w:ascii="Times New Roman" w:hAnsi="Times New Roman"/>
          <w:bCs/>
          <w:noProof/>
          <w:sz w:val="22"/>
          <w:szCs w:val="22"/>
          <w:lang w:val="es-CL"/>
        </w:rPr>
        <w:t>(Pliscoff, 2016)</w:t>
      </w:r>
      <w:r w:rsidR="00D90737" w:rsidRPr="00234F8D">
        <w:rPr>
          <w:rFonts w:ascii="Times New Roman" w:hAnsi="Times New Roman"/>
          <w:bCs/>
          <w:sz w:val="22"/>
          <w:szCs w:val="22"/>
          <w:lang w:val="es-CL"/>
        </w:rPr>
        <w:fldChar w:fldCharType="end"/>
      </w:r>
      <w:r w:rsidR="00C715DC" w:rsidRPr="00234F8D">
        <w:rPr>
          <w:rFonts w:ascii="Times New Roman" w:hAnsi="Times New Roman"/>
          <w:bCs/>
          <w:sz w:val="22"/>
          <w:szCs w:val="22"/>
          <w:lang w:val="es-CL"/>
        </w:rPr>
        <w:t xml:space="preserve">. </w:t>
      </w:r>
    </w:p>
    <w:p w14:paraId="54DC6754" w14:textId="77777777" w:rsidR="00C715DC" w:rsidRPr="00234F8D" w:rsidRDefault="00C715DC" w:rsidP="00234F8D">
      <w:pPr>
        <w:jc w:val="both"/>
        <w:outlineLvl w:val="0"/>
        <w:rPr>
          <w:rFonts w:ascii="Times New Roman" w:hAnsi="Times New Roman"/>
          <w:bCs/>
          <w:sz w:val="22"/>
          <w:szCs w:val="22"/>
          <w:lang w:val="es-CL"/>
        </w:rPr>
      </w:pPr>
    </w:p>
    <w:p w14:paraId="07E719C5" w14:textId="4763B786" w:rsidR="004F0B4B" w:rsidRPr="00234F8D" w:rsidRDefault="00C715DC" w:rsidP="00234F8D">
      <w:pPr>
        <w:jc w:val="both"/>
        <w:outlineLvl w:val="0"/>
        <w:rPr>
          <w:rFonts w:ascii="Times New Roman" w:hAnsi="Times New Roman"/>
          <w:bCs/>
          <w:sz w:val="22"/>
          <w:szCs w:val="22"/>
          <w:lang w:val="es-CL"/>
        </w:rPr>
      </w:pPr>
      <w:r w:rsidRPr="00234F8D">
        <w:rPr>
          <w:rFonts w:ascii="Times New Roman" w:hAnsi="Times New Roman"/>
          <w:bCs/>
          <w:sz w:val="22"/>
          <w:szCs w:val="22"/>
          <w:lang w:val="es-CL"/>
        </w:rPr>
        <w:t>Pero quizás, el ámbito donde más se ha evidenciado la administración pública como problema, es en la salud pública. Más allá de un incremento sustantivo de los recursos en el sector, las cifras de listas de espera, se han tomado la opinión pública, evidenciando un mal trato permanente y regular a aquellos usuarios que más lo necesitan. Esperar tres o cuatro años por una operación urgente, debido a falta de recursos, mala información, problemas de gestión hospitalaria, entre otros miles de factores, ha generado entre los usuarios de la salud pública, la noción que</w:t>
      </w:r>
      <w:r w:rsidR="00E02FD8">
        <w:rPr>
          <w:rFonts w:ascii="Times New Roman" w:hAnsi="Times New Roman"/>
          <w:bCs/>
          <w:sz w:val="22"/>
          <w:szCs w:val="22"/>
          <w:lang w:val="es-CL"/>
        </w:rPr>
        <w:t>,</w:t>
      </w:r>
      <w:r w:rsidRPr="00234F8D">
        <w:rPr>
          <w:rFonts w:ascii="Times New Roman" w:hAnsi="Times New Roman"/>
          <w:bCs/>
          <w:sz w:val="22"/>
          <w:szCs w:val="22"/>
          <w:lang w:val="es-CL"/>
        </w:rPr>
        <w:t xml:space="preserve"> si no tengo los recursos para pagar un prestador privado, o convivo con la enfermedad, o simplemente me muero. </w:t>
      </w:r>
      <w:r w:rsidR="006525D0" w:rsidRPr="00234F8D">
        <w:rPr>
          <w:rFonts w:ascii="Times New Roman" w:hAnsi="Times New Roman"/>
          <w:bCs/>
          <w:sz w:val="22"/>
          <w:szCs w:val="22"/>
          <w:lang w:val="es-CL"/>
        </w:rPr>
        <w:t>Más allá de las significativas reformas efectuadas en varios gobiernos, destacando la implementación del AUGE durante el gobierno del Presidente Ricardo Lagos,</w:t>
      </w:r>
      <w:r w:rsidRPr="00234F8D">
        <w:rPr>
          <w:rFonts w:ascii="Times New Roman" w:hAnsi="Times New Roman"/>
          <w:bCs/>
          <w:sz w:val="22"/>
          <w:szCs w:val="22"/>
          <w:lang w:val="es-CL"/>
        </w:rPr>
        <w:t xml:space="preserve"> </w:t>
      </w:r>
      <w:r w:rsidR="006525D0" w:rsidRPr="00234F8D">
        <w:rPr>
          <w:rFonts w:ascii="Times New Roman" w:hAnsi="Times New Roman"/>
          <w:bCs/>
          <w:sz w:val="22"/>
          <w:szCs w:val="22"/>
          <w:lang w:val="es-CL"/>
        </w:rPr>
        <w:t>la salud pública ha seguido siendo una de las prioridades que la ciudadanía regularmente define como prioritarias</w:t>
      </w:r>
      <w:r w:rsidR="00E02FD8">
        <w:rPr>
          <w:rFonts w:ascii="Times New Roman" w:hAnsi="Times New Roman"/>
          <w:bCs/>
          <w:sz w:val="22"/>
          <w:szCs w:val="22"/>
          <w:lang w:val="es-CL"/>
        </w:rPr>
        <w:t xml:space="preserve"> en las encuestas de opinión</w:t>
      </w:r>
      <w:r w:rsidR="006525D0" w:rsidRPr="00234F8D">
        <w:rPr>
          <w:rFonts w:ascii="Times New Roman" w:hAnsi="Times New Roman"/>
          <w:bCs/>
          <w:sz w:val="22"/>
          <w:szCs w:val="22"/>
          <w:lang w:val="es-CL"/>
        </w:rPr>
        <w:t xml:space="preserve">. </w:t>
      </w:r>
    </w:p>
    <w:p w14:paraId="5B80A2B8" w14:textId="77777777" w:rsidR="002D5AB9" w:rsidRPr="00234F8D" w:rsidRDefault="002D5AB9" w:rsidP="00234F8D">
      <w:pPr>
        <w:jc w:val="both"/>
        <w:outlineLvl w:val="0"/>
        <w:rPr>
          <w:rFonts w:ascii="Times New Roman" w:hAnsi="Times New Roman"/>
          <w:bCs/>
          <w:sz w:val="22"/>
          <w:szCs w:val="22"/>
          <w:lang w:val="es-CL"/>
        </w:rPr>
      </w:pPr>
    </w:p>
    <w:p w14:paraId="70EF61F4" w14:textId="77777777" w:rsidR="002D5AB9" w:rsidRPr="00234F8D" w:rsidRDefault="002D5AB9" w:rsidP="00234F8D">
      <w:pPr>
        <w:jc w:val="both"/>
        <w:outlineLvl w:val="0"/>
        <w:rPr>
          <w:rFonts w:ascii="Times New Roman" w:hAnsi="Times New Roman"/>
          <w:bCs/>
          <w:sz w:val="22"/>
          <w:szCs w:val="22"/>
          <w:lang w:val="es-CL"/>
        </w:rPr>
      </w:pPr>
    </w:p>
    <w:p w14:paraId="4B02E770" w14:textId="77777777" w:rsidR="00D72618" w:rsidRPr="00234F8D" w:rsidRDefault="00D72618" w:rsidP="00234F8D">
      <w:pPr>
        <w:jc w:val="both"/>
        <w:outlineLvl w:val="0"/>
        <w:rPr>
          <w:rFonts w:ascii="Times New Roman" w:hAnsi="Times New Roman"/>
          <w:bCs/>
          <w:sz w:val="22"/>
          <w:szCs w:val="22"/>
          <w:lang w:val="es-CL"/>
        </w:rPr>
      </w:pPr>
    </w:p>
    <w:p w14:paraId="483C2F5A" w14:textId="6A8B64DE" w:rsidR="00D72618" w:rsidRPr="00757795" w:rsidRDefault="00D72618" w:rsidP="00234F8D">
      <w:pPr>
        <w:jc w:val="both"/>
        <w:outlineLvl w:val="0"/>
        <w:rPr>
          <w:rFonts w:ascii="Times New Roman" w:hAnsi="Times New Roman"/>
          <w:b/>
          <w:bCs/>
          <w:sz w:val="22"/>
          <w:szCs w:val="22"/>
          <w:lang w:val="es-CL"/>
        </w:rPr>
      </w:pPr>
      <w:r w:rsidRPr="00757795">
        <w:rPr>
          <w:rFonts w:ascii="Times New Roman" w:hAnsi="Times New Roman"/>
          <w:b/>
          <w:bCs/>
          <w:sz w:val="22"/>
          <w:szCs w:val="22"/>
          <w:lang w:val="es-CL"/>
        </w:rPr>
        <w:t xml:space="preserve">De las </w:t>
      </w:r>
      <w:r w:rsidR="00757795">
        <w:rPr>
          <w:rFonts w:ascii="Times New Roman" w:hAnsi="Times New Roman"/>
          <w:b/>
          <w:bCs/>
          <w:sz w:val="22"/>
          <w:szCs w:val="22"/>
          <w:lang w:val="es-CL"/>
        </w:rPr>
        <w:t>soluciones</w:t>
      </w:r>
    </w:p>
    <w:p w14:paraId="49758476" w14:textId="77777777" w:rsidR="00D72618" w:rsidRPr="00234F8D" w:rsidRDefault="00D72618" w:rsidP="00234F8D">
      <w:pPr>
        <w:jc w:val="both"/>
        <w:outlineLvl w:val="0"/>
        <w:rPr>
          <w:rFonts w:ascii="Times New Roman" w:hAnsi="Times New Roman"/>
          <w:bCs/>
          <w:sz w:val="22"/>
          <w:szCs w:val="22"/>
          <w:lang w:val="es-CL"/>
        </w:rPr>
      </w:pPr>
    </w:p>
    <w:p w14:paraId="596910CA" w14:textId="5A0B87BE" w:rsidR="00D72618" w:rsidRPr="00234F8D" w:rsidRDefault="00AD2A9E" w:rsidP="00234F8D">
      <w:pPr>
        <w:jc w:val="both"/>
        <w:outlineLvl w:val="0"/>
        <w:rPr>
          <w:rFonts w:ascii="Times New Roman" w:hAnsi="Times New Roman"/>
          <w:bCs/>
          <w:sz w:val="22"/>
          <w:szCs w:val="22"/>
          <w:lang w:val="es-CL"/>
        </w:rPr>
      </w:pPr>
      <w:r w:rsidRPr="00234F8D">
        <w:rPr>
          <w:rFonts w:ascii="Times New Roman" w:hAnsi="Times New Roman"/>
          <w:bCs/>
          <w:sz w:val="22"/>
          <w:szCs w:val="22"/>
          <w:lang w:val="es-CL"/>
        </w:rPr>
        <w:t xml:space="preserve">Poder enfrentar la crisis que se manifiesta en el estallido social habido en el país, requiere asumir que el modelo socio-económico que se ha estado implementando, ha logrado hacer que la economía crezca en forma significativa y que la pobreza se reduzca </w:t>
      </w:r>
      <w:r w:rsidR="00356CE9" w:rsidRPr="00234F8D">
        <w:rPr>
          <w:rFonts w:ascii="Times New Roman" w:hAnsi="Times New Roman"/>
          <w:bCs/>
          <w:sz w:val="22"/>
          <w:szCs w:val="22"/>
          <w:lang w:val="es-CL"/>
        </w:rPr>
        <w:t>en forma notable, pero no ha logrado reducir las desigualdades que caracterizan a la sociedad chilena</w:t>
      </w:r>
      <w:r w:rsidR="00A65A22" w:rsidRPr="00234F8D">
        <w:rPr>
          <w:rFonts w:ascii="Times New Roman" w:hAnsi="Times New Roman"/>
          <w:bCs/>
          <w:sz w:val="22"/>
          <w:szCs w:val="22"/>
          <w:lang w:val="es-CL"/>
        </w:rPr>
        <w:t xml:space="preserve"> </w:t>
      </w:r>
      <w:r w:rsidR="00C5793F" w:rsidRPr="00234F8D">
        <w:rPr>
          <w:rFonts w:ascii="Times New Roman" w:hAnsi="Times New Roman"/>
          <w:bCs/>
          <w:sz w:val="22"/>
          <w:szCs w:val="22"/>
          <w:lang w:val="es-CL"/>
        </w:rPr>
        <w:fldChar w:fldCharType="begin" w:fldLock="1"/>
      </w:r>
      <w:r w:rsidR="00285CBA" w:rsidRPr="00234F8D">
        <w:rPr>
          <w:rFonts w:ascii="Times New Roman" w:hAnsi="Times New Roman"/>
          <w:bCs/>
          <w:sz w:val="22"/>
          <w:szCs w:val="22"/>
          <w:lang w:val="es-CL"/>
        </w:rPr>
        <w:instrText>ADDIN CSL_CITATION {"citationItems":[{"id":"ITEM-1","itemData":{"ISBN":"9567469865","author":[{"dropping-particle":"","family":"PNUD","given":"","non-dropping-particle":"","parse-names":false,"suffix":""}],"id":"ITEM-1","issued":{"date-parts":[["2017"]]},"publisher":"Programa de las Naciones Unidas para el Desarrollo (PNUD)","title":"Desiguales: Orígenes, cambios y desafíos de la brecha social en Chile","type":"book"},"uris":["http://www.mendeley.com/documents/?uuid=092e54b9-c024-4b25-94b2-e9ad0ee67f73"]}],"mendeley":{"formattedCitation":"(PNUD, 2017)","plainTextFormattedCitation":"(PNUD, 2017)","previouslyFormattedCitation":"(PNUD, 2017)"},"properties":{"noteIndex":0},"schema":"https://github.com/citation-style-language/schema/raw/master/csl-citation.json"}</w:instrText>
      </w:r>
      <w:r w:rsidR="00C5793F" w:rsidRPr="00234F8D">
        <w:rPr>
          <w:rFonts w:ascii="Times New Roman" w:hAnsi="Times New Roman"/>
          <w:bCs/>
          <w:sz w:val="22"/>
          <w:szCs w:val="22"/>
          <w:lang w:val="es-CL"/>
        </w:rPr>
        <w:fldChar w:fldCharType="separate"/>
      </w:r>
      <w:r w:rsidR="00C5793F" w:rsidRPr="00234F8D">
        <w:rPr>
          <w:rFonts w:ascii="Times New Roman" w:hAnsi="Times New Roman"/>
          <w:bCs/>
          <w:noProof/>
          <w:sz w:val="22"/>
          <w:szCs w:val="22"/>
          <w:lang w:val="es-CL"/>
        </w:rPr>
        <w:t>(PNUD, 2017)</w:t>
      </w:r>
      <w:r w:rsidR="00C5793F" w:rsidRPr="00234F8D">
        <w:rPr>
          <w:rFonts w:ascii="Times New Roman" w:hAnsi="Times New Roman"/>
          <w:bCs/>
          <w:sz w:val="22"/>
          <w:szCs w:val="22"/>
          <w:lang w:val="es-CL"/>
        </w:rPr>
        <w:fldChar w:fldCharType="end"/>
      </w:r>
      <w:r w:rsidR="00A65A22" w:rsidRPr="00234F8D">
        <w:rPr>
          <w:rFonts w:ascii="Times New Roman" w:hAnsi="Times New Roman"/>
          <w:bCs/>
          <w:sz w:val="22"/>
          <w:szCs w:val="22"/>
          <w:lang w:val="es-CL"/>
        </w:rPr>
        <w:t>.</w:t>
      </w:r>
    </w:p>
    <w:p w14:paraId="15146A78" w14:textId="77777777" w:rsidR="00D72618" w:rsidRPr="00234F8D" w:rsidRDefault="00D72618" w:rsidP="00234F8D">
      <w:pPr>
        <w:jc w:val="both"/>
        <w:outlineLvl w:val="0"/>
        <w:rPr>
          <w:rFonts w:ascii="Times New Roman" w:hAnsi="Times New Roman"/>
          <w:bCs/>
          <w:sz w:val="22"/>
          <w:szCs w:val="22"/>
          <w:lang w:val="es-CL"/>
        </w:rPr>
      </w:pPr>
    </w:p>
    <w:p w14:paraId="2D10E393" w14:textId="00ED80AC" w:rsidR="00356CE9" w:rsidRPr="00234F8D" w:rsidRDefault="00A640CD" w:rsidP="00234F8D">
      <w:pPr>
        <w:jc w:val="both"/>
        <w:outlineLvl w:val="0"/>
        <w:rPr>
          <w:rFonts w:ascii="Times New Roman" w:hAnsi="Times New Roman"/>
          <w:bCs/>
          <w:sz w:val="22"/>
          <w:szCs w:val="22"/>
          <w:lang w:val="es-CL"/>
        </w:rPr>
      </w:pPr>
      <w:r w:rsidRPr="00234F8D">
        <w:rPr>
          <w:rFonts w:ascii="Times New Roman" w:hAnsi="Times New Roman"/>
          <w:bCs/>
          <w:sz w:val="22"/>
          <w:szCs w:val="22"/>
          <w:lang w:val="es-CL"/>
        </w:rPr>
        <w:t>Lo anterior obliga a replantearse las bases sobre las cuales se construyó este modelo y eso nos lleva tener que repensar los principios orientadores del modelo de desarrollo que se ha estado implementando en el país</w:t>
      </w:r>
      <w:r w:rsidR="00301809">
        <w:rPr>
          <w:rFonts w:ascii="Times New Roman" w:hAnsi="Times New Roman"/>
          <w:bCs/>
          <w:sz w:val="22"/>
          <w:szCs w:val="22"/>
          <w:lang w:val="es-CL"/>
        </w:rPr>
        <w:t xml:space="preserve"> (</w:t>
      </w:r>
      <w:commentRangeStart w:id="3"/>
      <w:r w:rsidR="00301809">
        <w:rPr>
          <w:rFonts w:ascii="Times New Roman" w:hAnsi="Times New Roman"/>
          <w:bCs/>
          <w:sz w:val="22"/>
          <w:szCs w:val="22"/>
          <w:lang w:val="es-CL"/>
        </w:rPr>
        <w:t>ver articulo de Gárate en este dossier</w:t>
      </w:r>
      <w:commentRangeEnd w:id="3"/>
      <w:r w:rsidR="00301809">
        <w:rPr>
          <w:rStyle w:val="Refdecomentario"/>
        </w:rPr>
        <w:commentReference w:id="3"/>
      </w:r>
      <w:r w:rsidR="00301809">
        <w:rPr>
          <w:rFonts w:ascii="Times New Roman" w:hAnsi="Times New Roman"/>
          <w:bCs/>
          <w:sz w:val="22"/>
          <w:szCs w:val="22"/>
          <w:lang w:val="es-CL"/>
        </w:rPr>
        <w:t>)</w:t>
      </w:r>
      <w:r w:rsidRPr="00234F8D">
        <w:rPr>
          <w:rFonts w:ascii="Times New Roman" w:hAnsi="Times New Roman"/>
          <w:bCs/>
          <w:sz w:val="22"/>
          <w:szCs w:val="22"/>
          <w:lang w:val="es-CL"/>
        </w:rPr>
        <w:t xml:space="preserve">. Entre estos </w:t>
      </w:r>
      <w:r w:rsidR="00A65A22" w:rsidRPr="00234F8D">
        <w:rPr>
          <w:rFonts w:ascii="Times New Roman" w:hAnsi="Times New Roman"/>
          <w:bCs/>
          <w:sz w:val="22"/>
          <w:szCs w:val="22"/>
          <w:lang w:val="es-CL"/>
        </w:rPr>
        <w:t xml:space="preserve">principios </w:t>
      </w:r>
      <w:r w:rsidRPr="00234F8D">
        <w:rPr>
          <w:rFonts w:ascii="Times New Roman" w:hAnsi="Times New Roman"/>
          <w:bCs/>
          <w:sz w:val="22"/>
          <w:szCs w:val="22"/>
          <w:lang w:val="es-CL"/>
        </w:rPr>
        <w:t>podemos destacar</w:t>
      </w:r>
      <w:r w:rsidR="00A65A22" w:rsidRPr="00234F8D">
        <w:rPr>
          <w:rFonts w:ascii="Times New Roman" w:hAnsi="Times New Roman"/>
          <w:bCs/>
          <w:sz w:val="22"/>
          <w:szCs w:val="22"/>
          <w:lang w:val="es-CL"/>
        </w:rPr>
        <w:t xml:space="preserve"> la preeminencia de la propiedad privada por sobre la estatal o col</w:t>
      </w:r>
      <w:r w:rsidR="00301809">
        <w:rPr>
          <w:rFonts w:ascii="Times New Roman" w:hAnsi="Times New Roman"/>
          <w:bCs/>
          <w:sz w:val="22"/>
          <w:szCs w:val="22"/>
          <w:lang w:val="es-CL"/>
        </w:rPr>
        <w:t>ectiva, el rol subsidiario del E</w:t>
      </w:r>
      <w:r w:rsidR="00A65A22" w:rsidRPr="00234F8D">
        <w:rPr>
          <w:rFonts w:ascii="Times New Roman" w:hAnsi="Times New Roman"/>
          <w:bCs/>
          <w:sz w:val="22"/>
          <w:szCs w:val="22"/>
          <w:lang w:val="es-CL"/>
        </w:rPr>
        <w:t xml:space="preserve">stado en materias económicas y sociales, el predominio del mercado como principal orientador de las decisiones económicas, el ordenamiento jurídico que asegura el resto de los principios, el valor del individualismo como base del esfuerzo por el desarrollo, la existencia de regulaciones mínimas que no interfieran en el funcionamiento de los mercados, </w:t>
      </w:r>
      <w:r w:rsidR="00CE70C0" w:rsidRPr="00234F8D">
        <w:rPr>
          <w:rFonts w:ascii="Times New Roman" w:hAnsi="Times New Roman"/>
          <w:bCs/>
          <w:sz w:val="22"/>
          <w:szCs w:val="22"/>
          <w:lang w:val="es-CL"/>
        </w:rPr>
        <w:t>y la m</w:t>
      </w:r>
      <w:r w:rsidR="00301809">
        <w:rPr>
          <w:rFonts w:ascii="Times New Roman" w:hAnsi="Times New Roman"/>
          <w:bCs/>
          <w:sz w:val="22"/>
          <w:szCs w:val="22"/>
          <w:lang w:val="es-CL"/>
        </w:rPr>
        <w:t>ínima intervención posible del E</w:t>
      </w:r>
      <w:r w:rsidR="00CE70C0" w:rsidRPr="00234F8D">
        <w:rPr>
          <w:rFonts w:ascii="Times New Roman" w:hAnsi="Times New Roman"/>
          <w:bCs/>
          <w:sz w:val="22"/>
          <w:szCs w:val="22"/>
          <w:lang w:val="es-CL"/>
        </w:rPr>
        <w:t>stado.</w:t>
      </w:r>
    </w:p>
    <w:p w14:paraId="47992943" w14:textId="77777777" w:rsidR="00C5793F" w:rsidRPr="00234F8D" w:rsidRDefault="00C5793F" w:rsidP="00234F8D">
      <w:pPr>
        <w:jc w:val="both"/>
        <w:outlineLvl w:val="0"/>
        <w:rPr>
          <w:rFonts w:ascii="Times New Roman" w:hAnsi="Times New Roman"/>
          <w:bCs/>
          <w:sz w:val="22"/>
          <w:szCs w:val="22"/>
          <w:lang w:val="es-CL"/>
        </w:rPr>
      </w:pPr>
    </w:p>
    <w:p w14:paraId="52E457A5" w14:textId="69366DAD" w:rsidR="006C5C09" w:rsidRPr="00234F8D" w:rsidRDefault="00CE70C0" w:rsidP="00234F8D">
      <w:pPr>
        <w:jc w:val="both"/>
        <w:outlineLvl w:val="0"/>
        <w:rPr>
          <w:rFonts w:ascii="Times New Roman" w:hAnsi="Times New Roman"/>
          <w:bCs/>
          <w:sz w:val="22"/>
          <w:szCs w:val="22"/>
          <w:lang w:val="es-CL"/>
        </w:rPr>
      </w:pPr>
      <w:r w:rsidRPr="00234F8D">
        <w:rPr>
          <w:rFonts w:ascii="Times New Roman" w:hAnsi="Times New Roman"/>
          <w:bCs/>
          <w:sz w:val="22"/>
          <w:szCs w:val="22"/>
          <w:lang w:val="es-CL"/>
        </w:rPr>
        <w:t>Frente a esto aparece necesario proponer otros principios orientadore</w:t>
      </w:r>
      <w:r w:rsidR="00301809">
        <w:rPr>
          <w:rFonts w:ascii="Times New Roman" w:hAnsi="Times New Roman"/>
          <w:bCs/>
          <w:sz w:val="22"/>
          <w:szCs w:val="22"/>
          <w:lang w:val="es-CL"/>
        </w:rPr>
        <w:t>s sobre el rol y la acción del E</w:t>
      </w:r>
      <w:r w:rsidRPr="00234F8D">
        <w:rPr>
          <w:rFonts w:ascii="Times New Roman" w:hAnsi="Times New Roman"/>
          <w:bCs/>
          <w:sz w:val="22"/>
          <w:szCs w:val="22"/>
          <w:lang w:val="es-CL"/>
        </w:rPr>
        <w:t xml:space="preserve">stado que </w:t>
      </w:r>
      <w:r w:rsidR="00830FC0" w:rsidRPr="00234F8D">
        <w:rPr>
          <w:rFonts w:ascii="Times New Roman" w:hAnsi="Times New Roman"/>
          <w:bCs/>
          <w:sz w:val="22"/>
          <w:szCs w:val="22"/>
          <w:lang w:val="es-CL"/>
        </w:rPr>
        <w:t xml:space="preserve">pudieran ser considerados como constitutivos de </w:t>
      </w:r>
      <w:r w:rsidRPr="00234F8D">
        <w:rPr>
          <w:rFonts w:ascii="Times New Roman" w:hAnsi="Times New Roman"/>
          <w:bCs/>
          <w:sz w:val="22"/>
          <w:szCs w:val="22"/>
          <w:lang w:val="es-CL"/>
        </w:rPr>
        <w:t>la base de un nuevo pacto social. Entre estos podríamos destacar el necesario equilibrio entre la propiedad privada y la estatal</w:t>
      </w:r>
      <w:r w:rsidR="00301809">
        <w:rPr>
          <w:rFonts w:ascii="Times New Roman" w:hAnsi="Times New Roman"/>
          <w:bCs/>
          <w:sz w:val="22"/>
          <w:szCs w:val="22"/>
          <w:lang w:val="es-CL"/>
        </w:rPr>
        <w:t xml:space="preserve"> </w:t>
      </w:r>
      <w:r w:rsidR="004016CA" w:rsidRPr="00234F8D">
        <w:rPr>
          <w:rFonts w:ascii="Times New Roman" w:hAnsi="Times New Roman"/>
          <w:bCs/>
          <w:sz w:val="22"/>
          <w:szCs w:val="22"/>
          <w:lang w:val="es-CL"/>
        </w:rPr>
        <w:t>;</w:t>
      </w:r>
      <w:r w:rsidR="00301809">
        <w:rPr>
          <w:rFonts w:ascii="Times New Roman" w:hAnsi="Times New Roman"/>
          <w:bCs/>
          <w:sz w:val="22"/>
          <w:szCs w:val="22"/>
          <w:lang w:val="es-CL"/>
        </w:rPr>
        <w:t xml:space="preserve"> el rol orientador del E</w:t>
      </w:r>
      <w:r w:rsidRPr="00234F8D">
        <w:rPr>
          <w:rFonts w:ascii="Times New Roman" w:hAnsi="Times New Roman"/>
          <w:bCs/>
          <w:sz w:val="22"/>
          <w:szCs w:val="22"/>
          <w:lang w:val="es-CL"/>
        </w:rPr>
        <w:t>stado en materias de desarrollo</w:t>
      </w:r>
      <w:r w:rsidR="00830FC0" w:rsidRPr="00234F8D">
        <w:rPr>
          <w:rFonts w:ascii="Times New Roman" w:hAnsi="Times New Roman"/>
          <w:bCs/>
          <w:sz w:val="22"/>
          <w:szCs w:val="22"/>
          <w:lang w:val="es-CL"/>
        </w:rPr>
        <w:t>,</w:t>
      </w:r>
      <w:r w:rsidRPr="00234F8D">
        <w:rPr>
          <w:rFonts w:ascii="Times New Roman" w:hAnsi="Times New Roman"/>
          <w:bCs/>
          <w:sz w:val="22"/>
          <w:szCs w:val="22"/>
          <w:lang w:val="es-CL"/>
        </w:rPr>
        <w:t xml:space="preserve"> recuperando la capacidad para intervenir en los procesos de inversión</w:t>
      </w:r>
      <w:r w:rsidR="00301809">
        <w:rPr>
          <w:rFonts w:ascii="Times New Roman" w:hAnsi="Times New Roman"/>
          <w:bCs/>
          <w:sz w:val="22"/>
          <w:szCs w:val="22"/>
          <w:lang w:val="es-CL"/>
        </w:rPr>
        <w:t xml:space="preserve"> </w:t>
      </w:r>
      <w:r w:rsidR="004016CA" w:rsidRPr="00234F8D">
        <w:rPr>
          <w:rFonts w:ascii="Times New Roman" w:hAnsi="Times New Roman"/>
          <w:bCs/>
          <w:sz w:val="22"/>
          <w:szCs w:val="22"/>
          <w:lang w:val="es-CL"/>
        </w:rPr>
        <w:t>;</w:t>
      </w:r>
      <w:r w:rsidRPr="00234F8D">
        <w:rPr>
          <w:rFonts w:ascii="Times New Roman" w:hAnsi="Times New Roman"/>
          <w:bCs/>
          <w:sz w:val="22"/>
          <w:szCs w:val="22"/>
          <w:lang w:val="es-CL"/>
        </w:rPr>
        <w:t xml:space="preserve"> la participación ciudadana en la gestión pública</w:t>
      </w:r>
      <w:r w:rsidR="00301809">
        <w:rPr>
          <w:rFonts w:ascii="Times New Roman" w:hAnsi="Times New Roman"/>
          <w:bCs/>
          <w:sz w:val="22"/>
          <w:szCs w:val="22"/>
          <w:lang w:val="es-CL"/>
        </w:rPr>
        <w:t xml:space="preserve"> </w:t>
      </w:r>
      <w:r w:rsidR="004016CA" w:rsidRPr="00234F8D">
        <w:rPr>
          <w:rFonts w:ascii="Times New Roman" w:hAnsi="Times New Roman"/>
          <w:bCs/>
          <w:sz w:val="22"/>
          <w:szCs w:val="22"/>
          <w:lang w:val="es-CL"/>
        </w:rPr>
        <w:t>;</w:t>
      </w:r>
      <w:r w:rsidRPr="00234F8D">
        <w:rPr>
          <w:rFonts w:ascii="Times New Roman" w:hAnsi="Times New Roman"/>
          <w:bCs/>
          <w:sz w:val="22"/>
          <w:szCs w:val="22"/>
          <w:lang w:val="es-CL"/>
        </w:rPr>
        <w:t xml:space="preserve"> la transparencia y el control ciudadano sobre los actores públicos y privados</w:t>
      </w:r>
      <w:r w:rsidR="00301809">
        <w:rPr>
          <w:rFonts w:ascii="Times New Roman" w:hAnsi="Times New Roman"/>
          <w:bCs/>
          <w:sz w:val="22"/>
          <w:szCs w:val="22"/>
          <w:lang w:val="es-CL"/>
        </w:rPr>
        <w:t xml:space="preserve"> </w:t>
      </w:r>
      <w:r w:rsidR="004016CA" w:rsidRPr="00234F8D">
        <w:rPr>
          <w:rFonts w:ascii="Times New Roman" w:hAnsi="Times New Roman"/>
          <w:bCs/>
          <w:sz w:val="22"/>
          <w:szCs w:val="22"/>
          <w:lang w:val="es-CL"/>
        </w:rPr>
        <w:t>;</w:t>
      </w:r>
      <w:r w:rsidRPr="00234F8D">
        <w:rPr>
          <w:rFonts w:ascii="Times New Roman" w:hAnsi="Times New Roman"/>
          <w:bCs/>
          <w:sz w:val="22"/>
          <w:szCs w:val="22"/>
          <w:lang w:val="es-CL"/>
        </w:rPr>
        <w:t xml:space="preserve"> normas jurídicas que castiguen el abuso y las faltas a la competencia en todo tipo de ámbitos</w:t>
      </w:r>
      <w:r w:rsidR="00301809">
        <w:rPr>
          <w:rFonts w:ascii="Times New Roman" w:hAnsi="Times New Roman"/>
          <w:bCs/>
          <w:sz w:val="22"/>
          <w:szCs w:val="22"/>
          <w:lang w:val="es-CL"/>
        </w:rPr>
        <w:t xml:space="preserve"> </w:t>
      </w:r>
      <w:r w:rsidR="004016CA" w:rsidRPr="00234F8D">
        <w:rPr>
          <w:rFonts w:ascii="Times New Roman" w:hAnsi="Times New Roman"/>
          <w:bCs/>
          <w:sz w:val="22"/>
          <w:szCs w:val="22"/>
          <w:lang w:val="es-CL"/>
        </w:rPr>
        <w:t>;</w:t>
      </w:r>
      <w:r w:rsidRPr="00234F8D">
        <w:rPr>
          <w:rFonts w:ascii="Times New Roman" w:hAnsi="Times New Roman"/>
          <w:bCs/>
          <w:sz w:val="22"/>
          <w:szCs w:val="22"/>
          <w:lang w:val="es-CL"/>
        </w:rPr>
        <w:t xml:space="preserve"> la ética como principio orientador del actuar público</w:t>
      </w:r>
      <w:r w:rsidR="00301809">
        <w:rPr>
          <w:rFonts w:ascii="Times New Roman" w:hAnsi="Times New Roman"/>
          <w:bCs/>
          <w:sz w:val="22"/>
          <w:szCs w:val="22"/>
          <w:lang w:val="es-CL"/>
        </w:rPr>
        <w:t xml:space="preserve"> </w:t>
      </w:r>
      <w:r w:rsidR="004016CA" w:rsidRPr="00234F8D">
        <w:rPr>
          <w:rFonts w:ascii="Times New Roman" w:hAnsi="Times New Roman"/>
          <w:bCs/>
          <w:sz w:val="22"/>
          <w:szCs w:val="22"/>
          <w:lang w:val="es-CL"/>
        </w:rPr>
        <w:t xml:space="preserve">; </w:t>
      </w:r>
      <w:r w:rsidRPr="00234F8D">
        <w:rPr>
          <w:rFonts w:ascii="Times New Roman" w:hAnsi="Times New Roman"/>
          <w:bCs/>
          <w:sz w:val="22"/>
          <w:szCs w:val="22"/>
          <w:lang w:val="es-CL"/>
        </w:rPr>
        <w:t xml:space="preserve"> la descentralización como ordenador de la vinculación </w:t>
      </w:r>
      <w:r w:rsidR="00301809">
        <w:rPr>
          <w:rFonts w:ascii="Times New Roman" w:hAnsi="Times New Roman"/>
          <w:bCs/>
          <w:sz w:val="22"/>
          <w:szCs w:val="22"/>
          <w:lang w:val="es-CL"/>
        </w:rPr>
        <w:t>del E</w:t>
      </w:r>
      <w:r w:rsidR="00830FC0" w:rsidRPr="00234F8D">
        <w:rPr>
          <w:rFonts w:ascii="Times New Roman" w:hAnsi="Times New Roman"/>
          <w:bCs/>
          <w:sz w:val="22"/>
          <w:szCs w:val="22"/>
          <w:lang w:val="es-CL"/>
        </w:rPr>
        <w:t xml:space="preserve">stado </w:t>
      </w:r>
      <w:r w:rsidRPr="00234F8D">
        <w:rPr>
          <w:rFonts w:ascii="Times New Roman" w:hAnsi="Times New Roman"/>
          <w:bCs/>
          <w:sz w:val="22"/>
          <w:szCs w:val="22"/>
          <w:lang w:val="es-CL"/>
        </w:rPr>
        <w:t>con el territorio</w:t>
      </w:r>
      <w:r w:rsidR="00301809">
        <w:rPr>
          <w:rFonts w:ascii="Times New Roman" w:hAnsi="Times New Roman"/>
          <w:bCs/>
          <w:sz w:val="22"/>
          <w:szCs w:val="22"/>
          <w:lang w:val="es-CL"/>
        </w:rPr>
        <w:t xml:space="preserve"> </w:t>
      </w:r>
      <w:r w:rsidR="004016CA" w:rsidRPr="00234F8D">
        <w:rPr>
          <w:rFonts w:ascii="Times New Roman" w:hAnsi="Times New Roman"/>
          <w:bCs/>
          <w:sz w:val="22"/>
          <w:szCs w:val="22"/>
          <w:lang w:val="es-CL"/>
        </w:rPr>
        <w:t>;</w:t>
      </w:r>
      <w:r w:rsidRPr="00234F8D">
        <w:rPr>
          <w:rFonts w:ascii="Times New Roman" w:hAnsi="Times New Roman"/>
          <w:bCs/>
          <w:sz w:val="22"/>
          <w:szCs w:val="22"/>
          <w:lang w:val="es-CL"/>
        </w:rPr>
        <w:t xml:space="preserve"> </w:t>
      </w:r>
      <w:r w:rsidR="006C5C09" w:rsidRPr="00234F8D">
        <w:rPr>
          <w:rFonts w:ascii="Times New Roman" w:hAnsi="Times New Roman"/>
          <w:bCs/>
          <w:sz w:val="22"/>
          <w:szCs w:val="22"/>
          <w:lang w:val="es-CL"/>
        </w:rPr>
        <w:t>la equidad de género y la igualdad de trato</w:t>
      </w:r>
      <w:r w:rsidR="00301809">
        <w:rPr>
          <w:rFonts w:ascii="Times New Roman" w:hAnsi="Times New Roman"/>
          <w:bCs/>
          <w:sz w:val="22"/>
          <w:szCs w:val="22"/>
          <w:lang w:val="es-CL"/>
        </w:rPr>
        <w:t xml:space="preserve"> </w:t>
      </w:r>
      <w:r w:rsidR="004016CA" w:rsidRPr="00234F8D">
        <w:rPr>
          <w:rFonts w:ascii="Times New Roman" w:hAnsi="Times New Roman"/>
          <w:bCs/>
          <w:sz w:val="22"/>
          <w:szCs w:val="22"/>
          <w:lang w:val="es-CL"/>
        </w:rPr>
        <w:t xml:space="preserve">; </w:t>
      </w:r>
      <w:r w:rsidRPr="00234F8D">
        <w:rPr>
          <w:rFonts w:ascii="Times New Roman" w:hAnsi="Times New Roman"/>
          <w:bCs/>
          <w:sz w:val="22"/>
          <w:szCs w:val="22"/>
          <w:lang w:val="es-CL"/>
        </w:rPr>
        <w:t>l</w:t>
      </w:r>
      <w:r w:rsidR="006C5C09" w:rsidRPr="00234F8D">
        <w:rPr>
          <w:rFonts w:ascii="Times New Roman" w:hAnsi="Times New Roman"/>
          <w:bCs/>
          <w:sz w:val="22"/>
          <w:szCs w:val="22"/>
          <w:lang w:val="es-CL"/>
        </w:rPr>
        <w:t>a eficiencia, eficacia, relevancia y economicidad en el uso de recursos públicos</w:t>
      </w:r>
      <w:r w:rsidR="00301809">
        <w:rPr>
          <w:rFonts w:ascii="Times New Roman" w:hAnsi="Times New Roman"/>
          <w:bCs/>
          <w:sz w:val="22"/>
          <w:szCs w:val="22"/>
          <w:lang w:val="es-CL"/>
        </w:rPr>
        <w:t xml:space="preserve"> </w:t>
      </w:r>
      <w:r w:rsidR="004016CA" w:rsidRPr="00234F8D">
        <w:rPr>
          <w:rFonts w:ascii="Times New Roman" w:hAnsi="Times New Roman"/>
          <w:bCs/>
          <w:sz w:val="22"/>
          <w:szCs w:val="22"/>
          <w:lang w:val="es-CL"/>
        </w:rPr>
        <w:t>;</w:t>
      </w:r>
      <w:r w:rsidRPr="00234F8D">
        <w:rPr>
          <w:rFonts w:ascii="Times New Roman" w:hAnsi="Times New Roman"/>
          <w:bCs/>
          <w:sz w:val="22"/>
          <w:szCs w:val="22"/>
          <w:lang w:val="es-CL"/>
        </w:rPr>
        <w:t xml:space="preserve"> l</w:t>
      </w:r>
      <w:r w:rsidR="006C5C09" w:rsidRPr="00234F8D">
        <w:rPr>
          <w:rFonts w:ascii="Times New Roman" w:hAnsi="Times New Roman"/>
          <w:bCs/>
          <w:sz w:val="22"/>
          <w:szCs w:val="22"/>
          <w:lang w:val="es-CL"/>
        </w:rPr>
        <w:t>a planificación indicativa como orientador del desarrollo del país</w:t>
      </w:r>
      <w:r w:rsidR="00301809">
        <w:rPr>
          <w:rFonts w:ascii="Times New Roman" w:hAnsi="Times New Roman"/>
          <w:bCs/>
          <w:sz w:val="22"/>
          <w:szCs w:val="22"/>
          <w:lang w:val="es-CL"/>
        </w:rPr>
        <w:t xml:space="preserve"> </w:t>
      </w:r>
      <w:r w:rsidR="004016CA" w:rsidRPr="00234F8D">
        <w:rPr>
          <w:rFonts w:ascii="Times New Roman" w:hAnsi="Times New Roman"/>
          <w:bCs/>
          <w:sz w:val="22"/>
          <w:szCs w:val="22"/>
          <w:lang w:val="es-CL"/>
        </w:rPr>
        <w:t>;</w:t>
      </w:r>
      <w:r w:rsidR="006C5C09" w:rsidRPr="00234F8D">
        <w:rPr>
          <w:rFonts w:ascii="Times New Roman" w:hAnsi="Times New Roman"/>
          <w:bCs/>
          <w:sz w:val="22"/>
          <w:szCs w:val="22"/>
          <w:lang w:val="es-CL"/>
        </w:rPr>
        <w:t xml:space="preserve"> </w:t>
      </w:r>
      <w:r w:rsidRPr="00234F8D">
        <w:rPr>
          <w:rFonts w:ascii="Times New Roman" w:hAnsi="Times New Roman"/>
          <w:bCs/>
          <w:sz w:val="22"/>
          <w:szCs w:val="22"/>
          <w:lang w:val="es-CL"/>
        </w:rPr>
        <w:t>l</w:t>
      </w:r>
      <w:r w:rsidR="006C5C09" w:rsidRPr="00234F8D">
        <w:rPr>
          <w:rFonts w:ascii="Times New Roman" w:hAnsi="Times New Roman"/>
          <w:bCs/>
          <w:sz w:val="22"/>
          <w:szCs w:val="22"/>
          <w:lang w:val="es-CL"/>
        </w:rPr>
        <w:t>a colaboración público privada en la oferta de bienes públicos y semi públicos, bajo estrictas regulaciones</w:t>
      </w:r>
      <w:r w:rsidR="00301809">
        <w:rPr>
          <w:rFonts w:ascii="Times New Roman" w:hAnsi="Times New Roman"/>
          <w:bCs/>
          <w:sz w:val="22"/>
          <w:szCs w:val="22"/>
          <w:lang w:val="es-CL"/>
        </w:rPr>
        <w:t xml:space="preserve"> </w:t>
      </w:r>
      <w:r w:rsidR="004016CA" w:rsidRPr="00234F8D">
        <w:rPr>
          <w:rFonts w:ascii="Times New Roman" w:hAnsi="Times New Roman"/>
          <w:bCs/>
          <w:sz w:val="22"/>
          <w:szCs w:val="22"/>
          <w:lang w:val="es-CL"/>
        </w:rPr>
        <w:t>; la meritocracia en el servicio público</w:t>
      </w:r>
      <w:r w:rsidR="00285CBA" w:rsidRPr="00234F8D">
        <w:rPr>
          <w:rFonts w:ascii="Times New Roman" w:hAnsi="Times New Roman"/>
          <w:bCs/>
          <w:sz w:val="22"/>
          <w:szCs w:val="22"/>
          <w:lang w:val="es-CL"/>
        </w:rPr>
        <w:t xml:space="preserve"> </w:t>
      </w:r>
      <w:r w:rsidR="00285CBA" w:rsidRPr="00234F8D">
        <w:rPr>
          <w:rFonts w:ascii="Times New Roman" w:hAnsi="Times New Roman"/>
          <w:bCs/>
          <w:sz w:val="22"/>
          <w:szCs w:val="22"/>
          <w:lang w:val="es-CL"/>
        </w:rPr>
        <w:fldChar w:fldCharType="begin" w:fldLock="1"/>
      </w:r>
      <w:r w:rsidR="00285CBA" w:rsidRPr="00234F8D">
        <w:rPr>
          <w:rFonts w:ascii="Times New Roman" w:hAnsi="Times New Roman"/>
          <w:bCs/>
          <w:sz w:val="22"/>
          <w:szCs w:val="22"/>
          <w:lang w:val="es-CL"/>
        </w:rPr>
        <w:instrText>ADDIN CSL_CITATION {"citationItems":[{"id":"ITEM-1","itemData":{"ISSN":"0717-8980","author":[{"dropping-particle":"","family":"Egaña","given":"Rodrigo","non-dropping-particle":"","parse-names":false,"suffix":""}],"container-title":"Estado, Gobierno y Gestión Pública","id":"ITEM-1","issue":"31","issued":{"date-parts":[["2018"]]},"page":"5-41","title":"Reforma del estado 3.0: desafíos para el tiempo presente","type":"article-journal"},"uris":["http://www.mendeley.com/documents/?uuid=dbe79ce0-f3eb-4da8-b5df-17bd2d8de26b"]}],"mendeley":{"formattedCitation":"(Egaña, 2018)","plainTextFormattedCitation":"(Egaña, 2018)","previouslyFormattedCitation":"(Egaña, 2018)"},"properties":{"noteIndex":0},"schema":"https://github.com/citation-style-language/schema/raw/master/csl-citation.json"}</w:instrText>
      </w:r>
      <w:r w:rsidR="00285CBA" w:rsidRPr="00234F8D">
        <w:rPr>
          <w:rFonts w:ascii="Times New Roman" w:hAnsi="Times New Roman"/>
          <w:bCs/>
          <w:sz w:val="22"/>
          <w:szCs w:val="22"/>
          <w:lang w:val="es-CL"/>
        </w:rPr>
        <w:fldChar w:fldCharType="separate"/>
      </w:r>
      <w:r w:rsidR="00285CBA" w:rsidRPr="00234F8D">
        <w:rPr>
          <w:rFonts w:ascii="Times New Roman" w:hAnsi="Times New Roman"/>
          <w:bCs/>
          <w:noProof/>
          <w:sz w:val="22"/>
          <w:szCs w:val="22"/>
          <w:lang w:val="es-CL"/>
        </w:rPr>
        <w:t>(Egaña, 2018)</w:t>
      </w:r>
      <w:r w:rsidR="00285CBA" w:rsidRPr="00234F8D">
        <w:rPr>
          <w:rFonts w:ascii="Times New Roman" w:hAnsi="Times New Roman"/>
          <w:bCs/>
          <w:sz w:val="22"/>
          <w:szCs w:val="22"/>
          <w:lang w:val="es-CL"/>
        </w:rPr>
        <w:fldChar w:fldCharType="end"/>
      </w:r>
      <w:r w:rsidR="004016CA" w:rsidRPr="00234F8D">
        <w:rPr>
          <w:rFonts w:ascii="Times New Roman" w:hAnsi="Times New Roman"/>
          <w:bCs/>
          <w:sz w:val="22"/>
          <w:szCs w:val="22"/>
          <w:lang w:val="es-CL"/>
        </w:rPr>
        <w:t>.</w:t>
      </w:r>
    </w:p>
    <w:p w14:paraId="67C3BE9B" w14:textId="0243F638" w:rsidR="00D840CD" w:rsidRPr="00234F8D" w:rsidRDefault="00D840CD" w:rsidP="00234F8D">
      <w:pPr>
        <w:jc w:val="both"/>
        <w:outlineLvl w:val="0"/>
        <w:rPr>
          <w:rFonts w:ascii="Times New Roman" w:hAnsi="Times New Roman"/>
          <w:bCs/>
          <w:sz w:val="22"/>
          <w:szCs w:val="22"/>
          <w:lang w:val="es-CL"/>
        </w:rPr>
      </w:pPr>
    </w:p>
    <w:p w14:paraId="0449790C" w14:textId="5CE30EE7" w:rsidR="00D840CD" w:rsidRPr="00234F8D" w:rsidRDefault="00D840CD" w:rsidP="00234F8D">
      <w:pPr>
        <w:jc w:val="both"/>
        <w:outlineLvl w:val="0"/>
        <w:rPr>
          <w:rFonts w:ascii="Times New Roman" w:hAnsi="Times New Roman"/>
          <w:bCs/>
          <w:sz w:val="22"/>
          <w:szCs w:val="22"/>
          <w:lang w:val="es-CL"/>
        </w:rPr>
      </w:pPr>
      <w:r w:rsidRPr="00234F8D">
        <w:rPr>
          <w:rFonts w:ascii="Times New Roman" w:hAnsi="Times New Roman"/>
          <w:bCs/>
          <w:sz w:val="22"/>
          <w:szCs w:val="22"/>
          <w:lang w:val="es-CL"/>
        </w:rPr>
        <w:t xml:space="preserve">Estos principios deberían llevarse a la práctica por medio de la confección de una agenda </w:t>
      </w:r>
      <w:r w:rsidR="00301809">
        <w:rPr>
          <w:rFonts w:ascii="Times New Roman" w:hAnsi="Times New Roman"/>
          <w:bCs/>
          <w:sz w:val="22"/>
          <w:szCs w:val="22"/>
          <w:lang w:val="es-CL"/>
        </w:rPr>
        <w:t>de reforma y modernización del E</w:t>
      </w:r>
      <w:r w:rsidRPr="00234F8D">
        <w:rPr>
          <w:rFonts w:ascii="Times New Roman" w:hAnsi="Times New Roman"/>
          <w:bCs/>
          <w:sz w:val="22"/>
          <w:szCs w:val="22"/>
          <w:lang w:val="es-CL"/>
        </w:rPr>
        <w:t>stado que cubriera diversos ámbitos</w:t>
      </w:r>
      <w:r w:rsidR="00830FC0" w:rsidRPr="00234F8D">
        <w:rPr>
          <w:rFonts w:ascii="Times New Roman" w:hAnsi="Times New Roman"/>
          <w:bCs/>
          <w:sz w:val="22"/>
          <w:szCs w:val="22"/>
          <w:lang w:val="es-CL"/>
        </w:rPr>
        <w:t>, entre lo</w:t>
      </w:r>
      <w:r w:rsidR="00C5793F" w:rsidRPr="00234F8D">
        <w:rPr>
          <w:rFonts w:ascii="Times New Roman" w:hAnsi="Times New Roman"/>
          <w:bCs/>
          <w:sz w:val="22"/>
          <w:szCs w:val="22"/>
          <w:lang w:val="es-CL"/>
        </w:rPr>
        <w:t>s</w:t>
      </w:r>
      <w:r w:rsidR="00830FC0" w:rsidRPr="00234F8D">
        <w:rPr>
          <w:rFonts w:ascii="Times New Roman" w:hAnsi="Times New Roman"/>
          <w:bCs/>
          <w:sz w:val="22"/>
          <w:szCs w:val="22"/>
          <w:lang w:val="es-CL"/>
        </w:rPr>
        <w:t xml:space="preserve"> cuales se podrían destacar:</w:t>
      </w:r>
    </w:p>
    <w:p w14:paraId="6FDF98DA" w14:textId="3632303C" w:rsidR="00D840CD" w:rsidRPr="00234F8D" w:rsidRDefault="004016CA" w:rsidP="00234F8D">
      <w:pPr>
        <w:pStyle w:val="Prrafodelista"/>
        <w:numPr>
          <w:ilvl w:val="0"/>
          <w:numId w:val="6"/>
        </w:numPr>
        <w:jc w:val="both"/>
        <w:outlineLvl w:val="0"/>
        <w:rPr>
          <w:rFonts w:ascii="Times New Roman" w:hAnsi="Times New Roman"/>
          <w:bCs/>
          <w:sz w:val="22"/>
          <w:szCs w:val="22"/>
          <w:lang w:val="es-CL"/>
        </w:rPr>
      </w:pPr>
      <w:r w:rsidRPr="00234F8D">
        <w:rPr>
          <w:rFonts w:ascii="Times New Roman" w:hAnsi="Times New Roman"/>
          <w:bCs/>
          <w:sz w:val="22"/>
          <w:szCs w:val="22"/>
          <w:lang w:val="es-CL"/>
        </w:rPr>
        <w:t>A nivel de institucionalidad será necesario completar la separación entre las instancias que definen políticas de las que las implementan.</w:t>
      </w:r>
    </w:p>
    <w:p w14:paraId="3E715041" w14:textId="2DF8C48C" w:rsidR="004016CA" w:rsidRPr="00234F8D" w:rsidRDefault="004016CA" w:rsidP="00234F8D">
      <w:pPr>
        <w:pStyle w:val="Prrafodelista"/>
        <w:numPr>
          <w:ilvl w:val="0"/>
          <w:numId w:val="6"/>
        </w:numPr>
        <w:jc w:val="both"/>
        <w:outlineLvl w:val="0"/>
        <w:rPr>
          <w:rFonts w:ascii="Times New Roman" w:hAnsi="Times New Roman"/>
          <w:bCs/>
          <w:sz w:val="22"/>
          <w:szCs w:val="22"/>
          <w:lang w:val="es-CL"/>
        </w:rPr>
      </w:pPr>
      <w:r w:rsidRPr="00234F8D">
        <w:rPr>
          <w:rFonts w:ascii="Times New Roman" w:hAnsi="Times New Roman"/>
          <w:bCs/>
          <w:sz w:val="22"/>
          <w:szCs w:val="22"/>
          <w:lang w:val="es-CL"/>
        </w:rPr>
        <w:t>Instaurar una real y efectiva descentralización del nivel nacional a los niveles subnacionales</w:t>
      </w:r>
      <w:r w:rsidR="00C5793F" w:rsidRPr="00234F8D">
        <w:rPr>
          <w:rFonts w:ascii="Times New Roman" w:hAnsi="Times New Roman"/>
          <w:bCs/>
          <w:sz w:val="22"/>
          <w:szCs w:val="22"/>
          <w:lang w:val="es-CL"/>
        </w:rPr>
        <w:t>, más</w:t>
      </w:r>
      <w:r w:rsidR="00830FC0" w:rsidRPr="00234F8D">
        <w:rPr>
          <w:rFonts w:ascii="Times New Roman" w:hAnsi="Times New Roman"/>
          <w:bCs/>
          <w:sz w:val="22"/>
          <w:szCs w:val="22"/>
          <w:lang w:val="es-CL"/>
        </w:rPr>
        <w:t xml:space="preserve"> allá de las normas actualmente existentes.</w:t>
      </w:r>
    </w:p>
    <w:p w14:paraId="0705F24C" w14:textId="77EABD49" w:rsidR="006C5C09" w:rsidRPr="00234F8D" w:rsidRDefault="004016CA" w:rsidP="00234F8D">
      <w:pPr>
        <w:pStyle w:val="Prrafodelista"/>
        <w:numPr>
          <w:ilvl w:val="0"/>
          <w:numId w:val="3"/>
        </w:numPr>
        <w:jc w:val="both"/>
        <w:outlineLvl w:val="0"/>
        <w:rPr>
          <w:rFonts w:ascii="Times New Roman" w:hAnsi="Times New Roman"/>
          <w:bCs/>
          <w:sz w:val="22"/>
          <w:szCs w:val="22"/>
          <w:lang w:val="es-CL"/>
        </w:rPr>
      </w:pPr>
      <w:r w:rsidRPr="00234F8D">
        <w:rPr>
          <w:rFonts w:ascii="Times New Roman" w:hAnsi="Times New Roman"/>
          <w:bCs/>
          <w:sz w:val="22"/>
          <w:szCs w:val="22"/>
          <w:lang w:val="es-CL"/>
        </w:rPr>
        <w:t xml:space="preserve">Instalar un servicio civil profesional, inmune a la partidización, lo que obligará a revisar el estatuto administrativo. </w:t>
      </w:r>
      <w:r w:rsidR="00830FC0" w:rsidRPr="00234F8D">
        <w:rPr>
          <w:rFonts w:ascii="Times New Roman" w:hAnsi="Times New Roman"/>
          <w:bCs/>
          <w:sz w:val="22"/>
          <w:szCs w:val="22"/>
          <w:lang w:val="es-CL"/>
        </w:rPr>
        <w:t xml:space="preserve">Junto a ello, avanzar en </w:t>
      </w:r>
      <w:r w:rsidRPr="00234F8D">
        <w:rPr>
          <w:rFonts w:ascii="Times New Roman" w:hAnsi="Times New Roman"/>
          <w:bCs/>
          <w:sz w:val="22"/>
          <w:szCs w:val="22"/>
          <w:lang w:val="es-CL"/>
        </w:rPr>
        <w:t xml:space="preserve"> la plena </w:t>
      </w:r>
      <w:r w:rsidR="006C5C09" w:rsidRPr="00234F8D">
        <w:rPr>
          <w:rFonts w:ascii="Times New Roman" w:hAnsi="Times New Roman"/>
          <w:bCs/>
          <w:sz w:val="22"/>
          <w:szCs w:val="22"/>
          <w:lang w:val="es-CL"/>
        </w:rPr>
        <w:t xml:space="preserve"> aplicación de las 11 normas sobre gestión de personas del Servicio Civil.</w:t>
      </w:r>
    </w:p>
    <w:p w14:paraId="5EDC7865" w14:textId="19A54C45" w:rsidR="006C5C09" w:rsidRPr="00234F8D" w:rsidRDefault="006C5C09" w:rsidP="00234F8D">
      <w:pPr>
        <w:pStyle w:val="Prrafodelista"/>
        <w:numPr>
          <w:ilvl w:val="0"/>
          <w:numId w:val="3"/>
        </w:numPr>
        <w:jc w:val="both"/>
        <w:outlineLvl w:val="0"/>
        <w:rPr>
          <w:rFonts w:ascii="Times New Roman" w:hAnsi="Times New Roman"/>
          <w:bCs/>
          <w:sz w:val="22"/>
          <w:szCs w:val="22"/>
          <w:lang w:val="es-CL"/>
        </w:rPr>
      </w:pPr>
      <w:r w:rsidRPr="00234F8D">
        <w:rPr>
          <w:rFonts w:ascii="Times New Roman" w:hAnsi="Times New Roman"/>
          <w:bCs/>
          <w:sz w:val="22"/>
          <w:szCs w:val="22"/>
          <w:lang w:val="es-CL"/>
        </w:rPr>
        <w:t>Alta Dirección Pública: ir a mayor autonomía del gobierno de turno</w:t>
      </w:r>
      <w:r w:rsidR="000044FA">
        <w:rPr>
          <w:rFonts w:ascii="Times New Roman" w:hAnsi="Times New Roman"/>
          <w:bCs/>
          <w:sz w:val="22"/>
          <w:szCs w:val="22"/>
          <w:lang w:val="es-CL"/>
        </w:rPr>
        <w:t xml:space="preserve"> </w:t>
      </w:r>
      <w:r w:rsidRPr="00234F8D">
        <w:rPr>
          <w:rFonts w:ascii="Times New Roman" w:hAnsi="Times New Roman"/>
          <w:bCs/>
          <w:sz w:val="22"/>
          <w:szCs w:val="22"/>
          <w:lang w:val="es-CL"/>
        </w:rPr>
        <w:t>; presidente del Consejo nombrado con acuerdo del Senado y por 6 años</w:t>
      </w:r>
      <w:r w:rsidR="000044FA">
        <w:rPr>
          <w:rFonts w:ascii="Times New Roman" w:hAnsi="Times New Roman"/>
          <w:bCs/>
          <w:sz w:val="22"/>
          <w:szCs w:val="22"/>
          <w:lang w:val="es-CL"/>
        </w:rPr>
        <w:t xml:space="preserve"> </w:t>
      </w:r>
      <w:r w:rsidRPr="00234F8D">
        <w:rPr>
          <w:rFonts w:ascii="Times New Roman" w:hAnsi="Times New Roman"/>
          <w:bCs/>
          <w:sz w:val="22"/>
          <w:szCs w:val="22"/>
          <w:lang w:val="es-CL"/>
        </w:rPr>
        <w:t>; Director Servicio Civil nombrado por el Consejo.</w:t>
      </w:r>
      <w:r w:rsidR="00830FC0" w:rsidRPr="00234F8D">
        <w:rPr>
          <w:rFonts w:ascii="Times New Roman" w:hAnsi="Times New Roman"/>
          <w:bCs/>
          <w:sz w:val="22"/>
          <w:szCs w:val="22"/>
          <w:lang w:val="es-CL"/>
        </w:rPr>
        <w:t xml:space="preserve"> Revisar causales de despido de altos directivos, excluyendo la mera desconfianza política del gobierno de turno.</w:t>
      </w:r>
    </w:p>
    <w:p w14:paraId="00971B33" w14:textId="643C6D3A" w:rsidR="006C5C09" w:rsidRPr="00234F8D" w:rsidRDefault="006C5C09" w:rsidP="00234F8D">
      <w:pPr>
        <w:pStyle w:val="Prrafodelista"/>
        <w:numPr>
          <w:ilvl w:val="0"/>
          <w:numId w:val="3"/>
        </w:numPr>
        <w:jc w:val="both"/>
        <w:outlineLvl w:val="0"/>
        <w:rPr>
          <w:rFonts w:ascii="Times New Roman" w:hAnsi="Times New Roman"/>
          <w:bCs/>
          <w:sz w:val="22"/>
          <w:szCs w:val="22"/>
          <w:lang w:val="es-CL"/>
        </w:rPr>
      </w:pPr>
      <w:r w:rsidRPr="00234F8D">
        <w:rPr>
          <w:rFonts w:ascii="Times New Roman" w:hAnsi="Times New Roman"/>
          <w:bCs/>
          <w:sz w:val="22"/>
          <w:szCs w:val="22"/>
          <w:lang w:val="es-CL"/>
        </w:rPr>
        <w:t>Revisar estructura y niveles de remuneraciones en el sector estatal</w:t>
      </w:r>
      <w:r w:rsidR="00830FC0" w:rsidRPr="00234F8D">
        <w:rPr>
          <w:rFonts w:ascii="Times New Roman" w:hAnsi="Times New Roman"/>
          <w:bCs/>
          <w:sz w:val="22"/>
          <w:szCs w:val="22"/>
          <w:lang w:val="es-CL"/>
        </w:rPr>
        <w:t>, buscando alcanzar mayor equidad.</w:t>
      </w:r>
    </w:p>
    <w:p w14:paraId="338B9039" w14:textId="756BB107" w:rsidR="006C5C09" w:rsidRPr="00234F8D" w:rsidRDefault="006C5C09" w:rsidP="00234F8D">
      <w:pPr>
        <w:pStyle w:val="Prrafodelista"/>
        <w:numPr>
          <w:ilvl w:val="0"/>
          <w:numId w:val="3"/>
        </w:numPr>
        <w:jc w:val="both"/>
        <w:outlineLvl w:val="0"/>
        <w:rPr>
          <w:rFonts w:ascii="Times New Roman" w:hAnsi="Times New Roman"/>
          <w:bCs/>
          <w:sz w:val="22"/>
          <w:szCs w:val="22"/>
          <w:lang w:val="es-CL"/>
        </w:rPr>
      </w:pPr>
      <w:r w:rsidRPr="00234F8D">
        <w:rPr>
          <w:rFonts w:ascii="Times New Roman" w:hAnsi="Times New Roman"/>
          <w:bCs/>
          <w:sz w:val="22"/>
          <w:szCs w:val="22"/>
          <w:lang w:val="es-CL"/>
        </w:rPr>
        <w:t>Modernizar procedimiento</w:t>
      </w:r>
      <w:r w:rsidR="004016CA" w:rsidRPr="00234F8D">
        <w:rPr>
          <w:rFonts w:ascii="Times New Roman" w:hAnsi="Times New Roman"/>
          <w:bCs/>
          <w:sz w:val="22"/>
          <w:szCs w:val="22"/>
          <w:lang w:val="es-CL"/>
        </w:rPr>
        <w:t>s</w:t>
      </w:r>
      <w:r w:rsidRPr="00234F8D">
        <w:rPr>
          <w:rFonts w:ascii="Times New Roman" w:hAnsi="Times New Roman"/>
          <w:bCs/>
          <w:sz w:val="22"/>
          <w:szCs w:val="22"/>
          <w:lang w:val="es-CL"/>
        </w:rPr>
        <w:t xml:space="preserve"> administrativos, crear Tribunales Contencioso Administrativo</w:t>
      </w:r>
      <w:r w:rsidR="000044FA">
        <w:rPr>
          <w:rFonts w:ascii="Times New Roman" w:hAnsi="Times New Roman"/>
          <w:bCs/>
          <w:sz w:val="22"/>
          <w:szCs w:val="22"/>
          <w:lang w:val="es-CL"/>
        </w:rPr>
        <w:t xml:space="preserve"> </w:t>
      </w:r>
      <w:r w:rsidRPr="00234F8D">
        <w:rPr>
          <w:rFonts w:ascii="Times New Roman" w:hAnsi="Times New Roman"/>
          <w:bCs/>
          <w:sz w:val="22"/>
          <w:szCs w:val="22"/>
          <w:lang w:val="es-CL"/>
        </w:rPr>
        <w:t xml:space="preserve">; hacer obligatoria aplicación de </w:t>
      </w:r>
      <w:r w:rsidR="00830FC0" w:rsidRPr="00234F8D">
        <w:rPr>
          <w:rFonts w:ascii="Times New Roman" w:hAnsi="Times New Roman"/>
          <w:bCs/>
          <w:sz w:val="22"/>
          <w:szCs w:val="22"/>
          <w:lang w:val="es-CL"/>
        </w:rPr>
        <w:t xml:space="preserve">dicha </w:t>
      </w:r>
      <w:r w:rsidRPr="00234F8D">
        <w:rPr>
          <w:rFonts w:ascii="Times New Roman" w:hAnsi="Times New Roman"/>
          <w:bCs/>
          <w:sz w:val="22"/>
          <w:szCs w:val="22"/>
          <w:lang w:val="es-CL"/>
        </w:rPr>
        <w:t>ley con sanci</w:t>
      </w:r>
      <w:r w:rsidR="00830FC0" w:rsidRPr="00234F8D">
        <w:rPr>
          <w:rFonts w:ascii="Times New Roman" w:hAnsi="Times New Roman"/>
          <w:bCs/>
          <w:sz w:val="22"/>
          <w:szCs w:val="22"/>
          <w:lang w:val="es-CL"/>
        </w:rPr>
        <w:t xml:space="preserve">ones </w:t>
      </w:r>
      <w:r w:rsidRPr="00234F8D">
        <w:rPr>
          <w:rFonts w:ascii="Times New Roman" w:hAnsi="Times New Roman"/>
          <w:bCs/>
          <w:sz w:val="22"/>
          <w:szCs w:val="22"/>
          <w:lang w:val="es-CL"/>
        </w:rPr>
        <w:t>grave</w:t>
      </w:r>
      <w:r w:rsidR="00830FC0" w:rsidRPr="00234F8D">
        <w:rPr>
          <w:rFonts w:ascii="Times New Roman" w:hAnsi="Times New Roman"/>
          <w:bCs/>
          <w:sz w:val="22"/>
          <w:szCs w:val="22"/>
          <w:lang w:val="es-CL"/>
        </w:rPr>
        <w:t>s</w:t>
      </w:r>
      <w:r w:rsidRPr="00234F8D">
        <w:rPr>
          <w:rFonts w:ascii="Times New Roman" w:hAnsi="Times New Roman"/>
          <w:bCs/>
          <w:sz w:val="22"/>
          <w:szCs w:val="22"/>
          <w:lang w:val="es-CL"/>
        </w:rPr>
        <w:t xml:space="preserve"> a infracciones.</w:t>
      </w:r>
    </w:p>
    <w:p w14:paraId="4AD17FB6" w14:textId="17E01E1E" w:rsidR="006C5C09" w:rsidRPr="00234F8D" w:rsidRDefault="006C5C09" w:rsidP="00234F8D">
      <w:pPr>
        <w:pStyle w:val="Prrafodelista"/>
        <w:numPr>
          <w:ilvl w:val="0"/>
          <w:numId w:val="3"/>
        </w:numPr>
        <w:jc w:val="both"/>
        <w:outlineLvl w:val="0"/>
        <w:rPr>
          <w:rFonts w:ascii="Times New Roman" w:hAnsi="Times New Roman"/>
          <w:bCs/>
          <w:sz w:val="22"/>
          <w:szCs w:val="22"/>
          <w:lang w:val="es-CL"/>
        </w:rPr>
      </w:pPr>
      <w:r w:rsidRPr="00234F8D">
        <w:rPr>
          <w:rFonts w:ascii="Times New Roman" w:hAnsi="Times New Roman"/>
          <w:bCs/>
          <w:sz w:val="22"/>
          <w:szCs w:val="22"/>
          <w:lang w:val="es-CL"/>
        </w:rPr>
        <w:t xml:space="preserve">Modernizar </w:t>
      </w:r>
      <w:r w:rsidR="00830FC0" w:rsidRPr="00234F8D">
        <w:rPr>
          <w:rFonts w:ascii="Times New Roman" w:hAnsi="Times New Roman"/>
          <w:bCs/>
          <w:sz w:val="22"/>
          <w:szCs w:val="22"/>
          <w:lang w:val="es-CL"/>
        </w:rPr>
        <w:t xml:space="preserve">la </w:t>
      </w:r>
      <w:r w:rsidRPr="00234F8D">
        <w:rPr>
          <w:rFonts w:ascii="Times New Roman" w:hAnsi="Times New Roman"/>
          <w:bCs/>
          <w:sz w:val="22"/>
          <w:szCs w:val="22"/>
          <w:lang w:val="es-CL"/>
        </w:rPr>
        <w:t xml:space="preserve">Contraloría </w:t>
      </w:r>
      <w:r w:rsidR="00830FC0" w:rsidRPr="00234F8D">
        <w:rPr>
          <w:rFonts w:ascii="Times New Roman" w:hAnsi="Times New Roman"/>
          <w:bCs/>
          <w:sz w:val="22"/>
          <w:szCs w:val="22"/>
          <w:lang w:val="es-CL"/>
        </w:rPr>
        <w:t xml:space="preserve">General de la República, </w:t>
      </w:r>
      <w:r w:rsidRPr="00234F8D">
        <w:rPr>
          <w:rFonts w:ascii="Times New Roman" w:hAnsi="Times New Roman"/>
          <w:bCs/>
          <w:sz w:val="22"/>
          <w:szCs w:val="22"/>
          <w:lang w:val="es-CL"/>
        </w:rPr>
        <w:t>con nueva ley orgánica</w:t>
      </w:r>
      <w:r w:rsidR="00830FC0" w:rsidRPr="00234F8D">
        <w:rPr>
          <w:rFonts w:ascii="Times New Roman" w:hAnsi="Times New Roman"/>
          <w:bCs/>
          <w:sz w:val="22"/>
          <w:szCs w:val="22"/>
          <w:lang w:val="es-CL"/>
        </w:rPr>
        <w:t>, repensando su rol en un estado regulador mas que productor directo de bienes y servicios.</w:t>
      </w:r>
    </w:p>
    <w:p w14:paraId="48FA7440" w14:textId="5D3C563C" w:rsidR="006C5C09" w:rsidRPr="00234F8D" w:rsidRDefault="006C5C09" w:rsidP="00234F8D">
      <w:pPr>
        <w:pStyle w:val="Prrafodelista"/>
        <w:numPr>
          <w:ilvl w:val="0"/>
          <w:numId w:val="3"/>
        </w:numPr>
        <w:jc w:val="both"/>
        <w:outlineLvl w:val="0"/>
        <w:rPr>
          <w:rFonts w:ascii="Times New Roman" w:hAnsi="Times New Roman"/>
          <w:bCs/>
          <w:sz w:val="22"/>
          <w:szCs w:val="22"/>
          <w:lang w:val="es-CL"/>
        </w:rPr>
      </w:pPr>
      <w:r w:rsidRPr="00234F8D">
        <w:rPr>
          <w:rFonts w:ascii="Times New Roman" w:hAnsi="Times New Roman"/>
          <w:bCs/>
          <w:sz w:val="22"/>
          <w:szCs w:val="22"/>
          <w:lang w:val="es-CL"/>
        </w:rPr>
        <w:t xml:space="preserve">Profundizar participación ciudadana, haciendo obligatoria la </w:t>
      </w:r>
      <w:r w:rsidR="00830FC0" w:rsidRPr="00234F8D">
        <w:rPr>
          <w:rFonts w:ascii="Times New Roman" w:hAnsi="Times New Roman"/>
          <w:bCs/>
          <w:sz w:val="22"/>
          <w:szCs w:val="22"/>
          <w:lang w:val="es-CL"/>
        </w:rPr>
        <w:t xml:space="preserve">participación </w:t>
      </w:r>
      <w:r w:rsidRPr="00234F8D">
        <w:rPr>
          <w:rFonts w:ascii="Times New Roman" w:hAnsi="Times New Roman"/>
          <w:bCs/>
          <w:sz w:val="22"/>
          <w:szCs w:val="22"/>
          <w:lang w:val="es-CL"/>
        </w:rPr>
        <w:t xml:space="preserve">consultiva y definir </w:t>
      </w:r>
      <w:r w:rsidR="006257A3" w:rsidRPr="00234F8D">
        <w:rPr>
          <w:rFonts w:ascii="Times New Roman" w:hAnsi="Times New Roman"/>
          <w:bCs/>
          <w:sz w:val="22"/>
          <w:szCs w:val="22"/>
          <w:lang w:val="es-CL"/>
        </w:rPr>
        <w:t>asuntos en que sea resolutiva.</w:t>
      </w:r>
    </w:p>
    <w:p w14:paraId="25DB198A" w14:textId="54C36B59" w:rsidR="006257A3" w:rsidRPr="00234F8D" w:rsidRDefault="006257A3" w:rsidP="00234F8D">
      <w:pPr>
        <w:pStyle w:val="Prrafodelista"/>
        <w:numPr>
          <w:ilvl w:val="0"/>
          <w:numId w:val="3"/>
        </w:numPr>
        <w:jc w:val="both"/>
        <w:outlineLvl w:val="0"/>
        <w:rPr>
          <w:rFonts w:ascii="Times New Roman" w:hAnsi="Times New Roman"/>
          <w:bCs/>
          <w:sz w:val="22"/>
          <w:szCs w:val="22"/>
          <w:lang w:val="es-CL"/>
        </w:rPr>
      </w:pPr>
      <w:r w:rsidRPr="00234F8D">
        <w:rPr>
          <w:rFonts w:ascii="Times New Roman" w:hAnsi="Times New Roman"/>
          <w:bCs/>
          <w:sz w:val="22"/>
          <w:szCs w:val="22"/>
          <w:lang w:val="es-CL"/>
        </w:rPr>
        <w:t xml:space="preserve">Aumentar </w:t>
      </w:r>
      <w:r w:rsidR="00830FC0" w:rsidRPr="00234F8D">
        <w:rPr>
          <w:rFonts w:ascii="Times New Roman" w:hAnsi="Times New Roman"/>
          <w:bCs/>
          <w:sz w:val="22"/>
          <w:szCs w:val="22"/>
          <w:lang w:val="es-CL"/>
        </w:rPr>
        <w:t xml:space="preserve">drásticamente </w:t>
      </w:r>
      <w:r w:rsidRPr="00234F8D">
        <w:rPr>
          <w:rFonts w:ascii="Times New Roman" w:hAnsi="Times New Roman"/>
          <w:bCs/>
          <w:sz w:val="22"/>
          <w:szCs w:val="22"/>
          <w:lang w:val="es-CL"/>
        </w:rPr>
        <w:t>sanciones por corrupción y faltas a la probidad.</w:t>
      </w:r>
    </w:p>
    <w:p w14:paraId="05529577" w14:textId="39C67FE6" w:rsidR="006257A3" w:rsidRPr="00234F8D" w:rsidRDefault="006257A3" w:rsidP="00234F8D">
      <w:pPr>
        <w:pStyle w:val="Prrafodelista"/>
        <w:numPr>
          <w:ilvl w:val="0"/>
          <w:numId w:val="3"/>
        </w:numPr>
        <w:jc w:val="both"/>
        <w:outlineLvl w:val="0"/>
        <w:rPr>
          <w:rFonts w:ascii="Times New Roman" w:hAnsi="Times New Roman"/>
          <w:bCs/>
          <w:sz w:val="22"/>
          <w:szCs w:val="22"/>
          <w:lang w:val="es-CL"/>
        </w:rPr>
      </w:pPr>
      <w:r w:rsidRPr="00234F8D">
        <w:rPr>
          <w:rFonts w:ascii="Times New Roman" w:hAnsi="Times New Roman"/>
          <w:bCs/>
          <w:sz w:val="22"/>
          <w:szCs w:val="22"/>
          <w:lang w:val="es-CL"/>
        </w:rPr>
        <w:t>Crear sistema nacional de planificación indicativa, como orientador del desarrollo nacional.</w:t>
      </w:r>
    </w:p>
    <w:p w14:paraId="2E8AEBAF" w14:textId="6EAD9AD8" w:rsidR="004016CA" w:rsidRPr="00234F8D" w:rsidRDefault="006257A3" w:rsidP="00234F8D">
      <w:pPr>
        <w:pStyle w:val="Prrafodelista"/>
        <w:numPr>
          <w:ilvl w:val="0"/>
          <w:numId w:val="3"/>
        </w:numPr>
        <w:jc w:val="both"/>
        <w:outlineLvl w:val="0"/>
        <w:rPr>
          <w:rFonts w:ascii="Times New Roman" w:hAnsi="Times New Roman"/>
          <w:bCs/>
          <w:sz w:val="22"/>
          <w:szCs w:val="22"/>
          <w:lang w:val="es-CL"/>
        </w:rPr>
      </w:pPr>
      <w:r w:rsidRPr="00234F8D">
        <w:rPr>
          <w:rFonts w:ascii="Times New Roman" w:hAnsi="Times New Roman"/>
          <w:bCs/>
          <w:sz w:val="22"/>
          <w:szCs w:val="22"/>
          <w:lang w:val="es-CL"/>
        </w:rPr>
        <w:lastRenderedPageBreak/>
        <w:t>Revisar normas de ley de concesiones para que se establezca nivel máximo de rentabilidad en provisión de bienes públicos</w:t>
      </w:r>
      <w:r w:rsidR="00830FC0" w:rsidRPr="00234F8D">
        <w:rPr>
          <w:rFonts w:ascii="Times New Roman" w:hAnsi="Times New Roman"/>
          <w:bCs/>
          <w:sz w:val="22"/>
          <w:szCs w:val="22"/>
          <w:lang w:val="es-CL"/>
        </w:rPr>
        <w:t xml:space="preserve"> y repensar el sistema de alianzas público – privadas para la provisión de dichos bienes.</w:t>
      </w:r>
    </w:p>
    <w:p w14:paraId="44770605" w14:textId="77777777" w:rsidR="0071167A" w:rsidRPr="00234F8D" w:rsidRDefault="0071167A" w:rsidP="00234F8D">
      <w:pPr>
        <w:pStyle w:val="Prrafodelista"/>
        <w:numPr>
          <w:ilvl w:val="0"/>
          <w:numId w:val="3"/>
        </w:numPr>
        <w:jc w:val="both"/>
        <w:outlineLvl w:val="0"/>
        <w:rPr>
          <w:rFonts w:ascii="Times New Roman" w:hAnsi="Times New Roman"/>
          <w:bCs/>
          <w:sz w:val="22"/>
          <w:szCs w:val="22"/>
          <w:lang w:val="es-CL"/>
        </w:rPr>
      </w:pPr>
      <w:r w:rsidRPr="00234F8D">
        <w:rPr>
          <w:rFonts w:ascii="Times New Roman" w:hAnsi="Times New Roman"/>
          <w:bCs/>
          <w:sz w:val="22"/>
          <w:szCs w:val="22"/>
          <w:lang w:val="es-CL"/>
        </w:rPr>
        <w:t>Avanzar en el gobierno digital aplicado a todos los ámbitos de la gestión pública, buscando llegar a una gestión ambientalmente sustentable.</w:t>
      </w:r>
    </w:p>
    <w:p w14:paraId="151A4FA0" w14:textId="75A3C9A1" w:rsidR="009724C9" w:rsidRPr="00234F8D" w:rsidRDefault="0071167A" w:rsidP="00234F8D">
      <w:pPr>
        <w:pStyle w:val="Prrafodelista"/>
        <w:numPr>
          <w:ilvl w:val="0"/>
          <w:numId w:val="3"/>
        </w:numPr>
        <w:jc w:val="both"/>
        <w:outlineLvl w:val="0"/>
        <w:rPr>
          <w:rFonts w:ascii="Times New Roman" w:hAnsi="Times New Roman"/>
          <w:bCs/>
          <w:sz w:val="22"/>
          <w:szCs w:val="22"/>
          <w:lang w:val="es-CL"/>
        </w:rPr>
      </w:pPr>
      <w:r w:rsidRPr="00234F8D">
        <w:rPr>
          <w:rFonts w:ascii="Times New Roman" w:hAnsi="Times New Roman"/>
          <w:bCs/>
          <w:sz w:val="22"/>
          <w:szCs w:val="22"/>
          <w:lang w:val="es-CL"/>
        </w:rPr>
        <w:t xml:space="preserve">Avanzar en el rediseño de políticas públicas basadas en un enfoque de derechos, con especial énfasis en la superación de inequidades y desigualdades, lo que deberá expresarse a niveles de programas y proyectos de interés públicos. Junto a lo anterior, establecer una instancia autónoma en el estado, destinada a realizar la evaluación de las políticas públicas. </w:t>
      </w:r>
    </w:p>
    <w:p w14:paraId="2DB687E0" w14:textId="4E8760EF" w:rsidR="006257A3" w:rsidRDefault="006257A3" w:rsidP="00234F8D">
      <w:pPr>
        <w:pStyle w:val="Prrafodelista"/>
        <w:ind w:left="360"/>
        <w:jc w:val="both"/>
        <w:outlineLvl w:val="0"/>
        <w:rPr>
          <w:rFonts w:ascii="Times New Roman" w:hAnsi="Times New Roman"/>
          <w:bCs/>
          <w:sz w:val="22"/>
          <w:szCs w:val="22"/>
          <w:lang w:val="es-CL"/>
        </w:rPr>
      </w:pPr>
    </w:p>
    <w:p w14:paraId="51B6B071" w14:textId="45412A96" w:rsidR="00724885" w:rsidRPr="00E02FD8" w:rsidRDefault="003244F8" w:rsidP="003244F8">
      <w:pPr>
        <w:jc w:val="both"/>
        <w:outlineLvl w:val="0"/>
        <w:rPr>
          <w:rFonts w:ascii="Times New Roman" w:hAnsi="Times New Roman"/>
          <w:b/>
          <w:bCs/>
          <w:sz w:val="22"/>
          <w:szCs w:val="22"/>
          <w:lang w:val="es-CL"/>
        </w:rPr>
      </w:pPr>
      <w:r w:rsidRPr="00E02FD8">
        <w:rPr>
          <w:rFonts w:ascii="Times New Roman" w:hAnsi="Times New Roman"/>
          <w:b/>
          <w:bCs/>
          <w:sz w:val="22"/>
          <w:szCs w:val="22"/>
          <w:lang w:val="es-CL"/>
        </w:rPr>
        <w:t xml:space="preserve">A modo de </w:t>
      </w:r>
      <w:r w:rsidR="00E02FD8" w:rsidRPr="00E02FD8">
        <w:rPr>
          <w:rFonts w:ascii="Times New Roman" w:hAnsi="Times New Roman"/>
          <w:b/>
          <w:bCs/>
          <w:sz w:val="22"/>
          <w:szCs w:val="22"/>
          <w:lang w:val="es-CL"/>
        </w:rPr>
        <w:t>cierre:</w:t>
      </w:r>
    </w:p>
    <w:p w14:paraId="700B8937" w14:textId="77777777" w:rsidR="00E02FD8" w:rsidRDefault="00E02FD8" w:rsidP="003244F8">
      <w:pPr>
        <w:jc w:val="both"/>
        <w:outlineLvl w:val="0"/>
        <w:rPr>
          <w:rFonts w:ascii="Times New Roman" w:hAnsi="Times New Roman"/>
          <w:bCs/>
          <w:sz w:val="22"/>
          <w:szCs w:val="22"/>
          <w:lang w:val="es-CL"/>
        </w:rPr>
      </w:pPr>
    </w:p>
    <w:p w14:paraId="59CE6384" w14:textId="4E45D431" w:rsidR="003244F8" w:rsidRPr="003244F8" w:rsidRDefault="003244F8" w:rsidP="003244F8">
      <w:pPr>
        <w:jc w:val="both"/>
        <w:outlineLvl w:val="0"/>
        <w:rPr>
          <w:rFonts w:ascii="Times New Roman" w:hAnsi="Times New Roman"/>
          <w:bCs/>
          <w:sz w:val="22"/>
          <w:szCs w:val="22"/>
          <w:lang w:val="es-CL"/>
        </w:rPr>
      </w:pPr>
      <w:r>
        <w:rPr>
          <w:rFonts w:ascii="Times New Roman" w:hAnsi="Times New Roman"/>
          <w:bCs/>
          <w:sz w:val="22"/>
          <w:szCs w:val="22"/>
          <w:lang w:val="es-CL"/>
        </w:rPr>
        <w:t>El tema de reforma y modernización del estado ha sido parte de las agendas de todos los gobiernos desde 1990. También el actual gobierno propuso en Ju</w:t>
      </w:r>
      <w:r w:rsidR="00E02FD8">
        <w:rPr>
          <w:rFonts w:ascii="Times New Roman" w:hAnsi="Times New Roman"/>
          <w:bCs/>
          <w:sz w:val="22"/>
          <w:szCs w:val="22"/>
          <w:lang w:val="es-CL"/>
        </w:rPr>
        <w:t>l</w:t>
      </w:r>
      <w:r>
        <w:rPr>
          <w:rFonts w:ascii="Times New Roman" w:hAnsi="Times New Roman"/>
          <w:bCs/>
          <w:sz w:val="22"/>
          <w:szCs w:val="22"/>
          <w:lang w:val="es-CL"/>
        </w:rPr>
        <w:t>io del 2019 una Agenda de Modernización del Estado</w:t>
      </w:r>
      <w:r w:rsidR="00E02FD8">
        <w:rPr>
          <w:rFonts w:ascii="Times New Roman" w:hAnsi="Times New Roman"/>
          <w:bCs/>
          <w:sz w:val="22"/>
          <w:szCs w:val="22"/>
          <w:lang w:val="es-CL"/>
        </w:rPr>
        <w:t xml:space="preserve"> (Gobierno de Chile, 2019)</w:t>
      </w:r>
      <w:r>
        <w:rPr>
          <w:rFonts w:ascii="Times New Roman" w:hAnsi="Times New Roman"/>
          <w:bCs/>
          <w:sz w:val="22"/>
          <w:szCs w:val="22"/>
          <w:lang w:val="es-CL"/>
        </w:rPr>
        <w:t xml:space="preserve"> y ha creado un Consejo Asesor permanente en la materia</w:t>
      </w:r>
      <w:r w:rsidR="00E02FD8">
        <w:rPr>
          <w:rStyle w:val="Refdenotaalpie"/>
          <w:rFonts w:ascii="Times New Roman" w:hAnsi="Times New Roman"/>
          <w:bCs/>
          <w:sz w:val="22"/>
          <w:szCs w:val="22"/>
          <w:lang w:val="es-CL"/>
        </w:rPr>
        <w:footnoteReference w:id="1"/>
      </w:r>
      <w:r>
        <w:rPr>
          <w:rFonts w:ascii="Times New Roman" w:hAnsi="Times New Roman"/>
          <w:bCs/>
          <w:sz w:val="22"/>
          <w:szCs w:val="22"/>
          <w:lang w:val="es-CL"/>
        </w:rPr>
        <w:t>. Ciertamente las prioridades fijadas en dicha agenda deberían ser drásticamente modificadas en línea con ideas como las propuestas en este artículo</w:t>
      </w:r>
      <w:r w:rsidR="00E02FD8">
        <w:rPr>
          <w:rFonts w:ascii="Times New Roman" w:hAnsi="Times New Roman"/>
          <w:bCs/>
          <w:sz w:val="22"/>
          <w:szCs w:val="22"/>
          <w:lang w:val="es-CL"/>
        </w:rPr>
        <w:t>, a propósito del nuevo contexto político y social que enfrenta el país</w:t>
      </w:r>
      <w:r>
        <w:rPr>
          <w:rFonts w:ascii="Times New Roman" w:hAnsi="Times New Roman"/>
          <w:bCs/>
          <w:sz w:val="22"/>
          <w:szCs w:val="22"/>
          <w:lang w:val="es-CL"/>
        </w:rPr>
        <w:t>. La definición de una nueva agenda debería necesariamente ser una política de estado, consensuada con actores políticos, académicos, sindicales y sociedad civil, que reflejara las urgencias identificadas y las demandas plant</w:t>
      </w:r>
      <w:r w:rsidR="00E02FD8">
        <w:rPr>
          <w:rFonts w:ascii="Times New Roman" w:hAnsi="Times New Roman"/>
          <w:bCs/>
          <w:sz w:val="22"/>
          <w:szCs w:val="22"/>
          <w:lang w:val="es-CL"/>
        </w:rPr>
        <w:t>eadas.</w:t>
      </w:r>
    </w:p>
    <w:p w14:paraId="689BCE9E" w14:textId="77777777" w:rsidR="00724885" w:rsidRPr="00234F8D" w:rsidRDefault="00724885" w:rsidP="00234F8D">
      <w:pPr>
        <w:pStyle w:val="Prrafodelista"/>
        <w:ind w:left="360"/>
        <w:jc w:val="both"/>
        <w:outlineLvl w:val="0"/>
        <w:rPr>
          <w:rFonts w:ascii="Times New Roman" w:hAnsi="Times New Roman"/>
          <w:bCs/>
          <w:sz w:val="22"/>
          <w:szCs w:val="22"/>
          <w:lang w:val="es-CL"/>
        </w:rPr>
      </w:pPr>
    </w:p>
    <w:p w14:paraId="5837C1AB" w14:textId="77777777" w:rsidR="00234F8D" w:rsidRDefault="00234F8D" w:rsidP="00234F8D">
      <w:pPr>
        <w:jc w:val="both"/>
        <w:outlineLvl w:val="0"/>
        <w:rPr>
          <w:rFonts w:ascii="Times New Roman" w:hAnsi="Times New Roman"/>
          <w:bCs/>
          <w:sz w:val="22"/>
          <w:szCs w:val="22"/>
          <w:lang w:val="es-CL"/>
        </w:rPr>
      </w:pPr>
    </w:p>
    <w:p w14:paraId="31E370FA" w14:textId="094ADF3D" w:rsidR="00A65A22" w:rsidRPr="00234F8D" w:rsidRDefault="00285CBA" w:rsidP="00234F8D">
      <w:pPr>
        <w:jc w:val="both"/>
        <w:outlineLvl w:val="0"/>
        <w:rPr>
          <w:rFonts w:ascii="Times New Roman" w:hAnsi="Times New Roman"/>
          <w:b/>
          <w:bCs/>
          <w:sz w:val="22"/>
          <w:szCs w:val="22"/>
          <w:lang w:val="es-CL"/>
        </w:rPr>
      </w:pPr>
      <w:r w:rsidRPr="00234F8D">
        <w:rPr>
          <w:rFonts w:ascii="Times New Roman" w:hAnsi="Times New Roman"/>
          <w:b/>
          <w:bCs/>
          <w:sz w:val="22"/>
          <w:szCs w:val="22"/>
          <w:lang w:val="es-CL"/>
        </w:rPr>
        <w:t>Referencias:</w:t>
      </w:r>
    </w:p>
    <w:p w14:paraId="74984B39" w14:textId="6E5DA689" w:rsidR="00285CBA" w:rsidRPr="003244F8" w:rsidRDefault="00285CBA" w:rsidP="00234F8D">
      <w:pPr>
        <w:widowControl w:val="0"/>
        <w:autoSpaceDE w:val="0"/>
        <w:autoSpaceDN w:val="0"/>
        <w:adjustRightInd w:val="0"/>
        <w:ind w:left="480" w:hanging="480"/>
        <w:jc w:val="both"/>
        <w:rPr>
          <w:rFonts w:ascii="Times New Roman" w:hAnsi="Times New Roman"/>
          <w:noProof/>
          <w:sz w:val="22"/>
          <w:lang w:val="es-CL"/>
        </w:rPr>
      </w:pPr>
      <w:r w:rsidRPr="00234F8D">
        <w:rPr>
          <w:rFonts w:ascii="Times New Roman" w:hAnsi="Times New Roman"/>
          <w:bCs/>
          <w:sz w:val="22"/>
          <w:szCs w:val="22"/>
          <w:lang w:val="es-CL"/>
        </w:rPr>
        <w:fldChar w:fldCharType="begin" w:fldLock="1"/>
      </w:r>
      <w:r w:rsidRPr="00234F8D">
        <w:rPr>
          <w:rFonts w:ascii="Times New Roman" w:hAnsi="Times New Roman"/>
          <w:bCs/>
          <w:sz w:val="22"/>
          <w:szCs w:val="22"/>
          <w:lang w:val="es-CL"/>
        </w:rPr>
        <w:instrText xml:space="preserve">ADDIN Mendeley Bibliography CSL_BIBLIOGRAPHY </w:instrText>
      </w:r>
      <w:r w:rsidRPr="00234F8D">
        <w:rPr>
          <w:rFonts w:ascii="Times New Roman" w:hAnsi="Times New Roman"/>
          <w:bCs/>
          <w:sz w:val="22"/>
          <w:szCs w:val="22"/>
          <w:lang w:val="es-CL"/>
        </w:rPr>
        <w:fldChar w:fldCharType="separate"/>
      </w:r>
      <w:r w:rsidRPr="003244F8">
        <w:rPr>
          <w:rFonts w:ascii="Times New Roman" w:hAnsi="Times New Roman"/>
          <w:noProof/>
          <w:sz w:val="22"/>
          <w:lang w:val="es-CL"/>
        </w:rPr>
        <w:t xml:space="preserve">Egaña, R. (2018). Reforma del estado 3.0: desafíos para el tiempo presente. </w:t>
      </w:r>
      <w:r w:rsidRPr="003244F8">
        <w:rPr>
          <w:rFonts w:ascii="Times New Roman" w:hAnsi="Times New Roman"/>
          <w:i/>
          <w:iCs/>
          <w:noProof/>
          <w:sz w:val="22"/>
          <w:lang w:val="es-CL"/>
        </w:rPr>
        <w:t>Estado, Gobierno y Gestión Pública</w:t>
      </w:r>
      <w:r w:rsidRPr="003244F8">
        <w:rPr>
          <w:rFonts w:ascii="Times New Roman" w:hAnsi="Times New Roman"/>
          <w:noProof/>
          <w:sz w:val="22"/>
          <w:lang w:val="es-CL"/>
        </w:rPr>
        <w:t>, (31), 5–41.</w:t>
      </w:r>
    </w:p>
    <w:p w14:paraId="118AAFB0" w14:textId="77777777" w:rsidR="00285CBA" w:rsidRPr="003244F8" w:rsidRDefault="00285CBA" w:rsidP="00234F8D">
      <w:pPr>
        <w:widowControl w:val="0"/>
        <w:autoSpaceDE w:val="0"/>
        <w:autoSpaceDN w:val="0"/>
        <w:adjustRightInd w:val="0"/>
        <w:ind w:left="480" w:hanging="480"/>
        <w:jc w:val="both"/>
        <w:rPr>
          <w:rFonts w:ascii="Times New Roman" w:hAnsi="Times New Roman"/>
          <w:noProof/>
          <w:sz w:val="22"/>
          <w:lang w:val="es-CL"/>
        </w:rPr>
      </w:pPr>
      <w:r w:rsidRPr="003244F8">
        <w:rPr>
          <w:rFonts w:ascii="Times New Roman" w:hAnsi="Times New Roman"/>
          <w:noProof/>
          <w:sz w:val="22"/>
          <w:lang w:val="es-CL"/>
        </w:rPr>
        <w:t xml:space="preserve">Izquierdo, A., Pessino, C., &amp; Vuletin, G. (2018). </w:t>
      </w:r>
      <w:r w:rsidRPr="003244F8">
        <w:rPr>
          <w:rFonts w:ascii="Times New Roman" w:hAnsi="Times New Roman"/>
          <w:i/>
          <w:iCs/>
          <w:noProof/>
          <w:sz w:val="22"/>
          <w:lang w:val="es-CL"/>
        </w:rPr>
        <w:t>Mejor gasto para mejores vidas: cómo América Latina y el Caribe puede hacer más con menos</w:t>
      </w:r>
      <w:r w:rsidRPr="003244F8">
        <w:rPr>
          <w:rFonts w:ascii="Times New Roman" w:hAnsi="Times New Roman"/>
          <w:noProof/>
          <w:sz w:val="22"/>
          <w:lang w:val="es-CL"/>
        </w:rPr>
        <w:t xml:space="preserve"> (Vol. 10). Inter-American Development Bank.</w:t>
      </w:r>
    </w:p>
    <w:p w14:paraId="1082AEA9" w14:textId="77777777" w:rsidR="00285CBA" w:rsidRPr="003244F8" w:rsidRDefault="00285CBA" w:rsidP="00234F8D">
      <w:pPr>
        <w:widowControl w:val="0"/>
        <w:autoSpaceDE w:val="0"/>
        <w:autoSpaceDN w:val="0"/>
        <w:adjustRightInd w:val="0"/>
        <w:ind w:left="480" w:hanging="480"/>
        <w:jc w:val="both"/>
        <w:rPr>
          <w:rFonts w:ascii="Times New Roman" w:hAnsi="Times New Roman"/>
          <w:noProof/>
          <w:sz w:val="22"/>
          <w:lang w:val="es-CL"/>
        </w:rPr>
      </w:pPr>
      <w:r w:rsidRPr="003244F8">
        <w:rPr>
          <w:rFonts w:ascii="Times New Roman" w:hAnsi="Times New Roman"/>
          <w:noProof/>
          <w:sz w:val="22"/>
          <w:lang w:val="es-CL"/>
        </w:rPr>
        <w:t xml:space="preserve">Longo Martínez, F. (2013). Diez años de alta dirección pública en Chile. In </w:t>
      </w:r>
      <w:r w:rsidRPr="003244F8">
        <w:rPr>
          <w:rFonts w:ascii="Times New Roman" w:hAnsi="Times New Roman"/>
          <w:i/>
          <w:iCs/>
          <w:noProof/>
          <w:sz w:val="22"/>
          <w:lang w:val="es-CL"/>
        </w:rPr>
        <w:t>XVIII Congreso Internacional del CLAD sobre la Reforma del Estado y de la Administración Pública</w:t>
      </w:r>
      <w:r w:rsidRPr="003244F8">
        <w:rPr>
          <w:rFonts w:ascii="Times New Roman" w:hAnsi="Times New Roman"/>
          <w:noProof/>
          <w:sz w:val="22"/>
          <w:lang w:val="es-CL"/>
        </w:rPr>
        <w:t>.</w:t>
      </w:r>
    </w:p>
    <w:p w14:paraId="007333F5" w14:textId="77777777" w:rsidR="00285CBA" w:rsidRPr="003244F8" w:rsidRDefault="00285CBA" w:rsidP="00234F8D">
      <w:pPr>
        <w:widowControl w:val="0"/>
        <w:autoSpaceDE w:val="0"/>
        <w:autoSpaceDN w:val="0"/>
        <w:adjustRightInd w:val="0"/>
        <w:ind w:left="480" w:hanging="480"/>
        <w:jc w:val="both"/>
        <w:rPr>
          <w:rFonts w:ascii="Times New Roman" w:hAnsi="Times New Roman"/>
          <w:noProof/>
          <w:sz w:val="22"/>
          <w:lang w:val="es-CL"/>
        </w:rPr>
      </w:pPr>
      <w:r w:rsidRPr="003244F8">
        <w:rPr>
          <w:rFonts w:ascii="Times New Roman" w:hAnsi="Times New Roman"/>
          <w:noProof/>
          <w:sz w:val="22"/>
          <w:lang w:val="es-CL"/>
        </w:rPr>
        <w:t xml:space="preserve">Olavarría Gambi, M., Navarrete Yáñez, B., &amp; Figueroa Huencho, V. (2011). ¿ Cómo se formulan las políticas públicas en Chile?: Evidencia desde un estudio de caso. </w:t>
      </w:r>
      <w:r w:rsidRPr="003244F8">
        <w:rPr>
          <w:rFonts w:ascii="Times New Roman" w:hAnsi="Times New Roman"/>
          <w:i/>
          <w:iCs/>
          <w:noProof/>
          <w:sz w:val="22"/>
          <w:lang w:val="es-CL"/>
        </w:rPr>
        <w:t>Política y Gobierno</w:t>
      </w:r>
      <w:r w:rsidRPr="003244F8">
        <w:rPr>
          <w:rFonts w:ascii="Times New Roman" w:hAnsi="Times New Roman"/>
          <w:noProof/>
          <w:sz w:val="22"/>
          <w:lang w:val="es-CL"/>
        </w:rPr>
        <w:t xml:space="preserve">, </w:t>
      </w:r>
      <w:r w:rsidRPr="003244F8">
        <w:rPr>
          <w:rFonts w:ascii="Times New Roman" w:hAnsi="Times New Roman"/>
          <w:i/>
          <w:iCs/>
          <w:noProof/>
          <w:sz w:val="22"/>
          <w:lang w:val="es-CL"/>
        </w:rPr>
        <w:t>18</w:t>
      </w:r>
      <w:r w:rsidRPr="003244F8">
        <w:rPr>
          <w:rFonts w:ascii="Times New Roman" w:hAnsi="Times New Roman"/>
          <w:noProof/>
          <w:sz w:val="22"/>
          <w:lang w:val="es-CL"/>
        </w:rPr>
        <w:t>(1), 109–154.</w:t>
      </w:r>
    </w:p>
    <w:p w14:paraId="5E9CF812" w14:textId="77777777" w:rsidR="00285CBA" w:rsidRPr="003244F8" w:rsidRDefault="00285CBA" w:rsidP="00234F8D">
      <w:pPr>
        <w:widowControl w:val="0"/>
        <w:autoSpaceDE w:val="0"/>
        <w:autoSpaceDN w:val="0"/>
        <w:adjustRightInd w:val="0"/>
        <w:ind w:left="480" w:hanging="480"/>
        <w:jc w:val="both"/>
        <w:rPr>
          <w:rFonts w:ascii="Times New Roman" w:hAnsi="Times New Roman"/>
          <w:noProof/>
          <w:sz w:val="22"/>
          <w:lang w:val="es-CL"/>
        </w:rPr>
      </w:pPr>
      <w:r w:rsidRPr="003244F8">
        <w:rPr>
          <w:rFonts w:ascii="Times New Roman" w:hAnsi="Times New Roman"/>
          <w:noProof/>
          <w:sz w:val="22"/>
          <w:lang w:val="es-CL"/>
        </w:rPr>
        <w:t xml:space="preserve">Pliscoff, C. (2016). Alta Dirección Pública: Elementos teóricos y reflexiones a partir del caso chileno. In I. Cienfuegos &amp; F. Penaglia (Eds.), </w:t>
      </w:r>
      <w:r w:rsidRPr="003244F8">
        <w:rPr>
          <w:rFonts w:ascii="Times New Roman" w:hAnsi="Times New Roman"/>
          <w:i/>
          <w:iCs/>
          <w:noProof/>
          <w:sz w:val="22"/>
          <w:lang w:val="es-CL"/>
        </w:rPr>
        <w:t>Manual de Administración Pública</w:t>
      </w:r>
      <w:r w:rsidRPr="003244F8">
        <w:rPr>
          <w:rFonts w:ascii="Times New Roman" w:hAnsi="Times New Roman"/>
          <w:noProof/>
          <w:sz w:val="22"/>
          <w:lang w:val="es-CL"/>
        </w:rPr>
        <w:t xml:space="preserve"> (pp. 383–401). Santiago de Chile: RIL Editores.</w:t>
      </w:r>
    </w:p>
    <w:p w14:paraId="46E5C1FA" w14:textId="77777777" w:rsidR="00285CBA" w:rsidRPr="003244F8" w:rsidRDefault="00285CBA" w:rsidP="00234F8D">
      <w:pPr>
        <w:widowControl w:val="0"/>
        <w:autoSpaceDE w:val="0"/>
        <w:autoSpaceDN w:val="0"/>
        <w:adjustRightInd w:val="0"/>
        <w:ind w:left="480" w:hanging="480"/>
        <w:jc w:val="both"/>
        <w:rPr>
          <w:rFonts w:ascii="Times New Roman" w:hAnsi="Times New Roman"/>
          <w:noProof/>
          <w:sz w:val="22"/>
          <w:lang w:val="es-CL"/>
        </w:rPr>
      </w:pPr>
      <w:r w:rsidRPr="003244F8">
        <w:rPr>
          <w:rFonts w:ascii="Times New Roman" w:hAnsi="Times New Roman"/>
          <w:noProof/>
          <w:sz w:val="22"/>
          <w:lang w:val="es-CL"/>
        </w:rPr>
        <w:t xml:space="preserve">Pliscoff, C. (2017). Implementando la nueva gestión pública: Problemas y desafíos a la ética pública. El caso chileno. </w:t>
      </w:r>
      <w:r w:rsidRPr="003244F8">
        <w:rPr>
          <w:rFonts w:ascii="Times New Roman" w:hAnsi="Times New Roman"/>
          <w:i/>
          <w:iCs/>
          <w:noProof/>
          <w:sz w:val="22"/>
          <w:lang w:val="es-CL"/>
        </w:rPr>
        <w:t>Convergencia</w:t>
      </w:r>
      <w:r w:rsidRPr="003244F8">
        <w:rPr>
          <w:rFonts w:ascii="Times New Roman" w:hAnsi="Times New Roman"/>
          <w:noProof/>
          <w:sz w:val="22"/>
          <w:lang w:val="es-CL"/>
        </w:rPr>
        <w:t xml:space="preserve">, </w:t>
      </w:r>
      <w:r w:rsidRPr="003244F8">
        <w:rPr>
          <w:rFonts w:ascii="Times New Roman" w:hAnsi="Times New Roman"/>
          <w:i/>
          <w:iCs/>
          <w:noProof/>
          <w:sz w:val="22"/>
          <w:lang w:val="es-CL"/>
        </w:rPr>
        <w:t>24</w:t>
      </w:r>
      <w:r w:rsidRPr="003244F8">
        <w:rPr>
          <w:rFonts w:ascii="Times New Roman" w:hAnsi="Times New Roman"/>
          <w:noProof/>
          <w:sz w:val="22"/>
          <w:lang w:val="es-CL"/>
        </w:rPr>
        <w:t>(73), 141–164.</w:t>
      </w:r>
    </w:p>
    <w:p w14:paraId="774F674A" w14:textId="77777777" w:rsidR="00285CBA" w:rsidRPr="003244F8" w:rsidRDefault="00285CBA" w:rsidP="00234F8D">
      <w:pPr>
        <w:widowControl w:val="0"/>
        <w:autoSpaceDE w:val="0"/>
        <w:autoSpaceDN w:val="0"/>
        <w:adjustRightInd w:val="0"/>
        <w:ind w:left="480" w:hanging="480"/>
        <w:jc w:val="both"/>
        <w:rPr>
          <w:rFonts w:ascii="Times New Roman" w:hAnsi="Times New Roman"/>
          <w:noProof/>
          <w:sz w:val="22"/>
          <w:lang w:val="es-CL"/>
        </w:rPr>
      </w:pPr>
      <w:r w:rsidRPr="003244F8">
        <w:rPr>
          <w:rFonts w:ascii="Times New Roman" w:hAnsi="Times New Roman"/>
          <w:noProof/>
          <w:sz w:val="22"/>
          <w:lang w:val="es-CL"/>
        </w:rPr>
        <w:t xml:space="preserve">PNUD. (2017). </w:t>
      </w:r>
      <w:r w:rsidRPr="003244F8">
        <w:rPr>
          <w:rFonts w:ascii="Times New Roman" w:hAnsi="Times New Roman"/>
          <w:i/>
          <w:iCs/>
          <w:noProof/>
          <w:sz w:val="22"/>
          <w:lang w:val="es-CL"/>
        </w:rPr>
        <w:t>Desiguales: Orígenes, cambios y desafíos de la brecha social en Chile</w:t>
      </w:r>
      <w:r w:rsidRPr="003244F8">
        <w:rPr>
          <w:rFonts w:ascii="Times New Roman" w:hAnsi="Times New Roman"/>
          <w:noProof/>
          <w:sz w:val="22"/>
          <w:lang w:val="es-CL"/>
        </w:rPr>
        <w:t>. Programa de las Naciones Unidas para el Desarrollo (PNUD).</w:t>
      </w:r>
    </w:p>
    <w:p w14:paraId="3C3A690F" w14:textId="77777777" w:rsidR="00285CBA" w:rsidRPr="003244F8" w:rsidRDefault="00285CBA" w:rsidP="00234F8D">
      <w:pPr>
        <w:widowControl w:val="0"/>
        <w:autoSpaceDE w:val="0"/>
        <w:autoSpaceDN w:val="0"/>
        <w:adjustRightInd w:val="0"/>
        <w:ind w:left="480" w:hanging="480"/>
        <w:jc w:val="both"/>
        <w:rPr>
          <w:rFonts w:ascii="Times New Roman" w:hAnsi="Times New Roman"/>
          <w:noProof/>
          <w:sz w:val="22"/>
          <w:lang w:val="es-CL"/>
        </w:rPr>
      </w:pPr>
      <w:r w:rsidRPr="003244F8">
        <w:rPr>
          <w:rFonts w:ascii="Times New Roman" w:hAnsi="Times New Roman"/>
          <w:noProof/>
          <w:sz w:val="22"/>
          <w:lang w:val="es-CL"/>
        </w:rPr>
        <w:t xml:space="preserve">Ramos, C., &amp; Scrollini, F. (2013). Los nuevos acuerdos entre políticos y servidores públicos en la alta dirección pública en Chile y Uruguay. </w:t>
      </w:r>
      <w:r w:rsidRPr="003244F8">
        <w:rPr>
          <w:rFonts w:ascii="Times New Roman" w:hAnsi="Times New Roman"/>
          <w:i/>
          <w:iCs/>
          <w:noProof/>
          <w:sz w:val="22"/>
          <w:lang w:val="es-CL"/>
        </w:rPr>
        <w:t>Revista Uruguaya de Ciencia Política</w:t>
      </w:r>
      <w:r w:rsidRPr="003244F8">
        <w:rPr>
          <w:rFonts w:ascii="Times New Roman" w:hAnsi="Times New Roman"/>
          <w:noProof/>
          <w:sz w:val="22"/>
          <w:lang w:val="es-CL"/>
        </w:rPr>
        <w:t xml:space="preserve">, </w:t>
      </w:r>
      <w:r w:rsidRPr="003244F8">
        <w:rPr>
          <w:rFonts w:ascii="Times New Roman" w:hAnsi="Times New Roman"/>
          <w:i/>
          <w:iCs/>
          <w:noProof/>
          <w:sz w:val="22"/>
          <w:lang w:val="es-CL"/>
        </w:rPr>
        <w:t>22</w:t>
      </w:r>
      <w:r w:rsidRPr="003244F8">
        <w:rPr>
          <w:rFonts w:ascii="Times New Roman" w:hAnsi="Times New Roman"/>
          <w:noProof/>
          <w:sz w:val="22"/>
          <w:lang w:val="es-CL"/>
        </w:rPr>
        <w:t>(1), 11–36.</w:t>
      </w:r>
    </w:p>
    <w:p w14:paraId="2E6239A9" w14:textId="3941BC20" w:rsidR="00285CBA" w:rsidRPr="00911F0A" w:rsidRDefault="00285CBA" w:rsidP="00911F0A">
      <w:pPr>
        <w:widowControl w:val="0"/>
        <w:autoSpaceDE w:val="0"/>
        <w:autoSpaceDN w:val="0"/>
        <w:adjustRightInd w:val="0"/>
        <w:ind w:left="480" w:hanging="480"/>
        <w:jc w:val="both"/>
        <w:rPr>
          <w:rFonts w:ascii="Times New Roman" w:hAnsi="Times New Roman"/>
          <w:noProof/>
          <w:sz w:val="22"/>
          <w:lang w:val="es-CL"/>
        </w:rPr>
      </w:pPr>
      <w:r w:rsidRPr="00234F8D">
        <w:rPr>
          <w:lang w:val="es-CL"/>
        </w:rPr>
        <w:fldChar w:fldCharType="end"/>
      </w:r>
      <w:r w:rsidR="003244F8" w:rsidRPr="00911F0A">
        <w:rPr>
          <w:rFonts w:ascii="Times New Roman" w:hAnsi="Times New Roman"/>
          <w:noProof/>
          <w:sz w:val="22"/>
          <w:lang w:val="es-CL"/>
        </w:rPr>
        <w:t>Gobierno de Chile</w:t>
      </w:r>
      <w:r w:rsidR="00E02FD8" w:rsidRPr="00911F0A">
        <w:rPr>
          <w:rFonts w:ascii="Times New Roman" w:hAnsi="Times New Roman"/>
          <w:noProof/>
          <w:sz w:val="22"/>
          <w:lang w:val="es-CL"/>
        </w:rPr>
        <w:t xml:space="preserve"> (2019) </w:t>
      </w:r>
      <w:r w:rsidR="003244F8" w:rsidRPr="00911F0A">
        <w:rPr>
          <w:rFonts w:ascii="Times New Roman" w:hAnsi="Times New Roman"/>
          <w:noProof/>
          <w:sz w:val="22"/>
          <w:lang w:val="es-CL"/>
        </w:rPr>
        <w:t>Agenda de Modernización del Estad</w:t>
      </w:r>
      <w:r w:rsidR="00E02FD8" w:rsidRPr="00911F0A">
        <w:rPr>
          <w:rFonts w:ascii="Times New Roman" w:hAnsi="Times New Roman"/>
          <w:noProof/>
          <w:sz w:val="22"/>
          <w:lang w:val="es-CL"/>
        </w:rPr>
        <w:t>o. Jul</w:t>
      </w:r>
      <w:r w:rsidR="003244F8" w:rsidRPr="00911F0A">
        <w:rPr>
          <w:rFonts w:ascii="Times New Roman" w:hAnsi="Times New Roman"/>
          <w:noProof/>
          <w:sz w:val="22"/>
          <w:lang w:val="es-CL"/>
        </w:rPr>
        <w:t>io 2019</w:t>
      </w:r>
      <w:r w:rsidR="00E02FD8" w:rsidRPr="00911F0A">
        <w:rPr>
          <w:rFonts w:ascii="Times New Roman" w:hAnsi="Times New Roman"/>
          <w:noProof/>
          <w:sz w:val="22"/>
          <w:lang w:val="es-CL"/>
        </w:rPr>
        <w:t>, Presidencia, Ministerio de Hacienda y Ministerio Secretaría General de la Presidencia, Santiago, Chile. https://cdn.digital.gob.cl/filer_public/d3/e3/d3e3bb10-4ad2-4df8-adfa-b4ff69a658b6/agenda-de-modernizacion-del-estado.pdf</w:t>
      </w:r>
      <w:r w:rsidR="003244F8" w:rsidRPr="00911F0A">
        <w:rPr>
          <w:rFonts w:ascii="Times New Roman" w:hAnsi="Times New Roman"/>
          <w:noProof/>
          <w:sz w:val="22"/>
          <w:lang w:val="es-CL"/>
        </w:rPr>
        <w:t xml:space="preserve"> </w:t>
      </w:r>
    </w:p>
    <w:sectPr w:rsidR="00285CBA" w:rsidRPr="00911F0A">
      <w:footerReference w:type="default" r:id="rId10"/>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uteur Anonyme" w:date="2020-01-27T14:17:00Z" w:initials="AA">
    <w:p w14:paraId="7CBA6EE3" w14:textId="09445426" w:rsidR="000044FA" w:rsidRPr="003244F8" w:rsidRDefault="000044FA">
      <w:pPr>
        <w:pStyle w:val="Textocomentario"/>
        <w:rPr>
          <w:lang w:val="es-CL"/>
        </w:rPr>
      </w:pPr>
      <w:r>
        <w:rPr>
          <w:rStyle w:val="Refdecomentario"/>
        </w:rPr>
        <w:annotationRef/>
      </w:r>
      <w:r w:rsidRPr="003244F8">
        <w:rPr>
          <w:lang w:val="es-CL"/>
        </w:rPr>
        <w:t>coordinacion</w:t>
      </w:r>
    </w:p>
  </w:comment>
  <w:comment w:id="2" w:author="Auteur Anonyme" w:date="2020-01-27T14:21:00Z" w:initials="AA">
    <w:p w14:paraId="6DE6E9FA" w14:textId="1367DA7D" w:rsidR="000044FA" w:rsidRPr="003244F8" w:rsidRDefault="000044FA">
      <w:pPr>
        <w:pStyle w:val="Textocomentario"/>
        <w:rPr>
          <w:lang w:val="es-CL"/>
        </w:rPr>
      </w:pPr>
      <w:r>
        <w:rPr>
          <w:rStyle w:val="Refdecomentario"/>
        </w:rPr>
        <w:annotationRef/>
      </w:r>
      <w:r w:rsidRPr="003244F8">
        <w:rPr>
          <w:lang w:val="es-CL"/>
        </w:rPr>
        <w:t>coordinacion</w:t>
      </w:r>
    </w:p>
  </w:comment>
  <w:comment w:id="3" w:author="Auteur Anonyme" w:date="2020-01-27T14:26:00Z" w:initials="AA">
    <w:p w14:paraId="3AE9A7B1" w14:textId="2CA6E702" w:rsidR="000044FA" w:rsidRPr="003244F8" w:rsidRDefault="000044FA">
      <w:pPr>
        <w:pStyle w:val="Textocomentario"/>
        <w:rPr>
          <w:lang w:val="es-CL"/>
        </w:rPr>
      </w:pPr>
      <w:r>
        <w:rPr>
          <w:rStyle w:val="Refdecomentario"/>
        </w:rPr>
        <w:annotationRef/>
      </w:r>
      <w:r w:rsidRPr="003244F8">
        <w:rPr>
          <w:lang w:val="es-CL"/>
        </w:rPr>
        <w:t>coordinacion</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CBA6EE3" w15:done="0"/>
  <w15:commentEx w15:paraId="6DE6E9FA" w15:done="0"/>
  <w15:commentEx w15:paraId="3AE9A7B1"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1BB054" w14:textId="77777777" w:rsidR="001C51DB" w:rsidRDefault="001C51DB" w:rsidP="00144403">
      <w:r>
        <w:separator/>
      </w:r>
    </w:p>
  </w:endnote>
  <w:endnote w:type="continuationSeparator" w:id="0">
    <w:p w14:paraId="02BBA5BC" w14:textId="77777777" w:rsidR="001C51DB" w:rsidRDefault="001C51DB" w:rsidP="00144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1083701"/>
      <w:docPartObj>
        <w:docPartGallery w:val="Page Numbers (Bottom of Page)"/>
        <w:docPartUnique/>
      </w:docPartObj>
    </w:sdtPr>
    <w:sdtEndPr/>
    <w:sdtContent>
      <w:p w14:paraId="4FF7AF14" w14:textId="7636E929" w:rsidR="000044FA" w:rsidRDefault="000044FA">
        <w:pPr>
          <w:pStyle w:val="Piedepgina"/>
          <w:jc w:val="right"/>
        </w:pPr>
        <w:r>
          <w:fldChar w:fldCharType="begin"/>
        </w:r>
        <w:r>
          <w:instrText>PAGE   \* MERGEFORMAT</w:instrText>
        </w:r>
        <w:r>
          <w:fldChar w:fldCharType="separate"/>
        </w:r>
        <w:r w:rsidR="00060E07" w:rsidRPr="00060E07">
          <w:rPr>
            <w:noProof/>
            <w:lang w:val="es-ES"/>
          </w:rPr>
          <w:t>1</w:t>
        </w:r>
        <w:r>
          <w:fldChar w:fldCharType="end"/>
        </w:r>
      </w:p>
    </w:sdtContent>
  </w:sdt>
  <w:p w14:paraId="16E19F21" w14:textId="77777777" w:rsidR="000044FA" w:rsidRDefault="000044F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FFFB03" w14:textId="77777777" w:rsidR="001C51DB" w:rsidRDefault="001C51DB" w:rsidP="00144403">
      <w:r>
        <w:separator/>
      </w:r>
    </w:p>
  </w:footnote>
  <w:footnote w:type="continuationSeparator" w:id="0">
    <w:p w14:paraId="77330D33" w14:textId="77777777" w:rsidR="001C51DB" w:rsidRDefault="001C51DB" w:rsidP="00144403">
      <w:r>
        <w:continuationSeparator/>
      </w:r>
    </w:p>
  </w:footnote>
  <w:footnote w:id="1">
    <w:p w14:paraId="14B9B67A" w14:textId="7D376E40" w:rsidR="00E02FD8" w:rsidRPr="00E02FD8" w:rsidRDefault="00E02FD8">
      <w:pPr>
        <w:pStyle w:val="Textonotapie"/>
        <w:rPr>
          <w:lang w:val="es-ES"/>
        </w:rPr>
      </w:pPr>
      <w:r>
        <w:rPr>
          <w:rStyle w:val="Refdenotaalpie"/>
        </w:rPr>
        <w:footnoteRef/>
      </w:r>
      <w:r>
        <w:t xml:space="preserve"> </w:t>
      </w:r>
      <w:r w:rsidRPr="00E02FD8">
        <w:t>https://www.gob.cl/modernizaciondelestado/</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7103F5"/>
    <w:multiLevelType w:val="hybridMultilevel"/>
    <w:tmpl w:val="012A2B0E"/>
    <w:lvl w:ilvl="0" w:tplc="AA2AB3B0">
      <w:start w:val="5"/>
      <w:numFmt w:val="bullet"/>
      <w:lvlText w:val="-"/>
      <w:lvlJc w:val="left"/>
      <w:pPr>
        <w:ind w:left="1080" w:hanging="360"/>
      </w:pPr>
      <w:rPr>
        <w:rFonts w:ascii="Verdana" w:eastAsia="Cambria" w:hAnsi="Verdana" w:cs="Times New Roman"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 w15:restartNumberingAfterBreak="0">
    <w:nsid w:val="3937417F"/>
    <w:multiLevelType w:val="hybridMultilevel"/>
    <w:tmpl w:val="5D5E548C"/>
    <w:lvl w:ilvl="0" w:tplc="340A000F">
      <w:start w:val="3"/>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56B05E7F"/>
    <w:multiLevelType w:val="hybridMultilevel"/>
    <w:tmpl w:val="68FE3A48"/>
    <w:lvl w:ilvl="0" w:tplc="C6C893CC">
      <w:start w:val="2"/>
      <w:numFmt w:val="bullet"/>
      <w:lvlText w:val="-"/>
      <w:lvlJc w:val="left"/>
      <w:pPr>
        <w:ind w:left="1068" w:hanging="360"/>
      </w:pPr>
      <w:rPr>
        <w:rFonts w:ascii="Verdana" w:eastAsia="Cambria" w:hAnsi="Verdana"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3" w15:restartNumberingAfterBreak="0">
    <w:nsid w:val="5BCE2EEF"/>
    <w:multiLevelType w:val="hybridMultilevel"/>
    <w:tmpl w:val="D918EE76"/>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4" w15:restartNumberingAfterBreak="0">
    <w:nsid w:val="6826441F"/>
    <w:multiLevelType w:val="hybridMultilevel"/>
    <w:tmpl w:val="FA6C9ACC"/>
    <w:lvl w:ilvl="0" w:tplc="68E47988">
      <w:start w:val="2"/>
      <w:numFmt w:val="bullet"/>
      <w:lvlText w:val="-"/>
      <w:lvlJc w:val="left"/>
      <w:pPr>
        <w:ind w:left="1080" w:hanging="360"/>
      </w:pPr>
      <w:rPr>
        <w:rFonts w:ascii="Verdana" w:eastAsia="Cambria" w:hAnsi="Verdana" w:cs="Times New Roman"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5" w15:restartNumberingAfterBreak="0">
    <w:nsid w:val="70333685"/>
    <w:multiLevelType w:val="hybridMultilevel"/>
    <w:tmpl w:val="72D616BA"/>
    <w:lvl w:ilvl="0" w:tplc="88B299D8">
      <w:start w:val="1"/>
      <w:numFmt w:val="decimal"/>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num w:numId="1">
    <w:abstractNumId w:val="3"/>
  </w:num>
  <w:num w:numId="2">
    <w:abstractNumId w:val="2"/>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3FD"/>
    <w:rsid w:val="000044FA"/>
    <w:rsid w:val="0002683E"/>
    <w:rsid w:val="00060E07"/>
    <w:rsid w:val="0009552E"/>
    <w:rsid w:val="000C018F"/>
    <w:rsid w:val="00144403"/>
    <w:rsid w:val="0017275E"/>
    <w:rsid w:val="001851B7"/>
    <w:rsid w:val="001C51DB"/>
    <w:rsid w:val="001D17CF"/>
    <w:rsid w:val="002130E1"/>
    <w:rsid w:val="002178CF"/>
    <w:rsid w:val="00234F8D"/>
    <w:rsid w:val="00253759"/>
    <w:rsid w:val="002538BC"/>
    <w:rsid w:val="00285CBA"/>
    <w:rsid w:val="002D5AB9"/>
    <w:rsid w:val="00301809"/>
    <w:rsid w:val="003244F8"/>
    <w:rsid w:val="00356CE9"/>
    <w:rsid w:val="0036358C"/>
    <w:rsid w:val="00374617"/>
    <w:rsid w:val="003A31E9"/>
    <w:rsid w:val="003B47A5"/>
    <w:rsid w:val="003F2D90"/>
    <w:rsid w:val="004016CA"/>
    <w:rsid w:val="004223FD"/>
    <w:rsid w:val="0043566C"/>
    <w:rsid w:val="00456D0E"/>
    <w:rsid w:val="00484B3E"/>
    <w:rsid w:val="004B03D8"/>
    <w:rsid w:val="004C5182"/>
    <w:rsid w:val="004F0B4B"/>
    <w:rsid w:val="005025C1"/>
    <w:rsid w:val="005326D2"/>
    <w:rsid w:val="00571B80"/>
    <w:rsid w:val="006257A3"/>
    <w:rsid w:val="006525D0"/>
    <w:rsid w:val="00660D2A"/>
    <w:rsid w:val="006C5C09"/>
    <w:rsid w:val="0071167A"/>
    <w:rsid w:val="00715776"/>
    <w:rsid w:val="00724885"/>
    <w:rsid w:val="00753F8B"/>
    <w:rsid w:val="00757795"/>
    <w:rsid w:val="00805F80"/>
    <w:rsid w:val="00812903"/>
    <w:rsid w:val="00830FC0"/>
    <w:rsid w:val="008F6B96"/>
    <w:rsid w:val="00911F0A"/>
    <w:rsid w:val="00936737"/>
    <w:rsid w:val="009724C9"/>
    <w:rsid w:val="00994C0D"/>
    <w:rsid w:val="00A0281C"/>
    <w:rsid w:val="00A640CD"/>
    <w:rsid w:val="00A65A22"/>
    <w:rsid w:val="00AC4E27"/>
    <w:rsid w:val="00AD2A9E"/>
    <w:rsid w:val="00B534E6"/>
    <w:rsid w:val="00BD7E0B"/>
    <w:rsid w:val="00C379B4"/>
    <w:rsid w:val="00C516D7"/>
    <w:rsid w:val="00C5793F"/>
    <w:rsid w:val="00C715DC"/>
    <w:rsid w:val="00C839C0"/>
    <w:rsid w:val="00C920BB"/>
    <w:rsid w:val="00CE18BB"/>
    <w:rsid w:val="00CE70C0"/>
    <w:rsid w:val="00D124B9"/>
    <w:rsid w:val="00D72618"/>
    <w:rsid w:val="00D840CD"/>
    <w:rsid w:val="00D90737"/>
    <w:rsid w:val="00E02FD8"/>
    <w:rsid w:val="00E269D6"/>
    <w:rsid w:val="00E747E3"/>
    <w:rsid w:val="00E80B40"/>
    <w:rsid w:val="00EE05D3"/>
  </w:rsids>
  <m:mathPr>
    <m:mathFont m:val="Cambria Math"/>
    <m:brkBin m:val="before"/>
    <m:brkBinSub m:val="--"/>
    <m:smallFrac m:val="0"/>
    <m:dispDef/>
    <m:lMargin m:val="0"/>
    <m:rMargin m:val="0"/>
    <m:defJc m:val="centerGroup"/>
    <m:wrapIndent m:val="1440"/>
    <m:intLim m:val="subSup"/>
    <m:naryLim m:val="undOvr"/>
  </m:mathPr>
  <w:themeFontLang w:val="es-CL"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92EE28"/>
  <w15:docId w15:val="{42D80A00-369D-4DCD-9A3F-9A0C42883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3FD"/>
    <w:pPr>
      <w:spacing w:after="0" w:line="240" w:lineRule="auto"/>
    </w:pPr>
    <w:rPr>
      <w:rFonts w:ascii="Cambria" w:eastAsia="Cambria" w:hAnsi="Cambria" w:cs="Times New Roman"/>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44403"/>
    <w:pPr>
      <w:tabs>
        <w:tab w:val="center" w:pos="4419"/>
        <w:tab w:val="right" w:pos="8838"/>
      </w:tabs>
    </w:pPr>
  </w:style>
  <w:style w:type="character" w:customStyle="1" w:styleId="EncabezadoCar">
    <w:name w:val="Encabezado Car"/>
    <w:basedOn w:val="Fuentedeprrafopredeter"/>
    <w:link w:val="Encabezado"/>
    <w:uiPriority w:val="99"/>
    <w:rsid w:val="00144403"/>
    <w:rPr>
      <w:rFonts w:ascii="Cambria" w:eastAsia="Cambria" w:hAnsi="Cambria" w:cs="Times New Roman"/>
      <w:sz w:val="24"/>
      <w:szCs w:val="24"/>
      <w:lang w:val="en-US"/>
    </w:rPr>
  </w:style>
  <w:style w:type="paragraph" w:styleId="Piedepgina">
    <w:name w:val="footer"/>
    <w:basedOn w:val="Normal"/>
    <w:link w:val="PiedepginaCar"/>
    <w:uiPriority w:val="99"/>
    <w:unhideWhenUsed/>
    <w:rsid w:val="00144403"/>
    <w:pPr>
      <w:tabs>
        <w:tab w:val="center" w:pos="4419"/>
        <w:tab w:val="right" w:pos="8838"/>
      </w:tabs>
    </w:pPr>
  </w:style>
  <w:style w:type="character" w:customStyle="1" w:styleId="PiedepginaCar">
    <w:name w:val="Pie de página Car"/>
    <w:basedOn w:val="Fuentedeprrafopredeter"/>
    <w:link w:val="Piedepgina"/>
    <w:uiPriority w:val="99"/>
    <w:rsid w:val="00144403"/>
    <w:rPr>
      <w:rFonts w:ascii="Cambria" w:eastAsia="Cambria" w:hAnsi="Cambria" w:cs="Times New Roman"/>
      <w:sz w:val="24"/>
      <w:szCs w:val="24"/>
      <w:lang w:val="en-US"/>
    </w:rPr>
  </w:style>
  <w:style w:type="paragraph" w:styleId="Textodeglobo">
    <w:name w:val="Balloon Text"/>
    <w:basedOn w:val="Normal"/>
    <w:link w:val="TextodegloboCar"/>
    <w:uiPriority w:val="99"/>
    <w:semiHidden/>
    <w:unhideWhenUsed/>
    <w:rsid w:val="0014440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4403"/>
    <w:rPr>
      <w:rFonts w:ascii="Segoe UI" w:eastAsia="Cambria" w:hAnsi="Segoe UI" w:cs="Segoe UI"/>
      <w:sz w:val="18"/>
      <w:szCs w:val="18"/>
      <w:lang w:val="en-US"/>
    </w:rPr>
  </w:style>
  <w:style w:type="paragraph" w:styleId="Prrafodelista">
    <w:name w:val="List Paragraph"/>
    <w:basedOn w:val="Normal"/>
    <w:uiPriority w:val="34"/>
    <w:qFormat/>
    <w:rsid w:val="000C018F"/>
    <w:pPr>
      <w:ind w:left="720"/>
      <w:contextualSpacing/>
    </w:pPr>
  </w:style>
  <w:style w:type="paragraph" w:styleId="Textonotapie">
    <w:name w:val="footnote text"/>
    <w:basedOn w:val="Normal"/>
    <w:link w:val="TextonotapieCar"/>
    <w:uiPriority w:val="99"/>
    <w:semiHidden/>
    <w:unhideWhenUsed/>
    <w:rsid w:val="00AD2A9E"/>
    <w:rPr>
      <w:sz w:val="20"/>
      <w:szCs w:val="20"/>
    </w:rPr>
  </w:style>
  <w:style w:type="character" w:customStyle="1" w:styleId="TextonotapieCar">
    <w:name w:val="Texto nota pie Car"/>
    <w:basedOn w:val="Fuentedeprrafopredeter"/>
    <w:link w:val="Textonotapie"/>
    <w:uiPriority w:val="99"/>
    <w:semiHidden/>
    <w:rsid w:val="00AD2A9E"/>
    <w:rPr>
      <w:rFonts w:ascii="Cambria" w:eastAsia="Cambria" w:hAnsi="Cambria" w:cs="Times New Roman"/>
      <w:sz w:val="20"/>
      <w:szCs w:val="20"/>
      <w:lang w:val="en-US"/>
    </w:rPr>
  </w:style>
  <w:style w:type="character" w:styleId="Refdenotaalpie">
    <w:name w:val="footnote reference"/>
    <w:basedOn w:val="Fuentedeprrafopredeter"/>
    <w:uiPriority w:val="99"/>
    <w:semiHidden/>
    <w:unhideWhenUsed/>
    <w:rsid w:val="00AD2A9E"/>
    <w:rPr>
      <w:vertAlign w:val="superscript"/>
    </w:rPr>
  </w:style>
  <w:style w:type="character" w:styleId="Refdecomentario">
    <w:name w:val="annotation reference"/>
    <w:basedOn w:val="Fuentedeprrafopredeter"/>
    <w:uiPriority w:val="99"/>
    <w:semiHidden/>
    <w:unhideWhenUsed/>
    <w:rsid w:val="00E747E3"/>
    <w:rPr>
      <w:sz w:val="16"/>
      <w:szCs w:val="16"/>
    </w:rPr>
  </w:style>
  <w:style w:type="paragraph" w:styleId="Textocomentario">
    <w:name w:val="annotation text"/>
    <w:basedOn w:val="Normal"/>
    <w:link w:val="TextocomentarioCar"/>
    <w:uiPriority w:val="99"/>
    <w:semiHidden/>
    <w:unhideWhenUsed/>
    <w:rsid w:val="00E747E3"/>
    <w:rPr>
      <w:sz w:val="20"/>
      <w:szCs w:val="20"/>
    </w:rPr>
  </w:style>
  <w:style w:type="character" w:customStyle="1" w:styleId="TextocomentarioCar">
    <w:name w:val="Texto comentario Car"/>
    <w:basedOn w:val="Fuentedeprrafopredeter"/>
    <w:link w:val="Textocomentario"/>
    <w:uiPriority w:val="99"/>
    <w:semiHidden/>
    <w:rsid w:val="00E747E3"/>
    <w:rPr>
      <w:rFonts w:ascii="Cambria" w:eastAsia="Cambria" w:hAnsi="Cambria" w:cs="Times New Roman"/>
      <w:sz w:val="20"/>
      <w:szCs w:val="20"/>
      <w:lang w:val="en-US"/>
    </w:rPr>
  </w:style>
  <w:style w:type="paragraph" w:styleId="Asuntodelcomentario">
    <w:name w:val="annotation subject"/>
    <w:basedOn w:val="Textocomentario"/>
    <w:next w:val="Textocomentario"/>
    <w:link w:val="AsuntodelcomentarioCar"/>
    <w:uiPriority w:val="99"/>
    <w:semiHidden/>
    <w:unhideWhenUsed/>
    <w:rsid w:val="00E747E3"/>
    <w:rPr>
      <w:b/>
      <w:bCs/>
    </w:rPr>
  </w:style>
  <w:style w:type="character" w:customStyle="1" w:styleId="AsuntodelcomentarioCar">
    <w:name w:val="Asunto del comentario Car"/>
    <w:basedOn w:val="TextocomentarioCar"/>
    <w:link w:val="Asuntodelcomentario"/>
    <w:uiPriority w:val="99"/>
    <w:semiHidden/>
    <w:rsid w:val="00E747E3"/>
    <w:rPr>
      <w:rFonts w:ascii="Cambria" w:eastAsia="Cambria" w:hAnsi="Cambria"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FE55C-9E67-4305-83B8-7076F2FBA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3710</Words>
  <Characters>20407</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Correa Vassallo</dc:creator>
  <cp:keywords/>
  <dc:description/>
  <cp:lastModifiedBy>Rodrigo Egaña</cp:lastModifiedBy>
  <cp:revision>2</cp:revision>
  <cp:lastPrinted>2018-09-06T15:24:00Z</cp:lastPrinted>
  <dcterms:created xsi:type="dcterms:W3CDTF">2020-05-27T00:30:00Z</dcterms:created>
  <dcterms:modified xsi:type="dcterms:W3CDTF">2020-05-27T00:30:00Z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bfecc719-afd6-3bdf-97e6-6c2abfa9f3d8</vt:lpwstr>
  </property>
  <property fmtid="{D5CDD505-2E9C-101B-9397-08002B2CF9AE}" pid="24" name="Mendeley Citation Style_1">
    <vt:lpwstr>http://www.zotero.org/styles/apa</vt:lpwstr>
  </property>
</Properties>
</file>