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456" w14:textId="603C1120" w:rsidR="00663E76" w:rsidRPr="00663E76" w:rsidRDefault="00663E76" w:rsidP="00B154E3">
      <w:pPr>
        <w:jc w:val="center"/>
        <w:rPr>
          <w:rFonts w:ascii="Atkinson Hyperlegible" w:hAnsi="Atkinson Hyperlegible"/>
          <w:b/>
          <w:bCs/>
        </w:rPr>
      </w:pPr>
      <w:r w:rsidRPr="00663E76">
        <w:rPr>
          <w:rFonts w:ascii="Atkinson Hyperlegible" w:hAnsi="Atkinson Hyperlegible"/>
          <w:b/>
          <w:bCs/>
        </w:rPr>
        <w:t>IGUALDAD Y LIBERTAD</w:t>
      </w:r>
    </w:p>
    <w:p w14:paraId="7B69EE8F" w14:textId="091D7632" w:rsidR="00663E76" w:rsidRPr="00305B19" w:rsidRDefault="00663E76" w:rsidP="00B154E3">
      <w:pPr>
        <w:jc w:val="center"/>
        <w:rPr>
          <w:rFonts w:ascii="Atkinson Hyperlegible" w:hAnsi="Atkinson Hyperlegible"/>
          <w:color w:val="CC00FF"/>
        </w:rPr>
      </w:pPr>
      <w:r>
        <w:rPr>
          <w:rFonts w:ascii="Atkinson Hyperlegible" w:hAnsi="Atkinson Hyperlegible"/>
        </w:rPr>
        <w:t xml:space="preserve">Por </w:t>
      </w:r>
      <w:r w:rsidRPr="00305B19">
        <w:rPr>
          <w:rFonts w:ascii="Atkinson Hyperlegible" w:hAnsi="Atkinson Hyperlegible"/>
          <w:b/>
          <w:bCs/>
          <w:color w:val="CC00FF"/>
        </w:rPr>
        <w:t>Norberto Bobbio</w:t>
      </w:r>
    </w:p>
    <w:p w14:paraId="42531F86" w14:textId="0BA273A0" w:rsidR="00663E76" w:rsidRPr="00305B19" w:rsidRDefault="00557FF8" w:rsidP="00B154E3">
      <w:pPr>
        <w:pStyle w:val="Prrafodelista"/>
        <w:numPr>
          <w:ilvl w:val="0"/>
          <w:numId w:val="1"/>
        </w:numPr>
        <w:spacing w:line="276" w:lineRule="auto"/>
        <w:jc w:val="both"/>
        <w:rPr>
          <w:rFonts w:ascii="Atkinson Hyperlegible" w:hAnsi="Atkinson Hyperlegible"/>
          <w:b/>
          <w:bCs/>
          <w:color w:val="CC00FF"/>
        </w:rPr>
      </w:pPr>
      <w:r w:rsidRPr="00305B19">
        <w:rPr>
          <w:rFonts w:ascii="Atkinson Hyperlegible" w:hAnsi="Atkinson Hyperlegible"/>
          <w:b/>
          <w:bCs/>
          <w:color w:val="CC00FF"/>
        </w:rPr>
        <w:t xml:space="preserve">Igualdad y </w:t>
      </w:r>
      <w:r w:rsidR="00BE779C" w:rsidRPr="00305B19">
        <w:rPr>
          <w:rFonts w:ascii="Atkinson Hyperlegible" w:hAnsi="Atkinson Hyperlegible"/>
          <w:b/>
          <w:bCs/>
          <w:color w:val="CC00FF"/>
        </w:rPr>
        <w:t>L</w:t>
      </w:r>
      <w:r w:rsidRPr="00305B19">
        <w:rPr>
          <w:rFonts w:ascii="Atkinson Hyperlegible" w:hAnsi="Atkinson Hyperlegible"/>
          <w:b/>
          <w:bCs/>
          <w:color w:val="CC00FF"/>
        </w:rPr>
        <w:t>ibertad</w:t>
      </w:r>
    </w:p>
    <w:p w14:paraId="38A0669F" w14:textId="7378EB30" w:rsidR="00BE779C" w:rsidRDefault="00557FF8" w:rsidP="00B154E3">
      <w:pPr>
        <w:spacing w:line="276" w:lineRule="auto"/>
        <w:jc w:val="both"/>
        <w:rPr>
          <w:rFonts w:ascii="Atkinson Hyperlegible" w:hAnsi="Atkinson Hyperlegible"/>
        </w:rPr>
      </w:pPr>
      <w:r>
        <w:rPr>
          <w:rFonts w:ascii="Atkinson Hyperlegible" w:hAnsi="Atkinson Hyperlegible"/>
        </w:rPr>
        <w:t xml:space="preserve">La igualdad y libertad son dos conceptos que a menudo van de la mano. Sin embargo, para entender la primera, se necesita dotarla de un contexto. </w:t>
      </w:r>
      <w:r w:rsidR="00E30FDC">
        <w:rPr>
          <w:rFonts w:ascii="Atkinson Hyperlegible" w:hAnsi="Atkinson Hyperlegible"/>
        </w:rPr>
        <w:t xml:space="preserve">La dificultad de darle un significado a la igualdad pasa por determinar </w:t>
      </w:r>
      <w:r w:rsidR="00E30FDC" w:rsidRPr="00140EBF">
        <w:rPr>
          <w:rFonts w:ascii="Atkinson Hyperlegible" w:hAnsi="Atkinson Hyperlegible"/>
          <w:b/>
          <w:bCs/>
        </w:rPr>
        <w:t>a) ¿igualdad entre quiénes? y b) ¿igualdad en qué?.</w:t>
      </w:r>
      <w:r w:rsidR="00E30FDC">
        <w:rPr>
          <w:rFonts w:ascii="Atkinson Hyperlegible" w:hAnsi="Atkinson Hyperlegible"/>
        </w:rPr>
        <w:t xml:space="preserve"> Bobbio caracteriza a la libertad como una cualidad o propiedad de una persona, la igualdad vendría siendo una relación. Decir </w:t>
      </w:r>
      <w:r w:rsidR="00E30FDC" w:rsidRPr="00140EBF">
        <w:rPr>
          <w:rFonts w:ascii="Atkinson Hyperlegible" w:hAnsi="Atkinson Hyperlegible"/>
          <w:b/>
          <w:bCs/>
        </w:rPr>
        <w:t>“María es libre” es una proposición dotada de sentido, “María es igual” no lo es</w:t>
      </w:r>
      <w:r w:rsidR="00E30FDC">
        <w:rPr>
          <w:rFonts w:ascii="Atkinson Hyperlegible" w:hAnsi="Atkinson Hyperlegible"/>
        </w:rPr>
        <w:t>. Le faltaría entonces</w:t>
      </w:r>
      <w:r w:rsidR="00140EBF">
        <w:rPr>
          <w:rFonts w:ascii="Atkinson Hyperlegible" w:hAnsi="Atkinson Hyperlegible"/>
        </w:rPr>
        <w:t>, a la igualdad</w:t>
      </w:r>
      <w:r w:rsidR="00E30FDC">
        <w:rPr>
          <w:rFonts w:ascii="Atkinson Hyperlegible" w:hAnsi="Atkinson Hyperlegible"/>
        </w:rPr>
        <w:t xml:space="preserve">, responder a las preguntas a) y b) para dotarla de sentido y relación formal. </w:t>
      </w:r>
      <w:r w:rsidR="00BE779C">
        <w:rPr>
          <w:rFonts w:ascii="Atkinson Hyperlegible" w:hAnsi="Atkinson Hyperlegible"/>
        </w:rPr>
        <w:t xml:space="preserve">De allí que se pueden sacar conclusiones respecto al </w:t>
      </w:r>
      <w:r w:rsidR="00BE779C" w:rsidRPr="003B73CA">
        <w:rPr>
          <w:rFonts w:ascii="Atkinson Hyperlegible" w:hAnsi="Atkinson Hyperlegible"/>
          <w:b/>
          <w:bCs/>
          <w:color w:val="CC00FF"/>
        </w:rPr>
        <w:t>alma individualista de la libertad</w:t>
      </w:r>
      <w:r w:rsidR="00BE779C" w:rsidRPr="003B73CA">
        <w:rPr>
          <w:rFonts w:ascii="Atkinson Hyperlegible" w:hAnsi="Atkinson Hyperlegible"/>
          <w:color w:val="CC00FF"/>
        </w:rPr>
        <w:t xml:space="preserve"> </w:t>
      </w:r>
      <w:r w:rsidR="00BE779C">
        <w:rPr>
          <w:rFonts w:ascii="Atkinson Hyperlegible" w:hAnsi="Atkinson Hyperlegible"/>
        </w:rPr>
        <w:t xml:space="preserve">(no en un sentido peyorativo) que pone énfasis en el individuo o en </w:t>
      </w:r>
      <w:r w:rsidR="00172DB6">
        <w:rPr>
          <w:rFonts w:ascii="Atkinson Hyperlegible" w:hAnsi="Atkinson Hyperlegible"/>
        </w:rPr>
        <w:t>supra individuos</w:t>
      </w:r>
      <w:r w:rsidR="00BE779C">
        <w:rPr>
          <w:rFonts w:ascii="Atkinson Hyperlegible" w:hAnsi="Atkinson Hyperlegible"/>
        </w:rPr>
        <w:t xml:space="preserve"> (clase, Estado, nación), y </w:t>
      </w:r>
      <w:r w:rsidR="00BE779C" w:rsidRPr="003B73CA">
        <w:rPr>
          <w:rFonts w:ascii="Atkinson Hyperlegible" w:hAnsi="Atkinson Hyperlegible"/>
          <w:b/>
          <w:bCs/>
          <w:color w:val="CC00FF"/>
        </w:rPr>
        <w:t xml:space="preserve">al alma de pluralidad de entes de la igualdad </w:t>
      </w:r>
      <w:r w:rsidR="00BE779C">
        <w:rPr>
          <w:rFonts w:ascii="Atkinson Hyperlegible" w:hAnsi="Atkinson Hyperlegible"/>
        </w:rPr>
        <w:t xml:space="preserve">donde se pretende establecer la relación de estos mismos. </w:t>
      </w:r>
    </w:p>
    <w:p w14:paraId="3F274470" w14:textId="0BD79923" w:rsidR="00BE779C" w:rsidRDefault="00BE779C" w:rsidP="00B154E3">
      <w:pPr>
        <w:spacing w:line="276" w:lineRule="auto"/>
        <w:jc w:val="both"/>
        <w:rPr>
          <w:rFonts w:ascii="Atkinson Hyperlegible" w:hAnsi="Atkinson Hyperlegible"/>
        </w:rPr>
      </w:pPr>
      <w:r>
        <w:rPr>
          <w:rFonts w:ascii="Atkinson Hyperlegible" w:hAnsi="Atkinson Hyperlegible"/>
        </w:rPr>
        <w:t xml:space="preserve">Bobbio finaliza esta parte con una definición de libertad e igualdad, la libertad como cualidad del ente y la igualdad como un modo de establecer un tipo de relación entre los entes de un total. La única característica en común de estos entes sería su libertad. Nuevamente, el autor vuelve a lo que menciona anteriormente, la libertad e igualdad van de la mano. </w:t>
      </w:r>
    </w:p>
    <w:p w14:paraId="2093B321" w14:textId="1ED64067" w:rsidR="00BE779C" w:rsidRPr="003B73CA" w:rsidRDefault="00BE779C" w:rsidP="00B154E3">
      <w:pPr>
        <w:pStyle w:val="Prrafodelista"/>
        <w:numPr>
          <w:ilvl w:val="0"/>
          <w:numId w:val="1"/>
        </w:numPr>
        <w:spacing w:line="276" w:lineRule="auto"/>
        <w:jc w:val="both"/>
        <w:rPr>
          <w:rFonts w:ascii="Atkinson Hyperlegible" w:hAnsi="Atkinson Hyperlegible"/>
          <w:b/>
          <w:bCs/>
          <w:color w:val="CC00FF"/>
        </w:rPr>
      </w:pPr>
      <w:r w:rsidRPr="003B73CA">
        <w:rPr>
          <w:rFonts w:ascii="Atkinson Hyperlegible" w:hAnsi="Atkinson Hyperlegible"/>
          <w:b/>
          <w:bCs/>
          <w:color w:val="CC00FF"/>
        </w:rPr>
        <w:t xml:space="preserve">Igualdad y </w:t>
      </w:r>
      <w:r w:rsidR="002832C0" w:rsidRPr="003B73CA">
        <w:rPr>
          <w:rFonts w:ascii="Atkinson Hyperlegible" w:hAnsi="Atkinson Hyperlegible"/>
          <w:b/>
          <w:bCs/>
          <w:color w:val="CC00FF"/>
        </w:rPr>
        <w:t>Justicia</w:t>
      </w:r>
    </w:p>
    <w:p w14:paraId="479249E0" w14:textId="74F309B5" w:rsidR="00BE779C" w:rsidRDefault="00C36D34" w:rsidP="00B154E3">
      <w:pPr>
        <w:spacing w:line="276" w:lineRule="auto"/>
        <w:jc w:val="both"/>
        <w:rPr>
          <w:rFonts w:ascii="Atkinson Hyperlegible" w:hAnsi="Atkinson Hyperlegible"/>
        </w:rPr>
      </w:pPr>
      <w:r>
        <w:rPr>
          <w:rFonts w:ascii="Atkinson Hyperlegible" w:hAnsi="Atkinson Hyperlegible"/>
        </w:rPr>
        <w:t xml:space="preserve">Para Aristóteles la </w:t>
      </w:r>
      <w:r w:rsidR="002832C0">
        <w:rPr>
          <w:rFonts w:ascii="Atkinson Hyperlegible" w:hAnsi="Atkinson Hyperlegible"/>
        </w:rPr>
        <w:t xml:space="preserve">justicia </w:t>
      </w:r>
      <w:r>
        <w:rPr>
          <w:rFonts w:ascii="Atkinson Hyperlegible" w:hAnsi="Atkinson Hyperlegible"/>
        </w:rPr>
        <w:t xml:space="preserve">tendría que ver con la legalidad: toda acción es justa conforme a las leyes, lo legal. Existen también concepciones de que justo es lo igual: allí donde exista igualdad, existirá justicia. Cuál sea su definición, el punto de referencia común entre ambos es el del orden, equilibrio, armonía y de concordancia de las partes con el todo. </w:t>
      </w:r>
      <w:r w:rsidR="007C1705">
        <w:rPr>
          <w:rFonts w:ascii="Atkinson Hyperlegible" w:hAnsi="Atkinson Hyperlegible"/>
        </w:rPr>
        <w:t xml:space="preserve">La </w:t>
      </w:r>
      <w:r w:rsidR="002832C0">
        <w:rPr>
          <w:rFonts w:ascii="Atkinson Hyperlegible" w:hAnsi="Atkinson Hyperlegible"/>
        </w:rPr>
        <w:t xml:space="preserve">justicia </w:t>
      </w:r>
      <w:r w:rsidR="007C1705">
        <w:rPr>
          <w:rFonts w:ascii="Atkinson Hyperlegible" w:hAnsi="Atkinson Hyperlegible"/>
        </w:rPr>
        <w:t xml:space="preserve">es plasmada como la virtud o principio que preside el ordenamiento en un todo armónico y ordenado en las sociedades humanas o cosmos. Ahora bien, para que exista tal armonía son necesarias dos cosas: </w:t>
      </w:r>
      <w:r w:rsidR="007C1705" w:rsidRPr="005C3F98">
        <w:rPr>
          <w:rFonts w:ascii="Atkinson Hyperlegible" w:hAnsi="Atkinson Hyperlegible"/>
          <w:b/>
          <w:bCs/>
          <w:color w:val="CC00FF"/>
        </w:rPr>
        <w:t>a)</w:t>
      </w:r>
      <w:r w:rsidR="007C1705">
        <w:rPr>
          <w:rFonts w:ascii="Atkinson Hyperlegible" w:hAnsi="Atkinson Hyperlegible"/>
        </w:rPr>
        <w:t xml:space="preserve"> que cada parte tenga asignado el lugar propio que le corresponde, en otras palabras, el principio de igualdad y </w:t>
      </w:r>
      <w:r w:rsidR="007C1705" w:rsidRPr="005C3F98">
        <w:rPr>
          <w:rFonts w:ascii="Atkinson Hyperlegible" w:hAnsi="Atkinson Hyperlegible"/>
          <w:b/>
          <w:bCs/>
          <w:color w:val="CC00FF"/>
        </w:rPr>
        <w:t>b)</w:t>
      </w:r>
      <w:r w:rsidR="007C1705" w:rsidRPr="005C3F98">
        <w:rPr>
          <w:rFonts w:ascii="Atkinson Hyperlegible" w:hAnsi="Atkinson Hyperlegible"/>
          <w:color w:val="CC00FF"/>
        </w:rPr>
        <w:t xml:space="preserve"> </w:t>
      </w:r>
      <w:r w:rsidR="007C1705">
        <w:rPr>
          <w:rFonts w:ascii="Atkinson Hyperlegible" w:hAnsi="Atkinson Hyperlegible"/>
        </w:rPr>
        <w:t xml:space="preserve">una vez alcanzado el equilibrio, este tiene que ser mantenido por normas universales respetadas por todos y todas. Sólo si se cumplen esas dos condiciones, puede actuar la justicia. </w:t>
      </w:r>
    </w:p>
    <w:p w14:paraId="3AC2460E" w14:textId="2AC85A78" w:rsidR="00540220" w:rsidRPr="005C3F98" w:rsidRDefault="00540220" w:rsidP="005C3F98">
      <w:pPr>
        <w:spacing w:line="276" w:lineRule="auto"/>
        <w:rPr>
          <w:rFonts w:ascii="Atkinson Hyperlegible" w:hAnsi="Atkinson Hyperlegible"/>
          <w:b/>
          <w:bCs/>
          <w:u w:val="single"/>
        </w:rPr>
      </w:pPr>
      <w:r w:rsidRPr="005C3F98">
        <w:rPr>
          <w:rFonts w:ascii="Atkinson Hyperlegible" w:hAnsi="Atkinson Hyperlegible"/>
          <w:b/>
          <w:bCs/>
          <w:u w:val="single"/>
        </w:rPr>
        <w:t xml:space="preserve">Relación entre </w:t>
      </w:r>
      <w:r w:rsidR="007C1705" w:rsidRPr="005C3F98">
        <w:rPr>
          <w:rFonts w:ascii="Atkinson Hyperlegible" w:hAnsi="Atkinson Hyperlegible"/>
          <w:b/>
          <w:bCs/>
          <w:u w:val="single"/>
        </w:rPr>
        <w:t xml:space="preserve">igualdad, </w:t>
      </w:r>
      <w:r w:rsidR="002832C0" w:rsidRPr="005C3F98">
        <w:rPr>
          <w:rFonts w:ascii="Atkinson Hyperlegible" w:hAnsi="Atkinson Hyperlegible"/>
          <w:b/>
          <w:bCs/>
          <w:u w:val="single"/>
        </w:rPr>
        <w:t xml:space="preserve">justicia </w:t>
      </w:r>
      <w:r w:rsidR="007C1705" w:rsidRPr="005C3F98">
        <w:rPr>
          <w:rFonts w:ascii="Atkinson Hyperlegible" w:hAnsi="Atkinson Hyperlegible"/>
          <w:b/>
          <w:bCs/>
          <w:u w:val="single"/>
        </w:rPr>
        <w:t>y libertad</w:t>
      </w:r>
      <w:r w:rsidR="00172DB6" w:rsidRPr="005C3F98">
        <w:rPr>
          <w:rFonts w:ascii="Atkinson Hyperlegible" w:hAnsi="Atkinson Hyperlegible"/>
          <w:b/>
          <w:bCs/>
          <w:u w:val="single"/>
        </w:rPr>
        <w:t>:</w:t>
      </w:r>
    </w:p>
    <w:p w14:paraId="50103C9B" w14:textId="63436EDB" w:rsidR="00540220" w:rsidRPr="005C3F98" w:rsidRDefault="00540220" w:rsidP="00B154E3">
      <w:pPr>
        <w:spacing w:line="276" w:lineRule="auto"/>
        <w:jc w:val="both"/>
        <w:rPr>
          <w:rFonts w:ascii="Atkinson Hyperlegible" w:hAnsi="Atkinson Hyperlegible"/>
          <w:color w:val="CC00FF"/>
        </w:rPr>
      </w:pPr>
      <w:r w:rsidRPr="005C3F98">
        <w:rPr>
          <w:rFonts w:ascii="Atkinson Hyperlegible" w:hAnsi="Atkinson Hyperlegible"/>
          <w:b/>
          <w:bCs/>
          <w:color w:val="CC00FF"/>
        </w:rPr>
        <w:t>A:</w:t>
      </w:r>
      <w:r w:rsidRPr="005C3F98">
        <w:rPr>
          <w:rFonts w:ascii="Atkinson Hyperlegible" w:hAnsi="Atkinson Hyperlegible"/>
          <w:color w:val="CC00FF"/>
        </w:rPr>
        <w:t xml:space="preserve"> La Libertad es el bien individual por excelencia. </w:t>
      </w:r>
      <w:r w:rsidR="002832C0" w:rsidRPr="005C3F98">
        <w:rPr>
          <w:rFonts w:ascii="Atkinson Hyperlegible" w:hAnsi="Atkinson Hyperlegible"/>
          <w:color w:val="CC00FF"/>
        </w:rPr>
        <w:t xml:space="preserve">Justicia </w:t>
      </w:r>
      <w:r w:rsidRPr="005C3F98">
        <w:rPr>
          <w:rFonts w:ascii="Atkinson Hyperlegible" w:hAnsi="Atkinson Hyperlegible"/>
          <w:color w:val="CC00FF"/>
        </w:rPr>
        <w:t xml:space="preserve">es el bien social por excelencia </w:t>
      </w:r>
    </w:p>
    <w:p w14:paraId="7DE963AE" w14:textId="3200E4A9" w:rsidR="00540220" w:rsidRPr="005C3F98" w:rsidRDefault="00540220" w:rsidP="00B154E3">
      <w:pPr>
        <w:spacing w:line="276" w:lineRule="auto"/>
        <w:jc w:val="both"/>
        <w:rPr>
          <w:rFonts w:ascii="Atkinson Hyperlegible" w:hAnsi="Atkinson Hyperlegible"/>
          <w:color w:val="CC00FF"/>
        </w:rPr>
      </w:pPr>
      <w:r w:rsidRPr="005C3F98">
        <w:rPr>
          <w:rFonts w:ascii="Atkinson Hyperlegible" w:hAnsi="Atkinson Hyperlegible"/>
          <w:b/>
          <w:bCs/>
          <w:color w:val="CC00FF"/>
        </w:rPr>
        <w:t>B:</w:t>
      </w:r>
      <w:r w:rsidRPr="005C3F98">
        <w:rPr>
          <w:rFonts w:ascii="Atkinson Hyperlegible" w:hAnsi="Atkinson Hyperlegible"/>
          <w:color w:val="CC00FF"/>
        </w:rPr>
        <w:t xml:space="preserve"> Igualdad no es de por sí sola un valor, s</w:t>
      </w:r>
      <w:r w:rsidR="00BA10D9">
        <w:rPr>
          <w:rFonts w:ascii="Atkinson Hyperlegible" w:hAnsi="Atkinson Hyperlegible"/>
          <w:color w:val="CC00FF"/>
        </w:rPr>
        <w:t xml:space="preserve">ólo lo es </w:t>
      </w:r>
      <w:r w:rsidRPr="005C3F98">
        <w:rPr>
          <w:rFonts w:ascii="Atkinson Hyperlegible" w:hAnsi="Atkinson Hyperlegible"/>
          <w:color w:val="CC00FF"/>
        </w:rPr>
        <w:t>en la medida que exist</w:t>
      </w:r>
      <w:r w:rsidR="00BA10D9">
        <w:rPr>
          <w:rFonts w:ascii="Atkinson Hyperlegible" w:hAnsi="Atkinson Hyperlegible"/>
          <w:color w:val="CC00FF"/>
        </w:rPr>
        <w:t>a</w:t>
      </w:r>
      <w:r w:rsidRPr="005C3F98">
        <w:rPr>
          <w:rFonts w:ascii="Atkinson Hyperlegible" w:hAnsi="Atkinson Hyperlegible"/>
          <w:color w:val="CC00FF"/>
        </w:rPr>
        <w:t xml:space="preserve"> una relación de la armonía y de equilibrio del todo cuando rige la justicia. </w:t>
      </w:r>
    </w:p>
    <w:p w14:paraId="0A54D256" w14:textId="21C1838B" w:rsidR="00540220" w:rsidRPr="00BA10D9" w:rsidRDefault="00172DB6" w:rsidP="00B154E3">
      <w:pPr>
        <w:spacing w:line="276" w:lineRule="auto"/>
        <w:jc w:val="both"/>
        <w:rPr>
          <w:rFonts w:ascii="Atkinson Hyperlegible" w:hAnsi="Atkinson Hyperlegible"/>
          <w:b/>
          <w:bCs/>
          <w:color w:val="CC00FF"/>
        </w:rPr>
      </w:pPr>
      <w:r w:rsidRPr="005C3F98">
        <w:rPr>
          <w:rFonts w:ascii="Atkinson Hyperlegible" w:hAnsi="Atkinson Hyperlegible"/>
          <w:b/>
          <w:bCs/>
          <w:color w:val="CC00FF"/>
        </w:rPr>
        <w:t>C:</w:t>
      </w:r>
      <w:r w:rsidRPr="005C3F98">
        <w:rPr>
          <w:rFonts w:ascii="Atkinson Hyperlegible" w:hAnsi="Atkinson Hyperlegible"/>
          <w:color w:val="CC00FF"/>
        </w:rPr>
        <w:t xml:space="preserve"> </w:t>
      </w:r>
      <w:r w:rsidR="00540220" w:rsidRPr="00BA10D9">
        <w:rPr>
          <w:rFonts w:ascii="Atkinson Hyperlegible" w:hAnsi="Atkinson Hyperlegible"/>
          <w:b/>
          <w:bCs/>
          <w:color w:val="CC00FF"/>
        </w:rPr>
        <w:t>Los valores supremos del vivir civil entonces serían la Libertad y Justicia,</w:t>
      </w:r>
      <w:r w:rsidR="00540220" w:rsidRPr="005C3F98">
        <w:rPr>
          <w:rFonts w:ascii="Atkinson Hyperlegible" w:hAnsi="Atkinson Hyperlegible"/>
          <w:color w:val="CC00FF"/>
        </w:rPr>
        <w:t xml:space="preserve"> </w:t>
      </w:r>
      <w:r w:rsidR="00540220" w:rsidRPr="00BA10D9">
        <w:rPr>
          <w:rFonts w:ascii="Atkinson Hyperlegible" w:hAnsi="Atkinson Hyperlegible"/>
          <w:b/>
          <w:bCs/>
          <w:color w:val="CC00FF"/>
        </w:rPr>
        <w:t xml:space="preserve">en tanto la igualdad no es valor. </w:t>
      </w:r>
    </w:p>
    <w:p w14:paraId="17E03D8C" w14:textId="44ABA4B0" w:rsidR="00172DB6" w:rsidRPr="00BA10D9" w:rsidRDefault="00172DB6" w:rsidP="00B154E3">
      <w:pPr>
        <w:pStyle w:val="Prrafodelista"/>
        <w:numPr>
          <w:ilvl w:val="0"/>
          <w:numId w:val="1"/>
        </w:numPr>
        <w:jc w:val="both"/>
        <w:rPr>
          <w:rFonts w:ascii="Atkinson Hyperlegible" w:hAnsi="Atkinson Hyperlegible"/>
          <w:b/>
          <w:bCs/>
          <w:color w:val="CC00FF"/>
        </w:rPr>
      </w:pPr>
      <w:r w:rsidRPr="00BA10D9">
        <w:rPr>
          <w:rFonts w:ascii="Atkinson Hyperlegible" w:hAnsi="Atkinson Hyperlegible"/>
          <w:b/>
          <w:bCs/>
          <w:color w:val="CC00FF"/>
        </w:rPr>
        <w:lastRenderedPageBreak/>
        <w:t xml:space="preserve">Las situaciones de </w:t>
      </w:r>
      <w:r w:rsidR="002832C0" w:rsidRPr="00BA10D9">
        <w:rPr>
          <w:rFonts w:ascii="Atkinson Hyperlegible" w:hAnsi="Atkinson Hyperlegible"/>
          <w:b/>
          <w:bCs/>
          <w:color w:val="CC00FF"/>
        </w:rPr>
        <w:t>Justicia</w:t>
      </w:r>
    </w:p>
    <w:p w14:paraId="23309502" w14:textId="77777777" w:rsidR="00D1230F" w:rsidRDefault="007E66F3" w:rsidP="00B154E3">
      <w:pPr>
        <w:jc w:val="both"/>
        <w:rPr>
          <w:rFonts w:ascii="Atkinson Hyperlegible" w:hAnsi="Atkinson Hyperlegible"/>
        </w:rPr>
      </w:pPr>
      <w:r>
        <w:rPr>
          <w:rFonts w:ascii="Atkinson Hyperlegible" w:hAnsi="Atkinson Hyperlegible"/>
        </w:rPr>
        <w:t xml:space="preserve">Por supuesto que no es necesario aplicar la justicia </w:t>
      </w:r>
      <w:r w:rsidR="00757D2B">
        <w:rPr>
          <w:rFonts w:ascii="Atkinson Hyperlegible" w:hAnsi="Atkinson Hyperlegible"/>
        </w:rPr>
        <w:t xml:space="preserve">en situaciones donde dos bollas de billar tienen colores distintos y, por lo tanto, no son iguales. El autor menciona que en esos casos no aplicaría la justicia. Más bien, </w:t>
      </w:r>
      <w:r w:rsidR="00757D2B" w:rsidRPr="007E66F3">
        <w:rPr>
          <w:rFonts w:ascii="Atkinson Hyperlegible" w:hAnsi="Atkinson Hyperlegible"/>
          <w:b/>
          <w:bCs/>
        </w:rPr>
        <w:t xml:space="preserve">la </w:t>
      </w:r>
      <w:r w:rsidRPr="007E66F3">
        <w:rPr>
          <w:rFonts w:ascii="Atkinson Hyperlegible" w:hAnsi="Atkinson Hyperlegible"/>
          <w:b/>
          <w:bCs/>
        </w:rPr>
        <w:t>j</w:t>
      </w:r>
      <w:r w:rsidR="002832C0" w:rsidRPr="007E66F3">
        <w:rPr>
          <w:rFonts w:ascii="Atkinson Hyperlegible" w:hAnsi="Atkinson Hyperlegible"/>
          <w:b/>
          <w:bCs/>
        </w:rPr>
        <w:t xml:space="preserve">usticia </w:t>
      </w:r>
      <w:r w:rsidR="00757D2B" w:rsidRPr="007E66F3">
        <w:rPr>
          <w:rFonts w:ascii="Atkinson Hyperlegible" w:hAnsi="Atkinson Hyperlegible"/>
          <w:b/>
          <w:bCs/>
        </w:rPr>
        <w:t>aplicaría en las relaciones humanas, sociales, de los individuos y de los grupos</w:t>
      </w:r>
      <w:r w:rsidR="00757D2B">
        <w:rPr>
          <w:rFonts w:ascii="Atkinson Hyperlegible" w:hAnsi="Atkinson Hyperlegible"/>
        </w:rPr>
        <w:t xml:space="preserve">. </w:t>
      </w:r>
    </w:p>
    <w:p w14:paraId="0A8B702F" w14:textId="77777777" w:rsidR="00D1230F" w:rsidRDefault="00757D2B" w:rsidP="00B154E3">
      <w:pPr>
        <w:jc w:val="both"/>
        <w:rPr>
          <w:rFonts w:ascii="Atkinson Hyperlegible" w:hAnsi="Atkinson Hyperlegible"/>
        </w:rPr>
      </w:pPr>
      <w:r>
        <w:rPr>
          <w:rFonts w:ascii="Atkinson Hyperlegible" w:hAnsi="Atkinson Hyperlegible"/>
        </w:rPr>
        <w:t xml:space="preserve">Desde Aristóteles se hace presente que existiría aquella </w:t>
      </w:r>
      <w:r w:rsidR="002832C0" w:rsidRPr="00D1230F">
        <w:rPr>
          <w:rFonts w:ascii="Atkinson Hyperlegible" w:hAnsi="Atkinson Hyperlegible"/>
          <w:b/>
          <w:bCs/>
          <w:color w:val="CC00FF"/>
        </w:rPr>
        <w:t xml:space="preserve">justicia </w:t>
      </w:r>
      <w:r w:rsidRPr="00D1230F">
        <w:rPr>
          <w:rFonts w:ascii="Atkinson Hyperlegible" w:hAnsi="Atkinson Hyperlegible"/>
          <w:b/>
          <w:bCs/>
          <w:color w:val="CC00FF"/>
        </w:rPr>
        <w:t>conmutativa</w:t>
      </w:r>
      <w:r>
        <w:rPr>
          <w:rFonts w:ascii="Atkinson Hyperlegible" w:hAnsi="Atkinson Hyperlegible"/>
        </w:rPr>
        <w:t xml:space="preserve">, que tiene que ver con la relación de igualdad entre las partes e individuos entre ellos mismos y aquella </w:t>
      </w:r>
      <w:r w:rsidR="002832C0" w:rsidRPr="00D1230F">
        <w:rPr>
          <w:rFonts w:ascii="Atkinson Hyperlegible" w:hAnsi="Atkinson Hyperlegible"/>
          <w:b/>
          <w:bCs/>
          <w:color w:val="CC00FF"/>
        </w:rPr>
        <w:t xml:space="preserve">justicia </w:t>
      </w:r>
      <w:r w:rsidRPr="00D1230F">
        <w:rPr>
          <w:rFonts w:ascii="Atkinson Hyperlegible" w:hAnsi="Atkinson Hyperlegible"/>
          <w:b/>
          <w:bCs/>
          <w:color w:val="CC00FF"/>
        </w:rPr>
        <w:t>distributiva</w:t>
      </w:r>
      <w:r w:rsidRPr="00D1230F">
        <w:rPr>
          <w:rFonts w:ascii="Atkinson Hyperlegible" w:hAnsi="Atkinson Hyperlegible"/>
          <w:color w:val="CC00FF"/>
        </w:rPr>
        <w:t xml:space="preserve"> </w:t>
      </w:r>
      <w:r>
        <w:rPr>
          <w:rFonts w:ascii="Atkinson Hyperlegible" w:hAnsi="Atkinson Hyperlegible"/>
        </w:rPr>
        <w:t xml:space="preserve">que tiene que ver con la relación de igualdad entre el todo y las partes/individuos, o viceversa. </w:t>
      </w:r>
    </w:p>
    <w:p w14:paraId="31595605" w14:textId="77777777" w:rsidR="006B1447" w:rsidRDefault="000E19C3" w:rsidP="00B154E3">
      <w:pPr>
        <w:jc w:val="both"/>
        <w:rPr>
          <w:rFonts w:ascii="Atkinson Hyperlegible" w:hAnsi="Atkinson Hyperlegible"/>
        </w:rPr>
      </w:pPr>
      <w:r>
        <w:rPr>
          <w:rFonts w:ascii="Atkinson Hyperlegible" w:hAnsi="Atkinson Hyperlegible"/>
        </w:rPr>
        <w:t xml:space="preserve">Existen situaciones donde también es necesario aplicar la igualdad y lograr entonces </w:t>
      </w:r>
      <w:r w:rsidR="000B4188">
        <w:rPr>
          <w:rFonts w:ascii="Atkinson Hyperlegible" w:hAnsi="Atkinson Hyperlegible"/>
        </w:rPr>
        <w:t xml:space="preserve">la </w:t>
      </w:r>
      <w:r>
        <w:rPr>
          <w:rFonts w:ascii="Atkinson Hyperlegible" w:hAnsi="Atkinson Hyperlegible"/>
        </w:rPr>
        <w:t xml:space="preserve">justicia. </w:t>
      </w:r>
      <w:r w:rsidR="006B0D13">
        <w:rPr>
          <w:rFonts w:ascii="Atkinson Hyperlegible" w:hAnsi="Atkinson Hyperlegible"/>
        </w:rPr>
        <w:t xml:space="preserve">Por ejemplo, en las </w:t>
      </w:r>
      <w:r>
        <w:rPr>
          <w:rFonts w:ascii="Atkinson Hyperlegible" w:hAnsi="Atkinson Hyperlegible"/>
        </w:rPr>
        <w:t xml:space="preserve">relaciones de intercambio y de convivencia. </w:t>
      </w:r>
      <w:r w:rsidR="002832C0" w:rsidRPr="006B0D13">
        <w:rPr>
          <w:rFonts w:ascii="Atkinson Hyperlegible" w:hAnsi="Atkinson Hyperlegible"/>
          <w:b/>
          <w:bCs/>
          <w:color w:val="CC00FF"/>
        </w:rPr>
        <w:t xml:space="preserve">Justicia </w:t>
      </w:r>
      <w:r w:rsidRPr="006B0D13">
        <w:rPr>
          <w:rFonts w:ascii="Atkinson Hyperlegible" w:hAnsi="Atkinson Hyperlegible"/>
          <w:b/>
          <w:bCs/>
          <w:color w:val="CC00FF"/>
        </w:rPr>
        <w:t>retributiva</w:t>
      </w:r>
      <w:r w:rsidRPr="006B0D13">
        <w:rPr>
          <w:rFonts w:ascii="Atkinson Hyperlegible" w:hAnsi="Atkinson Hyperlegible"/>
          <w:color w:val="CC00FF"/>
        </w:rPr>
        <w:t xml:space="preserve"> </w:t>
      </w:r>
      <w:r>
        <w:rPr>
          <w:rFonts w:ascii="Atkinson Hyperlegible" w:hAnsi="Atkinson Hyperlegible"/>
        </w:rPr>
        <w:t xml:space="preserve">y </w:t>
      </w:r>
      <w:r w:rsidRPr="006B0D13">
        <w:rPr>
          <w:rFonts w:ascii="Atkinson Hyperlegible" w:hAnsi="Atkinson Hyperlegible"/>
          <w:b/>
          <w:bCs/>
          <w:color w:val="CC00FF"/>
        </w:rPr>
        <w:t xml:space="preserve">atributiva </w:t>
      </w:r>
      <w:r>
        <w:rPr>
          <w:rFonts w:ascii="Atkinson Hyperlegible" w:hAnsi="Atkinson Hyperlegible"/>
        </w:rPr>
        <w:t xml:space="preserve">respectivamente. </w:t>
      </w:r>
    </w:p>
    <w:p w14:paraId="0B04DECC" w14:textId="73D4EF8A" w:rsidR="0092278F" w:rsidRDefault="006B1447" w:rsidP="0092278F">
      <w:pPr>
        <w:pStyle w:val="Prrafodelista"/>
        <w:numPr>
          <w:ilvl w:val="0"/>
          <w:numId w:val="7"/>
        </w:numPr>
        <w:jc w:val="both"/>
        <w:rPr>
          <w:rFonts w:ascii="Atkinson Hyperlegible" w:hAnsi="Atkinson Hyperlegible"/>
        </w:rPr>
      </w:pPr>
      <w:r w:rsidRPr="0092278F">
        <w:rPr>
          <w:rFonts w:ascii="Atkinson Hyperlegible" w:hAnsi="Atkinson Hyperlegible"/>
        </w:rPr>
        <w:t>Justicia retributiva</w:t>
      </w:r>
      <w:r w:rsidR="0092278F" w:rsidRPr="0092278F">
        <w:rPr>
          <w:rFonts w:ascii="Atkinson Hyperlegible" w:hAnsi="Atkinson Hyperlegible"/>
        </w:rPr>
        <w:t xml:space="preserve">: </w:t>
      </w:r>
      <w:r w:rsidR="000E19C3" w:rsidRPr="0092278F">
        <w:rPr>
          <w:rFonts w:ascii="Atkinson Hyperlegible" w:hAnsi="Atkinson Hyperlegible"/>
        </w:rPr>
        <w:t>lo que se da, tiene que ser equivalente con lo que se tiene</w:t>
      </w:r>
      <w:r w:rsidR="0092278F" w:rsidRPr="0092278F">
        <w:rPr>
          <w:rFonts w:ascii="Atkinson Hyperlegible" w:hAnsi="Atkinson Hyperlegible"/>
        </w:rPr>
        <w:t>. E</w:t>
      </w:r>
      <w:r w:rsidR="000E19C3" w:rsidRPr="0092278F">
        <w:rPr>
          <w:rFonts w:ascii="Atkinson Hyperlegible" w:hAnsi="Atkinson Hyperlegible"/>
        </w:rPr>
        <w:t>xiste una relación de intercambio</w:t>
      </w:r>
      <w:r w:rsidR="0092278F">
        <w:rPr>
          <w:rFonts w:ascii="Atkinson Hyperlegible" w:hAnsi="Atkinson Hyperlegible"/>
        </w:rPr>
        <w:t>.</w:t>
      </w:r>
      <w:r w:rsidR="003B610D" w:rsidRPr="0092278F">
        <w:rPr>
          <w:rFonts w:ascii="Atkinson Hyperlegible" w:hAnsi="Atkinson Hyperlegible"/>
        </w:rPr>
        <w:t xml:space="preserve"> </w:t>
      </w:r>
      <w:r w:rsidR="0092278F">
        <w:rPr>
          <w:rFonts w:ascii="Atkinson Hyperlegible" w:hAnsi="Atkinson Hyperlegible"/>
        </w:rPr>
        <w:t>L</w:t>
      </w:r>
      <w:r w:rsidR="003B610D" w:rsidRPr="0092278F">
        <w:rPr>
          <w:rFonts w:ascii="Atkinson Hyperlegible" w:hAnsi="Atkinson Hyperlegible"/>
        </w:rPr>
        <w:t xml:space="preserve">as más comunes: 1. Mercancía y precio 2. Salario y trabajo 3. Daño e indemnización y 4. Delito y castigo. </w:t>
      </w:r>
    </w:p>
    <w:p w14:paraId="68406D9C" w14:textId="77777777" w:rsidR="0092278F" w:rsidRPr="0092278F" w:rsidRDefault="0092278F" w:rsidP="0092278F">
      <w:pPr>
        <w:pStyle w:val="Prrafodelista"/>
        <w:jc w:val="both"/>
        <w:rPr>
          <w:rFonts w:ascii="Atkinson Hyperlegible" w:hAnsi="Atkinson Hyperlegible"/>
        </w:rPr>
      </w:pPr>
    </w:p>
    <w:p w14:paraId="03DF1561" w14:textId="3430CFF1" w:rsidR="0092278F" w:rsidRDefault="0092278F" w:rsidP="0092278F">
      <w:pPr>
        <w:pStyle w:val="Prrafodelista"/>
        <w:numPr>
          <w:ilvl w:val="0"/>
          <w:numId w:val="7"/>
        </w:numPr>
        <w:jc w:val="both"/>
        <w:rPr>
          <w:rFonts w:ascii="Atkinson Hyperlegible" w:hAnsi="Atkinson Hyperlegible"/>
        </w:rPr>
      </w:pPr>
      <w:r w:rsidRPr="0092278F">
        <w:rPr>
          <w:rFonts w:ascii="Atkinson Hyperlegible" w:hAnsi="Atkinson Hyperlegible"/>
        </w:rPr>
        <w:t xml:space="preserve">Justicia atributiva: </w:t>
      </w:r>
      <w:r w:rsidR="000E19C3" w:rsidRPr="0092278F">
        <w:rPr>
          <w:rFonts w:ascii="Atkinson Hyperlegible" w:hAnsi="Atkinson Hyperlegible"/>
        </w:rPr>
        <w:t xml:space="preserve">tiene que ver con equiparar a los individuos, un igualamiento de los individuos, como lo </w:t>
      </w:r>
      <w:r>
        <w:rPr>
          <w:rFonts w:ascii="Atkinson Hyperlegible" w:hAnsi="Atkinson Hyperlegible"/>
        </w:rPr>
        <w:t>son:</w:t>
      </w:r>
      <w:r w:rsidR="003B610D" w:rsidRPr="0092278F">
        <w:rPr>
          <w:rFonts w:ascii="Atkinson Hyperlegible" w:hAnsi="Atkinson Hyperlegible"/>
        </w:rPr>
        <w:t xml:space="preserve"> mismos derechos entre hombres y mujeres o que la protección laboral y derechos de trabajadores sean iguales para un obrero o para el dueño del capital de una empresa.</w:t>
      </w:r>
    </w:p>
    <w:p w14:paraId="5084F319" w14:textId="77777777" w:rsidR="0092278F" w:rsidRPr="0092278F" w:rsidRDefault="0092278F" w:rsidP="0092278F">
      <w:pPr>
        <w:jc w:val="both"/>
        <w:rPr>
          <w:rFonts w:ascii="Atkinson Hyperlegible" w:hAnsi="Atkinson Hyperlegible"/>
        </w:rPr>
      </w:pPr>
    </w:p>
    <w:p w14:paraId="5615C8DC" w14:textId="042C809D" w:rsidR="00A60E3A" w:rsidRPr="0092278F" w:rsidRDefault="00A60E3A" w:rsidP="00B154E3">
      <w:pPr>
        <w:pStyle w:val="Prrafodelista"/>
        <w:numPr>
          <w:ilvl w:val="0"/>
          <w:numId w:val="1"/>
        </w:numPr>
        <w:jc w:val="both"/>
        <w:rPr>
          <w:rFonts w:ascii="Atkinson Hyperlegible" w:hAnsi="Atkinson Hyperlegible"/>
          <w:b/>
          <w:bCs/>
          <w:color w:val="CC00FF"/>
        </w:rPr>
      </w:pPr>
      <w:r w:rsidRPr="0092278F">
        <w:rPr>
          <w:rFonts w:ascii="Atkinson Hyperlegible" w:hAnsi="Atkinson Hyperlegible"/>
          <w:b/>
          <w:bCs/>
          <w:color w:val="CC00FF"/>
        </w:rPr>
        <w:t xml:space="preserve">Los criterios de </w:t>
      </w:r>
      <w:r w:rsidR="002832C0" w:rsidRPr="0092278F">
        <w:rPr>
          <w:rFonts w:ascii="Atkinson Hyperlegible" w:hAnsi="Atkinson Hyperlegible"/>
          <w:b/>
          <w:bCs/>
          <w:color w:val="CC00FF"/>
        </w:rPr>
        <w:t>Justicia</w:t>
      </w:r>
    </w:p>
    <w:p w14:paraId="1CF230B1" w14:textId="41E9FFCE" w:rsidR="000D0804" w:rsidRDefault="001A5FDD" w:rsidP="00B154E3">
      <w:pPr>
        <w:jc w:val="both"/>
        <w:rPr>
          <w:rFonts w:ascii="Atkinson Hyperlegible" w:hAnsi="Atkinson Hyperlegible"/>
        </w:rPr>
      </w:pPr>
      <w:r>
        <w:rPr>
          <w:rFonts w:ascii="Atkinson Hyperlegible" w:hAnsi="Atkinson Hyperlegible"/>
        </w:rPr>
        <w:t xml:space="preserve">Bobbio plantea </w:t>
      </w:r>
      <w:r w:rsidRPr="0092278F">
        <w:rPr>
          <w:rFonts w:ascii="Atkinson Hyperlegible" w:hAnsi="Atkinson Hyperlegible"/>
          <w:b/>
          <w:bCs/>
        </w:rPr>
        <w:t xml:space="preserve">cómo delimitar </w:t>
      </w:r>
      <w:r w:rsidR="0071226A" w:rsidRPr="0092278F">
        <w:rPr>
          <w:rFonts w:ascii="Atkinson Hyperlegible" w:hAnsi="Atkinson Hyperlegible"/>
          <w:b/>
          <w:bCs/>
        </w:rPr>
        <w:t>en situación por situación, qué es lo justo o cuándo se es igual</w:t>
      </w:r>
      <w:r w:rsidR="0071226A">
        <w:rPr>
          <w:rFonts w:ascii="Atkinson Hyperlegible" w:hAnsi="Atkinson Hyperlegible"/>
        </w:rPr>
        <w:t xml:space="preserve">, </w:t>
      </w:r>
      <w:r w:rsidR="0071226A" w:rsidRPr="0092278F">
        <w:rPr>
          <w:rFonts w:ascii="Atkinson Hyperlegible" w:hAnsi="Atkinson Hyperlegible"/>
          <w:b/>
          <w:bCs/>
        </w:rPr>
        <w:t>para ello, se introducen criterios con los cuales abarcar</w:t>
      </w:r>
      <w:r w:rsidR="00DB407C" w:rsidRPr="0092278F">
        <w:rPr>
          <w:rFonts w:ascii="Atkinson Hyperlegible" w:hAnsi="Atkinson Hyperlegible"/>
          <w:b/>
          <w:bCs/>
        </w:rPr>
        <w:t xml:space="preserve"> caso por caso la justicia</w:t>
      </w:r>
      <w:r w:rsidR="00DB407C">
        <w:rPr>
          <w:rFonts w:ascii="Atkinson Hyperlegible" w:hAnsi="Atkinson Hyperlegible"/>
        </w:rPr>
        <w:t>.</w:t>
      </w:r>
      <w:r w:rsidR="000D0804">
        <w:rPr>
          <w:rFonts w:ascii="Atkinson Hyperlegible" w:hAnsi="Atkinson Hyperlegible"/>
        </w:rPr>
        <w:t xml:space="preserve"> Existen </w:t>
      </w:r>
      <w:r w:rsidR="0092278F">
        <w:rPr>
          <w:rFonts w:ascii="Atkinson Hyperlegible" w:hAnsi="Atkinson Hyperlegible"/>
        </w:rPr>
        <w:t xml:space="preserve">diversos tipos de </w:t>
      </w:r>
      <w:r w:rsidR="000D0804">
        <w:rPr>
          <w:rFonts w:ascii="Atkinson Hyperlegible" w:hAnsi="Atkinson Hyperlegible"/>
        </w:rPr>
        <w:t>criterios</w:t>
      </w:r>
      <w:r w:rsidR="00A14ADA">
        <w:rPr>
          <w:rFonts w:ascii="Atkinson Hyperlegible" w:hAnsi="Atkinson Hyperlegible"/>
        </w:rPr>
        <w:t>, aunque, s</w:t>
      </w:r>
      <w:r w:rsidR="0092278F">
        <w:rPr>
          <w:rFonts w:ascii="Atkinson Hyperlegible" w:hAnsi="Atkinson Hyperlegible"/>
        </w:rPr>
        <w:t>í</w:t>
      </w:r>
      <w:r w:rsidR="00A14ADA">
        <w:rPr>
          <w:rFonts w:ascii="Atkinson Hyperlegible" w:hAnsi="Atkinson Hyperlegible"/>
        </w:rPr>
        <w:t xml:space="preserve"> es posible identificar la predominancia de algunos sobre otros en determinados contextos</w:t>
      </w:r>
      <w:r w:rsidR="0092278F">
        <w:rPr>
          <w:rFonts w:ascii="Atkinson Hyperlegible" w:hAnsi="Atkinson Hyperlegible"/>
        </w:rPr>
        <w:t xml:space="preserve"> (e</w:t>
      </w:r>
      <w:r w:rsidR="00E05D12">
        <w:rPr>
          <w:rFonts w:ascii="Atkinson Hyperlegible" w:hAnsi="Atkinson Hyperlegible"/>
        </w:rPr>
        <w:t>n la sociedad familiar, o en la escuela</w:t>
      </w:r>
      <w:r w:rsidR="005A3F1E">
        <w:rPr>
          <w:rFonts w:ascii="Atkinson Hyperlegible" w:hAnsi="Atkinson Hyperlegible"/>
        </w:rPr>
        <w:t>, o en las acciones, etc.</w:t>
      </w:r>
      <w:r w:rsidR="0092278F">
        <w:rPr>
          <w:rFonts w:ascii="Atkinson Hyperlegible" w:hAnsi="Atkinson Hyperlegible"/>
        </w:rPr>
        <w:t>).</w:t>
      </w:r>
      <w:r w:rsidR="005A3F1E">
        <w:rPr>
          <w:rFonts w:ascii="Atkinson Hyperlegible" w:hAnsi="Atkinson Hyperlegible"/>
        </w:rPr>
        <w:t xml:space="preserve"> Todos contextos distintos que aplican </w:t>
      </w:r>
      <w:r w:rsidR="005941A5">
        <w:rPr>
          <w:rFonts w:ascii="Atkinson Hyperlegible" w:hAnsi="Atkinson Hyperlegible"/>
        </w:rPr>
        <w:t xml:space="preserve">diferentes </w:t>
      </w:r>
      <w:r w:rsidR="005A3F1E">
        <w:rPr>
          <w:rFonts w:ascii="Atkinson Hyperlegible" w:hAnsi="Atkinson Hyperlegible"/>
        </w:rPr>
        <w:t xml:space="preserve">criterios de </w:t>
      </w:r>
      <w:r w:rsidR="002832C0">
        <w:rPr>
          <w:rFonts w:ascii="Atkinson Hyperlegible" w:hAnsi="Atkinson Hyperlegible"/>
        </w:rPr>
        <w:t xml:space="preserve">justicia </w:t>
      </w:r>
      <w:r w:rsidR="005A3F1E">
        <w:rPr>
          <w:rFonts w:ascii="Atkinson Hyperlegible" w:hAnsi="Atkinson Hyperlegible"/>
        </w:rPr>
        <w:t>como</w:t>
      </w:r>
      <w:r w:rsidR="005941A5">
        <w:rPr>
          <w:rFonts w:ascii="Atkinson Hyperlegible" w:hAnsi="Atkinson Hyperlegible"/>
        </w:rPr>
        <w:t xml:space="preserve"> pueden ser</w:t>
      </w:r>
      <w:r w:rsidR="005A3F1E">
        <w:rPr>
          <w:rFonts w:ascii="Atkinson Hyperlegible" w:hAnsi="Atkinson Hyperlegible"/>
        </w:rPr>
        <w:t xml:space="preserve"> </w:t>
      </w:r>
      <w:r w:rsidR="004C6DB9" w:rsidRPr="005941A5">
        <w:rPr>
          <w:rFonts w:ascii="Atkinson Hyperlegible" w:hAnsi="Atkinson Hyperlegible"/>
          <w:b/>
          <w:bCs/>
        </w:rPr>
        <w:t>“a cada uno según</w:t>
      </w:r>
      <w:r w:rsidR="003E7C0A" w:rsidRPr="005941A5">
        <w:rPr>
          <w:rFonts w:ascii="Atkinson Hyperlegible" w:hAnsi="Atkinson Hyperlegible"/>
          <w:b/>
          <w:bCs/>
        </w:rPr>
        <w:t xml:space="preserve"> su: capacidad, necesidad, lo suyo, trabajo, resultad</w:t>
      </w:r>
      <w:r w:rsidR="00B349C8" w:rsidRPr="005941A5">
        <w:rPr>
          <w:rFonts w:ascii="Atkinson Hyperlegible" w:hAnsi="Atkinson Hyperlegible"/>
          <w:b/>
          <w:bCs/>
        </w:rPr>
        <w:t>o, entre otros”.</w:t>
      </w:r>
      <w:r w:rsidR="00B349C8">
        <w:rPr>
          <w:rFonts w:ascii="Atkinson Hyperlegible" w:hAnsi="Atkinson Hyperlegible"/>
        </w:rPr>
        <w:t xml:space="preserve"> </w:t>
      </w:r>
      <w:r w:rsidR="00DE117E">
        <w:rPr>
          <w:rFonts w:ascii="Atkinson Hyperlegible" w:hAnsi="Atkinson Hyperlegible"/>
        </w:rPr>
        <w:t xml:space="preserve">Es necesario entender que estos criterios no son estáticos, a veces se topan entre ellos, se mezclan y se recurren a más de uno. Todo dependerá en qué y quién esté aplicando el criterio. </w:t>
      </w:r>
    </w:p>
    <w:p w14:paraId="65E33227" w14:textId="7DCC6A21" w:rsidR="00501329" w:rsidRPr="005941A5" w:rsidRDefault="00501329" w:rsidP="00B154E3">
      <w:pPr>
        <w:pStyle w:val="Prrafodelista"/>
        <w:numPr>
          <w:ilvl w:val="0"/>
          <w:numId w:val="1"/>
        </w:numPr>
        <w:jc w:val="both"/>
        <w:rPr>
          <w:rFonts w:ascii="Atkinson Hyperlegible" w:hAnsi="Atkinson Hyperlegible"/>
          <w:b/>
          <w:bCs/>
          <w:color w:val="CC00FF"/>
        </w:rPr>
      </w:pPr>
      <w:r w:rsidRPr="005941A5">
        <w:rPr>
          <w:rFonts w:ascii="Atkinson Hyperlegible" w:hAnsi="Atkinson Hyperlegible"/>
          <w:b/>
          <w:bCs/>
          <w:color w:val="CC00FF"/>
        </w:rPr>
        <w:t xml:space="preserve">La regla de </w:t>
      </w:r>
      <w:r w:rsidR="002832C0" w:rsidRPr="005941A5">
        <w:rPr>
          <w:rFonts w:ascii="Atkinson Hyperlegible" w:hAnsi="Atkinson Hyperlegible"/>
          <w:b/>
          <w:bCs/>
          <w:color w:val="CC00FF"/>
        </w:rPr>
        <w:t>ju</w:t>
      </w:r>
      <w:r w:rsidRPr="005941A5">
        <w:rPr>
          <w:rFonts w:ascii="Atkinson Hyperlegible" w:hAnsi="Atkinson Hyperlegible"/>
          <w:b/>
          <w:bCs/>
          <w:color w:val="CC00FF"/>
        </w:rPr>
        <w:t>sticia</w:t>
      </w:r>
      <w:r w:rsidR="005D7BEA" w:rsidRPr="005941A5">
        <w:rPr>
          <w:rFonts w:ascii="Atkinson Hyperlegible" w:hAnsi="Atkinson Hyperlegible"/>
          <w:b/>
          <w:bCs/>
          <w:color w:val="CC00FF"/>
        </w:rPr>
        <w:t xml:space="preserve"> (o justicia formal)</w:t>
      </w:r>
    </w:p>
    <w:p w14:paraId="5DB2FF00" w14:textId="428AC752" w:rsidR="004F764E" w:rsidRDefault="00D60F99" w:rsidP="00B154E3">
      <w:pPr>
        <w:jc w:val="both"/>
        <w:rPr>
          <w:rFonts w:ascii="Atkinson Hyperlegible" w:hAnsi="Atkinson Hyperlegible"/>
        </w:rPr>
      </w:pPr>
      <w:r>
        <w:rPr>
          <w:rFonts w:ascii="Atkinson Hyperlegible" w:hAnsi="Atkinson Hyperlegible"/>
        </w:rPr>
        <w:t xml:space="preserve">Si bien, existen formas de </w:t>
      </w:r>
      <w:r w:rsidR="002832C0">
        <w:rPr>
          <w:rFonts w:ascii="Atkinson Hyperlegible" w:hAnsi="Atkinson Hyperlegible"/>
        </w:rPr>
        <w:t>justicia</w:t>
      </w:r>
      <w:r w:rsidR="005941A5">
        <w:rPr>
          <w:rFonts w:ascii="Atkinson Hyperlegible" w:hAnsi="Atkinson Hyperlegible"/>
        </w:rPr>
        <w:t xml:space="preserve"> </w:t>
      </w:r>
      <w:r>
        <w:rPr>
          <w:rFonts w:ascii="Atkinson Hyperlegible" w:hAnsi="Atkinson Hyperlegible"/>
        </w:rPr>
        <w:t xml:space="preserve">(retributiva y atributiva), también se puede relevar </w:t>
      </w:r>
      <w:r w:rsidR="002832C0">
        <w:rPr>
          <w:rFonts w:ascii="Atkinson Hyperlegible" w:hAnsi="Atkinson Hyperlegible"/>
        </w:rPr>
        <w:t xml:space="preserve">que la igualdad tiene que ver con la justicia en otro sentido, </w:t>
      </w:r>
      <w:r w:rsidR="005941A5">
        <w:rPr>
          <w:rFonts w:ascii="Atkinson Hyperlegible" w:hAnsi="Atkinson Hyperlegible"/>
        </w:rPr>
        <w:t xml:space="preserve">como lo es </w:t>
      </w:r>
      <w:r w:rsidR="002832C0">
        <w:rPr>
          <w:rFonts w:ascii="Atkinson Hyperlegible" w:hAnsi="Atkinson Hyperlegible"/>
        </w:rPr>
        <w:t>respecto de la llamada “regla de justicia”.</w:t>
      </w:r>
      <w:r w:rsidR="003341EA">
        <w:rPr>
          <w:rFonts w:ascii="Atkinson Hyperlegible" w:hAnsi="Atkinson Hyperlegible"/>
        </w:rPr>
        <w:t xml:space="preserve"> En un sentido amplio, </w:t>
      </w:r>
      <w:r w:rsidR="003341EA" w:rsidRPr="002F4096">
        <w:rPr>
          <w:rFonts w:ascii="Atkinson Hyperlegible" w:hAnsi="Atkinson Hyperlegible"/>
          <w:b/>
          <w:bCs/>
        </w:rPr>
        <w:t>esta dice que hay que darle el mismo trato a los iguales</w:t>
      </w:r>
      <w:r w:rsidR="00EA547B" w:rsidRPr="002F4096">
        <w:rPr>
          <w:rFonts w:ascii="Atkinson Hyperlegible" w:hAnsi="Atkinson Hyperlegible"/>
          <w:b/>
          <w:bCs/>
        </w:rPr>
        <w:t xml:space="preserve"> y de modo desigual, a los desiguales</w:t>
      </w:r>
      <w:r w:rsidR="00704C61">
        <w:rPr>
          <w:rFonts w:ascii="Atkinson Hyperlegible" w:hAnsi="Atkinson Hyperlegible"/>
        </w:rPr>
        <w:t xml:space="preserve">. Lo anterior, en el entendido que sólo así se puede resguardar el equilibrio en el orden social. </w:t>
      </w:r>
      <w:r w:rsidR="00233796">
        <w:rPr>
          <w:rFonts w:ascii="Atkinson Hyperlegible" w:hAnsi="Atkinson Hyperlegible"/>
        </w:rPr>
        <w:t xml:space="preserve">Sin embargo, </w:t>
      </w:r>
      <w:r w:rsidR="00233796" w:rsidRPr="002F4096">
        <w:rPr>
          <w:rFonts w:ascii="Atkinson Hyperlegible" w:hAnsi="Atkinson Hyperlegible"/>
          <w:b/>
          <w:bCs/>
        </w:rPr>
        <w:t>la regla de la justicia es un paso posterior</w:t>
      </w:r>
      <w:r w:rsidR="00233796">
        <w:rPr>
          <w:rFonts w:ascii="Atkinson Hyperlegible" w:hAnsi="Atkinson Hyperlegible"/>
        </w:rPr>
        <w:t xml:space="preserve"> a que se alcanza la igualdad en la justicia retributiva y atributiva, sólo allí interviene esta en el trato a los individuos, no antes. </w:t>
      </w:r>
      <w:r w:rsidR="00A67559" w:rsidRPr="00B943AD">
        <w:rPr>
          <w:rFonts w:ascii="Atkinson Hyperlegible" w:hAnsi="Atkinson Hyperlegible"/>
          <w:b/>
          <w:bCs/>
        </w:rPr>
        <w:t>La justicia formal</w:t>
      </w:r>
      <w:r w:rsidR="00A67559">
        <w:rPr>
          <w:rFonts w:ascii="Atkinson Hyperlegible" w:hAnsi="Atkinson Hyperlegible"/>
        </w:rPr>
        <w:t xml:space="preserve"> </w:t>
      </w:r>
      <w:r w:rsidR="00A67559" w:rsidRPr="00B943AD">
        <w:rPr>
          <w:rFonts w:ascii="Atkinson Hyperlegible" w:hAnsi="Atkinson Hyperlegible"/>
          <w:b/>
          <w:bCs/>
        </w:rPr>
        <w:t xml:space="preserve">(o regla de justicia) </w:t>
      </w:r>
      <w:r w:rsidR="00D9487A" w:rsidRPr="00B943AD">
        <w:rPr>
          <w:rFonts w:ascii="Atkinson Hyperlegible" w:hAnsi="Atkinson Hyperlegible"/>
          <w:b/>
          <w:bCs/>
        </w:rPr>
        <w:t xml:space="preserve">se encarga de </w:t>
      </w:r>
      <w:r w:rsidR="00A67559" w:rsidRPr="00B943AD">
        <w:rPr>
          <w:rFonts w:ascii="Atkinson Hyperlegible" w:hAnsi="Atkinson Hyperlegible"/>
          <w:b/>
          <w:bCs/>
        </w:rPr>
        <w:t>mant</w:t>
      </w:r>
      <w:r w:rsidR="00D9487A" w:rsidRPr="00B943AD">
        <w:rPr>
          <w:rFonts w:ascii="Atkinson Hyperlegible" w:hAnsi="Atkinson Hyperlegible"/>
          <w:b/>
          <w:bCs/>
        </w:rPr>
        <w:t>ener</w:t>
      </w:r>
      <w:r w:rsidR="00A67559" w:rsidRPr="00B943AD">
        <w:rPr>
          <w:rFonts w:ascii="Atkinson Hyperlegible" w:hAnsi="Atkinson Hyperlegible"/>
          <w:b/>
          <w:bCs/>
        </w:rPr>
        <w:t xml:space="preserve"> </w:t>
      </w:r>
      <w:r w:rsidR="000C1F10" w:rsidRPr="00B943AD">
        <w:rPr>
          <w:rFonts w:ascii="Atkinson Hyperlegible" w:hAnsi="Atkinson Hyperlegible"/>
          <w:b/>
          <w:bCs/>
        </w:rPr>
        <w:t xml:space="preserve">en modo y forma </w:t>
      </w:r>
      <w:r w:rsidR="00D9487A" w:rsidRPr="00B943AD">
        <w:rPr>
          <w:rFonts w:ascii="Atkinson Hyperlegible" w:hAnsi="Atkinson Hyperlegible"/>
          <w:b/>
          <w:bCs/>
        </w:rPr>
        <w:t>la igualdad</w:t>
      </w:r>
      <w:r w:rsidR="00D9487A">
        <w:rPr>
          <w:rFonts w:ascii="Atkinson Hyperlegible" w:hAnsi="Atkinson Hyperlegible"/>
        </w:rPr>
        <w:t xml:space="preserve"> </w:t>
      </w:r>
      <w:r w:rsidR="000C1F10">
        <w:rPr>
          <w:rFonts w:ascii="Atkinson Hyperlegible" w:hAnsi="Atkinson Hyperlegible"/>
        </w:rPr>
        <w:t>que ha sid</w:t>
      </w:r>
      <w:r w:rsidR="00D9487A">
        <w:rPr>
          <w:rFonts w:ascii="Atkinson Hyperlegible" w:hAnsi="Atkinson Hyperlegible"/>
        </w:rPr>
        <w:t xml:space="preserve">o establecida </w:t>
      </w:r>
      <w:r w:rsidR="000C1F10">
        <w:rPr>
          <w:rFonts w:ascii="Atkinson Hyperlegible" w:hAnsi="Atkinson Hyperlegible"/>
        </w:rPr>
        <w:t xml:space="preserve">a través de la justicia atributiva y retributiva. </w:t>
      </w:r>
    </w:p>
    <w:p w14:paraId="0802E7E0" w14:textId="0D1BAA05" w:rsidR="00EE64F8" w:rsidRPr="00B943AD" w:rsidRDefault="00EE64F8" w:rsidP="00B154E3">
      <w:pPr>
        <w:pStyle w:val="Prrafodelista"/>
        <w:numPr>
          <w:ilvl w:val="0"/>
          <w:numId w:val="1"/>
        </w:numPr>
        <w:jc w:val="both"/>
        <w:rPr>
          <w:rFonts w:ascii="Atkinson Hyperlegible" w:hAnsi="Atkinson Hyperlegible"/>
          <w:b/>
          <w:bCs/>
          <w:color w:val="CC00FF"/>
        </w:rPr>
      </w:pPr>
      <w:r w:rsidRPr="00B943AD">
        <w:rPr>
          <w:rFonts w:ascii="Atkinson Hyperlegible" w:hAnsi="Atkinson Hyperlegible"/>
          <w:b/>
          <w:bCs/>
          <w:color w:val="CC00FF"/>
        </w:rPr>
        <w:lastRenderedPageBreak/>
        <w:t xml:space="preserve">La igualdad de todos </w:t>
      </w:r>
    </w:p>
    <w:p w14:paraId="572DED5D" w14:textId="2CA20A00" w:rsidR="00DE117E" w:rsidRDefault="004151EE" w:rsidP="00B154E3">
      <w:pPr>
        <w:jc w:val="both"/>
        <w:rPr>
          <w:rFonts w:ascii="Atkinson Hyperlegible" w:hAnsi="Atkinson Hyperlegible"/>
        </w:rPr>
      </w:pPr>
      <w:r>
        <w:rPr>
          <w:rFonts w:ascii="Atkinson Hyperlegible" w:hAnsi="Atkinson Hyperlegible"/>
        </w:rPr>
        <w:t xml:space="preserve">La igualdad constituye uno de los valores </w:t>
      </w:r>
      <w:r w:rsidR="009155AD">
        <w:rPr>
          <w:rFonts w:ascii="Atkinson Hyperlegible" w:hAnsi="Atkinson Hyperlegible"/>
        </w:rPr>
        <w:t xml:space="preserve">fundamentales en los cuales las ideologías y filosofías políticas se han sustentado e inspirado. </w:t>
      </w:r>
      <w:r w:rsidR="00EF5B2D">
        <w:rPr>
          <w:rFonts w:ascii="Atkinson Hyperlegible" w:hAnsi="Atkinson Hyperlegible"/>
        </w:rPr>
        <w:t>“</w:t>
      </w:r>
      <w:r w:rsidR="006C5160">
        <w:rPr>
          <w:rFonts w:ascii="Atkinson Hyperlegible" w:hAnsi="Atkinson Hyperlegible"/>
        </w:rPr>
        <w:t xml:space="preserve">Todas las personas son/nacen iguales”. </w:t>
      </w:r>
      <w:r w:rsidR="00FF4EE2">
        <w:rPr>
          <w:rFonts w:ascii="Atkinson Hyperlegible" w:hAnsi="Atkinson Hyperlegible"/>
        </w:rPr>
        <w:t>La máxima, que recorre todo el</w:t>
      </w:r>
      <w:r w:rsidR="005C4376">
        <w:rPr>
          <w:rFonts w:ascii="Atkinson Hyperlegible" w:hAnsi="Atkinson Hyperlegible"/>
        </w:rPr>
        <w:t xml:space="preserve"> pensamiento occidental</w:t>
      </w:r>
      <w:r w:rsidR="00FF4EE2">
        <w:rPr>
          <w:rFonts w:ascii="Atkinson Hyperlegible" w:hAnsi="Atkinson Hyperlegible"/>
        </w:rPr>
        <w:t xml:space="preserve"> es el de </w:t>
      </w:r>
      <w:r w:rsidR="001A1834" w:rsidRPr="005C4376">
        <w:rPr>
          <w:rFonts w:ascii="Atkinson Hyperlegible" w:hAnsi="Atkinson Hyperlegible"/>
          <w:b/>
          <w:bCs/>
        </w:rPr>
        <w:t>extender la igualdad a “todos”.</w:t>
      </w:r>
      <w:r w:rsidR="001A1834">
        <w:rPr>
          <w:rFonts w:ascii="Atkinson Hyperlegible" w:hAnsi="Atkinson Hyperlegible"/>
        </w:rPr>
        <w:t xml:space="preserve"> </w:t>
      </w:r>
      <w:r w:rsidR="006C5160">
        <w:rPr>
          <w:rFonts w:ascii="Atkinson Hyperlegible" w:hAnsi="Atkinson Hyperlegible"/>
        </w:rPr>
        <w:t>Es una máxima, a veces, vacía. Ya que, como menciona Bobbio anteriormente, es necesario precisar “entre quiénes” y “en qué”</w:t>
      </w:r>
      <w:r w:rsidR="00FE11BB">
        <w:rPr>
          <w:rFonts w:ascii="Atkinson Hyperlegible" w:hAnsi="Atkinson Hyperlegible"/>
        </w:rPr>
        <w:t xml:space="preserve"> se aplica</w:t>
      </w:r>
      <w:r w:rsidR="005C4376">
        <w:rPr>
          <w:rFonts w:ascii="Atkinson Hyperlegible" w:hAnsi="Atkinson Hyperlegible"/>
        </w:rPr>
        <w:t>.</w:t>
      </w:r>
    </w:p>
    <w:p w14:paraId="06619C40" w14:textId="66F83AA0" w:rsidR="001A1834" w:rsidRPr="005C4376" w:rsidRDefault="005A199D" w:rsidP="00B154E3">
      <w:pPr>
        <w:pStyle w:val="Prrafodelista"/>
        <w:numPr>
          <w:ilvl w:val="0"/>
          <w:numId w:val="1"/>
        </w:numPr>
        <w:jc w:val="both"/>
        <w:rPr>
          <w:rFonts w:ascii="Atkinson Hyperlegible" w:hAnsi="Atkinson Hyperlegible"/>
          <w:b/>
          <w:bCs/>
          <w:color w:val="CC00FF"/>
        </w:rPr>
      </w:pPr>
      <w:r w:rsidRPr="005C4376">
        <w:rPr>
          <w:rFonts w:ascii="Atkinson Hyperlegible" w:hAnsi="Atkinson Hyperlegible"/>
          <w:b/>
          <w:bCs/>
          <w:color w:val="CC00FF"/>
        </w:rPr>
        <w:t>La igualdad frente a la ley</w:t>
      </w:r>
    </w:p>
    <w:p w14:paraId="355A2F2A" w14:textId="77777777" w:rsidR="00845323" w:rsidRDefault="00056F2C" w:rsidP="00B154E3">
      <w:pPr>
        <w:jc w:val="both"/>
        <w:rPr>
          <w:rFonts w:ascii="Atkinson Hyperlegible" w:hAnsi="Atkinson Hyperlegible"/>
        </w:rPr>
      </w:pPr>
      <w:r>
        <w:rPr>
          <w:rFonts w:ascii="Atkinson Hyperlegible" w:hAnsi="Atkinson Hyperlegible"/>
        </w:rPr>
        <w:t xml:space="preserve">La máxima “igualdad </w:t>
      </w:r>
      <w:r w:rsidR="00A401F6">
        <w:rPr>
          <w:rFonts w:ascii="Atkinson Hyperlegible" w:hAnsi="Atkinson Hyperlegible"/>
        </w:rPr>
        <w:t xml:space="preserve">para todos”, </w:t>
      </w:r>
      <w:r w:rsidR="00A401F6" w:rsidRPr="00C50C5A">
        <w:rPr>
          <w:rFonts w:ascii="Atkinson Hyperlegible" w:hAnsi="Atkinson Hyperlegible"/>
          <w:b/>
          <w:bCs/>
        </w:rPr>
        <w:t>la única universalmente recogida</w:t>
      </w:r>
      <w:r w:rsidR="00A401F6">
        <w:rPr>
          <w:rFonts w:ascii="Atkinson Hyperlegible" w:hAnsi="Atkinson Hyperlegible"/>
        </w:rPr>
        <w:t xml:space="preserve">, por las personas, constituciones, e ideologías </w:t>
      </w:r>
      <w:r w:rsidR="00A401F6" w:rsidRPr="00C50C5A">
        <w:rPr>
          <w:rFonts w:ascii="Atkinson Hyperlegible" w:hAnsi="Atkinson Hyperlegible"/>
          <w:b/>
          <w:bCs/>
        </w:rPr>
        <w:t xml:space="preserve">es la de </w:t>
      </w:r>
      <w:r w:rsidR="002243BA" w:rsidRPr="00C50C5A">
        <w:rPr>
          <w:rFonts w:ascii="Atkinson Hyperlegible" w:hAnsi="Atkinson Hyperlegible"/>
          <w:b/>
          <w:bCs/>
        </w:rPr>
        <w:t>la igualdad frente a la ley</w:t>
      </w:r>
      <w:r w:rsidR="002243BA">
        <w:rPr>
          <w:rFonts w:ascii="Atkinson Hyperlegible" w:hAnsi="Atkinson Hyperlegible"/>
        </w:rPr>
        <w:t>: todas las personas son iguales ante la ley (en el libro dice “hombres”)</w:t>
      </w:r>
      <w:r w:rsidR="007C3687">
        <w:rPr>
          <w:rFonts w:ascii="Atkinson Hyperlegible" w:hAnsi="Atkinson Hyperlegible"/>
        </w:rPr>
        <w:t xml:space="preserve">, o bien, la ley es igual para todos. </w:t>
      </w:r>
      <w:r w:rsidR="00672028">
        <w:rPr>
          <w:rFonts w:ascii="Atkinson Hyperlegible" w:hAnsi="Atkinson Hyperlegible"/>
        </w:rPr>
        <w:t xml:space="preserve">Es un principio antiguo que </w:t>
      </w:r>
      <w:r w:rsidR="0085666A">
        <w:rPr>
          <w:rFonts w:ascii="Atkinson Hyperlegible" w:hAnsi="Atkinson Hyperlegible"/>
        </w:rPr>
        <w:t>se remota al pensamiento político griego y que queda plasmado en palabras de Eurípides</w:t>
      </w:r>
      <w:r w:rsidR="00845323">
        <w:rPr>
          <w:rFonts w:ascii="Atkinson Hyperlegible" w:hAnsi="Atkinson Hyperlegible"/>
        </w:rPr>
        <w:t>:</w:t>
      </w:r>
    </w:p>
    <w:p w14:paraId="2B96AD5D" w14:textId="6DCA1518" w:rsidR="005A0454" w:rsidRPr="005A0454" w:rsidRDefault="00D66451" w:rsidP="005A0454">
      <w:pPr>
        <w:pStyle w:val="Prrafodelista"/>
        <w:numPr>
          <w:ilvl w:val="0"/>
          <w:numId w:val="8"/>
        </w:numPr>
        <w:jc w:val="both"/>
        <w:rPr>
          <w:rFonts w:ascii="Atkinson Hyperlegible" w:hAnsi="Atkinson Hyperlegible"/>
          <w:sz w:val="12"/>
          <w:szCs w:val="12"/>
        </w:rPr>
      </w:pPr>
      <w:r w:rsidRPr="00845323">
        <w:rPr>
          <w:rFonts w:ascii="Atkinson Hyperlegible" w:hAnsi="Atkinson Hyperlegible"/>
        </w:rPr>
        <w:t>No hay peor enemigo de una ciudad que un tira</w:t>
      </w:r>
      <w:r w:rsidR="004968B8" w:rsidRPr="00845323">
        <w:rPr>
          <w:rFonts w:ascii="Atkinson Hyperlegible" w:hAnsi="Atkinson Hyperlegible"/>
        </w:rPr>
        <w:t xml:space="preserve">no, cuando </w:t>
      </w:r>
      <w:r w:rsidR="00397A72" w:rsidRPr="00845323">
        <w:rPr>
          <w:rFonts w:ascii="Atkinson Hyperlegible" w:hAnsi="Atkinson Hyperlegible"/>
        </w:rPr>
        <w:t>no predominan las leyes generales y un solo hombre tiene el poder, dictando las leyes para sí mismo y sin ninguna equidad. Cuando hay leyes escritas, el pobre como el rico tienen igual derecho</w:t>
      </w:r>
      <w:r w:rsidR="00845323" w:rsidRPr="00845323">
        <w:rPr>
          <w:rFonts w:ascii="Atkinson Hyperlegible" w:hAnsi="Atkinson Hyperlegible"/>
        </w:rPr>
        <w:t xml:space="preserve">. </w:t>
      </w:r>
    </w:p>
    <w:p w14:paraId="7696E89E" w14:textId="77777777" w:rsidR="005A0454" w:rsidRDefault="005A0454" w:rsidP="005A0454">
      <w:pPr>
        <w:jc w:val="both"/>
        <w:rPr>
          <w:rFonts w:ascii="Atkinson Hyperlegible" w:hAnsi="Atkinson Hyperlegible"/>
          <w:sz w:val="12"/>
          <w:szCs w:val="12"/>
        </w:rPr>
      </w:pPr>
    </w:p>
    <w:p w14:paraId="3C198E11" w14:textId="50BA2E1C" w:rsidR="00456665" w:rsidRDefault="00456665" w:rsidP="00456665">
      <w:pPr>
        <w:jc w:val="both"/>
        <w:rPr>
          <w:rFonts w:ascii="Atkinson Hyperlegible" w:hAnsi="Atkinson Hyperlegible"/>
        </w:rPr>
      </w:pPr>
      <w:r>
        <w:rPr>
          <w:rFonts w:ascii="Atkinson Hyperlegible" w:hAnsi="Atkinson Hyperlegible"/>
        </w:rPr>
        <w:t>O bien, se encuentra el principio de la igualdad frente a la ley en l</w:t>
      </w:r>
      <w:r w:rsidR="00DD305E" w:rsidRPr="00456665">
        <w:rPr>
          <w:rFonts w:ascii="Atkinson Hyperlegible" w:hAnsi="Atkinson Hyperlegible"/>
        </w:rPr>
        <w:t xml:space="preserve">a oración funeraria de Pericles de 431 </w:t>
      </w:r>
      <w:r>
        <w:rPr>
          <w:rFonts w:ascii="Atkinson Hyperlegible" w:hAnsi="Atkinson Hyperlegible"/>
        </w:rPr>
        <w:t>A</w:t>
      </w:r>
      <w:r w:rsidR="00DD305E" w:rsidRPr="00456665">
        <w:rPr>
          <w:rFonts w:ascii="Atkinson Hyperlegible" w:hAnsi="Atkinson Hyperlegible"/>
        </w:rPr>
        <w:t>C, registrada en la Historia de la Guerra del Peloponeso de Tucídides</w:t>
      </w:r>
      <w:r>
        <w:rPr>
          <w:rFonts w:ascii="Atkinson Hyperlegible" w:hAnsi="Atkinson Hyperlegible"/>
        </w:rPr>
        <w:t>:</w:t>
      </w:r>
    </w:p>
    <w:p w14:paraId="6A02BFCC" w14:textId="5ADFBCE0" w:rsidR="00456665" w:rsidRPr="00456665" w:rsidRDefault="00456665" w:rsidP="005A0454">
      <w:pPr>
        <w:pStyle w:val="Prrafodelista"/>
        <w:numPr>
          <w:ilvl w:val="0"/>
          <w:numId w:val="8"/>
        </w:numPr>
        <w:jc w:val="both"/>
        <w:rPr>
          <w:rFonts w:ascii="Atkinson Hyperlegible" w:hAnsi="Atkinson Hyperlegible"/>
        </w:rPr>
      </w:pPr>
      <w:r w:rsidRPr="00456665">
        <w:rPr>
          <w:rFonts w:ascii="Atkinson Hyperlegible" w:hAnsi="Atkinson Hyperlegible"/>
        </w:rPr>
        <w:t>Tenemos un régimen político que no emula las leyes de las otras ciudades vecinas y comarcanas. Somos modelo para otros, y no imitadores. Su nombre, debido a que el gobierno no pertenece ni está en la minoría sino en la mayoría, es democracia. Si ahora nos fijamos en las leyes, veremos que proporcionan justicia por igual a todos en sus diferencias privadas; en cuanto a la posición social, el progreso en la vida pública deriva de la reputación de una buena capacidad, sin que permitamos que ninguna consideración de clase interfiera en el mérito. Tampoco la pobreza constituye un obstáculo en el camino.</w:t>
      </w:r>
    </w:p>
    <w:p w14:paraId="25586B03" w14:textId="535864A7" w:rsidR="00A65CA4" w:rsidRDefault="00456665" w:rsidP="00B154E3">
      <w:pPr>
        <w:jc w:val="both"/>
        <w:rPr>
          <w:rFonts w:ascii="Atkinson Hyperlegible" w:hAnsi="Atkinson Hyperlegible"/>
        </w:rPr>
      </w:pPr>
      <w:r>
        <w:rPr>
          <w:rFonts w:ascii="Atkinson Hyperlegible" w:hAnsi="Atkinson Hyperlegible"/>
        </w:rPr>
        <w:t xml:space="preserve">Este </w:t>
      </w:r>
      <w:r w:rsidR="00BE4C07">
        <w:rPr>
          <w:rFonts w:ascii="Atkinson Hyperlegible" w:hAnsi="Atkinson Hyperlegible"/>
        </w:rPr>
        <w:t xml:space="preserve">principio </w:t>
      </w:r>
      <w:r>
        <w:rPr>
          <w:rFonts w:ascii="Atkinson Hyperlegible" w:hAnsi="Atkinson Hyperlegible"/>
        </w:rPr>
        <w:t>está</w:t>
      </w:r>
      <w:r w:rsidR="00BE4C07">
        <w:rPr>
          <w:rFonts w:ascii="Atkinson Hyperlegible" w:hAnsi="Atkinson Hyperlegible"/>
        </w:rPr>
        <w:t xml:space="preserve"> contenido en múltiples constituciones a lo largo de la historia</w:t>
      </w:r>
      <w:r>
        <w:rPr>
          <w:rFonts w:ascii="Atkinson Hyperlegible" w:hAnsi="Atkinson Hyperlegible"/>
        </w:rPr>
        <w:t xml:space="preserve">, </w:t>
      </w:r>
      <w:r w:rsidR="00A97E73">
        <w:rPr>
          <w:rFonts w:ascii="Atkinson Hyperlegible" w:hAnsi="Atkinson Hyperlegible"/>
        </w:rPr>
        <w:t>aun</w:t>
      </w:r>
      <w:r>
        <w:rPr>
          <w:rFonts w:ascii="Atkinson Hyperlegible" w:hAnsi="Atkinson Hyperlegible"/>
        </w:rPr>
        <w:t xml:space="preserve"> así, su </w:t>
      </w:r>
      <w:r w:rsidR="00A97E73">
        <w:rPr>
          <w:rFonts w:ascii="Atkinson Hyperlegible" w:hAnsi="Atkinson Hyperlegible"/>
        </w:rPr>
        <w:t xml:space="preserve">interpretación </w:t>
      </w:r>
      <w:r w:rsidR="0089420E">
        <w:rPr>
          <w:rFonts w:ascii="Atkinson Hyperlegible" w:hAnsi="Atkinson Hyperlegible"/>
        </w:rPr>
        <w:t xml:space="preserve">está lejos de ser claro. </w:t>
      </w:r>
      <w:r w:rsidR="00EA5BC6">
        <w:rPr>
          <w:rFonts w:ascii="Atkinson Hyperlegible" w:hAnsi="Atkinson Hyperlegible"/>
        </w:rPr>
        <w:t xml:space="preserve">Es necesario entender este concepto ya que, como muchos principios </w:t>
      </w:r>
      <w:r w:rsidR="00C6266C">
        <w:rPr>
          <w:rFonts w:ascii="Atkinson Hyperlegible" w:hAnsi="Atkinson Hyperlegible"/>
        </w:rPr>
        <w:t xml:space="preserve">igualitarios, es vacío y genérico. </w:t>
      </w:r>
      <w:r w:rsidR="00C6266C" w:rsidRPr="00A97E73">
        <w:rPr>
          <w:rFonts w:ascii="Atkinson Hyperlegible" w:hAnsi="Atkinson Hyperlegible"/>
          <w:b/>
          <w:bCs/>
        </w:rPr>
        <w:t>El principio se entiende mucho más en su valor polémico, en aquello que niega y no dice, de lo que en realidad dice</w:t>
      </w:r>
      <w:r w:rsidR="00C6266C">
        <w:rPr>
          <w:rFonts w:ascii="Atkinson Hyperlegible" w:hAnsi="Atkinson Hyperlegible"/>
        </w:rPr>
        <w:t xml:space="preserve">. </w:t>
      </w:r>
      <w:r w:rsidR="00492F30">
        <w:rPr>
          <w:rFonts w:ascii="Atkinson Hyperlegible" w:hAnsi="Atkinson Hyperlegible"/>
        </w:rPr>
        <w:t xml:space="preserve">El autor </w:t>
      </w:r>
      <w:r w:rsidR="00A65CA4">
        <w:rPr>
          <w:rFonts w:ascii="Atkinson Hyperlegible" w:hAnsi="Atkinson Hyperlegible"/>
        </w:rPr>
        <w:t xml:space="preserve">ejemplifica la </w:t>
      </w:r>
      <w:r w:rsidR="00F32511">
        <w:rPr>
          <w:rFonts w:ascii="Atkinson Hyperlegible" w:hAnsi="Atkinson Hyperlegible"/>
        </w:rPr>
        <w:t>interpretación polémica de este principio en la página 73</w:t>
      </w:r>
      <w:r w:rsidR="00000AB1">
        <w:rPr>
          <w:rFonts w:ascii="Atkinson Hyperlegible" w:hAnsi="Atkinson Hyperlegible"/>
        </w:rPr>
        <w:t xml:space="preserve"> y 74</w:t>
      </w:r>
      <w:r w:rsidR="00F32511">
        <w:rPr>
          <w:rFonts w:ascii="Atkinson Hyperlegible" w:hAnsi="Atkinson Hyperlegible"/>
        </w:rPr>
        <w:t xml:space="preserve"> sobre el artículo 24 del Estatuto </w:t>
      </w:r>
      <w:r w:rsidR="00000AB1">
        <w:rPr>
          <w:rFonts w:ascii="Atkinson Hyperlegible" w:hAnsi="Atkinson Hyperlegible"/>
        </w:rPr>
        <w:t xml:space="preserve">Albertino. </w:t>
      </w:r>
    </w:p>
    <w:p w14:paraId="393A9B60" w14:textId="30017AD4" w:rsidR="00A65CA4" w:rsidRPr="002A63B1" w:rsidRDefault="00201262" w:rsidP="00B154E3">
      <w:pPr>
        <w:pStyle w:val="Prrafodelista"/>
        <w:numPr>
          <w:ilvl w:val="0"/>
          <w:numId w:val="1"/>
        </w:numPr>
        <w:jc w:val="both"/>
        <w:rPr>
          <w:rFonts w:ascii="Atkinson Hyperlegible" w:hAnsi="Atkinson Hyperlegible"/>
          <w:b/>
          <w:bCs/>
          <w:color w:val="CC00FF"/>
        </w:rPr>
      </w:pPr>
      <w:r w:rsidRPr="002A63B1">
        <w:rPr>
          <w:rFonts w:ascii="Atkinson Hyperlegible" w:hAnsi="Atkinson Hyperlegible"/>
          <w:b/>
          <w:bCs/>
          <w:color w:val="CC00FF"/>
        </w:rPr>
        <w:t>La igualdad jurídica</w:t>
      </w:r>
    </w:p>
    <w:p w14:paraId="5FFCD9F5" w14:textId="77777777" w:rsidR="0071005E" w:rsidRPr="00E24D79" w:rsidRDefault="009111A3" w:rsidP="00B154E3">
      <w:pPr>
        <w:jc w:val="both"/>
        <w:rPr>
          <w:rFonts w:ascii="Atkinson Hyperlegible" w:hAnsi="Atkinson Hyperlegible"/>
          <w:b/>
          <w:bCs/>
          <w:color w:val="CC00FF"/>
        </w:rPr>
      </w:pPr>
      <w:r>
        <w:rPr>
          <w:rFonts w:ascii="Atkinson Hyperlegible" w:hAnsi="Atkinson Hyperlegible"/>
        </w:rPr>
        <w:t xml:space="preserve">Existe también la </w:t>
      </w:r>
      <w:r w:rsidRPr="00E24D79">
        <w:rPr>
          <w:rFonts w:ascii="Atkinson Hyperlegible" w:hAnsi="Atkinson Hyperlegible"/>
          <w:b/>
          <w:bCs/>
          <w:color w:val="CC00FF"/>
        </w:rPr>
        <w:t xml:space="preserve">igualdad </w:t>
      </w:r>
      <w:r w:rsidR="00E97B32" w:rsidRPr="00E24D79">
        <w:rPr>
          <w:rFonts w:ascii="Atkinson Hyperlegible" w:hAnsi="Atkinson Hyperlegible"/>
          <w:b/>
          <w:bCs/>
          <w:color w:val="CC00FF"/>
        </w:rPr>
        <w:t xml:space="preserve">de derecho, la igualdad en los derechos (o de los derechos) y la igualdad jurídica. </w:t>
      </w:r>
    </w:p>
    <w:p w14:paraId="01FFFCF0" w14:textId="75DE2D1D" w:rsidR="002E4DB9" w:rsidRDefault="00276454" w:rsidP="00B154E3">
      <w:pPr>
        <w:jc w:val="both"/>
        <w:rPr>
          <w:rFonts w:ascii="Atkinson Hyperlegible" w:hAnsi="Atkinson Hyperlegible"/>
        </w:rPr>
      </w:pPr>
      <w:r w:rsidRPr="00E05CC4">
        <w:rPr>
          <w:rFonts w:ascii="Atkinson Hyperlegible" w:hAnsi="Atkinson Hyperlegible"/>
          <w:b/>
          <w:bCs/>
          <w:color w:val="CC00FF"/>
        </w:rPr>
        <w:t xml:space="preserve">Igualdad de derecho </w:t>
      </w:r>
      <w:r w:rsidRPr="00E05CC4">
        <w:rPr>
          <w:rFonts w:ascii="Atkinson Hyperlegible" w:hAnsi="Atkinson Hyperlegible"/>
        </w:rPr>
        <w:t>existe en contraposición a la</w:t>
      </w:r>
      <w:r w:rsidRPr="0071005E">
        <w:rPr>
          <w:rFonts w:ascii="Atkinson Hyperlegible" w:hAnsi="Atkinson Hyperlegible"/>
          <w:b/>
          <w:bCs/>
        </w:rPr>
        <w:t xml:space="preserve"> </w:t>
      </w:r>
      <w:r w:rsidRPr="00E05CC4">
        <w:rPr>
          <w:rFonts w:ascii="Atkinson Hyperlegible" w:hAnsi="Atkinson Hyperlegible"/>
          <w:b/>
          <w:bCs/>
          <w:color w:val="CC00FF"/>
        </w:rPr>
        <w:t>igualdad de hecho</w:t>
      </w:r>
      <w:r>
        <w:rPr>
          <w:rFonts w:ascii="Atkinson Hyperlegible" w:hAnsi="Atkinson Hyperlegible"/>
        </w:rPr>
        <w:t xml:space="preserve">, </w:t>
      </w:r>
      <w:r w:rsidR="002E4DB9">
        <w:rPr>
          <w:rFonts w:ascii="Atkinson Hyperlegible" w:hAnsi="Atkinson Hyperlegible"/>
        </w:rPr>
        <w:t xml:space="preserve">la primera vendría siendo la igualdad formal, o sea, lo que debería ser. La segunda vendría siendo la igualdad </w:t>
      </w:r>
      <w:r w:rsidR="00E24D79">
        <w:rPr>
          <w:rFonts w:ascii="Atkinson Hyperlegible" w:hAnsi="Atkinson Hyperlegible"/>
        </w:rPr>
        <w:t>sustancial</w:t>
      </w:r>
      <w:r w:rsidR="002E4DB9">
        <w:rPr>
          <w:rFonts w:ascii="Atkinson Hyperlegible" w:hAnsi="Atkinson Hyperlegible"/>
        </w:rPr>
        <w:t xml:space="preserve"> o material, </w:t>
      </w:r>
      <w:r w:rsidR="00E24D79">
        <w:rPr>
          <w:rFonts w:ascii="Atkinson Hyperlegible" w:hAnsi="Atkinson Hyperlegible"/>
        </w:rPr>
        <w:t xml:space="preserve">o sea, </w:t>
      </w:r>
      <w:r w:rsidR="002E4DB9">
        <w:rPr>
          <w:rFonts w:ascii="Atkinson Hyperlegible" w:hAnsi="Atkinson Hyperlegible"/>
        </w:rPr>
        <w:t xml:space="preserve">lo que es en realidad. </w:t>
      </w:r>
    </w:p>
    <w:p w14:paraId="10D51FB3" w14:textId="5A5463DC" w:rsidR="00276454" w:rsidRDefault="002E4DB9" w:rsidP="00B154E3">
      <w:pPr>
        <w:jc w:val="both"/>
        <w:rPr>
          <w:rFonts w:ascii="Atkinson Hyperlegible" w:hAnsi="Atkinson Hyperlegible"/>
        </w:rPr>
      </w:pPr>
      <w:r>
        <w:rPr>
          <w:rFonts w:ascii="Atkinson Hyperlegible" w:hAnsi="Atkinson Hyperlegible"/>
        </w:rPr>
        <w:t xml:space="preserve">Por otro lado, la </w:t>
      </w:r>
      <w:r w:rsidR="00490908" w:rsidRPr="00E05CC4">
        <w:rPr>
          <w:rFonts w:ascii="Atkinson Hyperlegible" w:hAnsi="Atkinson Hyperlegible"/>
          <w:b/>
          <w:bCs/>
          <w:color w:val="CC00FF"/>
        </w:rPr>
        <w:t>igualdad en los derechos (o de los derechos)</w:t>
      </w:r>
      <w:r w:rsidR="00490908" w:rsidRPr="00E05CC4">
        <w:rPr>
          <w:rFonts w:ascii="Atkinson Hyperlegible" w:hAnsi="Atkinson Hyperlegible"/>
          <w:color w:val="CC00FF"/>
        </w:rPr>
        <w:t xml:space="preserve"> </w:t>
      </w:r>
      <w:r w:rsidR="00816A38">
        <w:rPr>
          <w:rFonts w:ascii="Atkinson Hyperlegible" w:hAnsi="Atkinson Hyperlegible"/>
        </w:rPr>
        <w:t xml:space="preserve">significa gozar igualmente por parte de los ciudadanos, ciertos derechos fundamentales </w:t>
      </w:r>
      <w:r w:rsidR="00D546D0">
        <w:rPr>
          <w:rFonts w:ascii="Atkinson Hyperlegible" w:hAnsi="Atkinson Hyperlegible"/>
        </w:rPr>
        <w:t>constitucionalmente consagrados</w:t>
      </w:r>
      <w:r w:rsidR="009924CC">
        <w:rPr>
          <w:rFonts w:ascii="Atkinson Hyperlegible" w:hAnsi="Atkinson Hyperlegible"/>
        </w:rPr>
        <w:t xml:space="preserve">. En tanto la </w:t>
      </w:r>
      <w:r w:rsidR="009924CC" w:rsidRPr="00E05CC4">
        <w:rPr>
          <w:rFonts w:ascii="Atkinson Hyperlegible" w:hAnsi="Atkinson Hyperlegible"/>
          <w:b/>
          <w:bCs/>
          <w:color w:val="CC00FF"/>
        </w:rPr>
        <w:t>igualdad jurídica</w:t>
      </w:r>
      <w:r w:rsidR="009924CC">
        <w:rPr>
          <w:rFonts w:ascii="Atkinson Hyperlegible" w:hAnsi="Atkinson Hyperlegible"/>
        </w:rPr>
        <w:t xml:space="preserve"> </w:t>
      </w:r>
      <w:r w:rsidR="00DD21F4">
        <w:rPr>
          <w:rFonts w:ascii="Atkinson Hyperlegible" w:hAnsi="Atkinson Hyperlegible"/>
        </w:rPr>
        <w:t xml:space="preserve">es la igualdad </w:t>
      </w:r>
      <w:r w:rsidR="000A010C">
        <w:rPr>
          <w:rFonts w:ascii="Atkinson Hyperlegible" w:hAnsi="Atkinson Hyperlegible"/>
        </w:rPr>
        <w:t>de todas las personas o grupos en su calidad jurídica</w:t>
      </w:r>
      <w:r w:rsidR="00610C18">
        <w:rPr>
          <w:rFonts w:ascii="Atkinson Hyperlegible" w:hAnsi="Atkinson Hyperlegible"/>
        </w:rPr>
        <w:t>, es decir,</w:t>
      </w:r>
      <w:r w:rsidR="00E05CC4">
        <w:rPr>
          <w:rFonts w:ascii="Atkinson Hyperlegible" w:hAnsi="Atkinson Hyperlegible"/>
        </w:rPr>
        <w:t xml:space="preserve"> en</w:t>
      </w:r>
      <w:r w:rsidR="00610C18">
        <w:rPr>
          <w:rFonts w:ascii="Atkinson Hyperlegible" w:hAnsi="Atkinson Hyperlegible"/>
        </w:rPr>
        <w:t xml:space="preserve"> </w:t>
      </w:r>
      <w:r w:rsidR="00610C18" w:rsidRPr="00610C18">
        <w:rPr>
          <w:rFonts w:ascii="Atkinson Hyperlegible" w:hAnsi="Atkinson Hyperlegible"/>
        </w:rPr>
        <w:t>la aptitud legal para ser sujeto de derechos y obligaciones</w:t>
      </w:r>
      <w:r w:rsidR="00610C18">
        <w:rPr>
          <w:rFonts w:ascii="Atkinson Hyperlegible" w:hAnsi="Atkinson Hyperlegible"/>
        </w:rPr>
        <w:t xml:space="preserve">/deberes. </w:t>
      </w:r>
    </w:p>
    <w:p w14:paraId="0FF2C017" w14:textId="089ED17F" w:rsidR="00610C18" w:rsidRPr="00213126" w:rsidRDefault="00610C18" w:rsidP="00B154E3">
      <w:pPr>
        <w:pStyle w:val="Prrafodelista"/>
        <w:numPr>
          <w:ilvl w:val="0"/>
          <w:numId w:val="1"/>
        </w:numPr>
        <w:jc w:val="both"/>
        <w:rPr>
          <w:rFonts w:ascii="Atkinson Hyperlegible" w:hAnsi="Atkinson Hyperlegible"/>
          <w:b/>
          <w:bCs/>
          <w:color w:val="CC00FF"/>
        </w:rPr>
      </w:pPr>
      <w:r w:rsidRPr="00213126">
        <w:rPr>
          <w:rFonts w:ascii="Atkinson Hyperlegible" w:hAnsi="Atkinson Hyperlegible"/>
          <w:b/>
          <w:bCs/>
          <w:color w:val="CC00FF"/>
        </w:rPr>
        <w:t>La igualdad de oportunidades</w:t>
      </w:r>
    </w:p>
    <w:p w14:paraId="1A83329D" w14:textId="77777777" w:rsidR="00195909" w:rsidRDefault="0025029B" w:rsidP="00B154E3">
      <w:pPr>
        <w:jc w:val="both"/>
        <w:rPr>
          <w:rFonts w:ascii="Atkinson Hyperlegible" w:hAnsi="Atkinson Hyperlegible"/>
        </w:rPr>
      </w:pPr>
      <w:r>
        <w:rPr>
          <w:rFonts w:ascii="Atkinson Hyperlegible" w:hAnsi="Atkinson Hyperlegible"/>
        </w:rPr>
        <w:t xml:space="preserve">Es la aplicación de la regla de justicia </w:t>
      </w:r>
      <w:r w:rsidR="00ED06DC">
        <w:rPr>
          <w:rFonts w:ascii="Atkinson Hyperlegible" w:hAnsi="Atkinson Hyperlegible"/>
        </w:rPr>
        <w:t>en el punto de partida, de ciertas personas o grupos que compitan entre sí (no literalmente, aunque, lo puede ser).</w:t>
      </w:r>
      <w:r w:rsidR="00C4772E">
        <w:rPr>
          <w:rFonts w:ascii="Atkinson Hyperlegible" w:hAnsi="Atkinson Hyperlegible"/>
        </w:rPr>
        <w:t xml:space="preserve"> ¿Por qué? Pues, es notado que en Estados sociales y democráticos exista este principio</w:t>
      </w:r>
      <w:r w:rsidR="00213126">
        <w:rPr>
          <w:rFonts w:ascii="Atkinson Hyperlegible" w:hAnsi="Atkinson Hyperlegible"/>
        </w:rPr>
        <w:t xml:space="preserve"> de igualdad de oportunidades:</w:t>
      </w:r>
      <w:r w:rsidR="00C4772E">
        <w:rPr>
          <w:rFonts w:ascii="Atkinson Hyperlegible" w:hAnsi="Atkinson Hyperlegible"/>
        </w:rPr>
        <w:t xml:space="preserve"> entregar a todos los individuos las capacidades materiales y espirituales, dotarlos de estas, para lograr </w:t>
      </w:r>
      <w:r w:rsidR="00C60176">
        <w:rPr>
          <w:rFonts w:ascii="Atkinson Hyperlegible" w:hAnsi="Atkinson Hyperlegible"/>
        </w:rPr>
        <w:t xml:space="preserve">la igualdad de oportunidad, en otras palabras, </w:t>
      </w:r>
      <w:r w:rsidR="00C60176" w:rsidRPr="00213126">
        <w:rPr>
          <w:rFonts w:ascii="Atkinson Hyperlegible" w:hAnsi="Atkinson Hyperlegible"/>
          <w:b/>
          <w:bCs/>
        </w:rPr>
        <w:t xml:space="preserve">que todos y todas puedan acceder a los mismos fines y objetivos en base a un mínimo </w:t>
      </w:r>
      <w:r w:rsidR="00355635" w:rsidRPr="00213126">
        <w:rPr>
          <w:rFonts w:ascii="Atkinson Hyperlegible" w:hAnsi="Atkinson Hyperlegible"/>
          <w:b/>
          <w:bCs/>
        </w:rPr>
        <w:t>que les permita alcanzar tales objetivos</w:t>
      </w:r>
      <w:r w:rsidR="00355635">
        <w:rPr>
          <w:rFonts w:ascii="Atkinson Hyperlegible" w:hAnsi="Atkinson Hyperlegible"/>
        </w:rPr>
        <w:t xml:space="preserve">. </w:t>
      </w:r>
      <w:r w:rsidR="005C4723">
        <w:rPr>
          <w:rFonts w:ascii="Atkinson Hyperlegible" w:hAnsi="Atkinson Hyperlegible"/>
        </w:rPr>
        <w:t>Lo anterior no quiere decir sólo la “libertad”, porque, si bien, todos los individuos están en condiciones iguales para elegir</w:t>
      </w:r>
      <w:r w:rsidR="006C12F8">
        <w:rPr>
          <w:rFonts w:ascii="Atkinson Hyperlegible" w:hAnsi="Atkinson Hyperlegible"/>
        </w:rPr>
        <w:t xml:space="preserve"> libremente</w:t>
      </w:r>
      <w:r w:rsidR="005C4723">
        <w:rPr>
          <w:rFonts w:ascii="Atkinson Hyperlegible" w:hAnsi="Atkinson Hyperlegible"/>
        </w:rPr>
        <w:t>, no todos están en las mismas condiciones para efectivamente realizar dicha elección. Allí entra la igualdad de oportunidades.</w:t>
      </w:r>
    </w:p>
    <w:p w14:paraId="203597A8" w14:textId="36396244" w:rsidR="00610C18" w:rsidRDefault="00992E74" w:rsidP="00B154E3">
      <w:pPr>
        <w:jc w:val="both"/>
        <w:rPr>
          <w:rFonts w:ascii="Atkinson Hyperlegible" w:hAnsi="Atkinson Hyperlegible"/>
        </w:rPr>
      </w:pPr>
      <w:r>
        <w:rPr>
          <w:rFonts w:ascii="Atkinson Hyperlegible" w:hAnsi="Atkinson Hyperlegible"/>
        </w:rPr>
        <w:t>La idea de la igualdad de oportunidades</w:t>
      </w:r>
      <w:r w:rsidR="00663EBD">
        <w:rPr>
          <w:rFonts w:ascii="Atkinson Hyperlegible" w:hAnsi="Atkinson Hyperlegible"/>
        </w:rPr>
        <w:t xml:space="preserve"> que plantea el liberal igualitario John Rawls </w:t>
      </w:r>
      <w:r>
        <w:rPr>
          <w:rFonts w:ascii="Atkinson Hyperlegible" w:hAnsi="Atkinson Hyperlegible"/>
        </w:rPr>
        <w:t xml:space="preserve">acepta la desigualdad sólo si esta corrige </w:t>
      </w:r>
      <w:r w:rsidR="00663EBD">
        <w:rPr>
          <w:rFonts w:ascii="Atkinson Hyperlegible" w:hAnsi="Atkinson Hyperlegible"/>
        </w:rPr>
        <w:t xml:space="preserve">una desigualdad precedente, por ejemplo, redistribuyendo riquezas y recursos económicos desde grupos más adinerados a aquellos que estén desposeídos de estos. </w:t>
      </w:r>
    </w:p>
    <w:p w14:paraId="28A774D6" w14:textId="438CF0B1" w:rsidR="006D1158" w:rsidRPr="00195909" w:rsidRDefault="006D1158" w:rsidP="00B154E3">
      <w:pPr>
        <w:pStyle w:val="Prrafodelista"/>
        <w:numPr>
          <w:ilvl w:val="0"/>
          <w:numId w:val="1"/>
        </w:numPr>
        <w:jc w:val="both"/>
        <w:rPr>
          <w:rFonts w:ascii="Atkinson Hyperlegible" w:hAnsi="Atkinson Hyperlegible"/>
          <w:b/>
          <w:bCs/>
          <w:color w:val="CC00FF"/>
        </w:rPr>
      </w:pPr>
      <w:r w:rsidRPr="00195909">
        <w:rPr>
          <w:rFonts w:ascii="Atkinson Hyperlegible" w:hAnsi="Atkinson Hyperlegible"/>
          <w:b/>
          <w:bCs/>
          <w:color w:val="CC00FF"/>
        </w:rPr>
        <w:t>Igualdad de hecho</w:t>
      </w:r>
    </w:p>
    <w:p w14:paraId="79CE6BD9" w14:textId="34A791DA" w:rsidR="006D1158" w:rsidRDefault="006D1158" w:rsidP="00B154E3">
      <w:pPr>
        <w:jc w:val="both"/>
        <w:rPr>
          <w:rFonts w:ascii="Atkinson Hyperlegible" w:hAnsi="Atkinson Hyperlegible"/>
        </w:rPr>
      </w:pPr>
      <w:r>
        <w:rPr>
          <w:rFonts w:ascii="Atkinson Hyperlegible" w:hAnsi="Atkinson Hyperlegible"/>
        </w:rPr>
        <w:t>La igualdad de hecho, o bien, igualdad real o sustancial.</w:t>
      </w:r>
      <w:r w:rsidR="004A0ADD">
        <w:rPr>
          <w:rFonts w:ascii="Atkinson Hyperlegible" w:hAnsi="Atkinson Hyperlegible"/>
        </w:rPr>
        <w:t xml:space="preserve"> Hace referencia</w:t>
      </w:r>
      <w:r w:rsidR="00195909">
        <w:rPr>
          <w:rFonts w:ascii="Atkinson Hyperlegible" w:hAnsi="Atkinson Hyperlegible"/>
        </w:rPr>
        <w:t xml:space="preserve">, fundamentalmente, </w:t>
      </w:r>
      <w:r w:rsidR="004A0ADD">
        <w:rPr>
          <w:rFonts w:ascii="Atkinson Hyperlegible" w:hAnsi="Atkinson Hyperlegible"/>
        </w:rPr>
        <w:t xml:space="preserve">a la </w:t>
      </w:r>
      <w:r w:rsidR="004A0ADD" w:rsidRPr="00195909">
        <w:rPr>
          <w:rFonts w:ascii="Atkinson Hyperlegible" w:hAnsi="Atkinson Hyperlegible"/>
          <w:b/>
          <w:bCs/>
        </w:rPr>
        <w:t>igualdad respecto de los bienes materiales y económicos</w:t>
      </w:r>
      <w:r w:rsidR="004A0ADD">
        <w:rPr>
          <w:rFonts w:ascii="Atkinson Hyperlegible" w:hAnsi="Atkinson Hyperlegible"/>
        </w:rPr>
        <w:t xml:space="preserve">. Por supuesto </w:t>
      </w:r>
      <w:r w:rsidR="00195909">
        <w:rPr>
          <w:rFonts w:ascii="Atkinson Hyperlegible" w:hAnsi="Atkinson Hyperlegible"/>
        </w:rPr>
        <w:t xml:space="preserve">se </w:t>
      </w:r>
      <w:r w:rsidR="004A0ADD">
        <w:rPr>
          <w:rFonts w:ascii="Atkinson Hyperlegible" w:hAnsi="Atkinson Hyperlegible"/>
        </w:rPr>
        <w:t>plantea</w:t>
      </w:r>
      <w:r w:rsidR="00195909">
        <w:rPr>
          <w:rFonts w:ascii="Atkinson Hyperlegible" w:hAnsi="Atkinson Hyperlegible"/>
        </w:rPr>
        <w:t xml:space="preserve">n </w:t>
      </w:r>
      <w:r w:rsidR="004A0ADD">
        <w:rPr>
          <w:rFonts w:ascii="Atkinson Hyperlegible" w:hAnsi="Atkinson Hyperlegible"/>
        </w:rPr>
        <w:t>problemas sobre qué bienes, en qué cantidad y otras problemáticas</w:t>
      </w:r>
      <w:r w:rsidR="00195909">
        <w:rPr>
          <w:rFonts w:ascii="Atkinson Hyperlegible" w:hAnsi="Atkinson Hyperlegible"/>
        </w:rPr>
        <w:t xml:space="preserve"> se aplicaría esta igualdad de hecho. </w:t>
      </w:r>
      <w:r w:rsidR="004A0ADD">
        <w:rPr>
          <w:rFonts w:ascii="Atkinson Hyperlegible" w:hAnsi="Atkinson Hyperlegible"/>
        </w:rPr>
        <w:t xml:space="preserve"> </w:t>
      </w:r>
      <w:r w:rsidR="00195909">
        <w:rPr>
          <w:rFonts w:ascii="Atkinson Hyperlegible" w:hAnsi="Atkinson Hyperlegible"/>
        </w:rPr>
        <w:t>U</w:t>
      </w:r>
      <w:r w:rsidR="004A0ADD">
        <w:rPr>
          <w:rFonts w:ascii="Atkinson Hyperlegible" w:hAnsi="Atkinson Hyperlegible"/>
        </w:rPr>
        <w:t>na vez cubiertos tales dilemas</w:t>
      </w:r>
      <w:r w:rsidR="009B08BB">
        <w:rPr>
          <w:rFonts w:ascii="Atkinson Hyperlegible" w:hAnsi="Atkinson Hyperlegible"/>
        </w:rPr>
        <w:t xml:space="preserve"> que versan sobre qué bienes deben ser iguales los individuos</w:t>
      </w:r>
      <w:r w:rsidR="00195909">
        <w:rPr>
          <w:rFonts w:ascii="Atkinson Hyperlegible" w:hAnsi="Atkinson Hyperlegible"/>
        </w:rPr>
        <w:t>,</w:t>
      </w:r>
      <w:r w:rsidR="00684427">
        <w:rPr>
          <w:rFonts w:ascii="Atkinson Hyperlegible" w:hAnsi="Atkinson Hyperlegible"/>
        </w:rPr>
        <w:t xml:space="preserve"> se genera la interrogante </w:t>
      </w:r>
      <w:r w:rsidR="00684427" w:rsidRPr="00195909">
        <w:rPr>
          <w:rFonts w:ascii="Atkinson Hyperlegible" w:hAnsi="Atkinson Hyperlegible"/>
          <w:b/>
          <w:bCs/>
        </w:rPr>
        <w:t xml:space="preserve">¿de qué modo </w:t>
      </w:r>
      <w:r w:rsidR="00195909">
        <w:rPr>
          <w:rFonts w:ascii="Atkinson Hyperlegible" w:hAnsi="Atkinson Hyperlegible"/>
          <w:b/>
          <w:bCs/>
        </w:rPr>
        <w:t xml:space="preserve">se </w:t>
      </w:r>
      <w:r w:rsidR="00684427" w:rsidRPr="00195909">
        <w:rPr>
          <w:rFonts w:ascii="Atkinson Hyperlegible" w:hAnsi="Atkinson Hyperlegible"/>
          <w:b/>
          <w:bCs/>
        </w:rPr>
        <w:t>consiguen y permanecen en relación con estos bienes?</w:t>
      </w:r>
      <w:r w:rsidR="00373D82">
        <w:rPr>
          <w:rFonts w:ascii="Atkinson Hyperlegible" w:hAnsi="Atkinson Hyperlegible"/>
        </w:rPr>
        <w:t xml:space="preserve">. Después cabe preguntarse, </w:t>
      </w:r>
      <w:r w:rsidR="00373D82" w:rsidRPr="00195909">
        <w:rPr>
          <w:rFonts w:ascii="Atkinson Hyperlegible" w:hAnsi="Atkinson Hyperlegible"/>
          <w:b/>
          <w:bCs/>
        </w:rPr>
        <w:t>bajo qué criterio se distribuyen los bienes, en qué medida, a quién le corresponde cuál, cuál será el criterio, entre otras.</w:t>
      </w:r>
      <w:r w:rsidR="00373D82">
        <w:rPr>
          <w:rFonts w:ascii="Atkinson Hyperlegible" w:hAnsi="Atkinson Hyperlegible"/>
        </w:rPr>
        <w:t xml:space="preserve"> </w:t>
      </w:r>
      <w:r w:rsidR="00772FD8">
        <w:rPr>
          <w:rFonts w:ascii="Atkinson Hyperlegible" w:hAnsi="Atkinson Hyperlegible"/>
        </w:rPr>
        <w:t>Es claro que existirán criterios más igualit</w:t>
      </w:r>
      <w:r w:rsidR="0006557D">
        <w:rPr>
          <w:rFonts w:ascii="Atkinson Hyperlegible" w:hAnsi="Atkinson Hyperlegible"/>
        </w:rPr>
        <w:t xml:space="preserve">arios que otros, por ejemplo, a cada cual según sus necesidades (derivado del pensamiento comunista) </w:t>
      </w:r>
      <w:r w:rsidR="005B5F6C">
        <w:rPr>
          <w:rFonts w:ascii="Atkinson Hyperlegible" w:hAnsi="Atkinson Hyperlegible"/>
        </w:rPr>
        <w:t xml:space="preserve">es tanto más igualitario que a cada cual según sus capacidades, porque, se </w:t>
      </w:r>
      <w:r w:rsidR="000635F1">
        <w:rPr>
          <w:rFonts w:ascii="Atkinson Hyperlegible" w:hAnsi="Atkinson Hyperlegible"/>
        </w:rPr>
        <w:t xml:space="preserve">entiende que </w:t>
      </w:r>
      <w:r w:rsidR="005B5F6C">
        <w:rPr>
          <w:rFonts w:ascii="Atkinson Hyperlegible" w:hAnsi="Atkinson Hyperlegible"/>
        </w:rPr>
        <w:t xml:space="preserve">los individuos son más iguales en sus necesidades </w:t>
      </w:r>
      <w:r w:rsidR="00853999">
        <w:rPr>
          <w:rFonts w:ascii="Atkinson Hyperlegible" w:hAnsi="Atkinson Hyperlegible"/>
        </w:rPr>
        <w:t>que en sus capacidades.</w:t>
      </w:r>
    </w:p>
    <w:p w14:paraId="715AD900" w14:textId="7340D67F" w:rsidR="008273A5" w:rsidRPr="00853999" w:rsidRDefault="008273A5" w:rsidP="00B154E3">
      <w:pPr>
        <w:pStyle w:val="Prrafodelista"/>
        <w:numPr>
          <w:ilvl w:val="0"/>
          <w:numId w:val="1"/>
        </w:numPr>
        <w:jc w:val="both"/>
        <w:rPr>
          <w:rFonts w:ascii="Atkinson Hyperlegible" w:hAnsi="Atkinson Hyperlegible"/>
          <w:b/>
          <w:bCs/>
          <w:color w:val="CC00FF"/>
        </w:rPr>
      </w:pPr>
      <w:r w:rsidRPr="00853999">
        <w:rPr>
          <w:rFonts w:ascii="Atkinson Hyperlegible" w:hAnsi="Atkinson Hyperlegible"/>
          <w:b/>
          <w:bCs/>
          <w:color w:val="CC00FF"/>
        </w:rPr>
        <w:t xml:space="preserve">El igualitarismo </w:t>
      </w:r>
    </w:p>
    <w:p w14:paraId="72C31F52" w14:textId="4E32EDEA" w:rsidR="00E97B32" w:rsidRDefault="007A742E" w:rsidP="00B154E3">
      <w:pPr>
        <w:jc w:val="both"/>
        <w:rPr>
          <w:rFonts w:ascii="Atkinson Hyperlegible" w:hAnsi="Atkinson Hyperlegible"/>
        </w:rPr>
      </w:pPr>
      <w:r>
        <w:rPr>
          <w:rFonts w:ascii="Atkinson Hyperlegible" w:hAnsi="Atkinson Hyperlegible"/>
        </w:rPr>
        <w:t>Lo que distingue a las doctrinas igualitarias respecto de otras que</w:t>
      </w:r>
      <w:r w:rsidR="000635F1">
        <w:rPr>
          <w:rFonts w:ascii="Atkinson Hyperlegible" w:hAnsi="Atkinson Hyperlegible"/>
        </w:rPr>
        <w:t xml:space="preserve"> sólo</w:t>
      </w:r>
      <w:r>
        <w:rPr>
          <w:rFonts w:ascii="Atkinson Hyperlegible" w:hAnsi="Atkinson Hyperlegible"/>
        </w:rPr>
        <w:t xml:space="preserve"> mencionan </w:t>
      </w:r>
      <w:r w:rsidR="000635F1">
        <w:rPr>
          <w:rFonts w:ascii="Atkinson Hyperlegible" w:hAnsi="Atkinson Hyperlegible"/>
        </w:rPr>
        <w:t xml:space="preserve">de manera superflua </w:t>
      </w:r>
      <w:r>
        <w:rPr>
          <w:rFonts w:ascii="Atkinson Hyperlegible" w:hAnsi="Atkinson Hyperlegible"/>
        </w:rPr>
        <w:t>a la igualdad, es que, pretenden alcanzar la igualdad sustancial (igualdad real</w:t>
      </w:r>
      <w:r w:rsidR="00DA30EC">
        <w:rPr>
          <w:rFonts w:ascii="Atkinson Hyperlegible" w:hAnsi="Atkinson Hyperlegible"/>
        </w:rPr>
        <w:t xml:space="preserve"> o, de hecho</w:t>
      </w:r>
      <w:r>
        <w:rPr>
          <w:rFonts w:ascii="Atkinson Hyperlegible" w:hAnsi="Atkinson Hyperlegible"/>
        </w:rPr>
        <w:t>)</w:t>
      </w:r>
      <w:r w:rsidR="00DA30EC">
        <w:rPr>
          <w:rFonts w:ascii="Atkinson Hyperlegible" w:hAnsi="Atkinson Hyperlegible"/>
        </w:rPr>
        <w:t xml:space="preserve">. </w:t>
      </w:r>
      <w:r w:rsidR="000A7A4C">
        <w:rPr>
          <w:rFonts w:ascii="Atkinson Hyperlegible" w:hAnsi="Atkinson Hyperlegible"/>
        </w:rPr>
        <w:t xml:space="preserve">Bobbio vuelve a traer las preguntas que se debe hacer respecto a la igualdad a) ¿entre quiénes? y b) ¿en qué?. Para ello, </w:t>
      </w:r>
      <w:r w:rsidR="009946EC">
        <w:rPr>
          <w:rFonts w:ascii="Atkinson Hyperlegible" w:hAnsi="Atkinson Hyperlegible"/>
        </w:rPr>
        <w:t xml:space="preserve">propone </w:t>
      </w:r>
      <w:r w:rsidR="009946EC" w:rsidRPr="00F475A2">
        <w:rPr>
          <w:rFonts w:ascii="Atkinson Hyperlegible" w:hAnsi="Atkinson Hyperlegible"/>
        </w:rPr>
        <w:t>4 respuestas posibles</w:t>
      </w:r>
      <w:r w:rsidR="009946EC">
        <w:rPr>
          <w:rFonts w:ascii="Atkinson Hyperlegible" w:hAnsi="Atkinson Hyperlegible"/>
        </w:rPr>
        <w:t xml:space="preserve">: </w:t>
      </w:r>
      <w:r w:rsidR="009946EC" w:rsidRPr="00F475A2">
        <w:rPr>
          <w:rFonts w:ascii="Atkinson Hyperlegible" w:hAnsi="Atkinson Hyperlegible"/>
          <w:b/>
          <w:bCs/>
          <w:color w:val="CC00FF"/>
        </w:rPr>
        <w:t>1.</w:t>
      </w:r>
      <w:r w:rsidR="009946EC" w:rsidRPr="00F475A2">
        <w:rPr>
          <w:rFonts w:ascii="Atkinson Hyperlegible" w:hAnsi="Atkinson Hyperlegible"/>
          <w:color w:val="CC00FF"/>
        </w:rPr>
        <w:t xml:space="preserve"> </w:t>
      </w:r>
      <w:r w:rsidR="009946EC">
        <w:rPr>
          <w:rFonts w:ascii="Atkinson Hyperlegible" w:hAnsi="Atkinson Hyperlegible"/>
        </w:rPr>
        <w:t xml:space="preserve">Igualdad entre </w:t>
      </w:r>
      <w:r w:rsidR="009946EC" w:rsidRPr="00F475A2">
        <w:rPr>
          <w:rFonts w:ascii="Atkinson Hyperlegible" w:hAnsi="Atkinson Hyperlegible"/>
          <w:b/>
          <w:bCs/>
        </w:rPr>
        <w:t>todos en todo</w:t>
      </w:r>
      <w:r w:rsidR="009946EC">
        <w:rPr>
          <w:rFonts w:ascii="Atkinson Hyperlegible" w:hAnsi="Atkinson Hyperlegible"/>
        </w:rPr>
        <w:t xml:space="preserve"> </w:t>
      </w:r>
      <w:r w:rsidR="009946EC" w:rsidRPr="00F475A2">
        <w:rPr>
          <w:rFonts w:ascii="Atkinson Hyperlegible" w:hAnsi="Atkinson Hyperlegible"/>
          <w:b/>
          <w:bCs/>
          <w:color w:val="CC00FF"/>
        </w:rPr>
        <w:t>2.</w:t>
      </w:r>
      <w:r w:rsidR="009946EC" w:rsidRPr="00F475A2">
        <w:rPr>
          <w:rFonts w:ascii="Atkinson Hyperlegible" w:hAnsi="Atkinson Hyperlegible"/>
          <w:color w:val="CC00FF"/>
        </w:rPr>
        <w:t xml:space="preserve"> </w:t>
      </w:r>
      <w:r w:rsidR="009946EC">
        <w:rPr>
          <w:rFonts w:ascii="Atkinson Hyperlegible" w:hAnsi="Atkinson Hyperlegible"/>
        </w:rPr>
        <w:t xml:space="preserve">Igualdad entre </w:t>
      </w:r>
      <w:r w:rsidR="009946EC" w:rsidRPr="00F475A2">
        <w:rPr>
          <w:rFonts w:ascii="Atkinson Hyperlegible" w:hAnsi="Atkinson Hyperlegible"/>
          <w:b/>
          <w:bCs/>
        </w:rPr>
        <w:t>todos en alguna cosa</w:t>
      </w:r>
      <w:r w:rsidR="009946EC">
        <w:rPr>
          <w:rFonts w:ascii="Atkinson Hyperlegible" w:hAnsi="Atkinson Hyperlegible"/>
        </w:rPr>
        <w:t xml:space="preserve"> </w:t>
      </w:r>
      <w:r w:rsidR="009946EC" w:rsidRPr="00F475A2">
        <w:rPr>
          <w:rFonts w:ascii="Atkinson Hyperlegible" w:hAnsi="Atkinson Hyperlegible"/>
          <w:b/>
          <w:bCs/>
          <w:color w:val="CC00FF"/>
        </w:rPr>
        <w:t>3.</w:t>
      </w:r>
      <w:r w:rsidR="009946EC" w:rsidRPr="00F475A2">
        <w:rPr>
          <w:rFonts w:ascii="Atkinson Hyperlegible" w:hAnsi="Atkinson Hyperlegible"/>
          <w:color w:val="CC00FF"/>
        </w:rPr>
        <w:t xml:space="preserve"> </w:t>
      </w:r>
      <w:r w:rsidR="009946EC">
        <w:rPr>
          <w:rFonts w:ascii="Atkinson Hyperlegible" w:hAnsi="Atkinson Hyperlegible"/>
        </w:rPr>
        <w:t xml:space="preserve">Igualdad entre </w:t>
      </w:r>
      <w:r w:rsidR="009946EC" w:rsidRPr="00F475A2">
        <w:rPr>
          <w:rFonts w:ascii="Atkinson Hyperlegible" w:hAnsi="Atkinson Hyperlegible"/>
          <w:b/>
          <w:bCs/>
        </w:rPr>
        <w:t>algunos en todo</w:t>
      </w:r>
      <w:r w:rsidR="009946EC" w:rsidRPr="00F475A2">
        <w:rPr>
          <w:rFonts w:ascii="Atkinson Hyperlegible" w:hAnsi="Atkinson Hyperlegible"/>
        </w:rPr>
        <w:t xml:space="preserve"> </w:t>
      </w:r>
      <w:r w:rsidR="009946EC" w:rsidRPr="00F475A2">
        <w:rPr>
          <w:rFonts w:ascii="Atkinson Hyperlegible" w:hAnsi="Atkinson Hyperlegible"/>
          <w:b/>
          <w:bCs/>
          <w:color w:val="CC00FF"/>
        </w:rPr>
        <w:t xml:space="preserve">4. </w:t>
      </w:r>
      <w:r w:rsidR="00583A87">
        <w:rPr>
          <w:rFonts w:ascii="Atkinson Hyperlegible" w:hAnsi="Atkinson Hyperlegible"/>
        </w:rPr>
        <w:t xml:space="preserve">Igualdad entre </w:t>
      </w:r>
      <w:r w:rsidR="00583A87" w:rsidRPr="00F475A2">
        <w:rPr>
          <w:rFonts w:ascii="Atkinson Hyperlegible" w:hAnsi="Atkinson Hyperlegible"/>
          <w:b/>
          <w:bCs/>
        </w:rPr>
        <w:t>algunos en alguna cosa</w:t>
      </w:r>
      <w:r w:rsidR="00583A87">
        <w:rPr>
          <w:rFonts w:ascii="Atkinson Hyperlegible" w:hAnsi="Atkinson Hyperlegible"/>
        </w:rPr>
        <w:t xml:space="preserve">. </w:t>
      </w:r>
      <w:r w:rsidR="00CD6E35" w:rsidRPr="00F475A2">
        <w:rPr>
          <w:rFonts w:ascii="Atkinson Hyperlegible" w:hAnsi="Atkinson Hyperlegible"/>
          <w:b/>
          <w:bCs/>
          <w:color w:val="CC00FF"/>
        </w:rPr>
        <w:t>El ideal del igualitarismo se reconoce en la primera respuesta</w:t>
      </w:r>
      <w:r w:rsidR="00F475A2">
        <w:rPr>
          <w:rFonts w:ascii="Atkinson Hyperlegible" w:hAnsi="Atkinson Hyperlegible"/>
          <w:b/>
          <w:bCs/>
          <w:color w:val="CC00FF"/>
        </w:rPr>
        <w:t xml:space="preserve"> (igualdad entre todos en todo)</w:t>
      </w:r>
      <w:r w:rsidR="00CD6E35" w:rsidRPr="00F475A2">
        <w:rPr>
          <w:rFonts w:ascii="Atkinson Hyperlegible" w:hAnsi="Atkinson Hyperlegible"/>
          <w:b/>
          <w:bCs/>
          <w:color w:val="CC00FF"/>
        </w:rPr>
        <w:t xml:space="preserve">. </w:t>
      </w:r>
      <w:r w:rsidR="009D08E4">
        <w:rPr>
          <w:rFonts w:ascii="Atkinson Hyperlegible" w:hAnsi="Atkinson Hyperlegible"/>
        </w:rPr>
        <w:t xml:space="preserve">Sin embargo, como ideal es imposible, por lo que se asemeja </w:t>
      </w:r>
      <w:r w:rsidR="00F475A2">
        <w:rPr>
          <w:rFonts w:ascii="Atkinson Hyperlegible" w:hAnsi="Atkinson Hyperlegible"/>
        </w:rPr>
        <w:t xml:space="preserve">más </w:t>
      </w:r>
      <w:r w:rsidR="009D08E4">
        <w:rPr>
          <w:rFonts w:ascii="Atkinson Hyperlegible" w:hAnsi="Atkinson Hyperlegible"/>
        </w:rPr>
        <w:t xml:space="preserve">a tener una </w:t>
      </w:r>
      <w:r w:rsidR="009D08E4" w:rsidRPr="00F475A2">
        <w:rPr>
          <w:rFonts w:ascii="Atkinson Hyperlegible" w:hAnsi="Atkinson Hyperlegible"/>
          <w:b/>
          <w:bCs/>
        </w:rPr>
        <w:t>igualdad para el mayor número de personas en el mayor número de cosas.</w:t>
      </w:r>
      <w:r w:rsidR="009D08E4">
        <w:rPr>
          <w:rFonts w:ascii="Atkinson Hyperlegible" w:hAnsi="Atkinson Hyperlegible"/>
        </w:rPr>
        <w:t xml:space="preserve"> </w:t>
      </w:r>
    </w:p>
    <w:p w14:paraId="4CD7C928" w14:textId="13EC18D9" w:rsidR="00366ECC" w:rsidRPr="00F475A2" w:rsidRDefault="00366ECC" w:rsidP="00B154E3">
      <w:pPr>
        <w:pStyle w:val="Prrafodelista"/>
        <w:numPr>
          <w:ilvl w:val="0"/>
          <w:numId w:val="1"/>
        </w:numPr>
        <w:jc w:val="both"/>
        <w:rPr>
          <w:rFonts w:ascii="Atkinson Hyperlegible" w:hAnsi="Atkinson Hyperlegible"/>
          <w:b/>
          <w:bCs/>
          <w:color w:val="CC00FF"/>
        </w:rPr>
      </w:pPr>
      <w:r w:rsidRPr="00F475A2">
        <w:rPr>
          <w:rFonts w:ascii="Atkinson Hyperlegible" w:hAnsi="Atkinson Hyperlegible"/>
          <w:b/>
          <w:bCs/>
          <w:color w:val="CC00FF"/>
        </w:rPr>
        <w:t xml:space="preserve">El igualitarismo y su fundamento </w:t>
      </w:r>
    </w:p>
    <w:p w14:paraId="083C3F19" w14:textId="77777777" w:rsidR="00A23861" w:rsidRDefault="00176353" w:rsidP="00B154E3">
      <w:pPr>
        <w:jc w:val="both"/>
        <w:rPr>
          <w:rFonts w:ascii="Atkinson Hyperlegible" w:hAnsi="Atkinson Hyperlegible"/>
        </w:rPr>
      </w:pPr>
      <w:r>
        <w:rPr>
          <w:rFonts w:ascii="Atkinson Hyperlegible" w:hAnsi="Atkinson Hyperlegible"/>
        </w:rPr>
        <w:t xml:space="preserve">El autor vuelve a recalcar </w:t>
      </w:r>
      <w:r w:rsidR="00352153">
        <w:rPr>
          <w:rFonts w:ascii="Atkinson Hyperlegible" w:hAnsi="Atkinson Hyperlegible"/>
        </w:rPr>
        <w:t xml:space="preserve">que la consideración de que las personas deben ser tratadas de manera igualitaria en la mayoría de las cosas, esa es una perspectiva normativa, o sea, que tiene que ver con lo “que debe ser”. Pero, en la realidad, no aplica esa </w:t>
      </w:r>
      <w:r w:rsidR="00461E21" w:rsidRPr="00A23861">
        <w:rPr>
          <w:rFonts w:ascii="Atkinson Hyperlegible" w:hAnsi="Atkinson Hyperlegible"/>
          <w:b/>
          <w:bCs/>
        </w:rPr>
        <w:t>proposición normativa</w:t>
      </w:r>
      <w:r w:rsidR="00461E21">
        <w:rPr>
          <w:rFonts w:ascii="Atkinson Hyperlegible" w:hAnsi="Atkinson Hyperlegible"/>
        </w:rPr>
        <w:t xml:space="preserve"> y más bien, se aplica una </w:t>
      </w:r>
      <w:r w:rsidR="00461E21" w:rsidRPr="00A23861">
        <w:rPr>
          <w:rFonts w:ascii="Atkinson Hyperlegible" w:hAnsi="Atkinson Hyperlegible"/>
          <w:b/>
          <w:bCs/>
        </w:rPr>
        <w:t>proposición de carácter descriptivo</w:t>
      </w:r>
      <w:r w:rsidR="00461E21">
        <w:rPr>
          <w:rFonts w:ascii="Atkinson Hyperlegible" w:hAnsi="Atkinson Hyperlegible"/>
        </w:rPr>
        <w:t xml:space="preserve"> que tiene que ver con “lo que en realidad es”. </w:t>
      </w:r>
    </w:p>
    <w:p w14:paraId="09F5A37F" w14:textId="47B7DF83" w:rsidR="00366ECC" w:rsidRDefault="00A23861" w:rsidP="00B154E3">
      <w:pPr>
        <w:jc w:val="both"/>
        <w:rPr>
          <w:rFonts w:ascii="Atkinson Hyperlegible" w:hAnsi="Atkinson Hyperlegible"/>
        </w:rPr>
      </w:pPr>
      <w:r>
        <w:rPr>
          <w:rFonts w:ascii="Atkinson Hyperlegible" w:hAnsi="Atkinson Hyperlegible"/>
        </w:rPr>
        <w:t xml:space="preserve">El </w:t>
      </w:r>
      <w:r w:rsidR="005829A8">
        <w:rPr>
          <w:rFonts w:ascii="Atkinson Hyperlegible" w:hAnsi="Atkinson Hyperlegible"/>
        </w:rPr>
        <w:t xml:space="preserve">principio fundamental del igualitarismo </w:t>
      </w:r>
      <w:r w:rsidR="004F1862">
        <w:rPr>
          <w:rFonts w:ascii="Atkinson Hyperlegible" w:hAnsi="Atkinson Hyperlegible"/>
        </w:rPr>
        <w:t>no viene desde el carácter natural común de todos los seres humanos</w:t>
      </w:r>
      <w:r w:rsidR="002614BD">
        <w:rPr>
          <w:rFonts w:ascii="Atkinson Hyperlegible" w:hAnsi="Atkinson Hyperlegible"/>
        </w:rPr>
        <w:t xml:space="preserve">: </w:t>
      </w:r>
      <w:r w:rsidR="004F1862">
        <w:rPr>
          <w:rFonts w:ascii="Atkinson Hyperlegible" w:hAnsi="Atkinson Hyperlegible"/>
        </w:rPr>
        <w:t xml:space="preserve">“se puede considerar perfectamente </w:t>
      </w:r>
      <w:r w:rsidR="008B3F4E">
        <w:rPr>
          <w:rFonts w:ascii="Atkinson Hyperlegible" w:hAnsi="Atkinson Hyperlegible"/>
        </w:rPr>
        <w:t xml:space="preserve">la igualdad máxima como un bien digno de perseguirse sin tener que comenzar, por lo demás, por la constatación </w:t>
      </w:r>
      <w:r w:rsidR="007A6A33">
        <w:rPr>
          <w:rFonts w:ascii="Atkinson Hyperlegible" w:hAnsi="Atkinson Hyperlegible"/>
        </w:rPr>
        <w:t xml:space="preserve">de una igualdad natural o primitiva u originaria de los hombres” (pág. 87). </w:t>
      </w:r>
      <w:r w:rsidR="00DF2F58">
        <w:rPr>
          <w:rFonts w:ascii="Atkinson Hyperlegible" w:hAnsi="Atkinson Hyperlegible"/>
        </w:rPr>
        <w:t xml:space="preserve">De </w:t>
      </w:r>
      <w:r w:rsidR="00275722">
        <w:rPr>
          <w:rFonts w:ascii="Atkinson Hyperlegible" w:hAnsi="Atkinson Hyperlegible"/>
        </w:rPr>
        <w:t>hecho,</w:t>
      </w:r>
      <w:r w:rsidR="00DF2F58">
        <w:rPr>
          <w:rFonts w:ascii="Atkinson Hyperlegible" w:hAnsi="Atkinson Hyperlegible"/>
        </w:rPr>
        <w:t xml:space="preserve"> la</w:t>
      </w:r>
      <w:r w:rsidR="002614BD">
        <w:rPr>
          <w:rFonts w:ascii="Atkinson Hyperlegible" w:hAnsi="Atkinson Hyperlegible"/>
        </w:rPr>
        <w:t xml:space="preserve"> mayoría de las</w:t>
      </w:r>
      <w:r w:rsidR="00DF2F58">
        <w:rPr>
          <w:rFonts w:ascii="Atkinson Hyperlegible" w:hAnsi="Atkinson Hyperlegible"/>
        </w:rPr>
        <w:t xml:space="preserve"> teorías han abandonado tal proposición y siguen otras como por ejemplo el marxismo que propone que las personas “deben ser” iguales porque “la </w:t>
      </w:r>
      <w:r w:rsidR="00E43A22">
        <w:rPr>
          <w:rFonts w:ascii="Atkinson Hyperlegible" w:hAnsi="Atkinson Hyperlegible"/>
        </w:rPr>
        <w:t>desigualdad</w:t>
      </w:r>
      <w:r w:rsidR="00DF2F58">
        <w:rPr>
          <w:rFonts w:ascii="Atkinson Hyperlegible" w:hAnsi="Atkinson Hyperlegible"/>
        </w:rPr>
        <w:t xml:space="preserve"> es un mal” no porque, los humanos nazcan</w:t>
      </w:r>
      <w:r w:rsidR="002614BD">
        <w:rPr>
          <w:rFonts w:ascii="Atkinson Hyperlegible" w:hAnsi="Atkinson Hyperlegible"/>
        </w:rPr>
        <w:t xml:space="preserve"> naturalmente</w:t>
      </w:r>
      <w:r w:rsidR="00DF2F58">
        <w:rPr>
          <w:rFonts w:ascii="Atkinson Hyperlegible" w:hAnsi="Atkinson Hyperlegible"/>
        </w:rPr>
        <w:t xml:space="preserve"> </w:t>
      </w:r>
      <w:r w:rsidR="00E43A22">
        <w:rPr>
          <w:rFonts w:ascii="Atkinson Hyperlegible" w:hAnsi="Atkinson Hyperlegible"/>
        </w:rPr>
        <w:t xml:space="preserve">iguales. </w:t>
      </w:r>
    </w:p>
    <w:p w14:paraId="62205655" w14:textId="2C16ABB9" w:rsidR="00275722" w:rsidRPr="002614BD" w:rsidRDefault="00275722" w:rsidP="00B154E3">
      <w:pPr>
        <w:pStyle w:val="Prrafodelista"/>
        <w:numPr>
          <w:ilvl w:val="0"/>
          <w:numId w:val="1"/>
        </w:numPr>
        <w:jc w:val="both"/>
        <w:rPr>
          <w:rFonts w:ascii="Atkinson Hyperlegible" w:hAnsi="Atkinson Hyperlegible"/>
          <w:b/>
          <w:bCs/>
          <w:color w:val="CC00FF"/>
        </w:rPr>
      </w:pPr>
      <w:r w:rsidRPr="002614BD">
        <w:rPr>
          <w:rFonts w:ascii="Atkinson Hyperlegible" w:hAnsi="Atkinson Hyperlegible"/>
          <w:b/>
          <w:bCs/>
          <w:color w:val="CC00FF"/>
        </w:rPr>
        <w:t xml:space="preserve">Igualitarismo y Liberalismo </w:t>
      </w:r>
    </w:p>
    <w:p w14:paraId="49802FF1" w14:textId="42092DCB" w:rsidR="00275722" w:rsidRDefault="0013362E" w:rsidP="00B154E3">
      <w:pPr>
        <w:jc w:val="both"/>
        <w:rPr>
          <w:rFonts w:ascii="Atkinson Hyperlegible" w:hAnsi="Atkinson Hyperlegible"/>
        </w:rPr>
      </w:pPr>
      <w:r>
        <w:rPr>
          <w:rFonts w:ascii="Atkinson Hyperlegible" w:hAnsi="Atkinson Hyperlegible"/>
        </w:rPr>
        <w:t xml:space="preserve">El </w:t>
      </w:r>
      <w:proofErr w:type="spellStart"/>
      <w:r>
        <w:rPr>
          <w:rFonts w:ascii="Atkinson Hyperlegible" w:hAnsi="Atkinson Hyperlegible"/>
        </w:rPr>
        <w:t>inigualitarismo</w:t>
      </w:r>
      <w:proofErr w:type="spellEnd"/>
      <w:r>
        <w:rPr>
          <w:rFonts w:ascii="Atkinson Hyperlegible" w:hAnsi="Atkinson Hyperlegible"/>
        </w:rPr>
        <w:t xml:space="preserve"> como </w:t>
      </w:r>
      <w:r w:rsidR="00F12CBC">
        <w:rPr>
          <w:rFonts w:ascii="Atkinson Hyperlegible" w:hAnsi="Atkinson Hyperlegible"/>
        </w:rPr>
        <w:t>antítesis del igualitarismo, ya que postula que sólo algunas personas son iguales</w:t>
      </w:r>
      <w:r w:rsidR="00E34448">
        <w:rPr>
          <w:rFonts w:ascii="Atkinson Hyperlegible" w:hAnsi="Atkinson Hyperlegible"/>
        </w:rPr>
        <w:t xml:space="preserve"> o derechamente, ninguna persona es igual</w:t>
      </w:r>
      <w:r w:rsidR="002614BD">
        <w:rPr>
          <w:rFonts w:ascii="Atkinson Hyperlegible" w:hAnsi="Atkinson Hyperlegible"/>
        </w:rPr>
        <w:t xml:space="preserve">. </w:t>
      </w:r>
      <w:r w:rsidR="00E34448">
        <w:rPr>
          <w:rFonts w:ascii="Atkinson Hyperlegible" w:hAnsi="Atkinson Hyperlegible"/>
        </w:rPr>
        <w:t>el Liberalismo</w:t>
      </w:r>
      <w:r w:rsidR="002614BD">
        <w:rPr>
          <w:rFonts w:ascii="Atkinson Hyperlegible" w:hAnsi="Atkinson Hyperlegible"/>
        </w:rPr>
        <w:t>, por su parte,</w:t>
      </w:r>
      <w:r w:rsidR="00E34448">
        <w:rPr>
          <w:rFonts w:ascii="Atkinson Hyperlegible" w:hAnsi="Atkinson Hyperlegible"/>
        </w:rPr>
        <w:t xml:space="preserve"> no se diferencia del igualitarismo </w:t>
      </w:r>
      <w:r w:rsidR="00B240DA">
        <w:rPr>
          <w:rFonts w:ascii="Atkinson Hyperlegible" w:hAnsi="Atkinson Hyperlegible"/>
        </w:rPr>
        <w:t>en la parte de los sujetos</w:t>
      </w:r>
      <w:r w:rsidR="00F234B8">
        <w:rPr>
          <w:rFonts w:ascii="Atkinson Hyperlegible" w:hAnsi="Atkinson Hyperlegible"/>
        </w:rPr>
        <w:t xml:space="preserve"> (como el </w:t>
      </w:r>
      <w:proofErr w:type="spellStart"/>
      <w:r w:rsidR="00F234B8">
        <w:rPr>
          <w:rFonts w:ascii="Atkinson Hyperlegible" w:hAnsi="Atkinson Hyperlegible"/>
        </w:rPr>
        <w:t>inigualitarismo</w:t>
      </w:r>
      <w:proofErr w:type="spellEnd"/>
      <w:r w:rsidR="00F234B8">
        <w:rPr>
          <w:rFonts w:ascii="Atkinson Hyperlegible" w:hAnsi="Atkinson Hyperlegible"/>
        </w:rPr>
        <w:t>)</w:t>
      </w:r>
      <w:r w:rsidR="00B240DA">
        <w:rPr>
          <w:rFonts w:ascii="Atkinson Hyperlegible" w:hAnsi="Atkinson Hyperlegible"/>
        </w:rPr>
        <w:t>, sino, en la de la totalidad. En</w:t>
      </w:r>
      <w:r w:rsidR="00F234B8">
        <w:rPr>
          <w:rFonts w:ascii="Atkinson Hyperlegible" w:hAnsi="Atkinson Hyperlegible"/>
        </w:rPr>
        <w:t xml:space="preserve"> términos más simples, el Liberalismo s</w:t>
      </w:r>
      <w:r w:rsidR="00B240DA">
        <w:rPr>
          <w:rFonts w:ascii="Atkinson Hyperlegible" w:hAnsi="Atkinson Hyperlegible"/>
        </w:rPr>
        <w:t xml:space="preserve">e diferencia </w:t>
      </w:r>
      <w:r w:rsidR="00901713">
        <w:rPr>
          <w:rFonts w:ascii="Atkinson Hyperlegible" w:hAnsi="Atkinson Hyperlegible"/>
        </w:rPr>
        <w:t xml:space="preserve">del Igualitarismo </w:t>
      </w:r>
      <w:r w:rsidR="00F234B8">
        <w:rPr>
          <w:rFonts w:ascii="Atkinson Hyperlegible" w:hAnsi="Atkinson Hyperlegible"/>
        </w:rPr>
        <w:t>en</w:t>
      </w:r>
      <w:r w:rsidR="00B240DA">
        <w:rPr>
          <w:rFonts w:ascii="Atkinson Hyperlegible" w:hAnsi="Atkinson Hyperlegible"/>
        </w:rPr>
        <w:t xml:space="preserve"> </w:t>
      </w:r>
      <w:r w:rsidR="00B240DA" w:rsidRPr="00F234B8">
        <w:rPr>
          <w:rFonts w:ascii="Atkinson Hyperlegible" w:hAnsi="Atkinson Hyperlegible"/>
          <w:b/>
          <w:bCs/>
        </w:rPr>
        <w:t xml:space="preserve">¿en qué se debe aplicar la igualdad? </w:t>
      </w:r>
      <w:r w:rsidR="00B240DA">
        <w:rPr>
          <w:rFonts w:ascii="Atkinson Hyperlegible" w:hAnsi="Atkinson Hyperlegible"/>
        </w:rPr>
        <w:t xml:space="preserve">más que en </w:t>
      </w:r>
      <w:r w:rsidR="00B240DA" w:rsidRPr="00F234B8">
        <w:rPr>
          <w:rFonts w:ascii="Atkinson Hyperlegible" w:hAnsi="Atkinson Hyperlegible"/>
          <w:b/>
          <w:bCs/>
        </w:rPr>
        <w:t>¿entre quiénes se aplica la igualdad?.</w:t>
      </w:r>
      <w:r w:rsidR="00B240DA">
        <w:rPr>
          <w:rFonts w:ascii="Atkinson Hyperlegible" w:hAnsi="Atkinson Hyperlegible"/>
        </w:rPr>
        <w:t xml:space="preserve"> </w:t>
      </w:r>
      <w:r w:rsidR="007C7F9C">
        <w:rPr>
          <w:rFonts w:ascii="Atkinson Hyperlegible" w:hAnsi="Atkinson Hyperlegible"/>
        </w:rPr>
        <w:t xml:space="preserve"> El liberalismo admite la igualdad de </w:t>
      </w:r>
      <w:r w:rsidR="006C22BE">
        <w:rPr>
          <w:rFonts w:ascii="Atkinson Hyperlegible" w:hAnsi="Atkinson Hyperlegible"/>
        </w:rPr>
        <w:t>todos,</w:t>
      </w:r>
      <w:r w:rsidR="007C7F9C">
        <w:rPr>
          <w:rFonts w:ascii="Atkinson Hyperlegible" w:hAnsi="Atkinson Hyperlegible"/>
        </w:rPr>
        <w:t xml:space="preserve"> pero no en todo</w:t>
      </w:r>
      <w:r w:rsidR="00901713">
        <w:rPr>
          <w:rFonts w:ascii="Atkinson Hyperlegible" w:hAnsi="Atkinson Hyperlegible"/>
        </w:rPr>
        <w:t xml:space="preserve">. </w:t>
      </w:r>
      <w:r w:rsidR="001A16C0">
        <w:rPr>
          <w:rFonts w:ascii="Atkinson Hyperlegible" w:hAnsi="Atkinson Hyperlegible"/>
        </w:rPr>
        <w:t xml:space="preserve">Habitualmente ese </w:t>
      </w:r>
      <w:r w:rsidR="00901713">
        <w:rPr>
          <w:rFonts w:ascii="Atkinson Hyperlegible" w:hAnsi="Atkinson Hyperlegible"/>
        </w:rPr>
        <w:t xml:space="preserve">“no en </w:t>
      </w:r>
      <w:r w:rsidR="001A16C0">
        <w:rPr>
          <w:rFonts w:ascii="Atkinson Hyperlegible" w:hAnsi="Atkinson Hyperlegible"/>
        </w:rPr>
        <w:t>todo</w:t>
      </w:r>
      <w:r w:rsidR="00901713">
        <w:rPr>
          <w:rFonts w:ascii="Atkinson Hyperlegible" w:hAnsi="Atkinson Hyperlegible"/>
        </w:rPr>
        <w:t>”</w:t>
      </w:r>
      <w:r w:rsidR="001A16C0">
        <w:rPr>
          <w:rFonts w:ascii="Atkinson Hyperlegible" w:hAnsi="Atkinson Hyperlegible"/>
        </w:rPr>
        <w:t xml:space="preserve">, o </w:t>
      </w:r>
      <w:r w:rsidR="00901713">
        <w:rPr>
          <w:rFonts w:ascii="Atkinson Hyperlegible" w:hAnsi="Atkinson Hyperlegible"/>
        </w:rPr>
        <w:t>“</w:t>
      </w:r>
      <w:r w:rsidR="001A16C0">
        <w:rPr>
          <w:rFonts w:ascii="Atkinson Hyperlegible" w:hAnsi="Atkinson Hyperlegible"/>
        </w:rPr>
        <w:t>en algunas cosas</w:t>
      </w:r>
      <w:r w:rsidR="00901713">
        <w:rPr>
          <w:rFonts w:ascii="Atkinson Hyperlegible" w:hAnsi="Atkinson Hyperlegible"/>
        </w:rPr>
        <w:t>” o “en casi todo”</w:t>
      </w:r>
      <w:r w:rsidR="001A16C0">
        <w:rPr>
          <w:rFonts w:ascii="Atkinson Hyperlegible" w:hAnsi="Atkinson Hyperlegible"/>
        </w:rPr>
        <w:t>, son los derechos fundamentales</w:t>
      </w:r>
      <w:r w:rsidR="00B035DE">
        <w:rPr>
          <w:rFonts w:ascii="Atkinson Hyperlegible" w:hAnsi="Atkinson Hyperlegible"/>
        </w:rPr>
        <w:t xml:space="preserve">, específicamente, derechos políticos y cívicos, y algunos derechos sociales. </w:t>
      </w:r>
    </w:p>
    <w:p w14:paraId="49BF67A3" w14:textId="62C4BD8C" w:rsidR="006C22BE" w:rsidRDefault="002A2108" w:rsidP="00B154E3">
      <w:pPr>
        <w:jc w:val="both"/>
        <w:rPr>
          <w:rFonts w:ascii="Atkinson Hyperlegible" w:hAnsi="Atkinson Hyperlegible"/>
        </w:rPr>
      </w:pPr>
      <w:r>
        <w:rPr>
          <w:rFonts w:ascii="Atkinson Hyperlegible" w:hAnsi="Atkinson Hyperlegible"/>
        </w:rPr>
        <w:t>El liberalismo vendría siendo una doctrina parcialmente igualitaria. Ahora bien, no es igualitaria en los resultados, sino, en las oportunidades</w:t>
      </w:r>
      <w:r w:rsidR="00A50A7A">
        <w:rPr>
          <w:rFonts w:ascii="Atkinson Hyperlegible" w:hAnsi="Atkinson Hyperlegible"/>
        </w:rPr>
        <w:t xml:space="preserve">, ya que, ha existido un debate del liberalismo por no demandar igualdad de resultados debido a que es muy poco probable alcanzar una igualdad </w:t>
      </w:r>
      <w:r w:rsidR="009426FD">
        <w:rPr>
          <w:rFonts w:ascii="Atkinson Hyperlegible" w:hAnsi="Atkinson Hyperlegible"/>
        </w:rPr>
        <w:t xml:space="preserve">real </w:t>
      </w:r>
      <w:r w:rsidR="00A50A7A">
        <w:rPr>
          <w:rFonts w:ascii="Atkinson Hyperlegible" w:hAnsi="Atkinson Hyperlegible"/>
        </w:rPr>
        <w:t>específicamente</w:t>
      </w:r>
      <w:r w:rsidR="009426FD">
        <w:rPr>
          <w:rFonts w:ascii="Atkinson Hyperlegible" w:hAnsi="Atkinson Hyperlegible"/>
        </w:rPr>
        <w:t xml:space="preserve">, </w:t>
      </w:r>
      <w:r w:rsidR="00A50A7A">
        <w:rPr>
          <w:rFonts w:ascii="Atkinson Hyperlegible" w:hAnsi="Atkinson Hyperlegible"/>
        </w:rPr>
        <w:t xml:space="preserve">en bienes materiales y económicos. </w:t>
      </w:r>
    </w:p>
    <w:p w14:paraId="5FB7142F" w14:textId="30A8A0D7" w:rsidR="004F1862" w:rsidRDefault="007D7E65" w:rsidP="00B154E3">
      <w:pPr>
        <w:jc w:val="both"/>
        <w:rPr>
          <w:rFonts w:ascii="Atkinson Hyperlegible" w:hAnsi="Atkinson Hyperlegible"/>
        </w:rPr>
      </w:pPr>
      <w:r>
        <w:rPr>
          <w:rFonts w:ascii="Atkinson Hyperlegible" w:hAnsi="Atkinson Hyperlegible"/>
        </w:rPr>
        <w:t xml:space="preserve">Las críticas que se realizan del liberalismo al igualitarismo es que este último sacrifica las libertades individuales </w:t>
      </w:r>
      <w:r w:rsidR="00F8101A">
        <w:rPr>
          <w:rFonts w:ascii="Atkinson Hyperlegible" w:hAnsi="Atkinson Hyperlegible"/>
        </w:rPr>
        <w:t xml:space="preserve">debido a la uniformidad y nivelación que pone en las personas. “Liberalismo e Igualitarismo hunden sus raíces en </w:t>
      </w:r>
      <w:r w:rsidR="007B3304">
        <w:rPr>
          <w:rFonts w:ascii="Atkinson Hyperlegible" w:hAnsi="Atkinson Hyperlegible"/>
        </w:rPr>
        <w:t xml:space="preserve">concepciones de la sociedad profundamente distintas; </w:t>
      </w:r>
      <w:r w:rsidR="007B3304" w:rsidRPr="00817484">
        <w:rPr>
          <w:rFonts w:ascii="Atkinson Hyperlegible" w:hAnsi="Atkinson Hyperlegible"/>
          <w:color w:val="CC00FF"/>
        </w:rPr>
        <w:t xml:space="preserve">individualista, conflictual y pluralista, </w:t>
      </w:r>
      <w:r w:rsidR="007B3304" w:rsidRPr="00817484">
        <w:rPr>
          <w:rFonts w:ascii="Atkinson Hyperlegible" w:hAnsi="Atkinson Hyperlegible"/>
          <w:b/>
          <w:bCs/>
          <w:color w:val="CC00FF"/>
        </w:rPr>
        <w:t>la liberal;</w:t>
      </w:r>
      <w:r w:rsidR="007B3304">
        <w:rPr>
          <w:rFonts w:ascii="Atkinson Hyperlegible" w:hAnsi="Atkinson Hyperlegible"/>
        </w:rPr>
        <w:t xml:space="preserve"> totalizadora, armónica y monista, </w:t>
      </w:r>
      <w:r w:rsidR="007B3304" w:rsidRPr="00817484">
        <w:rPr>
          <w:rFonts w:ascii="Atkinson Hyperlegible" w:hAnsi="Atkinson Hyperlegible"/>
          <w:b/>
          <w:bCs/>
        </w:rPr>
        <w:t>la igualitaria”</w:t>
      </w:r>
      <w:r w:rsidR="00A53F43" w:rsidRPr="00817484">
        <w:rPr>
          <w:rFonts w:ascii="Atkinson Hyperlegible" w:hAnsi="Atkinson Hyperlegible"/>
        </w:rPr>
        <w:t xml:space="preserve"> </w:t>
      </w:r>
      <w:r w:rsidR="00A53F43">
        <w:rPr>
          <w:rFonts w:ascii="Atkinson Hyperlegible" w:hAnsi="Atkinson Hyperlegible"/>
        </w:rPr>
        <w:t>(pág. 91).</w:t>
      </w:r>
      <w:r w:rsidR="005A50C8">
        <w:rPr>
          <w:rStyle w:val="Refdenotaalpie"/>
          <w:rFonts w:ascii="Atkinson Hyperlegible" w:hAnsi="Atkinson Hyperlegible"/>
        </w:rPr>
        <w:footnoteReference w:id="1"/>
      </w:r>
    </w:p>
    <w:p w14:paraId="37F6D6DB" w14:textId="77777777" w:rsidR="00D46A7E" w:rsidRPr="00366ECC" w:rsidRDefault="00D46A7E" w:rsidP="00B154E3">
      <w:pPr>
        <w:jc w:val="both"/>
        <w:rPr>
          <w:rFonts w:ascii="Atkinson Hyperlegible" w:hAnsi="Atkinson Hyperlegible"/>
        </w:rPr>
      </w:pPr>
    </w:p>
    <w:p w14:paraId="3E797963" w14:textId="571600C6" w:rsidR="003B610D" w:rsidRPr="00AB44D1" w:rsidRDefault="00647430" w:rsidP="00B154E3">
      <w:pPr>
        <w:pStyle w:val="Prrafodelista"/>
        <w:numPr>
          <w:ilvl w:val="0"/>
          <w:numId w:val="1"/>
        </w:numPr>
        <w:jc w:val="both"/>
        <w:rPr>
          <w:rFonts w:ascii="Atkinson Hyperlegible" w:hAnsi="Atkinson Hyperlegible"/>
          <w:b/>
          <w:bCs/>
          <w:color w:val="CC00FF"/>
        </w:rPr>
      </w:pPr>
      <w:r w:rsidRPr="00AB44D1">
        <w:rPr>
          <w:rFonts w:ascii="Atkinson Hyperlegible" w:hAnsi="Atkinson Hyperlegible"/>
          <w:b/>
          <w:bCs/>
          <w:color w:val="CC00FF"/>
        </w:rPr>
        <w:t xml:space="preserve">El ideal de la igualdad </w:t>
      </w:r>
    </w:p>
    <w:p w14:paraId="384620B6" w14:textId="7CD817FE" w:rsidR="003B610D" w:rsidRPr="00557FF8" w:rsidRDefault="00215FEA" w:rsidP="00B154E3">
      <w:pPr>
        <w:jc w:val="both"/>
        <w:rPr>
          <w:rFonts w:ascii="Atkinson Hyperlegible" w:hAnsi="Atkinson Hyperlegible"/>
        </w:rPr>
      </w:pPr>
      <w:r>
        <w:rPr>
          <w:rFonts w:ascii="Atkinson Hyperlegible" w:hAnsi="Atkinson Hyperlegible"/>
        </w:rPr>
        <w:t xml:space="preserve">El avance hacia la igualdad es </w:t>
      </w:r>
      <w:r w:rsidR="00B52431">
        <w:rPr>
          <w:rFonts w:ascii="Atkinson Hyperlegible" w:hAnsi="Atkinson Hyperlegible"/>
        </w:rPr>
        <w:t>inevitable</w:t>
      </w:r>
      <w:r>
        <w:rPr>
          <w:rFonts w:ascii="Atkinson Hyperlegible" w:hAnsi="Atkinson Hyperlegible"/>
        </w:rPr>
        <w:t xml:space="preserve">. </w:t>
      </w:r>
      <w:r w:rsidR="00512D45">
        <w:rPr>
          <w:rFonts w:ascii="Atkinson Hyperlegible" w:hAnsi="Atkinson Hyperlegible"/>
        </w:rPr>
        <w:t>El igualitarismo, a pesar de las tensiones que pueda generar en ciertas doctrinas y grupos, deja en claro algo que cada vez se tiene un mayor consenso: igualdad entendida como</w:t>
      </w:r>
      <w:r w:rsidR="00B52431">
        <w:rPr>
          <w:rFonts w:ascii="Atkinson Hyperlegible" w:hAnsi="Atkinson Hyperlegible"/>
        </w:rPr>
        <w:t xml:space="preserve"> igualación de los diferentes es un ideal permanente y perenne de las personas que viven en sociedad. </w:t>
      </w:r>
      <w:r w:rsidR="00A50C1B">
        <w:rPr>
          <w:rFonts w:ascii="Atkinson Hyperlegible" w:hAnsi="Atkinson Hyperlegible"/>
        </w:rPr>
        <w:t xml:space="preserve">Quizás, la más potente en nuestros días es la total igualación </w:t>
      </w:r>
      <w:r w:rsidR="009E4EFC">
        <w:rPr>
          <w:rFonts w:ascii="Atkinson Hyperlegible" w:hAnsi="Atkinson Hyperlegible"/>
        </w:rPr>
        <w:t>de derechos entre géneros.</w:t>
      </w:r>
      <w:r w:rsidR="000B1582">
        <w:rPr>
          <w:rFonts w:ascii="Atkinson Hyperlegible" w:hAnsi="Atkinson Hyperlegible"/>
        </w:rPr>
        <w:t xml:space="preserve"> Así como la igualdad entre clases o la misma igualdad propuesta por el </w:t>
      </w:r>
      <w:r w:rsidR="00B154E3">
        <w:rPr>
          <w:rFonts w:ascii="Atkinson Hyperlegible" w:hAnsi="Atkinson Hyperlegible"/>
        </w:rPr>
        <w:t>l</w:t>
      </w:r>
      <w:r w:rsidR="000B1582">
        <w:rPr>
          <w:rFonts w:ascii="Atkinson Hyperlegible" w:hAnsi="Atkinson Hyperlegible"/>
        </w:rPr>
        <w:t>iberalismo.</w:t>
      </w:r>
    </w:p>
    <w:sectPr w:rsidR="003B610D" w:rsidRPr="00557FF8" w:rsidSect="00663E76">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2BC3" w14:textId="77777777" w:rsidR="0076261C" w:rsidRDefault="0076261C" w:rsidP="00663E76">
      <w:pPr>
        <w:spacing w:after="0" w:line="240" w:lineRule="auto"/>
      </w:pPr>
      <w:r>
        <w:separator/>
      </w:r>
    </w:p>
  </w:endnote>
  <w:endnote w:type="continuationSeparator" w:id="0">
    <w:p w14:paraId="1660044E" w14:textId="77777777" w:rsidR="0076261C" w:rsidRDefault="0076261C" w:rsidP="0066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tkinson Hyperlegible">
    <w:panose1 w:val="00000000000000000000"/>
    <w:charset w:val="00"/>
    <w:family w:val="auto"/>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410D" w14:textId="77777777" w:rsidR="0076261C" w:rsidRDefault="0076261C" w:rsidP="00663E76">
      <w:pPr>
        <w:spacing w:after="0" w:line="240" w:lineRule="auto"/>
      </w:pPr>
      <w:r>
        <w:separator/>
      </w:r>
    </w:p>
  </w:footnote>
  <w:footnote w:type="continuationSeparator" w:id="0">
    <w:p w14:paraId="4A970960" w14:textId="77777777" w:rsidR="0076261C" w:rsidRDefault="0076261C" w:rsidP="00663E76">
      <w:pPr>
        <w:spacing w:after="0" w:line="240" w:lineRule="auto"/>
      </w:pPr>
      <w:r>
        <w:continuationSeparator/>
      </w:r>
    </w:p>
  </w:footnote>
  <w:footnote w:id="1">
    <w:p w14:paraId="5CE11F74" w14:textId="1447705A" w:rsidR="005A50C8" w:rsidRPr="005A50C8" w:rsidRDefault="005A50C8" w:rsidP="005A50C8">
      <w:pPr>
        <w:pStyle w:val="Textonotapie"/>
        <w:jc w:val="both"/>
        <w:rPr>
          <w:rFonts w:ascii="Atkinson Hyperlegible" w:hAnsi="Atkinson Hyperlegible"/>
          <w:lang w:val="es-MX"/>
        </w:rPr>
      </w:pPr>
      <w:r w:rsidRPr="005A50C8">
        <w:rPr>
          <w:rStyle w:val="Refdenotaalpie"/>
          <w:rFonts w:ascii="Atkinson Hyperlegible" w:hAnsi="Atkinson Hyperlegible"/>
        </w:rPr>
        <w:footnoteRef/>
      </w:r>
      <w:r w:rsidRPr="005A50C8">
        <w:rPr>
          <w:rFonts w:ascii="Atkinson Hyperlegible" w:hAnsi="Atkinson Hyperlegible"/>
        </w:rPr>
        <w:t xml:space="preserve"> </w:t>
      </w:r>
      <w:r w:rsidRPr="005A50C8">
        <w:rPr>
          <w:rFonts w:ascii="Atkinson Hyperlegible" w:hAnsi="Atkinson Hyperlegible"/>
          <w:lang w:val="es-MX"/>
        </w:rPr>
        <w:t>Sin embargo, teóricos como John Rawls, autor estadounidense, es el principal expositor de la doctrina liberal igualitaria que propone – en términos simples – la fusión armónica entre el liberalismo y el igualitarismo, ya que estos, son indivisibles y van de la mano.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4C8" w14:textId="0D406A2B" w:rsidR="00663E76" w:rsidRPr="00663E76" w:rsidRDefault="00663E76">
    <w:pPr>
      <w:pStyle w:val="Encabezado"/>
      <w:rPr>
        <w:rFonts w:ascii="Atkinson Hyperlegible" w:hAnsi="Atkinson Hyperlegible"/>
        <w:b/>
        <w:bCs/>
        <w:sz w:val="18"/>
        <w:szCs w:val="18"/>
      </w:rPr>
    </w:pPr>
    <w:r w:rsidRPr="00663E76">
      <w:rPr>
        <w:rFonts w:ascii="Atkinson Hyperlegible" w:hAnsi="Atkinson Hyperlegible"/>
        <w:b/>
        <w:bCs/>
        <w:sz w:val="18"/>
        <w:szCs w:val="18"/>
      </w:rPr>
      <w:t>Resumen por Alex Trincado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117D"/>
    <w:multiLevelType w:val="hybridMultilevel"/>
    <w:tmpl w:val="BDD063C0"/>
    <w:lvl w:ilvl="0" w:tplc="825A1408">
      <w:start w:val="1"/>
      <w:numFmt w:val="bullet"/>
      <w:lvlText w:val=""/>
      <w:lvlJc w:val="left"/>
      <w:pPr>
        <w:ind w:left="1800" w:hanging="360"/>
      </w:pPr>
      <w:rPr>
        <w:rFonts w:ascii="Wingdings" w:eastAsiaTheme="minorHAnsi" w:hAnsi="Wingdings" w:cstheme="minorBid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 w15:restartNumberingAfterBreak="0">
    <w:nsid w:val="072431C8"/>
    <w:multiLevelType w:val="hybridMultilevel"/>
    <w:tmpl w:val="38F09738"/>
    <w:lvl w:ilvl="0" w:tplc="A91C23F8">
      <w:start w:val="14"/>
      <w:numFmt w:val="bullet"/>
      <w:lvlText w:val=""/>
      <w:lvlJc w:val="left"/>
      <w:pPr>
        <w:ind w:left="1068" w:hanging="360"/>
      </w:pPr>
      <w:rPr>
        <w:rFonts w:ascii="Wingdings" w:eastAsiaTheme="minorHAnsi" w:hAnsi="Wingdings" w:cstheme="minorBidi" w:hint="default"/>
        <w:sz w:val="22"/>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15:restartNumberingAfterBreak="0">
    <w:nsid w:val="11F508CA"/>
    <w:multiLevelType w:val="hybridMultilevel"/>
    <w:tmpl w:val="42AE83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B77494"/>
    <w:multiLevelType w:val="hybridMultilevel"/>
    <w:tmpl w:val="94C6EEBE"/>
    <w:lvl w:ilvl="0" w:tplc="1436AAB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81D7D29"/>
    <w:multiLevelType w:val="hybridMultilevel"/>
    <w:tmpl w:val="85F226AE"/>
    <w:lvl w:ilvl="0" w:tplc="5CA8110E">
      <w:start w:val="1"/>
      <w:numFmt w:val="bullet"/>
      <w:lvlText w:val=""/>
      <w:lvlJc w:val="left"/>
      <w:pPr>
        <w:ind w:left="1440" w:hanging="360"/>
      </w:pPr>
      <w:rPr>
        <w:rFonts w:ascii="Wingdings" w:eastAsiaTheme="minorHAnsi" w:hAnsi="Wingdings"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40750748"/>
    <w:multiLevelType w:val="hybridMultilevel"/>
    <w:tmpl w:val="1414B9CC"/>
    <w:lvl w:ilvl="0" w:tplc="8370F31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CF7672E"/>
    <w:multiLevelType w:val="hybridMultilevel"/>
    <w:tmpl w:val="F744A938"/>
    <w:lvl w:ilvl="0" w:tplc="1BDAF5A2">
      <w:start w:val="1"/>
      <w:numFmt w:val="bullet"/>
      <w:lvlText w:val=""/>
      <w:lvlJc w:val="left"/>
      <w:pPr>
        <w:ind w:left="1080" w:hanging="360"/>
      </w:pPr>
      <w:rPr>
        <w:rFonts w:ascii="Wingdings" w:eastAsiaTheme="minorHAnsi" w:hAnsi="Wingdings"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6A2A2787"/>
    <w:multiLevelType w:val="hybridMultilevel"/>
    <w:tmpl w:val="F3687AA4"/>
    <w:lvl w:ilvl="0" w:tplc="BF1E68E8">
      <w:start w:val="1"/>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23202047">
    <w:abstractNumId w:val="5"/>
  </w:num>
  <w:num w:numId="2" w16cid:durableId="1490635237">
    <w:abstractNumId w:val="3"/>
  </w:num>
  <w:num w:numId="3" w16cid:durableId="1239901453">
    <w:abstractNumId w:val="7"/>
  </w:num>
  <w:num w:numId="4" w16cid:durableId="249823712">
    <w:abstractNumId w:val="6"/>
  </w:num>
  <w:num w:numId="5" w16cid:durableId="819465370">
    <w:abstractNumId w:val="4"/>
  </w:num>
  <w:num w:numId="6" w16cid:durableId="1125660640">
    <w:abstractNumId w:val="0"/>
  </w:num>
  <w:num w:numId="7" w16cid:durableId="1143081577">
    <w:abstractNumId w:val="2"/>
  </w:num>
  <w:num w:numId="8" w16cid:durableId="17820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76"/>
    <w:rsid w:val="00000AB1"/>
    <w:rsid w:val="00056F2C"/>
    <w:rsid w:val="000635F1"/>
    <w:rsid w:val="0006557D"/>
    <w:rsid w:val="000A010C"/>
    <w:rsid w:val="000A7A4C"/>
    <w:rsid w:val="000B1582"/>
    <w:rsid w:val="000B4188"/>
    <w:rsid w:val="000C1F10"/>
    <w:rsid w:val="000D0804"/>
    <w:rsid w:val="000E19C3"/>
    <w:rsid w:val="0013362E"/>
    <w:rsid w:val="00140EBF"/>
    <w:rsid w:val="00172DB6"/>
    <w:rsid w:val="00176353"/>
    <w:rsid w:val="00187DA2"/>
    <w:rsid w:val="00195909"/>
    <w:rsid w:val="001A16C0"/>
    <w:rsid w:val="001A1834"/>
    <w:rsid w:val="001A5FDD"/>
    <w:rsid w:val="00201262"/>
    <w:rsid w:val="00213126"/>
    <w:rsid w:val="00215FEA"/>
    <w:rsid w:val="00220216"/>
    <w:rsid w:val="002243BA"/>
    <w:rsid w:val="00233796"/>
    <w:rsid w:val="0025029B"/>
    <w:rsid w:val="002614BD"/>
    <w:rsid w:val="00275722"/>
    <w:rsid w:val="00276454"/>
    <w:rsid w:val="002832C0"/>
    <w:rsid w:val="002A2108"/>
    <w:rsid w:val="002A63B1"/>
    <w:rsid w:val="002E4DB9"/>
    <w:rsid w:val="002F4096"/>
    <w:rsid w:val="00305B19"/>
    <w:rsid w:val="003341EA"/>
    <w:rsid w:val="00352153"/>
    <w:rsid w:val="00355635"/>
    <w:rsid w:val="00366ECC"/>
    <w:rsid w:val="00373D82"/>
    <w:rsid w:val="00397A72"/>
    <w:rsid w:val="003B610D"/>
    <w:rsid w:val="003B73CA"/>
    <w:rsid w:val="003E7C0A"/>
    <w:rsid w:val="004151EE"/>
    <w:rsid w:val="00456665"/>
    <w:rsid w:val="00461E21"/>
    <w:rsid w:val="00490908"/>
    <w:rsid w:val="00492F30"/>
    <w:rsid w:val="004968B8"/>
    <w:rsid w:val="004A0ADD"/>
    <w:rsid w:val="004C6DB9"/>
    <w:rsid w:val="004F1862"/>
    <w:rsid w:val="004F764E"/>
    <w:rsid w:val="00501329"/>
    <w:rsid w:val="00512D45"/>
    <w:rsid w:val="00533ABD"/>
    <w:rsid w:val="00540220"/>
    <w:rsid w:val="00557FF8"/>
    <w:rsid w:val="005829A8"/>
    <w:rsid w:val="00583A87"/>
    <w:rsid w:val="005941A5"/>
    <w:rsid w:val="005A0454"/>
    <w:rsid w:val="005A199D"/>
    <w:rsid w:val="005A3F1E"/>
    <w:rsid w:val="005A50C8"/>
    <w:rsid w:val="005A72AD"/>
    <w:rsid w:val="005B5F6C"/>
    <w:rsid w:val="005B7798"/>
    <w:rsid w:val="005C3F98"/>
    <w:rsid w:val="005C4376"/>
    <w:rsid w:val="005C4723"/>
    <w:rsid w:val="005C481F"/>
    <w:rsid w:val="005D7BEA"/>
    <w:rsid w:val="00610C18"/>
    <w:rsid w:val="00635851"/>
    <w:rsid w:val="00647430"/>
    <w:rsid w:val="00663E76"/>
    <w:rsid w:val="00663EBD"/>
    <w:rsid w:val="00672028"/>
    <w:rsid w:val="00684427"/>
    <w:rsid w:val="006B0D13"/>
    <w:rsid w:val="006B1447"/>
    <w:rsid w:val="006C12F8"/>
    <w:rsid w:val="006C22BE"/>
    <w:rsid w:val="006C5160"/>
    <w:rsid w:val="006D1158"/>
    <w:rsid w:val="006E6253"/>
    <w:rsid w:val="006F7741"/>
    <w:rsid w:val="00704C61"/>
    <w:rsid w:val="0071005E"/>
    <w:rsid w:val="0071226A"/>
    <w:rsid w:val="00727229"/>
    <w:rsid w:val="00757D2B"/>
    <w:rsid w:val="0076261C"/>
    <w:rsid w:val="00772FD8"/>
    <w:rsid w:val="007A6A33"/>
    <w:rsid w:val="007A742E"/>
    <w:rsid w:val="007B3304"/>
    <w:rsid w:val="007C1705"/>
    <w:rsid w:val="007C3687"/>
    <w:rsid w:val="007C7F9C"/>
    <w:rsid w:val="007D7E65"/>
    <w:rsid w:val="007E66F3"/>
    <w:rsid w:val="00816A38"/>
    <w:rsid w:val="00817484"/>
    <w:rsid w:val="008273A5"/>
    <w:rsid w:val="00845323"/>
    <w:rsid w:val="00853999"/>
    <w:rsid w:val="0085666A"/>
    <w:rsid w:val="0089420E"/>
    <w:rsid w:val="008B3F4E"/>
    <w:rsid w:val="00901713"/>
    <w:rsid w:val="009111A3"/>
    <w:rsid w:val="009155AD"/>
    <w:rsid w:val="0092278F"/>
    <w:rsid w:val="009426FD"/>
    <w:rsid w:val="009924CC"/>
    <w:rsid w:val="00992E74"/>
    <w:rsid w:val="009946EC"/>
    <w:rsid w:val="009A7F41"/>
    <w:rsid w:val="009B08BB"/>
    <w:rsid w:val="009B703F"/>
    <w:rsid w:val="009D08E4"/>
    <w:rsid w:val="009E4EFC"/>
    <w:rsid w:val="00A14ADA"/>
    <w:rsid w:val="00A23861"/>
    <w:rsid w:val="00A401F6"/>
    <w:rsid w:val="00A50A7A"/>
    <w:rsid w:val="00A50C1B"/>
    <w:rsid w:val="00A53F43"/>
    <w:rsid w:val="00A60E3A"/>
    <w:rsid w:val="00A65CA4"/>
    <w:rsid w:val="00A67559"/>
    <w:rsid w:val="00A73A0D"/>
    <w:rsid w:val="00A97E73"/>
    <w:rsid w:val="00AB44D1"/>
    <w:rsid w:val="00B035DE"/>
    <w:rsid w:val="00B154E3"/>
    <w:rsid w:val="00B240DA"/>
    <w:rsid w:val="00B349C8"/>
    <w:rsid w:val="00B52431"/>
    <w:rsid w:val="00B943AD"/>
    <w:rsid w:val="00BA10D9"/>
    <w:rsid w:val="00BE4C07"/>
    <w:rsid w:val="00BE779C"/>
    <w:rsid w:val="00C36D34"/>
    <w:rsid w:val="00C4772E"/>
    <w:rsid w:val="00C50C5A"/>
    <w:rsid w:val="00C60176"/>
    <w:rsid w:val="00C6266C"/>
    <w:rsid w:val="00CC483C"/>
    <w:rsid w:val="00CD6E35"/>
    <w:rsid w:val="00D1230F"/>
    <w:rsid w:val="00D46A7E"/>
    <w:rsid w:val="00D546D0"/>
    <w:rsid w:val="00D60F99"/>
    <w:rsid w:val="00D66451"/>
    <w:rsid w:val="00D9487A"/>
    <w:rsid w:val="00DA30EC"/>
    <w:rsid w:val="00DB407C"/>
    <w:rsid w:val="00DD21F4"/>
    <w:rsid w:val="00DD305E"/>
    <w:rsid w:val="00DE117E"/>
    <w:rsid w:val="00DF2F58"/>
    <w:rsid w:val="00E05CC4"/>
    <w:rsid w:val="00E05D12"/>
    <w:rsid w:val="00E24D79"/>
    <w:rsid w:val="00E30FDC"/>
    <w:rsid w:val="00E34448"/>
    <w:rsid w:val="00E43A22"/>
    <w:rsid w:val="00E97B32"/>
    <w:rsid w:val="00EA547B"/>
    <w:rsid w:val="00EA5BC6"/>
    <w:rsid w:val="00ED06DC"/>
    <w:rsid w:val="00EE64F8"/>
    <w:rsid w:val="00EF5B2D"/>
    <w:rsid w:val="00F05AF1"/>
    <w:rsid w:val="00F12CBC"/>
    <w:rsid w:val="00F234B8"/>
    <w:rsid w:val="00F32511"/>
    <w:rsid w:val="00F475A2"/>
    <w:rsid w:val="00F8101A"/>
    <w:rsid w:val="00FE11BB"/>
    <w:rsid w:val="00FF4E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04FC"/>
  <w15:chartTrackingRefBased/>
  <w15:docId w15:val="{241342A3-CC79-4C25-B975-91E2521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3E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3E76"/>
  </w:style>
  <w:style w:type="paragraph" w:styleId="Piedepgina">
    <w:name w:val="footer"/>
    <w:basedOn w:val="Normal"/>
    <w:link w:val="PiedepginaCar"/>
    <w:uiPriority w:val="99"/>
    <w:unhideWhenUsed/>
    <w:rsid w:val="00663E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E76"/>
  </w:style>
  <w:style w:type="paragraph" w:styleId="Prrafodelista">
    <w:name w:val="List Paragraph"/>
    <w:basedOn w:val="Normal"/>
    <w:uiPriority w:val="34"/>
    <w:qFormat/>
    <w:rsid w:val="00557FF8"/>
    <w:pPr>
      <w:ind w:left="720"/>
      <w:contextualSpacing/>
    </w:pPr>
  </w:style>
  <w:style w:type="character" w:styleId="Textodelmarcadordeposicin">
    <w:name w:val="Placeholder Text"/>
    <w:basedOn w:val="Fuentedeprrafopredeter"/>
    <w:uiPriority w:val="99"/>
    <w:semiHidden/>
    <w:rsid w:val="00CC483C"/>
    <w:rPr>
      <w:color w:val="808080"/>
    </w:rPr>
  </w:style>
  <w:style w:type="paragraph" w:styleId="Textonotapie">
    <w:name w:val="footnote text"/>
    <w:basedOn w:val="Normal"/>
    <w:link w:val="TextonotapieCar"/>
    <w:uiPriority w:val="99"/>
    <w:semiHidden/>
    <w:unhideWhenUsed/>
    <w:rsid w:val="005A50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50C8"/>
    <w:rPr>
      <w:sz w:val="20"/>
      <w:szCs w:val="20"/>
    </w:rPr>
  </w:style>
  <w:style w:type="character" w:styleId="Refdenotaalpie">
    <w:name w:val="footnote reference"/>
    <w:basedOn w:val="Fuentedeprrafopredeter"/>
    <w:uiPriority w:val="99"/>
    <w:semiHidden/>
    <w:unhideWhenUsed/>
    <w:rsid w:val="005A50C8"/>
    <w:rPr>
      <w:vertAlign w:val="superscript"/>
    </w:rPr>
  </w:style>
  <w:style w:type="paragraph" w:styleId="NormalWeb">
    <w:name w:val="Normal (Web)"/>
    <w:basedOn w:val="Normal"/>
    <w:uiPriority w:val="99"/>
    <w:semiHidden/>
    <w:unhideWhenUsed/>
    <w:rsid w:val="005A045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535">
      <w:bodyDiv w:val="1"/>
      <w:marLeft w:val="0"/>
      <w:marRight w:val="0"/>
      <w:marTop w:val="0"/>
      <w:marBottom w:val="0"/>
      <w:divBdr>
        <w:top w:val="none" w:sz="0" w:space="0" w:color="auto"/>
        <w:left w:val="none" w:sz="0" w:space="0" w:color="auto"/>
        <w:bottom w:val="none" w:sz="0" w:space="0" w:color="auto"/>
        <w:right w:val="none" w:sz="0" w:space="0" w:color="auto"/>
      </w:divBdr>
      <w:divsChild>
        <w:div w:id="173023090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09740043">
              <w:marLeft w:val="0"/>
              <w:marRight w:val="0"/>
              <w:marTop w:val="0"/>
              <w:marBottom w:val="0"/>
              <w:divBdr>
                <w:top w:val="none" w:sz="0" w:space="0" w:color="auto"/>
                <w:left w:val="none" w:sz="0" w:space="0" w:color="auto"/>
                <w:bottom w:val="none" w:sz="0" w:space="0" w:color="auto"/>
                <w:right w:val="none" w:sz="0" w:space="0" w:color="auto"/>
              </w:divBdr>
              <w:divsChild>
                <w:div w:id="15292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3381-4562-4567-AC75-61B683A1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alex.trincado@ug.uchile.cl</dc:creator>
  <cp:keywords/>
  <dc:description/>
  <cp:lastModifiedBy>alex.trincado@ug.uchile.cl</cp:lastModifiedBy>
  <cp:revision>2</cp:revision>
  <dcterms:created xsi:type="dcterms:W3CDTF">2022-09-21T15:30:00Z</dcterms:created>
  <dcterms:modified xsi:type="dcterms:W3CDTF">2022-09-21T15:30:00Z</dcterms:modified>
</cp:coreProperties>
</file>