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1C" w:rsidRDefault="00C9711C" w:rsidP="00C9711C">
      <w:pPr>
        <w:jc w:val="center"/>
        <w:rPr>
          <w:b/>
        </w:rPr>
      </w:pPr>
      <w:r>
        <w:rPr>
          <w:b/>
        </w:rPr>
        <w:t>TOMA DE DECISIONES ESTRATÉGICAS</w:t>
      </w:r>
      <w:r>
        <w:rPr>
          <w:rStyle w:val="Refdenotaalpie"/>
          <w:b/>
        </w:rPr>
        <w:footnoteReference w:id="1"/>
      </w:r>
    </w:p>
    <w:p w:rsidR="00C9711C" w:rsidRDefault="00C9711C" w:rsidP="00C9711C">
      <w:pPr>
        <w:spacing w:after="0" w:line="240" w:lineRule="auto"/>
        <w:jc w:val="both"/>
      </w:pPr>
    </w:p>
    <w:p w:rsidR="00C9711C" w:rsidRDefault="00C9711C" w:rsidP="00C9711C">
      <w:pPr>
        <w:spacing w:after="0" w:line="240" w:lineRule="auto"/>
        <w:jc w:val="both"/>
      </w:pPr>
    </w:p>
    <w:p w:rsidR="00C9711C" w:rsidRDefault="00C9711C" w:rsidP="00C9711C">
      <w:pPr>
        <w:spacing w:after="0" w:line="240" w:lineRule="auto"/>
        <w:jc w:val="both"/>
      </w:pPr>
      <w:r>
        <w:t>Un   modelo de decisiones es un conjunto de procedimientos que, si se siguen, conducirán a una decisión.</w:t>
      </w:r>
    </w:p>
    <w:p w:rsidR="00C9711C" w:rsidRDefault="00C9711C" w:rsidP="00C9711C">
      <w:pPr>
        <w:spacing w:after="0" w:line="240" w:lineRule="auto"/>
        <w:jc w:val="both"/>
      </w:pPr>
    </w:p>
    <w:p w:rsidR="00C9711C" w:rsidRDefault="00C9711C" w:rsidP="00C9711C">
      <w:pPr>
        <w:spacing w:after="0" w:line="240" w:lineRule="auto"/>
        <w:jc w:val="both"/>
      </w:pPr>
      <w:r>
        <w:rPr>
          <w:noProof/>
          <w:lang w:eastAsia="es-CL"/>
        </w:rPr>
        <w:pict>
          <v:roundrect id="_x0000_s1037" style="position:absolute;left:0;text-align:left;margin-left:133.2pt;margin-top:102.05pt;width:99.75pt;height:55.5pt;z-index:251661312" arcsize="10923f">
            <v:textbox>
              <w:txbxContent>
                <w:p w:rsidR="00C9711C" w:rsidRPr="00C9711C" w:rsidRDefault="00C9711C" w:rsidP="00C9711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IDENTIFICAR ALTERNATIVAS</w:t>
                  </w:r>
                </w:p>
                <w:p w:rsidR="00C9711C" w:rsidRDefault="00C9711C" w:rsidP="00C9711C"/>
              </w:txbxContent>
            </v:textbox>
          </v:roundrect>
        </w:pict>
      </w:r>
      <w:r>
        <w:rPr>
          <w:noProof/>
          <w:lang w:eastAsia="es-CL"/>
        </w:rPr>
        <w:pict>
          <v:roundrect id="_x0000_s1040" style="position:absolute;left:0;text-align:left;margin-left:133.2pt;margin-top:360.8pt;width:99.75pt;height:55.5pt;z-index:251664384" arcsize="10923f">
            <v:textbox>
              <w:txbxContent>
                <w:p w:rsidR="00C9711C" w:rsidRPr="00C9711C" w:rsidRDefault="00C9711C" w:rsidP="00C9711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SELECCIONAR ALTERNATIVAS</w:t>
                  </w:r>
                </w:p>
                <w:p w:rsidR="00C9711C" w:rsidRDefault="00C9711C" w:rsidP="00C9711C"/>
              </w:txbxContent>
            </v:textbox>
          </v:roundrect>
        </w:pict>
      </w:r>
      <w:r>
        <w:rPr>
          <w:noProof/>
          <w:lang w:eastAsia="es-CL"/>
        </w:rPr>
        <w:pict>
          <v:roundrect id="_x0000_s1039" style="position:absolute;left:0;text-align:left;margin-left:133.2pt;margin-top:272.3pt;width:99.75pt;height:55.5pt;z-index:251663360" arcsize="10923f">
            <v:textbox>
              <w:txbxContent>
                <w:p w:rsidR="00C9711C" w:rsidRPr="00C9711C" w:rsidRDefault="00C9711C" w:rsidP="00C9711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COMPARAR COSTOS</w:t>
                  </w:r>
                </w:p>
                <w:p w:rsidR="00C9711C" w:rsidRDefault="00C9711C" w:rsidP="00C9711C"/>
              </w:txbxContent>
            </v:textbox>
          </v:roundrect>
        </w:pict>
      </w:r>
      <w:r>
        <w:rPr>
          <w:noProof/>
          <w:lang w:eastAsia="es-CL"/>
        </w:rPr>
        <w:pict>
          <v:roundrect id="_x0000_s1038" style="position:absolute;left:0;text-align:left;margin-left:133.2pt;margin-top:183.8pt;width:99.75pt;height:55.5pt;z-index:251662336" arcsize="10923f">
            <v:textbox>
              <w:txbxContent>
                <w:p w:rsidR="00C9711C" w:rsidRPr="00C9711C" w:rsidRDefault="00C9711C" w:rsidP="00C9711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PREDECIR COSTOS</w:t>
                  </w:r>
                </w:p>
                <w:p w:rsidR="00C9711C" w:rsidRDefault="00C9711C" w:rsidP="00C9711C"/>
              </w:txbxContent>
            </v:textbox>
          </v:roundrect>
        </w:pict>
      </w:r>
      <w:r>
        <w:rPr>
          <w:noProof/>
          <w:lang w:eastAsia="es-CL"/>
        </w:rPr>
        <w:pict>
          <v:roundrect id="_x0000_s1036" style="position:absolute;left:0;text-align:left;margin-left:133.2pt;margin-top:17.3pt;width:99.75pt;height:55.5pt;z-index:251660288" arcsize="10923f">
            <v:textbox>
              <w:txbxContent>
                <w:p w:rsidR="00C9711C" w:rsidRPr="00C9711C" w:rsidRDefault="00C9711C" w:rsidP="00C9711C">
                  <w:pPr>
                    <w:jc w:val="center"/>
                    <w:rPr>
                      <w:b/>
                    </w:rPr>
                  </w:pPr>
                  <w:r w:rsidRPr="00C9711C">
                    <w:rPr>
                      <w:b/>
                    </w:rPr>
                    <w:t>DEFINIR</w:t>
                  </w:r>
                </w:p>
                <w:p w:rsidR="00C9711C" w:rsidRPr="00C9711C" w:rsidRDefault="00C9711C" w:rsidP="00C9711C">
                  <w:pPr>
                    <w:jc w:val="center"/>
                    <w:rPr>
                      <w:b/>
                    </w:rPr>
                  </w:pPr>
                  <w:r w:rsidRPr="00C9711C">
                    <w:rPr>
                      <w:b/>
                    </w:rPr>
                    <w:t>EL PROBLEMA</w:t>
                  </w:r>
                </w:p>
              </w:txbxContent>
            </v:textbox>
          </v:roundrect>
        </w:pict>
      </w:r>
    </w:p>
    <w:p w:rsidR="00C9711C" w:rsidRPr="00C9711C" w:rsidRDefault="00C9711C" w:rsidP="00C9711C">
      <w:pPr>
        <w:tabs>
          <w:tab w:val="left" w:pos="3765"/>
        </w:tabs>
      </w:pPr>
      <w:r>
        <w:tab/>
      </w:r>
    </w:p>
    <w:p w:rsidR="00C9711C" w:rsidRDefault="00C9711C" w:rsidP="00C9711C"/>
    <w:p w:rsidR="00C9711C" w:rsidRDefault="00C9711C" w:rsidP="00C9711C">
      <w:r>
        <w:rPr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81.95pt;margin-top:13.75pt;width:0;height:24pt;z-index:251665408" o:connectortype="straight" strokeweight="2.5pt">
            <v:stroke endarrow="block"/>
          </v:shape>
        </w:pict>
      </w:r>
    </w:p>
    <w:p w:rsidR="00C9711C" w:rsidRDefault="00C9711C" w:rsidP="00C9711C"/>
    <w:p w:rsidR="00C9711C" w:rsidRDefault="00C9711C" w:rsidP="00C9711C"/>
    <w:p w:rsidR="00C9711C" w:rsidRDefault="00C9711C" w:rsidP="00C9711C">
      <w:r>
        <w:rPr>
          <w:noProof/>
          <w:lang w:eastAsia="es-CL"/>
        </w:rPr>
        <w:pict>
          <v:shape id="_x0000_s1043" type="#_x0000_t32" style="position:absolute;margin-left:181.95pt;margin-top:16.95pt;width:0;height:26.25pt;z-index:251667456" o:connectortype="straight" strokeweight="2.5pt">
            <v:stroke endarrow="block"/>
          </v:shape>
        </w:pict>
      </w:r>
    </w:p>
    <w:p w:rsidR="00C9711C" w:rsidRDefault="00C9711C" w:rsidP="00C9711C"/>
    <w:p w:rsidR="00C9711C" w:rsidRDefault="00C9711C" w:rsidP="00C9711C"/>
    <w:p w:rsidR="00C9711C" w:rsidRDefault="00C9711C" w:rsidP="00C9711C"/>
    <w:p w:rsidR="00C9711C" w:rsidRDefault="00C9711C" w:rsidP="00C9711C">
      <w:r>
        <w:rPr>
          <w:noProof/>
          <w:lang w:eastAsia="es-CL"/>
        </w:rPr>
        <w:pict>
          <v:shape id="_x0000_s1042" type="#_x0000_t32" style="position:absolute;margin-left:181.95pt;margin-top:.65pt;width:0;height:29.25pt;z-index:251666432" o:connectortype="straight" strokeweight="2.5pt">
            <v:stroke endarrow="block"/>
          </v:shape>
        </w:pict>
      </w:r>
    </w:p>
    <w:p w:rsidR="00C9711C" w:rsidRDefault="00C9711C" w:rsidP="00C9711C"/>
    <w:p w:rsidR="00C9711C" w:rsidRDefault="00C9711C" w:rsidP="00C9711C"/>
    <w:p w:rsidR="00C9711C" w:rsidRDefault="00C9711C" w:rsidP="00C9711C">
      <w:r>
        <w:rPr>
          <w:noProof/>
          <w:lang w:eastAsia="es-CL"/>
        </w:rPr>
        <w:pict>
          <v:shape id="_x0000_s1044" type="#_x0000_t32" style="position:absolute;margin-left:181.95pt;margin-top:16.6pt;width:.05pt;height:25.5pt;z-index:251668480" o:connectortype="straight" strokeweight="2.5pt">
            <v:stroke endarrow="block"/>
          </v:shape>
        </w:pict>
      </w:r>
    </w:p>
    <w:p w:rsidR="00C9711C" w:rsidRDefault="00C9711C" w:rsidP="00C9711C"/>
    <w:p w:rsidR="00C9711C" w:rsidRDefault="00C9711C" w:rsidP="00C9711C"/>
    <w:p w:rsidR="00C9711C" w:rsidRDefault="00C9711C" w:rsidP="00C9711C"/>
    <w:p w:rsidR="00C9711C" w:rsidRDefault="00C9711C" w:rsidP="00C9711C"/>
    <w:p w:rsidR="00C9711C" w:rsidRPr="00C9711C" w:rsidRDefault="00C9711C" w:rsidP="00C9711C">
      <w:pPr>
        <w:rPr>
          <w:b/>
        </w:rPr>
      </w:pPr>
      <w:r w:rsidRPr="00C9711C">
        <w:rPr>
          <w:b/>
        </w:rPr>
        <w:t>Consideraciones:</w:t>
      </w:r>
    </w:p>
    <w:p w:rsidR="00C9711C" w:rsidRPr="00C9711C" w:rsidRDefault="00C9711C" w:rsidP="00C9711C">
      <w:pPr>
        <w:rPr>
          <w:b/>
        </w:rPr>
      </w:pPr>
      <w:r>
        <w:rPr>
          <w:noProof/>
          <w:lang w:eastAsia="es-CL"/>
        </w:rPr>
        <w:pict>
          <v:shape id="_x0000_s1045" type="#_x0000_t32" style="position:absolute;margin-left:32.65pt;margin-top:8.7pt;width:31.6pt;height:0;z-index:251669504" o:connectortype="straight" strokeweight="2.5pt">
            <v:stroke endarrow="block"/>
          </v:shape>
        </w:pict>
      </w:r>
      <w:r>
        <w:t xml:space="preserve">                                   </w:t>
      </w:r>
      <w:r w:rsidRPr="00C9711C">
        <w:rPr>
          <w:b/>
        </w:rPr>
        <w:t>CUANTITATIVAS</w:t>
      </w:r>
    </w:p>
    <w:p w:rsidR="00C9711C" w:rsidRPr="00C9711C" w:rsidRDefault="00C9711C" w:rsidP="00C9711C">
      <w:pPr>
        <w:rPr>
          <w:b/>
        </w:rPr>
      </w:pPr>
      <w:r w:rsidRPr="00C9711C">
        <w:rPr>
          <w:b/>
          <w:noProof/>
          <w:lang w:eastAsia="es-CL"/>
        </w:rPr>
        <w:pict>
          <v:shape id="_x0000_s1046" type="#_x0000_t32" style="position:absolute;margin-left:32.65pt;margin-top:6.5pt;width:31.6pt;height:0;z-index:251670528" o:connectortype="straight" strokeweight="2.5pt">
            <v:stroke endarrow="block"/>
          </v:shape>
        </w:pict>
      </w:r>
      <w:r w:rsidRPr="00C9711C">
        <w:rPr>
          <w:b/>
        </w:rPr>
        <w:t xml:space="preserve">                                  </w:t>
      </w:r>
      <w:r>
        <w:rPr>
          <w:b/>
        </w:rPr>
        <w:t xml:space="preserve"> </w:t>
      </w:r>
      <w:r w:rsidRPr="00C9711C">
        <w:rPr>
          <w:b/>
        </w:rPr>
        <w:t>CUALITATIVAS</w:t>
      </w:r>
    </w:p>
    <w:p w:rsidR="00AB7DCC" w:rsidRDefault="00AB7DCC" w:rsidP="00C9711C">
      <w:pPr>
        <w:rPr>
          <w:b/>
        </w:rPr>
      </w:pPr>
    </w:p>
    <w:p w:rsidR="00C9711C" w:rsidRPr="004B7027" w:rsidRDefault="004B7027" w:rsidP="00C9711C">
      <w:pPr>
        <w:rPr>
          <w:b/>
        </w:rPr>
      </w:pPr>
      <w:r w:rsidRPr="004B7027">
        <w:rPr>
          <w:b/>
        </w:rPr>
        <w:t xml:space="preserve">Ejemplo: Las Manzanas </w:t>
      </w:r>
    </w:p>
    <w:p w:rsidR="004B7027" w:rsidRDefault="004B7027" w:rsidP="00C9711C">
      <w:r>
        <w:t>Paso 1: Definir el problema</w:t>
      </w:r>
    </w:p>
    <w:p w:rsidR="004B7027" w:rsidRDefault="004B7027" w:rsidP="00C9711C">
      <w:r>
        <w:t>Un productor de manzanas tiene con cada cosecha un 25% de la producción fuera de norma pues son pequeñas y de forma irregular, las que no se pueden vender a través de los canales normales internos y de exportación.</w:t>
      </w:r>
    </w:p>
    <w:p w:rsidR="004B7027" w:rsidRDefault="004B7027" w:rsidP="00C9711C">
      <w:r>
        <w:t>Paso 2: Identificar alternativas</w:t>
      </w:r>
    </w:p>
    <w:p w:rsidR="004B7027" w:rsidRDefault="004B7027" w:rsidP="00C9711C">
      <w:r>
        <w:t>Las alternativas identificadas son:</w:t>
      </w:r>
    </w:p>
    <w:p w:rsidR="004B7027" w:rsidRDefault="004B7027" w:rsidP="004B7027">
      <w:pPr>
        <w:pStyle w:val="Prrafodelista"/>
        <w:numPr>
          <w:ilvl w:val="0"/>
          <w:numId w:val="1"/>
        </w:numPr>
      </w:pPr>
      <w:r>
        <w:t>Vender las manzanas bajo su costo como alimento de cerdos.</w:t>
      </w:r>
    </w:p>
    <w:p w:rsidR="004B7027" w:rsidRDefault="004B7027" w:rsidP="004B7027">
      <w:pPr>
        <w:pStyle w:val="Prrafodelista"/>
        <w:numPr>
          <w:ilvl w:val="0"/>
          <w:numId w:val="1"/>
        </w:numPr>
      </w:pPr>
      <w:r>
        <w:t>Empacarlas en bolsas y venderlas a supermercados como fruta de segunda clase.</w:t>
      </w:r>
    </w:p>
    <w:p w:rsidR="004B7027" w:rsidRDefault="004B7027" w:rsidP="004B7027">
      <w:pPr>
        <w:pStyle w:val="Prrafodelista"/>
        <w:numPr>
          <w:ilvl w:val="0"/>
          <w:numId w:val="1"/>
        </w:numPr>
      </w:pPr>
      <w:r>
        <w:t>Arrendar una fábrica local y convertir las manzanas en puré.</w:t>
      </w:r>
    </w:p>
    <w:p w:rsidR="004B7027" w:rsidRDefault="004B7027" w:rsidP="004B7027">
      <w:pPr>
        <w:pStyle w:val="Prrafodelista"/>
        <w:numPr>
          <w:ilvl w:val="0"/>
          <w:numId w:val="1"/>
        </w:numPr>
      </w:pPr>
      <w:r>
        <w:t>Continuar con la práctica de utilizarlas como fertilizantes</w:t>
      </w:r>
    </w:p>
    <w:p w:rsidR="004B7027" w:rsidRDefault="004B7027" w:rsidP="004B7027">
      <w:r>
        <w:t>Paso 3: Predicción de costos</w:t>
      </w:r>
    </w:p>
    <w:p w:rsidR="004B7027" w:rsidRDefault="004B7027" w:rsidP="004B7027">
      <w:r>
        <w:t>Supongamos que la alternativa de empaque en bolsas implica incurrir en costos variables de $ 400.- por cada bolsa, considerando mano de obra, materiales y transporte prorrateado.</w:t>
      </w:r>
    </w:p>
    <w:p w:rsidR="004B7027" w:rsidRDefault="004B7027" w:rsidP="004B7027">
      <w:r>
        <w:t>Cada bolsa empacada de 2kg se podrá vender en $ 650.- Los costos fijos se mantienen inalterables.</w:t>
      </w:r>
    </w:p>
    <w:p w:rsidR="004B7027" w:rsidRDefault="004B7027" w:rsidP="00AB7DCC">
      <w:pPr>
        <w:jc w:val="both"/>
      </w:pPr>
      <w:r>
        <w:t>A la vez, supongamos que la alternativa de arriendo de fábrica local para envasar puré de manzana aumenta los costos fijos (prorrateados por cada lata de 0,5 kg</w:t>
      </w:r>
      <w:r w:rsidR="00AB7DCC">
        <w:t>) en $ 30.- y se les debe agregar costos variables por cada lata de $ 50.</w:t>
      </w:r>
      <w:proofErr w:type="gramStart"/>
      <w:r w:rsidR="00AB7DCC">
        <w:t>- .</w:t>
      </w:r>
      <w:proofErr w:type="gramEnd"/>
      <w:r w:rsidR="00AB7DCC">
        <w:t xml:space="preserve"> Cada lata se podrá vender en $ 200.- a distribuidor.</w:t>
      </w:r>
    </w:p>
    <w:p w:rsidR="00AB7DCC" w:rsidRDefault="00AB7DCC" w:rsidP="00AB7DCC">
      <w:pPr>
        <w:jc w:val="both"/>
      </w:pPr>
    </w:p>
    <w:p w:rsidR="00AB7DCC" w:rsidRDefault="00AB7DCC" w:rsidP="00AB7DCC">
      <w:pPr>
        <w:jc w:val="both"/>
      </w:pPr>
      <w:r>
        <w:t>Se pide: efectuar los pasos 4 y 5.</w:t>
      </w:r>
    </w:p>
    <w:p w:rsidR="004B7027" w:rsidRDefault="004B7027" w:rsidP="004B7027"/>
    <w:sectPr w:rsidR="004B7027" w:rsidSect="005B1EF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B5" w:rsidRDefault="001B56B5" w:rsidP="001B56B5">
      <w:pPr>
        <w:spacing w:after="0" w:line="240" w:lineRule="auto"/>
      </w:pPr>
      <w:r>
        <w:separator/>
      </w:r>
    </w:p>
  </w:endnote>
  <w:endnote w:type="continuationSeparator" w:id="0">
    <w:p w:rsidR="001B56B5" w:rsidRDefault="001B56B5" w:rsidP="001B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B5" w:rsidRDefault="001B56B5" w:rsidP="001B56B5">
      <w:pPr>
        <w:spacing w:after="0" w:line="240" w:lineRule="auto"/>
      </w:pPr>
      <w:r>
        <w:separator/>
      </w:r>
    </w:p>
  </w:footnote>
  <w:footnote w:type="continuationSeparator" w:id="0">
    <w:p w:rsidR="001B56B5" w:rsidRDefault="001B56B5" w:rsidP="001B56B5">
      <w:pPr>
        <w:spacing w:after="0" w:line="240" w:lineRule="auto"/>
      </w:pPr>
      <w:r>
        <w:continuationSeparator/>
      </w:r>
    </w:p>
  </w:footnote>
  <w:footnote w:id="1">
    <w:p w:rsidR="00C9711C" w:rsidRPr="00C9711C" w:rsidRDefault="00C9711C" w:rsidP="00C9711C">
      <w:pPr>
        <w:pStyle w:val="Textonotapie"/>
      </w:pPr>
      <w:r>
        <w:rPr>
          <w:rStyle w:val="Refdenotaalpie"/>
        </w:rPr>
        <w:footnoteRef/>
      </w:r>
      <w:r w:rsidRPr="00C9711C">
        <w:t xml:space="preserve"> </w:t>
      </w:r>
      <w:r>
        <w:t xml:space="preserve">Adaptado de </w:t>
      </w:r>
      <w:proofErr w:type="spellStart"/>
      <w:r w:rsidRPr="00C9711C">
        <w:t>Hansen</w:t>
      </w:r>
      <w:proofErr w:type="spellEnd"/>
      <w:r w:rsidRPr="00C9711C">
        <w:t xml:space="preserve">, Don R. – </w:t>
      </w:r>
      <w:proofErr w:type="spellStart"/>
      <w:r w:rsidRPr="00C9711C">
        <w:t>Mowen</w:t>
      </w:r>
      <w:proofErr w:type="spellEnd"/>
      <w:r w:rsidRPr="00C9711C">
        <w:t xml:space="preserve">, </w:t>
      </w:r>
      <w:proofErr w:type="spellStart"/>
      <w:r w:rsidRPr="00C9711C">
        <w:t>Maryanne</w:t>
      </w:r>
      <w:proofErr w:type="spellEnd"/>
      <w:r w:rsidRPr="00C9711C">
        <w:t xml:space="preserve"> (2010), Administración de Costos, Contabilidad y Control. </w:t>
      </w:r>
      <w:r w:rsidR="003F6CA2">
        <w:t xml:space="preserve">México. </w:t>
      </w:r>
      <w:proofErr w:type="spellStart"/>
      <w:r w:rsidR="003F6CA2">
        <w:t>Tohmson</w:t>
      </w:r>
      <w:proofErr w:type="spellEnd"/>
      <w:r w:rsidR="003F6CA2">
        <w:t xml:space="preserve"> editores.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B5" w:rsidRDefault="001B56B5">
    <w:pPr>
      <w:pStyle w:val="Encabezado"/>
      <w:rPr>
        <w:b/>
      </w:rPr>
    </w:pPr>
    <w:r w:rsidRPr="001B56B5">
      <w:rPr>
        <w:b/>
      </w:rPr>
      <w:t>GESTIÓN DE COSTOS:</w:t>
    </w:r>
  </w:p>
  <w:p w:rsidR="001B56B5" w:rsidRPr="001B56B5" w:rsidRDefault="001B56B5" w:rsidP="001B56B5">
    <w:pPr>
      <w:pStyle w:val="Encabezado"/>
      <w:jc w:val="center"/>
      <w:rPr>
        <w:b/>
      </w:rPr>
    </w:pPr>
    <w:r w:rsidRPr="001B56B5">
      <w:rPr>
        <w:b/>
      </w:rPr>
      <w:t>MATERIAL PREPARADO POR EL PROFESOS R VEGA BOIS PARA USO DOCENTE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14044"/>
    <w:multiLevelType w:val="hybridMultilevel"/>
    <w:tmpl w:val="669011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6B5"/>
    <w:rsid w:val="001B56B5"/>
    <w:rsid w:val="003F6CA2"/>
    <w:rsid w:val="004B7027"/>
    <w:rsid w:val="005B1EF8"/>
    <w:rsid w:val="00AB7DCC"/>
    <w:rsid w:val="00C9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31"/>
        <o:r id="V:Rule3" type="connector" idref="#_x0000_s1032"/>
        <o:r id="V:Rule5" type="connector" idref="#_x0000_s1033"/>
        <o:r id="V:Rule6" type="connector" idref="#_x0000_s1034"/>
        <o:r id="V:Rule7" type="connector" idref="#_x0000_s1035"/>
        <o:r id="V:Rule8" type="connector" idref="#_x0000_s1041"/>
        <o:r id="V:Rule9" type="connector" idref="#_x0000_s1042"/>
        <o:r id="V:Rule10" type="connector" idref="#_x0000_s1043"/>
        <o:r id="V:Rule11" type="connector" idref="#_x0000_s1044"/>
        <o:r id="V:Rule12" type="connector" idref="#_x0000_s1045"/>
        <o:r id="V:Rule13" type="connector" idref="#_x0000_s104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B56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6B5"/>
  </w:style>
  <w:style w:type="paragraph" w:styleId="Piedepgina">
    <w:name w:val="footer"/>
    <w:basedOn w:val="Normal"/>
    <w:link w:val="PiedepginaCar"/>
    <w:uiPriority w:val="99"/>
    <w:semiHidden/>
    <w:unhideWhenUsed/>
    <w:rsid w:val="001B56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6B5"/>
  </w:style>
  <w:style w:type="paragraph" w:styleId="Textonotapie">
    <w:name w:val="footnote text"/>
    <w:basedOn w:val="Normal"/>
    <w:link w:val="TextonotapieCar"/>
    <w:uiPriority w:val="99"/>
    <w:semiHidden/>
    <w:unhideWhenUsed/>
    <w:rsid w:val="001B56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56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56B5"/>
    <w:rPr>
      <w:vertAlign w:val="superscript"/>
    </w:rPr>
  </w:style>
  <w:style w:type="paragraph" w:styleId="Prrafodelista">
    <w:name w:val="List Paragraph"/>
    <w:basedOn w:val="Normal"/>
    <w:uiPriority w:val="34"/>
    <w:qFormat/>
    <w:rsid w:val="004B7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27D92-59EE-444E-A654-CDFA8743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Ucsh</dc:creator>
  <cp:lastModifiedBy>Ucsh</cp:lastModifiedBy>
  <cp:revision>2</cp:revision>
  <dcterms:created xsi:type="dcterms:W3CDTF">2013-09-02T23:12:00Z</dcterms:created>
  <dcterms:modified xsi:type="dcterms:W3CDTF">2013-09-02T23:48:00Z</dcterms:modified>
</cp:coreProperties>
</file>