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111"/>
        <w:gridCol w:w="2173"/>
        <w:gridCol w:w="2770"/>
      </w:tblGrid>
      <w:tr w:rsidR="005D7B0F" w:rsidTr="003F05EC">
        <w:tc>
          <w:tcPr>
            <w:tcW w:w="9054" w:type="dxa"/>
            <w:gridSpan w:val="3"/>
          </w:tcPr>
          <w:p w:rsidR="005D7B0F" w:rsidRPr="005D7B0F" w:rsidRDefault="005D7B0F" w:rsidP="005D7B0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00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0000"/>
                <w:sz w:val="28"/>
                <w:szCs w:val="28"/>
              </w:rPr>
              <w:t>Ley 19.300 de Bases del Medio Ambiente.</w:t>
            </w:r>
          </w:p>
          <w:p w:rsidR="005D7B0F" w:rsidRDefault="005D7B0F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-BoldMT" w:hAnsi="Arial-BoldMT" w:cs="Arial-BoldMT"/>
                <w:b/>
                <w:bCs/>
                <w:color w:val="00339A"/>
                <w:sz w:val="30"/>
                <w:szCs w:val="30"/>
              </w:rPr>
            </w:pPr>
          </w:p>
        </w:tc>
      </w:tr>
      <w:tr w:rsidR="005C28BE" w:rsidTr="005D7B0F">
        <w:tc>
          <w:tcPr>
            <w:tcW w:w="4111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MT" w:hAnsi="ArialMT" w:cs="ArialMT"/>
                <w:color w:val="00339A"/>
                <w:sz w:val="48"/>
                <w:szCs w:val="48"/>
              </w:rPr>
            </w:pPr>
          </w:p>
        </w:tc>
        <w:tc>
          <w:tcPr>
            <w:tcW w:w="2173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-BoldMT" w:hAnsi="Arial-BoldMT" w:cs="Arial-BoldMT"/>
                <w:b/>
                <w:bCs/>
                <w:color w:val="00339A"/>
                <w:sz w:val="32"/>
                <w:szCs w:val="32"/>
              </w:rPr>
            </w:pPr>
          </w:p>
        </w:tc>
        <w:tc>
          <w:tcPr>
            <w:tcW w:w="2770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-BoldMT" w:hAnsi="Arial-BoldMT" w:cs="Arial-BoldMT"/>
                <w:b/>
                <w:bCs/>
                <w:color w:val="00339A"/>
                <w:sz w:val="30"/>
                <w:szCs w:val="30"/>
              </w:rPr>
            </w:pPr>
          </w:p>
        </w:tc>
      </w:tr>
      <w:tr w:rsidR="005C28BE" w:rsidTr="005D7B0F">
        <w:tc>
          <w:tcPr>
            <w:tcW w:w="4111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MT" w:hAnsi="ArialMT" w:cs="ArialMT"/>
                <w:color w:val="00339A"/>
                <w:sz w:val="48"/>
                <w:szCs w:val="48"/>
              </w:rPr>
            </w:pPr>
          </w:p>
        </w:tc>
        <w:tc>
          <w:tcPr>
            <w:tcW w:w="2173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-BoldMT" w:hAnsi="Arial-BoldMT" w:cs="Arial-BoldMT"/>
                <w:b/>
                <w:bCs/>
                <w:color w:val="00339A"/>
                <w:sz w:val="32"/>
                <w:szCs w:val="32"/>
              </w:rPr>
            </w:pPr>
          </w:p>
        </w:tc>
        <w:tc>
          <w:tcPr>
            <w:tcW w:w="2770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-BoldMT" w:hAnsi="Arial-BoldMT" w:cs="Arial-BoldMT"/>
                <w:b/>
                <w:bCs/>
                <w:color w:val="00339A"/>
                <w:sz w:val="30"/>
                <w:szCs w:val="30"/>
              </w:rPr>
            </w:pPr>
          </w:p>
        </w:tc>
      </w:tr>
      <w:tr w:rsidR="005C28BE" w:rsidTr="005D7B0F">
        <w:tc>
          <w:tcPr>
            <w:tcW w:w="4111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MT" w:hAnsi="ArialMT" w:cs="ArialMT"/>
                <w:color w:val="00339A"/>
                <w:sz w:val="48"/>
                <w:szCs w:val="48"/>
              </w:rPr>
            </w:pPr>
          </w:p>
        </w:tc>
        <w:tc>
          <w:tcPr>
            <w:tcW w:w="2173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-BoldMT" w:hAnsi="Arial-BoldMT" w:cs="Arial-BoldMT"/>
                <w:b/>
                <w:bCs/>
                <w:color w:val="00339A"/>
                <w:sz w:val="32"/>
                <w:szCs w:val="32"/>
              </w:rPr>
            </w:pPr>
          </w:p>
        </w:tc>
        <w:tc>
          <w:tcPr>
            <w:tcW w:w="2770" w:type="dxa"/>
          </w:tcPr>
          <w:p w:rsidR="005C28BE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-BoldMT" w:hAnsi="Arial-BoldMT" w:cs="Arial-BoldMT"/>
                <w:b/>
                <w:bCs/>
                <w:color w:val="00339A"/>
                <w:sz w:val="30"/>
                <w:szCs w:val="30"/>
              </w:rPr>
            </w:pPr>
          </w:p>
        </w:tc>
      </w:tr>
      <w:tr w:rsidR="005D7B0F" w:rsidTr="004C4848">
        <w:tc>
          <w:tcPr>
            <w:tcW w:w="9054" w:type="dxa"/>
            <w:gridSpan w:val="3"/>
          </w:tcPr>
          <w:p w:rsidR="005D7B0F" w:rsidRPr="005D7B0F" w:rsidRDefault="005D7B0F" w:rsidP="005D7B0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Medio </w:t>
            </w:r>
            <w:proofErr w:type="gramStart"/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>Ambiente :</w:t>
            </w:r>
            <w:proofErr w:type="gramEnd"/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Es el sistema global</w:t>
            </w:r>
            <w:r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>constituído</w:t>
            </w:r>
            <w:proofErr w:type="spellEnd"/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por elementos naturales y</w:t>
            </w:r>
            <w:r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</w:t>
            </w:r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>artificiales de naturaleza física, química o</w:t>
            </w:r>
            <w:r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</w:t>
            </w:r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>biológica, socioculturales y sus interacciones,</w:t>
            </w:r>
            <w:r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</w:t>
            </w:r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>en permanente modificación por la acción</w:t>
            </w:r>
            <w:r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</w:t>
            </w:r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>humana o natural y que rige y condiciona la</w:t>
            </w:r>
            <w:r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</w:t>
            </w:r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>existencia y desarrollo de la vida en sus</w:t>
            </w:r>
            <w:r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 xml:space="preserve"> </w:t>
            </w:r>
            <w:r w:rsidRPr="005D7B0F">
              <w:rPr>
                <w:rFonts w:ascii="Comic Sans MS" w:hAnsi="Comic Sans MS" w:cs="Tahoma-Bold"/>
                <w:b/>
                <w:bCs/>
                <w:sz w:val="28"/>
                <w:szCs w:val="28"/>
              </w:rPr>
              <w:t>múltiples manifestaciones. (Art. 2., letra ll.)</w:t>
            </w:r>
          </w:p>
        </w:tc>
      </w:tr>
      <w:tr w:rsidR="005C28BE" w:rsidRPr="005D7B0F" w:rsidTr="002A4325">
        <w:tc>
          <w:tcPr>
            <w:tcW w:w="9054" w:type="dxa"/>
            <w:gridSpan w:val="3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Tahoma-Bold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D7B0F">
              <w:rPr>
                <w:rFonts w:ascii="Comic Sans MS" w:hAnsi="Comic Sans MS" w:cs="AdobePiStd"/>
                <w:color w:val="7FFF00"/>
                <w:sz w:val="28"/>
                <w:szCs w:val="28"/>
              </w:rPr>
              <w:t>a</w:t>
            </w:r>
            <w:proofErr w:type="gramEnd"/>
            <w:r w:rsidRPr="005D7B0F">
              <w:rPr>
                <w:rFonts w:ascii="Comic Sans MS" w:hAnsi="Comic Sans MS" w:cs="AdobePiStd"/>
                <w:color w:val="7FFF00"/>
                <w:sz w:val="28"/>
                <w:szCs w:val="28"/>
              </w:rPr>
              <w:t xml:space="preserve"> </w:t>
            </w:r>
            <w:r w:rsidRPr="005D7B0F">
              <w:rPr>
                <w:rFonts w:ascii="Comic Sans MS" w:hAnsi="Comic Sans MS" w:cs="Tahoma-Bold"/>
                <w:b/>
                <w:bCs/>
                <w:color w:val="000000"/>
                <w:sz w:val="28"/>
                <w:szCs w:val="28"/>
              </w:rPr>
              <w:t>Contaminación : Es la presencia en el ambiente de sustancias, elementos, energía o combinación de ellos, en concentraciones o concentraciones y permanencia superiores o inferiores, según corresponda, a las establecidas en la legislación vigente. (Art. 2, letra c.).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Tahoma-Bold"/>
                <w:b/>
                <w:bCs/>
                <w:color w:val="000000"/>
                <w:sz w:val="28"/>
                <w:szCs w:val="28"/>
              </w:rPr>
            </w:pPr>
            <w:r w:rsidRPr="005D7B0F">
              <w:rPr>
                <w:rFonts w:ascii="Comic Sans MS" w:hAnsi="Comic Sans MS" w:cs="AdobePiStd"/>
                <w:color w:val="7FFF00"/>
                <w:sz w:val="28"/>
                <w:szCs w:val="28"/>
              </w:rPr>
              <w:t xml:space="preserve">a </w:t>
            </w:r>
            <w:r w:rsidRPr="005D7B0F">
              <w:rPr>
                <w:rFonts w:ascii="Comic Sans MS" w:hAnsi="Comic Sans MS" w:cs="Tahoma-Bold"/>
                <w:b/>
                <w:bCs/>
                <w:color w:val="000000"/>
                <w:sz w:val="28"/>
                <w:szCs w:val="28"/>
              </w:rPr>
              <w:t xml:space="preserve">Medio Ambiente Libre de Contaminación : Es aquél en el que los contaminantes se encuentran en concentraciones y periodos inferiores a aquellos susceptibles de </w:t>
            </w:r>
            <w:proofErr w:type="spellStart"/>
            <w:r w:rsidRPr="005D7B0F">
              <w:rPr>
                <w:rFonts w:ascii="Comic Sans MS" w:hAnsi="Comic Sans MS" w:cs="Tahoma-Bold"/>
                <w:b/>
                <w:bCs/>
                <w:color w:val="000000"/>
                <w:sz w:val="28"/>
                <w:szCs w:val="28"/>
              </w:rPr>
              <w:t>constituír</w:t>
            </w:r>
            <w:proofErr w:type="spellEnd"/>
            <w:r w:rsidRPr="005D7B0F">
              <w:rPr>
                <w:rFonts w:ascii="Comic Sans MS" w:hAnsi="Comic Sans MS" w:cs="Tahoma-Bold"/>
                <w:b/>
                <w:bCs/>
                <w:color w:val="000000"/>
                <w:sz w:val="28"/>
                <w:szCs w:val="28"/>
              </w:rPr>
              <w:t xml:space="preserve"> un riesgo a la salud de las personas, a la calidad de vida de la población, a la preservación de la naturaleza o la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proofErr w:type="gramStart"/>
            <w:r w:rsidRPr="005D7B0F">
              <w:rPr>
                <w:rFonts w:ascii="Comic Sans MS" w:hAnsi="Comic Sans MS" w:cs="Tahoma-Bold"/>
                <w:b/>
                <w:bCs/>
                <w:color w:val="000000"/>
                <w:sz w:val="28"/>
                <w:szCs w:val="28"/>
              </w:rPr>
              <w:t>conservación</w:t>
            </w:r>
            <w:proofErr w:type="gramEnd"/>
            <w:r w:rsidRPr="005D7B0F">
              <w:rPr>
                <w:rFonts w:ascii="Comic Sans MS" w:hAnsi="Comic Sans MS" w:cs="Tahoma-Bold"/>
                <w:b/>
                <w:bCs/>
                <w:color w:val="000000"/>
                <w:sz w:val="28"/>
                <w:szCs w:val="28"/>
              </w:rPr>
              <w:t xml:space="preserve"> del patrimonio ambiental. (Art. 2, letra m.).</w:t>
            </w:r>
          </w:p>
        </w:tc>
      </w:tr>
      <w:tr w:rsidR="005C28BE" w:rsidRPr="005D7B0F" w:rsidTr="005D7B0F">
        <w:tc>
          <w:tcPr>
            <w:tcW w:w="4111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Normas Primarias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MT"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Calidad Ambiental</w:t>
            </w:r>
          </w:p>
        </w:tc>
        <w:tc>
          <w:tcPr>
            <w:tcW w:w="2173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770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Valores concentraciones y periodos.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Valores máximos o mínimos permisibles.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Presencia o carencia de elementos,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lastRenderedPageBreak/>
              <w:t>compuestos, sustancias, derivados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químicos o biológicos, ruidos,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energías, radiaciones, vibraciones,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o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 combinación de ellos.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Riesgo para la vida o salud humana.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De ámbito nacional.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D.S</w:t>
            </w: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. ,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 firman ministros </w:t>
            </w:r>
            <w:proofErr w:type="spell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Segpres</w:t>
            </w:r>
            <w:proofErr w:type="spell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. </w:t>
            </w: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y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 Salud.</w:t>
            </w:r>
          </w:p>
        </w:tc>
      </w:tr>
      <w:tr w:rsidR="005C28BE" w:rsidRPr="005D7B0F" w:rsidTr="005D7B0F">
        <w:tc>
          <w:tcPr>
            <w:tcW w:w="4111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MT"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MT"/>
                <w:color w:val="006600"/>
                <w:sz w:val="28"/>
                <w:szCs w:val="28"/>
              </w:rPr>
              <w:lastRenderedPageBreak/>
              <w:t>Normas Secundarias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MT"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MT"/>
                <w:color w:val="006600"/>
                <w:sz w:val="28"/>
                <w:szCs w:val="28"/>
              </w:rPr>
              <w:t>Calidad Ambiental</w:t>
            </w:r>
          </w:p>
        </w:tc>
        <w:tc>
          <w:tcPr>
            <w:tcW w:w="2173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770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- Valores concentraciones y periodos.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- Valores máximos o mínimos permisibles.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- Presencia o carencia en el ambiente de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sustancias, elementos, energía o combinación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de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 xml:space="preserve"> ellos.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 xml:space="preserve">- Riesgo para la protección o </w:t>
            </w: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lastRenderedPageBreak/>
              <w:t>conservación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del medio ambiente, o preservación de la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naturaleza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- De ámbito nacional o solo una parte.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 xml:space="preserve">- D.S., firman ministros </w:t>
            </w:r>
            <w:proofErr w:type="spellStart"/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Segpres</w:t>
            </w:r>
            <w:proofErr w:type="spellEnd"/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 xml:space="preserve">. </w:t>
            </w: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y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 xml:space="preserve"> Sectorial.</w:t>
            </w:r>
          </w:p>
        </w:tc>
      </w:tr>
      <w:tr w:rsidR="005C28BE" w:rsidRPr="005D7B0F" w:rsidTr="005D7B0F">
        <w:tc>
          <w:tcPr>
            <w:tcW w:w="4111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MT"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MT"/>
                <w:color w:val="00339A"/>
                <w:sz w:val="28"/>
                <w:szCs w:val="28"/>
              </w:rPr>
              <w:lastRenderedPageBreak/>
              <w:t>Normas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MT"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MT"/>
                <w:color w:val="00339A"/>
                <w:sz w:val="28"/>
                <w:szCs w:val="28"/>
              </w:rPr>
              <w:t>de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MT"/>
                <w:color w:val="00339A"/>
                <w:sz w:val="28"/>
                <w:szCs w:val="28"/>
              </w:rPr>
              <w:t>Emisión</w:t>
            </w:r>
          </w:p>
        </w:tc>
        <w:tc>
          <w:tcPr>
            <w:tcW w:w="2173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770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Cantidad máxima permitida para un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contaminante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Medida en efluente, de la fuente emisora.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Se señala ámbito de aplicación territorial.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D.S., firma ministro respectivo.</w:t>
            </w:r>
          </w:p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- Firma ministro </w:t>
            </w:r>
            <w:proofErr w:type="spell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Segpres</w:t>
            </w:r>
            <w:proofErr w:type="spell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. </w:t>
            </w: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más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 de un ámbito.</w:t>
            </w:r>
          </w:p>
        </w:tc>
      </w:tr>
      <w:tr w:rsidR="005C28BE" w:rsidRPr="005D7B0F" w:rsidTr="005D7B0F">
        <w:tc>
          <w:tcPr>
            <w:tcW w:w="4111" w:type="dxa"/>
          </w:tcPr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Plan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de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Descontaminación</w:t>
            </w:r>
          </w:p>
        </w:tc>
        <w:tc>
          <w:tcPr>
            <w:tcW w:w="2173" w:type="dxa"/>
          </w:tcPr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770" w:type="dxa"/>
          </w:tcPr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Instrumento de gestión ambiental, para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recuperar los niveles señalados </w:t>
            </w: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lastRenderedPageBreak/>
              <w:t>en las normas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primarias y/o secundarias de calidad</w:t>
            </w:r>
          </w:p>
          <w:p w:rsidR="005C28BE" w:rsidRPr="005D7B0F" w:rsidRDefault="005C28BE" w:rsidP="00D2376D">
            <w:pPr>
              <w:ind w:left="0" w:firstLine="0"/>
              <w:jc w:val="left"/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ambiental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 de una zona saturada.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</w:tr>
      <w:tr w:rsidR="005C28BE" w:rsidRPr="005D7B0F" w:rsidTr="005D7B0F">
        <w:tc>
          <w:tcPr>
            <w:tcW w:w="4111" w:type="dxa"/>
          </w:tcPr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lastRenderedPageBreak/>
              <w:t>Plan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de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Prevención</w:t>
            </w:r>
          </w:p>
        </w:tc>
        <w:tc>
          <w:tcPr>
            <w:tcW w:w="2173" w:type="dxa"/>
          </w:tcPr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770" w:type="dxa"/>
          </w:tcPr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- Instrumento de gestión ambiental que tiene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por finalidad evitar la superación de una o más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normas de calidad ambiental primaria o secundaria,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proofErr w:type="gramStart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>en</w:t>
            </w:r>
            <w:proofErr w:type="gramEnd"/>
            <w:r w:rsidRPr="005D7B0F"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  <w:t xml:space="preserve"> una zona latente.</w:t>
            </w:r>
          </w:p>
        </w:tc>
      </w:tr>
      <w:tr w:rsidR="005C28BE" w:rsidRPr="005D7B0F" w:rsidTr="00D2376D">
        <w:tc>
          <w:tcPr>
            <w:tcW w:w="9054" w:type="dxa"/>
            <w:gridSpan w:val="3"/>
          </w:tcPr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Zona Latente: Medición de la concentración de contaminantes en el aire, agua o suelo se sitúa entre el 80% y el 100% del valor de la respectiva norma de calidad ambiental.</w:t>
            </w:r>
          </w:p>
          <w:p w:rsidR="005C28BE" w:rsidRPr="005D7B0F" w:rsidRDefault="005C28BE" w:rsidP="00D2376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  <w:r w:rsidRPr="005D7B0F">
              <w:rPr>
                <w:rFonts w:ascii="Comic Sans MS" w:hAnsi="Comic Sans MS" w:cs="Arial-BoldMT"/>
                <w:b/>
                <w:bCs/>
                <w:color w:val="006600"/>
                <w:sz w:val="28"/>
                <w:szCs w:val="28"/>
              </w:rPr>
              <w:t>Zona Saturada: Una o más normas de calidad ambiental se encuentran sobrepasadas.</w:t>
            </w:r>
          </w:p>
        </w:tc>
      </w:tr>
      <w:tr w:rsidR="005C28BE" w:rsidRPr="005D7B0F" w:rsidTr="005D7B0F">
        <w:tc>
          <w:tcPr>
            <w:tcW w:w="4111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173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770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</w:tr>
      <w:tr w:rsidR="005C28BE" w:rsidRPr="005D7B0F" w:rsidTr="005D7B0F">
        <w:tc>
          <w:tcPr>
            <w:tcW w:w="4111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173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  <w:tc>
          <w:tcPr>
            <w:tcW w:w="2770" w:type="dxa"/>
          </w:tcPr>
          <w:p w:rsidR="005C28BE" w:rsidRPr="005D7B0F" w:rsidRDefault="005C28BE" w:rsidP="005C28B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omic Sans MS" w:hAnsi="Comic Sans MS" w:cs="Arial-BoldMT"/>
                <w:b/>
                <w:bCs/>
                <w:color w:val="00339A"/>
                <w:sz w:val="28"/>
                <w:szCs w:val="28"/>
              </w:rPr>
            </w:pPr>
          </w:p>
        </w:tc>
      </w:tr>
    </w:tbl>
    <w:p w:rsidR="00706B53" w:rsidRPr="005D7B0F" w:rsidRDefault="00706B53" w:rsidP="005C28BE">
      <w:pPr>
        <w:autoSpaceDE w:val="0"/>
        <w:autoSpaceDN w:val="0"/>
        <w:adjustRightInd w:val="0"/>
        <w:ind w:left="0" w:firstLine="0"/>
        <w:jc w:val="left"/>
        <w:rPr>
          <w:rFonts w:ascii="Comic Sans MS" w:hAnsi="Comic Sans MS"/>
          <w:sz w:val="28"/>
          <w:szCs w:val="28"/>
        </w:rPr>
      </w:pPr>
    </w:p>
    <w:sectPr w:rsidR="00706B53" w:rsidRPr="005D7B0F" w:rsidSect="00706B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Pi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C28BE"/>
    <w:rsid w:val="002339FE"/>
    <w:rsid w:val="0030401B"/>
    <w:rsid w:val="005C28BE"/>
    <w:rsid w:val="005D7B0F"/>
    <w:rsid w:val="00706B53"/>
    <w:rsid w:val="00813EB8"/>
    <w:rsid w:val="00AC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ind w:left="1701" w:hanging="17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28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</cp:revision>
  <dcterms:created xsi:type="dcterms:W3CDTF">2012-09-10T14:30:00Z</dcterms:created>
  <dcterms:modified xsi:type="dcterms:W3CDTF">2012-09-10T14:47:00Z</dcterms:modified>
</cp:coreProperties>
</file>