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7678" w:rsidRDefault="00027678">
      <w:pPr>
        <w:pStyle w:val="Ttulo"/>
        <w:rPr>
          <w:rFonts w:ascii="Verdana" w:hAnsi="Verdana" w:cs="Arial"/>
          <w:sz w:val="24"/>
        </w:rPr>
      </w:pPr>
      <w:r w:rsidRPr="00952352">
        <w:rPr>
          <w:rFonts w:ascii="Verdana" w:hAnsi="Verdana" w:cs="Arial"/>
          <w:sz w:val="24"/>
        </w:rPr>
        <w:t>PROGRAMA</w:t>
      </w:r>
    </w:p>
    <w:p w:rsidR="00E74FCF" w:rsidRPr="00952352" w:rsidRDefault="00E74FCF">
      <w:pPr>
        <w:pStyle w:val="Ttulo"/>
        <w:rPr>
          <w:rFonts w:ascii="Verdana" w:hAnsi="Verdana" w:cs="Arial"/>
          <w:sz w:val="24"/>
        </w:rPr>
      </w:pPr>
      <w:r>
        <w:rPr>
          <w:rFonts w:ascii="Verdana" w:hAnsi="Verdana" w:cs="Arial"/>
          <w:sz w:val="24"/>
        </w:rPr>
        <w:t>Borrador preliminar</w:t>
      </w:r>
    </w:p>
    <w:p w:rsidR="00027678" w:rsidRPr="00A55911" w:rsidRDefault="00027678">
      <w:pPr>
        <w:rPr>
          <w:rFonts w:ascii="Verdana" w:hAnsi="Verdana" w:cs="Arial"/>
          <w:sz w:val="18"/>
          <w:szCs w:val="18"/>
        </w:rPr>
      </w:pPr>
    </w:p>
    <w:p w:rsidR="00027678" w:rsidRPr="00A55911" w:rsidRDefault="00027678">
      <w:pPr>
        <w:rPr>
          <w:rFonts w:ascii="Verdana" w:hAnsi="Verdana" w:cs="Arial"/>
          <w:sz w:val="18"/>
          <w:szCs w:val="18"/>
        </w:rPr>
      </w:pPr>
    </w:p>
    <w:p w:rsidR="00027678" w:rsidRPr="00952352" w:rsidRDefault="00027678" w:rsidP="005E4199">
      <w:pPr>
        <w:pStyle w:val="Textoindependiente"/>
        <w:ind w:left="0" w:firstLine="0"/>
        <w:rPr>
          <w:rFonts w:ascii="Verdana" w:hAnsi="Verdana" w:cs="Arial"/>
          <w:b/>
          <w:bCs/>
          <w:sz w:val="22"/>
          <w:szCs w:val="22"/>
        </w:rPr>
      </w:pPr>
      <w:r w:rsidRPr="00952352">
        <w:rPr>
          <w:rFonts w:ascii="Verdana" w:hAnsi="Verdana" w:cs="Arial"/>
          <w:b/>
          <w:bCs/>
          <w:sz w:val="22"/>
          <w:szCs w:val="22"/>
        </w:rPr>
        <w:t>I.</w:t>
      </w:r>
      <w:r w:rsidRPr="00952352">
        <w:rPr>
          <w:rFonts w:ascii="Verdana" w:hAnsi="Verdana" w:cs="Arial"/>
          <w:b/>
          <w:bCs/>
          <w:sz w:val="22"/>
          <w:szCs w:val="22"/>
        </w:rPr>
        <w:tab/>
        <w:t>IDENTIFICACIÓN DE LA ASIGNATURA</w:t>
      </w:r>
    </w:p>
    <w:p w:rsidR="00011CCC" w:rsidRPr="00952352" w:rsidRDefault="001C39CE" w:rsidP="001C39CE">
      <w:pPr>
        <w:rPr>
          <w:rFonts w:ascii="Verdana" w:hAnsi="Verdana" w:cs="Arial"/>
          <w:sz w:val="20"/>
          <w:szCs w:val="20"/>
        </w:rPr>
      </w:pPr>
      <w:r w:rsidRPr="00952352">
        <w:rPr>
          <w:rFonts w:ascii="Verdana" w:hAnsi="Verdana" w:cs="Arial"/>
          <w:sz w:val="20"/>
          <w:szCs w:val="20"/>
        </w:rPr>
        <w:t>Nombre de la asignatura</w:t>
      </w:r>
      <w:r w:rsidR="00027678" w:rsidRPr="00952352">
        <w:rPr>
          <w:rFonts w:ascii="Verdana" w:hAnsi="Verdana" w:cs="Arial"/>
          <w:sz w:val="20"/>
          <w:szCs w:val="20"/>
        </w:rPr>
        <w:t>:</w:t>
      </w:r>
      <w:r w:rsidRPr="00952352">
        <w:rPr>
          <w:rFonts w:ascii="Verdana" w:hAnsi="Verdana" w:cs="Arial"/>
          <w:sz w:val="20"/>
          <w:szCs w:val="20"/>
        </w:rPr>
        <w:tab/>
      </w:r>
      <w:r w:rsidR="00341EEB" w:rsidRPr="00952352">
        <w:rPr>
          <w:rFonts w:ascii="Verdana" w:hAnsi="Verdana" w:cs="Arial"/>
          <w:sz w:val="20"/>
          <w:szCs w:val="20"/>
        </w:rPr>
        <w:t xml:space="preserve"> </w:t>
      </w:r>
      <w:r w:rsidR="00027678" w:rsidRPr="00952352">
        <w:rPr>
          <w:rFonts w:ascii="Verdana" w:hAnsi="Verdana" w:cs="Arial"/>
          <w:sz w:val="20"/>
          <w:szCs w:val="20"/>
        </w:rPr>
        <w:t xml:space="preserve">SEMINARIO DE </w:t>
      </w:r>
      <w:r w:rsidR="00574C8E" w:rsidRPr="00952352">
        <w:rPr>
          <w:rFonts w:ascii="Verdana" w:hAnsi="Verdana" w:cs="Arial"/>
          <w:sz w:val="20"/>
          <w:szCs w:val="20"/>
        </w:rPr>
        <w:t>ESTUDIOS APLICADOS</w:t>
      </w:r>
      <w:r w:rsidR="0029746E">
        <w:rPr>
          <w:rFonts w:ascii="Verdana" w:hAnsi="Verdana" w:cs="Arial"/>
          <w:sz w:val="20"/>
          <w:szCs w:val="20"/>
        </w:rPr>
        <w:t xml:space="preserve"> </w:t>
      </w:r>
    </w:p>
    <w:p w:rsidR="00027678" w:rsidRPr="00952352" w:rsidRDefault="00011CCC" w:rsidP="001C39CE">
      <w:pPr>
        <w:ind w:left="2124" w:firstLine="708"/>
        <w:rPr>
          <w:rFonts w:ascii="Verdana" w:hAnsi="Verdana" w:cs="Arial"/>
          <w:sz w:val="20"/>
          <w:szCs w:val="20"/>
        </w:rPr>
      </w:pPr>
      <w:r w:rsidRPr="00952352">
        <w:rPr>
          <w:rFonts w:ascii="Verdana" w:hAnsi="Verdana" w:cs="Arial"/>
          <w:sz w:val="20"/>
          <w:szCs w:val="20"/>
        </w:rPr>
        <w:t>(</w:t>
      </w:r>
      <w:r w:rsidR="00EF58A5" w:rsidRPr="00952352">
        <w:rPr>
          <w:rFonts w:ascii="Verdana" w:hAnsi="Verdana" w:cs="Arial"/>
          <w:sz w:val="20"/>
          <w:szCs w:val="20"/>
        </w:rPr>
        <w:t xml:space="preserve">en gobierno, </w:t>
      </w:r>
      <w:r w:rsidRPr="00952352">
        <w:rPr>
          <w:rFonts w:ascii="Verdana" w:hAnsi="Verdana" w:cs="Arial"/>
          <w:sz w:val="20"/>
          <w:szCs w:val="20"/>
        </w:rPr>
        <w:t xml:space="preserve">gestión pública o </w:t>
      </w:r>
      <w:r w:rsidR="00EF58A5" w:rsidRPr="00952352">
        <w:rPr>
          <w:rFonts w:ascii="Verdana" w:hAnsi="Verdana" w:cs="Arial"/>
          <w:sz w:val="20"/>
          <w:szCs w:val="20"/>
        </w:rPr>
        <w:t xml:space="preserve">políticas </w:t>
      </w:r>
      <w:r w:rsidR="00DC2304" w:rsidRPr="00952352">
        <w:rPr>
          <w:rFonts w:ascii="Verdana" w:hAnsi="Verdana" w:cs="Arial"/>
          <w:sz w:val="20"/>
          <w:szCs w:val="20"/>
        </w:rPr>
        <w:t>públicas</w:t>
      </w:r>
      <w:r w:rsidRPr="00952352">
        <w:rPr>
          <w:rFonts w:ascii="Verdana" w:hAnsi="Verdana" w:cs="Arial"/>
          <w:sz w:val="20"/>
          <w:szCs w:val="20"/>
        </w:rPr>
        <w:t>)</w:t>
      </w:r>
    </w:p>
    <w:p w:rsidR="00027678" w:rsidRPr="00952352" w:rsidRDefault="001C39CE" w:rsidP="001C39CE">
      <w:pPr>
        <w:rPr>
          <w:rFonts w:ascii="Verdana" w:hAnsi="Verdana" w:cs="Arial"/>
          <w:sz w:val="20"/>
          <w:szCs w:val="20"/>
        </w:rPr>
      </w:pPr>
      <w:r w:rsidRPr="00952352">
        <w:rPr>
          <w:rFonts w:ascii="Verdana" w:hAnsi="Verdana" w:cs="Arial"/>
          <w:sz w:val="20"/>
          <w:szCs w:val="20"/>
        </w:rPr>
        <w:tab/>
      </w:r>
      <w:r w:rsidRPr="00952352">
        <w:rPr>
          <w:rFonts w:ascii="Verdana" w:hAnsi="Verdana" w:cs="Arial"/>
          <w:sz w:val="20"/>
          <w:szCs w:val="20"/>
        </w:rPr>
        <w:tab/>
      </w:r>
      <w:r w:rsidRPr="00952352">
        <w:rPr>
          <w:rFonts w:ascii="Verdana" w:hAnsi="Verdana" w:cs="Arial"/>
          <w:sz w:val="20"/>
          <w:szCs w:val="20"/>
        </w:rPr>
        <w:tab/>
        <w:t xml:space="preserve"> “Políticas Públicas de Medio Ambiente y Desarrollo Sostenible</w:t>
      </w:r>
      <w:r w:rsidR="00027678" w:rsidRPr="00952352">
        <w:rPr>
          <w:rFonts w:ascii="Verdana" w:hAnsi="Verdana" w:cs="Arial"/>
          <w:sz w:val="20"/>
          <w:szCs w:val="20"/>
        </w:rPr>
        <w:t>”</w:t>
      </w:r>
      <w:r w:rsidR="00027678" w:rsidRPr="00952352">
        <w:rPr>
          <w:rFonts w:ascii="Verdana" w:hAnsi="Verdana" w:cs="Arial"/>
          <w:sz w:val="20"/>
          <w:szCs w:val="20"/>
        </w:rPr>
        <w:tab/>
      </w:r>
    </w:p>
    <w:p w:rsidR="00027678" w:rsidRPr="00952352" w:rsidRDefault="00027678" w:rsidP="001C39CE">
      <w:pPr>
        <w:ind w:left="2835" w:hanging="2835"/>
        <w:rPr>
          <w:rFonts w:ascii="Verdana" w:hAnsi="Verdana" w:cs="Arial"/>
          <w:sz w:val="20"/>
          <w:szCs w:val="20"/>
        </w:rPr>
      </w:pPr>
      <w:r w:rsidRPr="00952352">
        <w:rPr>
          <w:rFonts w:ascii="Verdana" w:hAnsi="Verdana" w:cs="Arial"/>
          <w:sz w:val="20"/>
          <w:szCs w:val="20"/>
        </w:rPr>
        <w:t>Profesor</w:t>
      </w:r>
      <w:r w:rsidR="001C39CE" w:rsidRPr="00952352">
        <w:rPr>
          <w:rFonts w:ascii="Verdana" w:hAnsi="Verdana" w:cs="Arial"/>
          <w:sz w:val="20"/>
          <w:szCs w:val="20"/>
        </w:rPr>
        <w:t>es:</w:t>
      </w:r>
      <w:r w:rsidR="001C39CE" w:rsidRPr="00952352">
        <w:rPr>
          <w:rFonts w:ascii="Verdana" w:hAnsi="Verdana" w:cs="Arial"/>
          <w:sz w:val="20"/>
          <w:szCs w:val="20"/>
        </w:rPr>
        <w:tab/>
      </w:r>
      <w:r w:rsidR="001C39CE" w:rsidRPr="00952352">
        <w:rPr>
          <w:rFonts w:ascii="Verdana" w:hAnsi="Verdana" w:cs="Arial"/>
          <w:sz w:val="20"/>
          <w:szCs w:val="20"/>
        </w:rPr>
        <w:tab/>
        <w:t>Nícolo Gligo, René Saa, Pedro Maldonado, Camilo Lagos y Francisco Brzovic (coordinador del seminario)</w:t>
      </w:r>
    </w:p>
    <w:p w:rsidR="00027678" w:rsidRPr="00952352" w:rsidRDefault="001C39CE" w:rsidP="001C39CE">
      <w:pPr>
        <w:rPr>
          <w:rFonts w:ascii="Verdana" w:hAnsi="Verdana" w:cs="Arial"/>
          <w:sz w:val="20"/>
          <w:szCs w:val="20"/>
        </w:rPr>
      </w:pPr>
      <w:r w:rsidRPr="00952352">
        <w:rPr>
          <w:rFonts w:ascii="Verdana" w:hAnsi="Verdana" w:cs="Arial"/>
          <w:sz w:val="20"/>
          <w:szCs w:val="20"/>
        </w:rPr>
        <w:t>Extensión</w:t>
      </w:r>
      <w:r w:rsidR="00027678" w:rsidRPr="00952352">
        <w:rPr>
          <w:rFonts w:ascii="Verdana" w:hAnsi="Verdana" w:cs="Arial"/>
          <w:sz w:val="20"/>
          <w:szCs w:val="20"/>
        </w:rPr>
        <w:t>:</w:t>
      </w:r>
      <w:r w:rsidRPr="00952352">
        <w:rPr>
          <w:rFonts w:ascii="Verdana" w:hAnsi="Verdana" w:cs="Arial"/>
          <w:sz w:val="20"/>
          <w:szCs w:val="20"/>
        </w:rPr>
        <w:tab/>
      </w:r>
      <w:r w:rsidRPr="00952352">
        <w:rPr>
          <w:rFonts w:ascii="Verdana" w:hAnsi="Verdana" w:cs="Arial"/>
          <w:sz w:val="20"/>
          <w:szCs w:val="20"/>
        </w:rPr>
        <w:tab/>
      </w:r>
      <w:r w:rsidRPr="00952352">
        <w:rPr>
          <w:rFonts w:ascii="Verdana" w:hAnsi="Verdana" w:cs="Arial"/>
          <w:sz w:val="20"/>
          <w:szCs w:val="20"/>
        </w:rPr>
        <w:tab/>
      </w:r>
      <w:r w:rsidR="00027678" w:rsidRPr="00952352">
        <w:rPr>
          <w:rFonts w:ascii="Verdana" w:hAnsi="Verdana" w:cs="Arial"/>
          <w:sz w:val="20"/>
          <w:szCs w:val="20"/>
        </w:rPr>
        <w:t>Semestral</w:t>
      </w:r>
    </w:p>
    <w:p w:rsidR="00027678" w:rsidRPr="00952352" w:rsidRDefault="005E4199" w:rsidP="001C39CE">
      <w:pPr>
        <w:rPr>
          <w:rFonts w:ascii="Verdana" w:hAnsi="Verdana" w:cs="Arial"/>
          <w:sz w:val="20"/>
          <w:szCs w:val="20"/>
        </w:rPr>
      </w:pPr>
      <w:r w:rsidRPr="00952352">
        <w:rPr>
          <w:rFonts w:ascii="Verdana" w:hAnsi="Verdana" w:cs="Arial"/>
          <w:sz w:val="20"/>
          <w:szCs w:val="20"/>
        </w:rPr>
        <w:t>Horas clases profesor</w:t>
      </w:r>
      <w:r w:rsidR="00027678" w:rsidRPr="00952352">
        <w:rPr>
          <w:rFonts w:ascii="Verdana" w:hAnsi="Verdana" w:cs="Arial"/>
          <w:sz w:val="20"/>
          <w:szCs w:val="20"/>
        </w:rPr>
        <w:t>:</w:t>
      </w:r>
      <w:r w:rsidR="00693BC6">
        <w:rPr>
          <w:rFonts w:ascii="Verdana" w:hAnsi="Verdana" w:cs="Arial"/>
          <w:sz w:val="20"/>
          <w:szCs w:val="20"/>
        </w:rPr>
        <w:tab/>
      </w:r>
      <w:r w:rsidRPr="00952352">
        <w:rPr>
          <w:rFonts w:ascii="Verdana" w:hAnsi="Verdana" w:cs="Arial"/>
          <w:sz w:val="20"/>
          <w:szCs w:val="20"/>
        </w:rPr>
        <w:t>1 sesión semanal de 4 horas académicas cada una.</w:t>
      </w:r>
    </w:p>
    <w:p w:rsidR="00011CCC" w:rsidRPr="00952352" w:rsidRDefault="005E4199" w:rsidP="001C39CE">
      <w:pPr>
        <w:rPr>
          <w:rFonts w:ascii="Verdana" w:hAnsi="Verdana" w:cs="Arial"/>
          <w:sz w:val="20"/>
          <w:szCs w:val="20"/>
        </w:rPr>
      </w:pPr>
      <w:r w:rsidRPr="00952352">
        <w:rPr>
          <w:rFonts w:ascii="Verdana" w:hAnsi="Verdana" w:cs="Arial"/>
          <w:sz w:val="20"/>
          <w:szCs w:val="20"/>
        </w:rPr>
        <w:t>Nivel de ubicación malla</w:t>
      </w:r>
      <w:r w:rsidR="00027678" w:rsidRPr="00952352">
        <w:rPr>
          <w:rFonts w:ascii="Verdana" w:hAnsi="Verdana" w:cs="Arial"/>
          <w:sz w:val="20"/>
          <w:szCs w:val="20"/>
        </w:rPr>
        <w:t>:</w:t>
      </w:r>
      <w:r w:rsidRPr="00952352">
        <w:rPr>
          <w:rFonts w:ascii="Verdana" w:hAnsi="Verdana" w:cs="Arial"/>
          <w:sz w:val="20"/>
          <w:szCs w:val="20"/>
        </w:rPr>
        <w:tab/>
      </w:r>
      <w:r w:rsidR="00DE6A0B" w:rsidRPr="00952352">
        <w:rPr>
          <w:rFonts w:ascii="Verdana" w:hAnsi="Verdana" w:cs="Arial"/>
          <w:sz w:val="20"/>
          <w:szCs w:val="20"/>
        </w:rPr>
        <w:t>X</w:t>
      </w:r>
      <w:r w:rsidR="00027678" w:rsidRPr="00952352">
        <w:rPr>
          <w:rFonts w:ascii="Verdana" w:hAnsi="Verdana" w:cs="Arial"/>
          <w:sz w:val="20"/>
          <w:szCs w:val="20"/>
        </w:rPr>
        <w:t xml:space="preserve"> Semestre</w:t>
      </w:r>
    </w:p>
    <w:p w:rsidR="00011CCC" w:rsidRPr="00952352" w:rsidRDefault="0029746E" w:rsidP="001C39CE">
      <w:pPr>
        <w:rPr>
          <w:rFonts w:ascii="Verdana" w:hAnsi="Verdana" w:cs="Arial"/>
          <w:sz w:val="20"/>
          <w:szCs w:val="20"/>
        </w:rPr>
      </w:pPr>
      <w:r>
        <w:rPr>
          <w:rFonts w:ascii="Verdana" w:hAnsi="Verdana" w:cs="Arial"/>
          <w:sz w:val="20"/>
          <w:szCs w:val="20"/>
        </w:rPr>
        <w:t>Área</w:t>
      </w:r>
      <w:r w:rsidR="00952352">
        <w:rPr>
          <w:rFonts w:ascii="Verdana" w:hAnsi="Verdana" w:cs="Arial"/>
          <w:sz w:val="20"/>
          <w:szCs w:val="20"/>
        </w:rPr>
        <w:t xml:space="preserve"> de formación</w:t>
      </w:r>
      <w:r w:rsidR="00011CCC" w:rsidRPr="00952352">
        <w:rPr>
          <w:rFonts w:ascii="Verdana" w:hAnsi="Verdana" w:cs="Arial"/>
          <w:sz w:val="20"/>
          <w:szCs w:val="20"/>
        </w:rPr>
        <w:t>:</w:t>
      </w:r>
      <w:r w:rsidR="005E4199" w:rsidRPr="00952352">
        <w:rPr>
          <w:rFonts w:ascii="Verdana" w:hAnsi="Verdana" w:cs="Arial"/>
          <w:sz w:val="20"/>
          <w:szCs w:val="20"/>
        </w:rPr>
        <w:tab/>
      </w:r>
      <w:r w:rsidR="005E4199" w:rsidRPr="00952352">
        <w:rPr>
          <w:rFonts w:ascii="Verdana" w:hAnsi="Verdana" w:cs="Arial"/>
          <w:sz w:val="20"/>
          <w:szCs w:val="20"/>
        </w:rPr>
        <w:tab/>
      </w:r>
      <w:r w:rsidR="00011CCC" w:rsidRPr="00952352">
        <w:rPr>
          <w:rFonts w:ascii="Verdana" w:hAnsi="Verdana" w:cs="Arial"/>
          <w:sz w:val="20"/>
          <w:szCs w:val="20"/>
        </w:rPr>
        <w:t>Especializada</w:t>
      </w:r>
    </w:p>
    <w:p w:rsidR="00027678" w:rsidRPr="00952352" w:rsidRDefault="005E4199" w:rsidP="001C39CE">
      <w:pPr>
        <w:rPr>
          <w:rFonts w:ascii="Verdana" w:hAnsi="Verdana" w:cs="Arial"/>
          <w:sz w:val="20"/>
          <w:szCs w:val="20"/>
        </w:rPr>
      </w:pPr>
      <w:r w:rsidRPr="00952352">
        <w:rPr>
          <w:rFonts w:ascii="Verdana" w:hAnsi="Verdana" w:cs="Arial"/>
          <w:sz w:val="20"/>
          <w:szCs w:val="20"/>
        </w:rPr>
        <w:t>Créditos</w:t>
      </w:r>
      <w:r w:rsidR="00011CCC" w:rsidRPr="00952352">
        <w:rPr>
          <w:rFonts w:ascii="Verdana" w:hAnsi="Verdana" w:cs="Arial"/>
          <w:sz w:val="20"/>
          <w:szCs w:val="20"/>
        </w:rPr>
        <w:t>:</w:t>
      </w:r>
      <w:r w:rsidRPr="00952352">
        <w:rPr>
          <w:rFonts w:ascii="Verdana" w:hAnsi="Verdana" w:cs="Arial"/>
          <w:sz w:val="20"/>
          <w:szCs w:val="20"/>
        </w:rPr>
        <w:tab/>
      </w:r>
      <w:r w:rsidRPr="00952352">
        <w:rPr>
          <w:rFonts w:ascii="Verdana" w:hAnsi="Verdana" w:cs="Arial"/>
          <w:sz w:val="20"/>
          <w:szCs w:val="20"/>
        </w:rPr>
        <w:tab/>
      </w:r>
      <w:r w:rsidRPr="00952352">
        <w:rPr>
          <w:rFonts w:ascii="Verdana" w:hAnsi="Verdana" w:cs="Arial"/>
          <w:sz w:val="20"/>
          <w:szCs w:val="20"/>
        </w:rPr>
        <w:tab/>
      </w:r>
      <w:r w:rsidR="00341EEB" w:rsidRPr="00952352">
        <w:rPr>
          <w:rFonts w:ascii="Verdana" w:hAnsi="Verdana" w:cs="Arial"/>
          <w:sz w:val="20"/>
          <w:szCs w:val="20"/>
        </w:rPr>
        <w:t>24</w:t>
      </w:r>
      <w:r w:rsidR="00027678" w:rsidRPr="00952352">
        <w:rPr>
          <w:rFonts w:ascii="Verdana" w:hAnsi="Verdana" w:cs="Arial"/>
          <w:sz w:val="20"/>
          <w:szCs w:val="20"/>
        </w:rPr>
        <w:t xml:space="preserve"> </w:t>
      </w:r>
    </w:p>
    <w:p w:rsidR="00027678" w:rsidRPr="00952352" w:rsidRDefault="005E4199" w:rsidP="001C39CE">
      <w:pPr>
        <w:rPr>
          <w:rFonts w:ascii="Verdana" w:hAnsi="Verdana" w:cs="Arial"/>
          <w:sz w:val="20"/>
          <w:szCs w:val="20"/>
        </w:rPr>
      </w:pPr>
      <w:r w:rsidRPr="00952352">
        <w:rPr>
          <w:rFonts w:ascii="Verdana" w:hAnsi="Verdana" w:cs="Arial"/>
          <w:sz w:val="20"/>
          <w:szCs w:val="20"/>
        </w:rPr>
        <w:t>Código</w:t>
      </w:r>
      <w:r w:rsidR="00027678" w:rsidRPr="00952352">
        <w:rPr>
          <w:rFonts w:ascii="Verdana" w:hAnsi="Verdana" w:cs="Arial"/>
          <w:sz w:val="20"/>
          <w:szCs w:val="20"/>
        </w:rPr>
        <w:t>:</w:t>
      </w:r>
      <w:r w:rsidRPr="00952352">
        <w:rPr>
          <w:rFonts w:ascii="Verdana" w:hAnsi="Verdana" w:cs="Arial"/>
          <w:sz w:val="20"/>
          <w:szCs w:val="20"/>
        </w:rPr>
        <w:tab/>
      </w:r>
      <w:r w:rsidRPr="00952352">
        <w:rPr>
          <w:rFonts w:ascii="Verdana" w:hAnsi="Verdana" w:cs="Arial"/>
          <w:sz w:val="20"/>
          <w:szCs w:val="20"/>
        </w:rPr>
        <w:tab/>
      </w:r>
      <w:r w:rsidRPr="00952352">
        <w:rPr>
          <w:rFonts w:ascii="Verdana" w:hAnsi="Verdana" w:cs="Arial"/>
          <w:sz w:val="20"/>
          <w:szCs w:val="20"/>
        </w:rPr>
        <w:tab/>
      </w:r>
      <w:r w:rsidR="00027678" w:rsidRPr="00952352">
        <w:rPr>
          <w:rFonts w:ascii="Verdana" w:hAnsi="Verdana" w:cs="Arial"/>
          <w:sz w:val="20"/>
          <w:szCs w:val="20"/>
        </w:rPr>
        <w:t>SE</w:t>
      </w:r>
      <w:r w:rsidR="000707FE" w:rsidRPr="00952352">
        <w:rPr>
          <w:rFonts w:ascii="Verdana" w:hAnsi="Verdana" w:cs="Arial"/>
          <w:sz w:val="20"/>
          <w:szCs w:val="20"/>
        </w:rPr>
        <w:t>A500</w:t>
      </w:r>
    </w:p>
    <w:p w:rsidR="00027678" w:rsidRPr="00952352" w:rsidRDefault="005E4199" w:rsidP="004F5BC9">
      <w:pPr>
        <w:spacing w:after="240"/>
        <w:rPr>
          <w:rFonts w:ascii="Verdana" w:hAnsi="Verdana" w:cs="Arial"/>
          <w:sz w:val="20"/>
          <w:szCs w:val="20"/>
        </w:rPr>
      </w:pPr>
      <w:r w:rsidRPr="00952352">
        <w:rPr>
          <w:rFonts w:ascii="Verdana" w:hAnsi="Verdana" w:cs="Arial"/>
          <w:sz w:val="20"/>
          <w:szCs w:val="20"/>
        </w:rPr>
        <w:t>Semestre</w:t>
      </w:r>
      <w:r w:rsidR="00027678" w:rsidRPr="00952352">
        <w:rPr>
          <w:rFonts w:ascii="Verdana" w:hAnsi="Verdana" w:cs="Arial"/>
          <w:sz w:val="20"/>
          <w:szCs w:val="20"/>
        </w:rPr>
        <w:t>:</w:t>
      </w:r>
      <w:r w:rsidRPr="00952352">
        <w:rPr>
          <w:rFonts w:ascii="Verdana" w:hAnsi="Verdana" w:cs="Arial"/>
          <w:sz w:val="20"/>
          <w:szCs w:val="20"/>
        </w:rPr>
        <w:tab/>
      </w:r>
      <w:r w:rsidRPr="00952352">
        <w:rPr>
          <w:rFonts w:ascii="Verdana" w:hAnsi="Verdana" w:cs="Arial"/>
          <w:sz w:val="20"/>
          <w:szCs w:val="20"/>
        </w:rPr>
        <w:tab/>
      </w:r>
      <w:r w:rsidRPr="00952352">
        <w:rPr>
          <w:rFonts w:ascii="Verdana" w:hAnsi="Verdana" w:cs="Arial"/>
          <w:sz w:val="20"/>
          <w:szCs w:val="20"/>
        </w:rPr>
        <w:tab/>
        <w:t>Primavera 2012</w:t>
      </w:r>
      <w:r w:rsidR="00027678" w:rsidRPr="00952352">
        <w:rPr>
          <w:rFonts w:ascii="Verdana" w:hAnsi="Verdana" w:cs="Arial"/>
          <w:sz w:val="20"/>
          <w:szCs w:val="20"/>
        </w:rPr>
        <w:t xml:space="preserve"> </w:t>
      </w:r>
    </w:p>
    <w:p w:rsidR="00837D1E" w:rsidRPr="00A55911" w:rsidRDefault="00837D1E" w:rsidP="004F5BC9">
      <w:pPr>
        <w:pBdr>
          <w:top w:val="single" w:sz="4" w:space="1" w:color="auto"/>
          <w:left w:val="single" w:sz="4" w:space="4" w:color="auto"/>
          <w:bottom w:val="single" w:sz="4" w:space="1" w:color="auto"/>
          <w:right w:val="single" w:sz="4" w:space="4" w:color="auto"/>
        </w:pBdr>
        <w:spacing w:after="240"/>
        <w:ind w:left="0" w:firstLine="0"/>
        <w:rPr>
          <w:rFonts w:ascii="Verdana" w:hAnsi="Verdana" w:cs="Arial"/>
          <w:b/>
          <w:sz w:val="18"/>
          <w:szCs w:val="18"/>
        </w:rPr>
      </w:pPr>
      <w:r w:rsidRPr="00A55911">
        <w:rPr>
          <w:rFonts w:ascii="Verdana" w:hAnsi="Verdana" w:cs="Arial"/>
          <w:b/>
          <w:sz w:val="18"/>
          <w:szCs w:val="18"/>
          <w:lang w:val="es-CL"/>
        </w:rPr>
        <w:t xml:space="preserve">El Seminario de Estudios aplicados es una actividad curricular de naturaleza aplicada cuyo propósito es el estudio y análisis pluridisciplinario de la problemática del gobierno, la gestión pública y las políticas públicas, buscando en la integración de conocimientos, la vinculación del alumno con </w:t>
      </w:r>
      <w:r w:rsidR="000707FE">
        <w:rPr>
          <w:rFonts w:ascii="Verdana" w:hAnsi="Verdana" w:cs="Arial"/>
          <w:b/>
          <w:sz w:val="18"/>
          <w:szCs w:val="18"/>
          <w:lang w:val="es-CL"/>
        </w:rPr>
        <w:t>l</w:t>
      </w:r>
      <w:r w:rsidRPr="00A55911">
        <w:rPr>
          <w:rFonts w:ascii="Verdana" w:hAnsi="Verdana" w:cs="Arial"/>
          <w:b/>
          <w:sz w:val="18"/>
          <w:szCs w:val="18"/>
          <w:lang w:val="es-CL"/>
        </w:rPr>
        <w:t>a realidad profesional.</w:t>
      </w:r>
    </w:p>
    <w:p w:rsidR="00027678" w:rsidRPr="00952352" w:rsidRDefault="00027678" w:rsidP="005E4199">
      <w:pPr>
        <w:pStyle w:val="Textoindependiente"/>
        <w:ind w:left="0" w:firstLine="0"/>
        <w:rPr>
          <w:rFonts w:ascii="Verdana" w:hAnsi="Verdana" w:cs="Arial"/>
          <w:b/>
          <w:bCs/>
          <w:sz w:val="22"/>
          <w:szCs w:val="22"/>
        </w:rPr>
      </w:pPr>
      <w:r w:rsidRPr="00952352">
        <w:rPr>
          <w:rFonts w:ascii="Verdana" w:hAnsi="Verdana" w:cs="Arial"/>
          <w:b/>
          <w:bCs/>
          <w:sz w:val="22"/>
          <w:szCs w:val="22"/>
        </w:rPr>
        <w:t>II.</w:t>
      </w:r>
      <w:r w:rsidRPr="00952352">
        <w:rPr>
          <w:rFonts w:ascii="Verdana" w:hAnsi="Verdana" w:cs="Arial"/>
          <w:b/>
          <w:bCs/>
          <w:sz w:val="22"/>
          <w:szCs w:val="22"/>
        </w:rPr>
        <w:tab/>
        <w:t xml:space="preserve">DESCRIPCIÓN GENERAL </w:t>
      </w:r>
    </w:p>
    <w:p w:rsidR="00890A4A" w:rsidRPr="00952352" w:rsidRDefault="005E4199" w:rsidP="004F5BC9">
      <w:pPr>
        <w:spacing w:after="240"/>
        <w:ind w:left="0" w:firstLine="0"/>
        <w:rPr>
          <w:rFonts w:ascii="Verdana" w:hAnsi="Verdana" w:cs="Arial"/>
          <w:sz w:val="20"/>
          <w:szCs w:val="20"/>
        </w:rPr>
      </w:pPr>
      <w:r w:rsidRPr="00952352">
        <w:rPr>
          <w:rFonts w:ascii="Verdana" w:hAnsi="Verdana" w:cs="Arial"/>
          <w:sz w:val="20"/>
          <w:szCs w:val="20"/>
        </w:rPr>
        <w:t>En línea con los alcances de la asignatura</w:t>
      </w:r>
      <w:r w:rsidR="00417850" w:rsidRPr="00952352">
        <w:rPr>
          <w:rFonts w:ascii="Verdana" w:hAnsi="Verdana" w:cs="Arial"/>
          <w:sz w:val="20"/>
          <w:szCs w:val="20"/>
        </w:rPr>
        <w:t>, presentados</w:t>
      </w:r>
      <w:r w:rsidRPr="00952352">
        <w:rPr>
          <w:rFonts w:ascii="Verdana" w:hAnsi="Verdana" w:cs="Arial"/>
          <w:sz w:val="20"/>
          <w:szCs w:val="20"/>
        </w:rPr>
        <w:t xml:space="preserve"> en el recuadro anterior, se trata de una actividad </w:t>
      </w:r>
      <w:r w:rsidR="00417850" w:rsidRPr="00952352">
        <w:rPr>
          <w:rFonts w:ascii="Verdana" w:hAnsi="Verdana" w:cs="Arial"/>
          <w:sz w:val="20"/>
          <w:szCs w:val="20"/>
        </w:rPr>
        <w:t xml:space="preserve">curricular </w:t>
      </w:r>
      <w:r w:rsidRPr="00952352">
        <w:rPr>
          <w:rFonts w:ascii="Verdana" w:hAnsi="Verdana" w:cs="Arial"/>
          <w:sz w:val="20"/>
          <w:szCs w:val="20"/>
        </w:rPr>
        <w:t xml:space="preserve">aplicada cuyo propósito es el estudio </w:t>
      </w:r>
      <w:r w:rsidR="00417850" w:rsidRPr="00952352">
        <w:rPr>
          <w:rFonts w:ascii="Verdana" w:hAnsi="Verdana" w:cs="Arial"/>
          <w:sz w:val="20"/>
          <w:szCs w:val="20"/>
        </w:rPr>
        <w:t>de las políticas públicas dirigidas a</w:t>
      </w:r>
      <w:r w:rsidRPr="00952352">
        <w:rPr>
          <w:rFonts w:ascii="Verdana" w:hAnsi="Verdana" w:cs="Arial"/>
          <w:sz w:val="20"/>
          <w:szCs w:val="20"/>
        </w:rPr>
        <w:t xml:space="preserve"> la protección del medio ambiente</w:t>
      </w:r>
      <w:r w:rsidR="00DE6A0B" w:rsidRPr="00952352">
        <w:rPr>
          <w:rFonts w:ascii="Verdana" w:hAnsi="Verdana" w:cs="Arial"/>
          <w:sz w:val="20"/>
          <w:szCs w:val="20"/>
        </w:rPr>
        <w:t xml:space="preserve"> y conservación de los recursos naturales</w:t>
      </w:r>
      <w:r w:rsidRPr="00952352">
        <w:rPr>
          <w:rFonts w:ascii="Verdana" w:hAnsi="Verdana" w:cs="Arial"/>
          <w:sz w:val="20"/>
          <w:szCs w:val="20"/>
        </w:rPr>
        <w:t xml:space="preserve"> desde la perspectiva del desarrollo</w:t>
      </w:r>
      <w:r w:rsidR="00417850" w:rsidRPr="00952352">
        <w:rPr>
          <w:rFonts w:ascii="Verdana" w:hAnsi="Verdana" w:cs="Arial"/>
          <w:sz w:val="20"/>
          <w:szCs w:val="20"/>
        </w:rPr>
        <w:t xml:space="preserve"> sostenible, </w:t>
      </w:r>
      <w:r w:rsidR="00DE6A0B" w:rsidRPr="00952352">
        <w:rPr>
          <w:rFonts w:ascii="Verdana" w:hAnsi="Verdana" w:cs="Arial"/>
          <w:sz w:val="20"/>
          <w:szCs w:val="20"/>
        </w:rPr>
        <w:t>y la comprensión amplia</w:t>
      </w:r>
      <w:r w:rsidR="00417850" w:rsidRPr="00952352">
        <w:rPr>
          <w:rFonts w:ascii="Verdana" w:hAnsi="Verdana" w:cs="Arial"/>
          <w:sz w:val="20"/>
          <w:szCs w:val="20"/>
        </w:rPr>
        <w:t xml:space="preserve"> </w:t>
      </w:r>
      <w:r w:rsidR="00DE6A0B" w:rsidRPr="00952352">
        <w:rPr>
          <w:rFonts w:ascii="Verdana" w:hAnsi="Verdana" w:cs="Arial"/>
          <w:sz w:val="20"/>
          <w:szCs w:val="20"/>
        </w:rPr>
        <w:t>d</w:t>
      </w:r>
      <w:r w:rsidR="00417850" w:rsidRPr="00952352">
        <w:rPr>
          <w:rFonts w:ascii="Verdana" w:hAnsi="Verdana" w:cs="Arial"/>
          <w:sz w:val="20"/>
          <w:szCs w:val="20"/>
        </w:rPr>
        <w:t xml:space="preserve">el debate a que da lugar su implementación, </w:t>
      </w:r>
      <w:r w:rsidR="00DE6A0B" w:rsidRPr="00952352">
        <w:rPr>
          <w:rFonts w:ascii="Verdana" w:hAnsi="Verdana" w:cs="Arial"/>
          <w:sz w:val="20"/>
          <w:szCs w:val="20"/>
        </w:rPr>
        <w:t xml:space="preserve">así como el estudio </w:t>
      </w:r>
      <w:r w:rsidR="00417850" w:rsidRPr="00952352">
        <w:rPr>
          <w:rFonts w:ascii="Verdana" w:hAnsi="Verdana" w:cs="Arial"/>
          <w:sz w:val="20"/>
          <w:szCs w:val="20"/>
        </w:rPr>
        <w:t>de la base conceptual sobre la que descansan, o deben descansar</w:t>
      </w:r>
      <w:r w:rsidR="00890A4A" w:rsidRPr="00952352">
        <w:rPr>
          <w:rFonts w:ascii="Verdana" w:hAnsi="Verdana" w:cs="Arial"/>
          <w:sz w:val="20"/>
          <w:szCs w:val="20"/>
        </w:rPr>
        <w:t>,</w:t>
      </w:r>
      <w:r w:rsidR="00417850" w:rsidRPr="00952352">
        <w:rPr>
          <w:rFonts w:ascii="Verdana" w:hAnsi="Verdana" w:cs="Arial"/>
          <w:sz w:val="20"/>
          <w:szCs w:val="20"/>
        </w:rPr>
        <w:t xml:space="preserve"> las acciones generales y específicas de política pública.</w:t>
      </w:r>
    </w:p>
    <w:p w:rsidR="00027678" w:rsidRPr="00952352" w:rsidRDefault="00027678" w:rsidP="00890A4A">
      <w:pPr>
        <w:pStyle w:val="Ttulo2"/>
        <w:tabs>
          <w:tab w:val="clear" w:pos="360"/>
        </w:tabs>
        <w:ind w:left="0" w:firstLine="0"/>
        <w:jc w:val="left"/>
        <w:rPr>
          <w:rFonts w:ascii="Verdana" w:hAnsi="Verdana" w:cs="Arial"/>
          <w:b/>
          <w:bCs/>
          <w:sz w:val="22"/>
          <w:szCs w:val="22"/>
          <w:u w:val="none"/>
        </w:rPr>
      </w:pPr>
      <w:r w:rsidRPr="00952352">
        <w:rPr>
          <w:rFonts w:ascii="Verdana" w:hAnsi="Verdana" w:cs="Arial"/>
          <w:b/>
          <w:bCs/>
          <w:sz w:val="22"/>
          <w:szCs w:val="22"/>
          <w:u w:val="none"/>
        </w:rPr>
        <w:t>III.</w:t>
      </w:r>
      <w:r w:rsidRPr="00952352">
        <w:rPr>
          <w:rFonts w:ascii="Verdana" w:hAnsi="Verdana" w:cs="Arial"/>
          <w:b/>
          <w:bCs/>
          <w:sz w:val="22"/>
          <w:szCs w:val="22"/>
          <w:u w:val="none"/>
        </w:rPr>
        <w:tab/>
        <w:t>OBJETIVOS GENERALES</w:t>
      </w:r>
    </w:p>
    <w:p w:rsidR="00314358" w:rsidRPr="00952352" w:rsidRDefault="00890A4A" w:rsidP="004F5BC9">
      <w:pPr>
        <w:spacing w:after="120"/>
        <w:ind w:left="0" w:firstLine="0"/>
        <w:rPr>
          <w:rFonts w:ascii="Verdana" w:hAnsi="Verdana" w:cs="Arial"/>
          <w:sz w:val="20"/>
          <w:szCs w:val="20"/>
        </w:rPr>
      </w:pPr>
      <w:r w:rsidRPr="00952352">
        <w:rPr>
          <w:rFonts w:ascii="Verdana" w:hAnsi="Verdana" w:cs="Arial"/>
          <w:sz w:val="20"/>
          <w:szCs w:val="20"/>
        </w:rPr>
        <w:t xml:space="preserve">La actividad, de acuerdo con los alcances ya definidos, deberá </w:t>
      </w:r>
      <w:r w:rsidR="00027678" w:rsidRPr="00952352">
        <w:rPr>
          <w:rFonts w:ascii="Verdana" w:hAnsi="Verdana" w:cs="Arial"/>
          <w:sz w:val="20"/>
          <w:szCs w:val="20"/>
        </w:rPr>
        <w:t>desarrollar</w:t>
      </w:r>
      <w:r w:rsidR="00DE6A0B" w:rsidRPr="00952352">
        <w:rPr>
          <w:rFonts w:ascii="Verdana" w:hAnsi="Verdana" w:cs="Arial"/>
          <w:sz w:val="20"/>
          <w:szCs w:val="20"/>
        </w:rPr>
        <w:t xml:space="preserve">, en el estudiante, las </w:t>
      </w:r>
      <w:r w:rsidR="00027678" w:rsidRPr="00952352">
        <w:rPr>
          <w:rFonts w:ascii="Verdana" w:hAnsi="Verdana" w:cs="Arial"/>
          <w:sz w:val="20"/>
          <w:szCs w:val="20"/>
        </w:rPr>
        <w:t xml:space="preserve">capacidades </w:t>
      </w:r>
      <w:r w:rsidR="00DE6A0B" w:rsidRPr="00952352">
        <w:rPr>
          <w:rFonts w:ascii="Verdana" w:hAnsi="Verdana" w:cs="Arial"/>
          <w:sz w:val="20"/>
          <w:szCs w:val="20"/>
        </w:rPr>
        <w:t xml:space="preserve">que le permitan manejarse en el debate nacional y en la gestión asociada a los temas ambientales y a las políticas públicas </w:t>
      </w:r>
      <w:r w:rsidR="00314358" w:rsidRPr="00952352">
        <w:rPr>
          <w:rFonts w:ascii="Verdana" w:hAnsi="Verdana" w:cs="Arial"/>
          <w:sz w:val="20"/>
          <w:szCs w:val="20"/>
        </w:rPr>
        <w:t>asociadas.</w:t>
      </w:r>
    </w:p>
    <w:p w:rsidR="00027678" w:rsidRPr="00952352" w:rsidRDefault="00314358" w:rsidP="00314358">
      <w:pPr>
        <w:ind w:left="0" w:firstLine="0"/>
        <w:rPr>
          <w:rFonts w:ascii="Verdana" w:hAnsi="Verdana" w:cs="Arial"/>
          <w:sz w:val="20"/>
          <w:szCs w:val="20"/>
        </w:rPr>
      </w:pPr>
      <w:r w:rsidRPr="00952352">
        <w:rPr>
          <w:rFonts w:ascii="Verdana" w:hAnsi="Verdana" w:cs="Arial"/>
          <w:sz w:val="20"/>
          <w:szCs w:val="20"/>
        </w:rPr>
        <w:t>En particular, el programa pretende desarrollar los a</w:t>
      </w:r>
      <w:r w:rsidR="00027678" w:rsidRPr="00952352">
        <w:rPr>
          <w:rFonts w:ascii="Verdana" w:hAnsi="Verdana" w:cs="Arial"/>
          <w:sz w:val="20"/>
          <w:szCs w:val="20"/>
        </w:rPr>
        <w:t>spectos cognoscitivos</w:t>
      </w:r>
      <w:r w:rsidRPr="00952352">
        <w:rPr>
          <w:rFonts w:ascii="Verdana" w:hAnsi="Verdana" w:cs="Arial"/>
          <w:sz w:val="20"/>
          <w:szCs w:val="20"/>
        </w:rPr>
        <w:t xml:space="preserve"> y comprensión de la temática ambiental y del desarrollo sostenible, ciertas habilidades y aptitudes de aplicación, y la capacidad de integrar equipos pluridisciplinarios responsables del estudio de problemática ambientales específicas y el análisis de acciones relevantes de gestión pública.</w:t>
      </w:r>
    </w:p>
    <w:p w:rsidR="00027678" w:rsidRPr="00A55911" w:rsidRDefault="00027678">
      <w:pPr>
        <w:tabs>
          <w:tab w:val="num" w:pos="1080"/>
        </w:tabs>
        <w:ind w:left="708"/>
        <w:rPr>
          <w:rFonts w:ascii="Verdana" w:hAnsi="Verdana" w:cs="Arial"/>
          <w:sz w:val="18"/>
          <w:szCs w:val="18"/>
        </w:rPr>
      </w:pPr>
    </w:p>
    <w:p w:rsidR="00FA6EEB" w:rsidRPr="00952352" w:rsidRDefault="00952352" w:rsidP="00952352">
      <w:pPr>
        <w:ind w:left="0" w:firstLine="0"/>
        <w:rPr>
          <w:rFonts w:ascii="Verdana" w:hAnsi="Verdana" w:cs="Arial"/>
          <w:b/>
          <w:bCs/>
          <w:sz w:val="22"/>
          <w:szCs w:val="22"/>
        </w:rPr>
      </w:pPr>
      <w:r w:rsidRPr="00952352">
        <w:rPr>
          <w:rFonts w:ascii="Verdana" w:hAnsi="Verdana" w:cs="Arial"/>
          <w:b/>
          <w:bCs/>
          <w:sz w:val="22"/>
          <w:szCs w:val="22"/>
        </w:rPr>
        <w:t>IV.</w:t>
      </w:r>
      <w:r w:rsidRPr="00952352">
        <w:rPr>
          <w:rFonts w:ascii="Verdana" w:hAnsi="Verdana" w:cs="Arial"/>
          <w:b/>
          <w:bCs/>
          <w:sz w:val="22"/>
          <w:szCs w:val="22"/>
        </w:rPr>
        <w:tab/>
        <w:t>CONTENIDOS Y PLANIFICACION</w:t>
      </w:r>
    </w:p>
    <w:p w:rsidR="00952352" w:rsidRDefault="00952352" w:rsidP="00952352">
      <w:pPr>
        <w:pStyle w:val="Sangra2detindependiente"/>
        <w:ind w:left="0" w:firstLine="0"/>
        <w:rPr>
          <w:rFonts w:ascii="Verdana" w:hAnsi="Verdana"/>
          <w:sz w:val="20"/>
          <w:szCs w:val="20"/>
        </w:rPr>
      </w:pPr>
      <w:r w:rsidRPr="00952352">
        <w:rPr>
          <w:rFonts w:ascii="Verdana" w:hAnsi="Verdana"/>
          <w:sz w:val="20"/>
          <w:szCs w:val="20"/>
        </w:rPr>
        <w:t xml:space="preserve">Las disertaciones de los profesores, a lo largo del ciclo de sesiones teóricas, </w:t>
      </w:r>
      <w:r w:rsidR="0063542E">
        <w:rPr>
          <w:rFonts w:ascii="Verdana" w:hAnsi="Verdana"/>
          <w:sz w:val="20"/>
          <w:szCs w:val="20"/>
        </w:rPr>
        <w:t>introducirán a los estudiantes en las</w:t>
      </w:r>
      <w:r w:rsidRPr="00952352">
        <w:rPr>
          <w:rFonts w:ascii="Verdana" w:hAnsi="Verdana"/>
          <w:sz w:val="20"/>
          <w:szCs w:val="20"/>
        </w:rPr>
        <w:t xml:space="preserve"> siguientes </w:t>
      </w:r>
      <w:r w:rsidR="004F5BC9">
        <w:rPr>
          <w:rFonts w:ascii="Verdana" w:hAnsi="Verdana"/>
          <w:sz w:val="20"/>
          <w:szCs w:val="20"/>
        </w:rPr>
        <w:t>grandes temáticas:</w:t>
      </w:r>
    </w:p>
    <w:p w:rsidR="004F5BC9" w:rsidRPr="00952352" w:rsidRDefault="004F5BC9" w:rsidP="00952352">
      <w:pPr>
        <w:pStyle w:val="Sangra2detindependiente"/>
        <w:ind w:left="0" w:firstLine="0"/>
        <w:rPr>
          <w:rFonts w:ascii="Verdana" w:hAnsi="Verdana"/>
          <w:sz w:val="20"/>
          <w:szCs w:val="20"/>
        </w:rPr>
      </w:pPr>
    </w:p>
    <w:p w:rsidR="0063542E" w:rsidRPr="007F7C71" w:rsidRDefault="0063542E" w:rsidP="00952352">
      <w:pPr>
        <w:numPr>
          <w:ilvl w:val="0"/>
          <w:numId w:val="17"/>
        </w:numPr>
        <w:ind w:left="567" w:hanging="567"/>
        <w:rPr>
          <w:rFonts w:ascii="Verdana" w:hAnsi="Verdana"/>
          <w:sz w:val="20"/>
          <w:szCs w:val="20"/>
          <w:u w:val="single"/>
          <w:lang w:val="es-CL"/>
        </w:rPr>
      </w:pPr>
      <w:r w:rsidRPr="007F7C71">
        <w:rPr>
          <w:rFonts w:ascii="Verdana" w:hAnsi="Verdana"/>
          <w:sz w:val="20"/>
          <w:szCs w:val="20"/>
          <w:u w:val="single"/>
        </w:rPr>
        <w:t xml:space="preserve">Sesión </w:t>
      </w:r>
      <w:r w:rsidR="007F7C71">
        <w:rPr>
          <w:rFonts w:ascii="Verdana" w:hAnsi="Verdana"/>
          <w:sz w:val="20"/>
          <w:szCs w:val="20"/>
          <w:u w:val="single"/>
        </w:rPr>
        <w:t>1</w:t>
      </w:r>
      <w:r w:rsidRPr="007F7C71">
        <w:rPr>
          <w:rFonts w:ascii="Verdana" w:hAnsi="Verdana"/>
          <w:sz w:val="20"/>
          <w:szCs w:val="20"/>
          <w:u w:val="single"/>
        </w:rPr>
        <w:t>: marco conceptual</w:t>
      </w:r>
      <w:r w:rsidR="00DC2304">
        <w:rPr>
          <w:rFonts w:ascii="Verdana" w:hAnsi="Verdana"/>
          <w:sz w:val="20"/>
          <w:szCs w:val="20"/>
          <w:u w:val="single"/>
        </w:rPr>
        <w:t>: martes 4 septiembre</w:t>
      </w:r>
    </w:p>
    <w:p w:rsidR="00952352" w:rsidRPr="00952352" w:rsidRDefault="00056A1A" w:rsidP="0063542E">
      <w:pPr>
        <w:ind w:left="0" w:firstLine="0"/>
        <w:rPr>
          <w:rFonts w:ascii="Verdana" w:hAnsi="Verdana"/>
          <w:sz w:val="20"/>
          <w:szCs w:val="20"/>
          <w:lang w:val="es-CL"/>
        </w:rPr>
      </w:pPr>
      <w:r>
        <w:rPr>
          <w:rFonts w:ascii="Verdana" w:hAnsi="Verdana"/>
          <w:sz w:val="20"/>
          <w:szCs w:val="20"/>
          <w:lang w:val="es-CL"/>
        </w:rPr>
        <w:t>Intervención</w:t>
      </w:r>
      <w:r>
        <w:rPr>
          <w:rFonts w:ascii="Verdana" w:hAnsi="Verdana"/>
          <w:sz w:val="20"/>
          <w:szCs w:val="20"/>
        </w:rPr>
        <w:t xml:space="preserve"> y transformación de la naturaleza (artificialización), el concepto de sustentabilidad ambiental e interpretación ambiental del desarrollo, dinámica histórica de la modalidad de </w:t>
      </w:r>
      <w:r>
        <w:rPr>
          <w:rFonts w:ascii="Verdana" w:hAnsi="Verdana"/>
          <w:sz w:val="20"/>
          <w:szCs w:val="20"/>
        </w:rPr>
        <w:lastRenderedPageBreak/>
        <w:t>desarrollo predominante, los conflictos conservación-crecimiento y los conflictos comunidades-gobierno</w:t>
      </w:r>
      <w:r w:rsidRPr="00952352">
        <w:rPr>
          <w:rFonts w:ascii="Verdana" w:hAnsi="Verdana"/>
          <w:sz w:val="20"/>
          <w:szCs w:val="20"/>
          <w:lang w:val="es-CL"/>
        </w:rPr>
        <w:t>.</w:t>
      </w:r>
      <w:r w:rsidR="00DC2304">
        <w:rPr>
          <w:rFonts w:ascii="Verdana" w:hAnsi="Verdana"/>
          <w:sz w:val="20"/>
          <w:szCs w:val="20"/>
          <w:lang w:val="es-CL"/>
        </w:rPr>
        <w:t xml:space="preserve"> Prof. Nícolo Gligo.</w:t>
      </w:r>
    </w:p>
    <w:p w:rsidR="0063542E" w:rsidRPr="007F7C71" w:rsidRDefault="007F7C71" w:rsidP="00952352">
      <w:pPr>
        <w:numPr>
          <w:ilvl w:val="0"/>
          <w:numId w:val="17"/>
        </w:numPr>
        <w:ind w:left="567" w:hanging="567"/>
        <w:rPr>
          <w:rFonts w:ascii="Verdana" w:hAnsi="Verdana"/>
          <w:sz w:val="20"/>
          <w:szCs w:val="20"/>
          <w:u w:val="single"/>
          <w:lang w:val="es-CL"/>
        </w:rPr>
      </w:pPr>
      <w:r>
        <w:rPr>
          <w:rFonts w:ascii="Verdana" w:hAnsi="Verdana"/>
          <w:sz w:val="20"/>
          <w:szCs w:val="20"/>
          <w:u w:val="single"/>
          <w:lang w:val="es-CL"/>
        </w:rPr>
        <w:t>Sesión 2</w:t>
      </w:r>
      <w:r w:rsidRPr="007F7C71">
        <w:rPr>
          <w:rFonts w:ascii="Verdana" w:hAnsi="Verdana"/>
          <w:sz w:val="20"/>
          <w:szCs w:val="20"/>
          <w:u w:val="single"/>
          <w:lang w:val="es-CL"/>
        </w:rPr>
        <w:t>: instrumentos o acciones de política pública</w:t>
      </w:r>
      <w:r w:rsidR="00DC2304">
        <w:rPr>
          <w:rFonts w:ascii="Verdana" w:hAnsi="Verdana"/>
          <w:sz w:val="20"/>
          <w:szCs w:val="20"/>
          <w:u w:val="single"/>
          <w:lang w:val="es-CL"/>
        </w:rPr>
        <w:t xml:space="preserve"> – martes 11 septiembre</w:t>
      </w:r>
    </w:p>
    <w:p w:rsidR="00B35A52" w:rsidRPr="00952352" w:rsidRDefault="007F7C71" w:rsidP="00B35A52">
      <w:pPr>
        <w:ind w:left="0" w:firstLine="0"/>
        <w:rPr>
          <w:rFonts w:ascii="Verdana" w:hAnsi="Verdana"/>
          <w:sz w:val="20"/>
          <w:szCs w:val="20"/>
          <w:lang w:val="es-CL"/>
        </w:rPr>
      </w:pPr>
      <w:r>
        <w:rPr>
          <w:rFonts w:ascii="Verdana" w:hAnsi="Verdana"/>
          <w:sz w:val="20"/>
          <w:szCs w:val="20"/>
          <w:lang w:val="es-CL"/>
        </w:rPr>
        <w:t xml:space="preserve">Marco jurídico-institucional; los instrumentos legales disponibles – avances y vacíos. </w:t>
      </w:r>
      <w:r w:rsidR="00DC2304">
        <w:rPr>
          <w:rFonts w:ascii="Verdana" w:hAnsi="Verdana"/>
          <w:sz w:val="20"/>
          <w:szCs w:val="20"/>
          <w:lang w:val="es-CL"/>
        </w:rPr>
        <w:t>Prof. Francisco Brzovic.</w:t>
      </w:r>
    </w:p>
    <w:p w:rsidR="007F7C71" w:rsidRPr="007F7C71" w:rsidRDefault="00B35A52" w:rsidP="00952352">
      <w:pPr>
        <w:numPr>
          <w:ilvl w:val="0"/>
          <w:numId w:val="17"/>
        </w:numPr>
        <w:ind w:left="567" w:hanging="567"/>
        <w:rPr>
          <w:rFonts w:ascii="Verdana" w:hAnsi="Verdana"/>
          <w:sz w:val="20"/>
          <w:szCs w:val="20"/>
          <w:u w:val="single"/>
          <w:lang w:val="es-CL"/>
        </w:rPr>
      </w:pPr>
      <w:r>
        <w:rPr>
          <w:rFonts w:ascii="Verdana" w:hAnsi="Verdana"/>
          <w:sz w:val="20"/>
          <w:szCs w:val="20"/>
          <w:u w:val="single"/>
          <w:lang w:val="es-CL"/>
        </w:rPr>
        <w:t>Sesión 3</w:t>
      </w:r>
      <w:r w:rsidR="007F7C71" w:rsidRPr="007F7C71">
        <w:rPr>
          <w:rFonts w:ascii="Verdana" w:hAnsi="Verdana"/>
          <w:sz w:val="20"/>
          <w:szCs w:val="20"/>
          <w:u w:val="single"/>
          <w:lang w:val="es-CL"/>
        </w:rPr>
        <w:t>:</w:t>
      </w:r>
      <w:r w:rsidR="0029746E">
        <w:rPr>
          <w:rFonts w:ascii="Verdana" w:hAnsi="Verdana"/>
          <w:sz w:val="20"/>
          <w:szCs w:val="20"/>
          <w:u w:val="single"/>
          <w:lang w:val="es-CL"/>
        </w:rPr>
        <w:t xml:space="preserve"> </w:t>
      </w:r>
      <w:r w:rsidR="00952352" w:rsidRPr="007F7C71">
        <w:rPr>
          <w:rFonts w:ascii="Verdana" w:hAnsi="Verdana"/>
          <w:sz w:val="20"/>
          <w:szCs w:val="20"/>
          <w:u w:val="single"/>
          <w:lang w:val="es-CL"/>
        </w:rPr>
        <w:t xml:space="preserve">dimensión ambiental en el análisis </w:t>
      </w:r>
      <w:r w:rsidR="007F7C71" w:rsidRPr="007F7C71">
        <w:rPr>
          <w:rFonts w:ascii="Verdana" w:hAnsi="Verdana"/>
          <w:sz w:val="20"/>
          <w:szCs w:val="20"/>
          <w:u w:val="single"/>
          <w:lang w:val="es-CL"/>
        </w:rPr>
        <w:t>económico</w:t>
      </w:r>
      <w:r w:rsidR="00DC2304">
        <w:rPr>
          <w:rFonts w:ascii="Verdana" w:hAnsi="Verdana"/>
          <w:sz w:val="20"/>
          <w:szCs w:val="20"/>
          <w:u w:val="single"/>
          <w:lang w:val="es-CL"/>
        </w:rPr>
        <w:t xml:space="preserve"> – </w:t>
      </w:r>
      <w:r w:rsidR="00DC38E8">
        <w:rPr>
          <w:rFonts w:ascii="Verdana" w:hAnsi="Verdana"/>
          <w:sz w:val="20"/>
          <w:szCs w:val="20"/>
          <w:u w:val="single"/>
          <w:lang w:val="es-CL"/>
        </w:rPr>
        <w:t xml:space="preserve">martes 25 septiembre </w:t>
      </w:r>
    </w:p>
    <w:p w:rsidR="00B35A52" w:rsidRDefault="00952352" w:rsidP="00B35A52">
      <w:pPr>
        <w:ind w:left="0" w:firstLine="0"/>
        <w:rPr>
          <w:rFonts w:ascii="Verdana" w:hAnsi="Verdana"/>
          <w:sz w:val="20"/>
          <w:szCs w:val="20"/>
          <w:lang w:val="es-CL"/>
        </w:rPr>
      </w:pPr>
      <w:r w:rsidRPr="00952352">
        <w:rPr>
          <w:rFonts w:ascii="Verdana" w:hAnsi="Verdana"/>
          <w:sz w:val="20"/>
          <w:szCs w:val="20"/>
          <w:lang w:val="es-CL"/>
        </w:rPr>
        <w:t>Los conflictos derivados de los bienes de la naturaleza que no están en el mercado. Los horizontes de planificación económica. Las principales contradicciones entre el crecimiento económico y el medio ambiente</w:t>
      </w:r>
      <w:r>
        <w:rPr>
          <w:rFonts w:ascii="Verdana" w:hAnsi="Verdana"/>
          <w:sz w:val="20"/>
          <w:szCs w:val="20"/>
          <w:lang w:val="es-CL"/>
        </w:rPr>
        <w:t>.</w:t>
      </w:r>
      <w:r w:rsidR="00DC2304">
        <w:rPr>
          <w:rFonts w:ascii="Verdana" w:hAnsi="Verdana"/>
          <w:sz w:val="20"/>
          <w:szCs w:val="20"/>
          <w:lang w:val="es-CL"/>
        </w:rPr>
        <w:t xml:space="preserve"> Prof. Camilo Lagos.</w:t>
      </w:r>
      <w:r w:rsidR="00B35A52" w:rsidRPr="00B35A52">
        <w:rPr>
          <w:rFonts w:ascii="Verdana" w:hAnsi="Verdana"/>
          <w:sz w:val="20"/>
          <w:szCs w:val="20"/>
          <w:lang w:val="es-CL"/>
        </w:rPr>
        <w:t xml:space="preserve"> </w:t>
      </w:r>
    </w:p>
    <w:p w:rsidR="00B35A52" w:rsidRPr="007F7C71" w:rsidRDefault="00B35A52" w:rsidP="00B35A52">
      <w:pPr>
        <w:pStyle w:val="Prrafodelista"/>
        <w:numPr>
          <w:ilvl w:val="0"/>
          <w:numId w:val="17"/>
        </w:numPr>
        <w:ind w:left="567" w:hanging="567"/>
        <w:rPr>
          <w:rFonts w:ascii="Verdana" w:hAnsi="Verdana"/>
          <w:sz w:val="20"/>
          <w:szCs w:val="20"/>
          <w:u w:val="single"/>
          <w:lang w:val="es-CL"/>
        </w:rPr>
      </w:pPr>
      <w:r>
        <w:rPr>
          <w:rFonts w:ascii="Verdana" w:hAnsi="Verdana"/>
          <w:sz w:val="20"/>
          <w:szCs w:val="20"/>
          <w:u w:val="single"/>
          <w:lang w:val="es-CL"/>
        </w:rPr>
        <w:t>Sesión 4</w:t>
      </w:r>
      <w:r w:rsidRPr="007F7C71">
        <w:rPr>
          <w:rFonts w:ascii="Verdana" w:hAnsi="Verdana"/>
          <w:sz w:val="20"/>
          <w:szCs w:val="20"/>
          <w:u w:val="single"/>
          <w:lang w:val="es-CL"/>
        </w:rPr>
        <w:t>: recursos naturales</w:t>
      </w:r>
      <w:r>
        <w:rPr>
          <w:rFonts w:ascii="Verdana" w:hAnsi="Verdana"/>
          <w:sz w:val="20"/>
          <w:szCs w:val="20"/>
          <w:u w:val="single"/>
          <w:lang w:val="es-CL"/>
        </w:rPr>
        <w:t xml:space="preserve"> – </w:t>
      </w:r>
      <w:r w:rsidR="00DC38E8">
        <w:rPr>
          <w:rFonts w:ascii="Verdana" w:hAnsi="Verdana"/>
          <w:sz w:val="20"/>
          <w:szCs w:val="20"/>
          <w:u w:val="single"/>
          <w:lang w:val="es-CL"/>
        </w:rPr>
        <w:t>martes 2 octubre</w:t>
      </w:r>
    </w:p>
    <w:p w:rsidR="00952352" w:rsidRDefault="00B35A52" w:rsidP="00B35A52">
      <w:pPr>
        <w:ind w:left="0" w:firstLine="0"/>
        <w:rPr>
          <w:rFonts w:ascii="Verdana" w:hAnsi="Verdana"/>
          <w:sz w:val="20"/>
          <w:szCs w:val="20"/>
          <w:lang w:val="es-CL"/>
        </w:rPr>
      </w:pPr>
      <w:r>
        <w:rPr>
          <w:rFonts w:ascii="Verdana" w:hAnsi="Verdana"/>
          <w:sz w:val="20"/>
          <w:szCs w:val="20"/>
          <w:lang w:val="es-CL"/>
        </w:rPr>
        <w:t>Definiciones relevantes y su evolución en el tiempo; recursos renovables y recursos no renovables; localización, cuantificación, uso actual y deterioro; proyecciones de uso; evaluación de los recursos naturales</w:t>
      </w:r>
      <w:r w:rsidRPr="00952352">
        <w:rPr>
          <w:rFonts w:ascii="Verdana" w:hAnsi="Verdana"/>
          <w:sz w:val="20"/>
          <w:szCs w:val="20"/>
          <w:lang w:val="es-CL"/>
        </w:rPr>
        <w:t>.</w:t>
      </w:r>
      <w:r>
        <w:rPr>
          <w:rFonts w:ascii="Verdana" w:hAnsi="Verdana"/>
          <w:sz w:val="20"/>
          <w:szCs w:val="20"/>
          <w:lang w:val="es-CL"/>
        </w:rPr>
        <w:t xml:space="preserve"> Prof. René Saa.</w:t>
      </w:r>
    </w:p>
    <w:p w:rsidR="007F7C71" w:rsidRPr="007F7C71" w:rsidRDefault="007F7C71" w:rsidP="004F5BC9">
      <w:pPr>
        <w:pStyle w:val="Prrafodelista"/>
        <w:numPr>
          <w:ilvl w:val="0"/>
          <w:numId w:val="17"/>
        </w:numPr>
        <w:ind w:left="567" w:hanging="567"/>
        <w:rPr>
          <w:rFonts w:ascii="Verdana" w:hAnsi="Verdana"/>
          <w:sz w:val="20"/>
          <w:szCs w:val="20"/>
          <w:lang w:val="es-CL"/>
        </w:rPr>
      </w:pPr>
      <w:r>
        <w:rPr>
          <w:rFonts w:ascii="Verdana" w:hAnsi="Verdana"/>
          <w:sz w:val="20"/>
          <w:szCs w:val="20"/>
          <w:u w:val="single"/>
          <w:lang w:val="es-CL"/>
        </w:rPr>
        <w:t xml:space="preserve">Sesión 5: </w:t>
      </w:r>
      <w:r w:rsidR="004F5BC9">
        <w:rPr>
          <w:rFonts w:ascii="Verdana" w:hAnsi="Verdana"/>
          <w:sz w:val="20"/>
          <w:szCs w:val="20"/>
          <w:u w:val="single"/>
          <w:lang w:val="es-CL"/>
        </w:rPr>
        <w:t>energía y cambio climático</w:t>
      </w:r>
      <w:r w:rsidR="00DC2304">
        <w:rPr>
          <w:rFonts w:ascii="Verdana" w:hAnsi="Verdana"/>
          <w:sz w:val="20"/>
          <w:szCs w:val="20"/>
          <w:u w:val="single"/>
          <w:lang w:val="es-CL"/>
        </w:rPr>
        <w:t xml:space="preserve"> – martes 9 octubre</w:t>
      </w:r>
    </w:p>
    <w:p w:rsidR="00027678" w:rsidRDefault="004F5BC9" w:rsidP="004F5BC9">
      <w:pPr>
        <w:spacing w:after="240"/>
        <w:ind w:left="0" w:firstLine="0"/>
        <w:jc w:val="left"/>
        <w:rPr>
          <w:rFonts w:ascii="Verdana" w:hAnsi="Verdana" w:cs="Arial"/>
          <w:sz w:val="20"/>
          <w:szCs w:val="20"/>
        </w:rPr>
      </w:pPr>
      <w:r w:rsidRPr="004F5BC9">
        <w:rPr>
          <w:rFonts w:ascii="Verdana" w:hAnsi="Verdana" w:cs="Arial"/>
          <w:sz w:val="20"/>
          <w:szCs w:val="20"/>
        </w:rPr>
        <w:t>Matriz energética; energías renovables y no renovables; escenarios.</w:t>
      </w:r>
      <w:r w:rsidR="00DC2304">
        <w:rPr>
          <w:rFonts w:ascii="Verdana" w:hAnsi="Verdana" w:cs="Arial"/>
          <w:sz w:val="20"/>
          <w:szCs w:val="20"/>
        </w:rPr>
        <w:t xml:space="preserve"> Prof. Pedro Maldonado.</w:t>
      </w:r>
    </w:p>
    <w:p w:rsidR="00DC2304" w:rsidRPr="004F5BC9" w:rsidRDefault="00DC2304" w:rsidP="004F5BC9">
      <w:pPr>
        <w:spacing w:after="240"/>
        <w:ind w:left="0" w:firstLine="0"/>
        <w:jc w:val="left"/>
        <w:rPr>
          <w:rFonts w:ascii="Verdana" w:hAnsi="Verdana" w:cs="Arial"/>
          <w:sz w:val="20"/>
          <w:szCs w:val="20"/>
        </w:rPr>
      </w:pPr>
      <w:r>
        <w:rPr>
          <w:rFonts w:ascii="Verdana" w:hAnsi="Verdana" w:cs="Arial"/>
          <w:sz w:val="20"/>
          <w:szCs w:val="20"/>
        </w:rPr>
        <w:t>Detalles específicos relativos al trabajo de investigación en documento separado.</w:t>
      </w:r>
    </w:p>
    <w:p w:rsidR="00027678" w:rsidRPr="00F731B3" w:rsidRDefault="00F731B3" w:rsidP="00F731B3">
      <w:pPr>
        <w:ind w:left="0" w:firstLine="0"/>
        <w:rPr>
          <w:rFonts w:ascii="Verdana" w:hAnsi="Verdana" w:cs="Arial"/>
          <w:b/>
          <w:bCs/>
          <w:sz w:val="22"/>
          <w:szCs w:val="22"/>
        </w:rPr>
      </w:pPr>
      <w:r>
        <w:rPr>
          <w:rFonts w:ascii="Verdana" w:hAnsi="Verdana" w:cs="Arial"/>
          <w:b/>
          <w:bCs/>
          <w:sz w:val="22"/>
          <w:szCs w:val="22"/>
        </w:rPr>
        <w:t>V.</w:t>
      </w:r>
      <w:r>
        <w:rPr>
          <w:rFonts w:ascii="Verdana" w:hAnsi="Verdana" w:cs="Arial"/>
          <w:b/>
          <w:bCs/>
          <w:sz w:val="22"/>
          <w:szCs w:val="22"/>
        </w:rPr>
        <w:tab/>
        <w:t>METODOLOGÍA</w:t>
      </w:r>
    </w:p>
    <w:p w:rsidR="004F5BC9" w:rsidRDefault="004F5BC9" w:rsidP="00F731B3">
      <w:pPr>
        <w:spacing w:after="120"/>
        <w:ind w:left="0" w:firstLine="0"/>
        <w:rPr>
          <w:rFonts w:ascii="Verdana" w:hAnsi="Verdana" w:cs="Arial"/>
          <w:sz w:val="20"/>
          <w:szCs w:val="20"/>
        </w:rPr>
      </w:pPr>
      <w:r w:rsidRPr="00952352">
        <w:rPr>
          <w:rFonts w:ascii="Verdana" w:hAnsi="Verdana" w:cs="Arial"/>
          <w:sz w:val="20"/>
          <w:szCs w:val="20"/>
        </w:rPr>
        <w:t>El seminario se estructura en un ciclo de cinco sesiones teóricas extendidas</w:t>
      </w:r>
      <w:r w:rsidR="00693BC6">
        <w:rPr>
          <w:rFonts w:ascii="Verdana" w:hAnsi="Verdana" w:cs="Arial"/>
          <w:sz w:val="20"/>
          <w:szCs w:val="20"/>
        </w:rPr>
        <w:t xml:space="preserve"> de cuatro horas académicas cada una</w:t>
      </w:r>
      <w:r w:rsidRPr="00952352">
        <w:rPr>
          <w:rFonts w:ascii="Verdana" w:hAnsi="Verdana" w:cs="Arial"/>
          <w:sz w:val="20"/>
          <w:szCs w:val="20"/>
        </w:rPr>
        <w:t>, a cargo de profesores, y en un ciclo de investigación en cuyo marco, con el acompañamiento de los docentes, cada estudiante realizará un estudio específico en tópicos pertinentes al seminario.</w:t>
      </w:r>
      <w:r>
        <w:rPr>
          <w:rFonts w:ascii="Verdana" w:hAnsi="Verdana" w:cs="Arial"/>
          <w:sz w:val="20"/>
          <w:szCs w:val="20"/>
        </w:rPr>
        <w:t xml:space="preserve"> Los temas serán </w:t>
      </w:r>
      <w:r w:rsidR="00F731B3">
        <w:rPr>
          <w:rFonts w:ascii="Verdana" w:hAnsi="Verdana" w:cs="Arial"/>
          <w:sz w:val="20"/>
          <w:szCs w:val="20"/>
        </w:rPr>
        <w:t>definidos</w:t>
      </w:r>
      <w:r>
        <w:rPr>
          <w:rFonts w:ascii="Verdana" w:hAnsi="Verdana" w:cs="Arial"/>
          <w:sz w:val="20"/>
          <w:szCs w:val="20"/>
        </w:rPr>
        <w:t xml:space="preserve"> por el equipo docente</w:t>
      </w:r>
      <w:r w:rsidR="00F731B3">
        <w:rPr>
          <w:rFonts w:ascii="Verdana" w:hAnsi="Verdana" w:cs="Arial"/>
          <w:sz w:val="20"/>
          <w:szCs w:val="20"/>
        </w:rPr>
        <w:t xml:space="preserve"> y seleccionados por los estudiantes,</w:t>
      </w:r>
      <w:r>
        <w:rPr>
          <w:rFonts w:ascii="Verdana" w:hAnsi="Verdana" w:cs="Arial"/>
          <w:sz w:val="20"/>
          <w:szCs w:val="20"/>
        </w:rPr>
        <w:t xml:space="preserve"> sin perjuicio de que puedan considerarse propuestas de los propios estudiantes.</w:t>
      </w:r>
    </w:p>
    <w:p w:rsidR="004F5BC9" w:rsidRDefault="004F5BC9" w:rsidP="00F731B3">
      <w:pPr>
        <w:spacing w:after="120"/>
        <w:ind w:left="0" w:firstLine="0"/>
        <w:rPr>
          <w:rFonts w:ascii="Verdana" w:hAnsi="Verdana" w:cs="Arial"/>
          <w:sz w:val="20"/>
          <w:szCs w:val="20"/>
        </w:rPr>
      </w:pPr>
      <w:r>
        <w:rPr>
          <w:rFonts w:ascii="Verdana" w:hAnsi="Verdana" w:cs="Arial"/>
          <w:sz w:val="20"/>
          <w:szCs w:val="20"/>
        </w:rPr>
        <w:t>De manera esquemática, la metodología se puede representar como sigue:</w:t>
      </w:r>
    </w:p>
    <w:p w:rsidR="004F5BC9" w:rsidRPr="004F5BC9" w:rsidRDefault="004F5BC9" w:rsidP="004F5BC9">
      <w:pPr>
        <w:ind w:left="1418" w:firstLine="0"/>
        <w:rPr>
          <w:rFonts w:ascii="Verdana" w:hAnsi="Verdana"/>
          <w:sz w:val="20"/>
          <w:szCs w:val="20"/>
        </w:rPr>
      </w:pPr>
      <w:r w:rsidRPr="004F5BC9">
        <w:rPr>
          <w:rFonts w:ascii="Verdana" w:hAnsi="Verdana"/>
          <w:sz w:val="20"/>
          <w:szCs w:val="20"/>
        </w:rPr>
        <w:t>1. Disertaciones introductorias de los profesores.</w:t>
      </w:r>
    </w:p>
    <w:p w:rsidR="004F5BC9" w:rsidRPr="004F5BC9" w:rsidRDefault="004F5BC9" w:rsidP="004F5BC9">
      <w:pPr>
        <w:ind w:left="1418" w:firstLine="0"/>
        <w:rPr>
          <w:rFonts w:ascii="Verdana" w:hAnsi="Verdana"/>
          <w:sz w:val="20"/>
          <w:szCs w:val="20"/>
        </w:rPr>
      </w:pPr>
      <w:r w:rsidRPr="004F5BC9">
        <w:rPr>
          <w:rFonts w:ascii="Verdana" w:hAnsi="Verdana"/>
          <w:sz w:val="20"/>
          <w:szCs w:val="20"/>
        </w:rPr>
        <w:t>2. Elección de temas por parte de los estudiantes en forma individual.</w:t>
      </w:r>
    </w:p>
    <w:p w:rsidR="004F5BC9" w:rsidRPr="004F5BC9" w:rsidRDefault="004F5BC9" w:rsidP="004F5BC9">
      <w:pPr>
        <w:ind w:left="1418" w:firstLine="0"/>
        <w:rPr>
          <w:rFonts w:ascii="Verdana" w:hAnsi="Verdana"/>
          <w:sz w:val="20"/>
          <w:szCs w:val="20"/>
        </w:rPr>
      </w:pPr>
      <w:r w:rsidRPr="004F5BC9">
        <w:rPr>
          <w:rFonts w:ascii="Verdana" w:hAnsi="Verdana"/>
          <w:sz w:val="20"/>
          <w:szCs w:val="20"/>
        </w:rPr>
        <w:t>3. Desarrollo de los temas bajo la tutoría de los profesores</w:t>
      </w:r>
    </w:p>
    <w:p w:rsidR="004F5BC9" w:rsidRPr="004F5BC9" w:rsidRDefault="004F5BC9" w:rsidP="004F5BC9">
      <w:pPr>
        <w:ind w:left="1418" w:firstLine="0"/>
        <w:rPr>
          <w:rFonts w:ascii="Verdana" w:hAnsi="Verdana"/>
          <w:sz w:val="20"/>
          <w:szCs w:val="20"/>
        </w:rPr>
      </w:pPr>
      <w:r w:rsidRPr="004F5BC9">
        <w:rPr>
          <w:rFonts w:ascii="Verdana" w:hAnsi="Verdana"/>
          <w:sz w:val="20"/>
          <w:szCs w:val="20"/>
        </w:rPr>
        <w:t>4. Entrega de los informes</w:t>
      </w:r>
    </w:p>
    <w:p w:rsidR="004F5BC9" w:rsidRPr="004F5BC9" w:rsidRDefault="004F5BC9" w:rsidP="004F5BC9">
      <w:pPr>
        <w:ind w:left="1418" w:firstLine="0"/>
        <w:rPr>
          <w:rFonts w:ascii="Verdana" w:hAnsi="Verdana"/>
          <w:sz w:val="20"/>
          <w:szCs w:val="20"/>
        </w:rPr>
      </w:pPr>
      <w:r w:rsidRPr="004F5BC9">
        <w:rPr>
          <w:rFonts w:ascii="Verdana" w:hAnsi="Verdana"/>
          <w:sz w:val="20"/>
          <w:szCs w:val="20"/>
        </w:rPr>
        <w:t>5. Exposición de cada tema frente a todo el grupo.</w:t>
      </w:r>
    </w:p>
    <w:p w:rsidR="004F5BC9" w:rsidRPr="004F5BC9" w:rsidRDefault="004F5BC9" w:rsidP="00F731B3">
      <w:pPr>
        <w:spacing w:after="240"/>
        <w:ind w:left="1418" w:firstLine="0"/>
        <w:rPr>
          <w:rFonts w:ascii="Verdana" w:hAnsi="Verdana"/>
          <w:sz w:val="20"/>
          <w:szCs w:val="20"/>
        </w:rPr>
      </w:pPr>
      <w:r w:rsidRPr="004F5BC9">
        <w:rPr>
          <w:rFonts w:ascii="Verdana" w:hAnsi="Verdana"/>
          <w:sz w:val="20"/>
          <w:szCs w:val="20"/>
        </w:rPr>
        <w:t>6. Calificación final</w:t>
      </w:r>
    </w:p>
    <w:p w:rsidR="00341EEB" w:rsidRPr="00F731B3" w:rsidRDefault="00F731B3" w:rsidP="00F731B3">
      <w:pPr>
        <w:ind w:left="0" w:firstLine="0"/>
        <w:rPr>
          <w:rFonts w:ascii="Verdana" w:hAnsi="Verdana" w:cs="Arial"/>
          <w:b/>
          <w:bCs/>
          <w:sz w:val="22"/>
          <w:szCs w:val="22"/>
        </w:rPr>
      </w:pPr>
      <w:r>
        <w:rPr>
          <w:rFonts w:ascii="Verdana" w:hAnsi="Verdana" w:cs="Arial"/>
          <w:b/>
          <w:bCs/>
          <w:sz w:val="22"/>
          <w:szCs w:val="22"/>
        </w:rPr>
        <w:t>VI.</w:t>
      </w:r>
      <w:r>
        <w:rPr>
          <w:rFonts w:ascii="Verdana" w:hAnsi="Verdana" w:cs="Arial"/>
          <w:b/>
          <w:bCs/>
          <w:sz w:val="22"/>
          <w:szCs w:val="22"/>
        </w:rPr>
        <w:tab/>
        <w:t>EVALUACIÓN</w:t>
      </w:r>
    </w:p>
    <w:p w:rsidR="00F731B3" w:rsidRDefault="00F731B3" w:rsidP="00F731B3">
      <w:pPr>
        <w:ind w:left="0" w:firstLine="0"/>
        <w:rPr>
          <w:rFonts w:ascii="Verdana" w:hAnsi="Verdana" w:cs="Arial"/>
          <w:sz w:val="20"/>
          <w:szCs w:val="20"/>
        </w:rPr>
      </w:pPr>
      <w:r>
        <w:rPr>
          <w:rFonts w:ascii="Verdana" w:hAnsi="Verdana" w:cs="Arial"/>
          <w:sz w:val="20"/>
          <w:szCs w:val="20"/>
        </w:rPr>
        <w:t>La nota se obtendrá del promedio ponderado de los siguientes factores:</w:t>
      </w:r>
    </w:p>
    <w:p w:rsidR="00F731B3" w:rsidRDefault="00F731B3" w:rsidP="00F731B3">
      <w:pPr>
        <w:ind w:left="0" w:firstLine="0"/>
        <w:rPr>
          <w:rFonts w:ascii="Verdana" w:hAnsi="Verdana" w:cs="Arial"/>
          <w:sz w:val="20"/>
          <w:szCs w:val="20"/>
        </w:rPr>
      </w:pPr>
    </w:p>
    <w:tbl>
      <w:tblPr>
        <w:tblStyle w:val="Tablaconcuadrcula"/>
        <w:tblW w:w="0" w:type="auto"/>
        <w:jc w:val="center"/>
        <w:tblLayout w:type="fixed"/>
        <w:tblLook w:val="04A0"/>
      </w:tblPr>
      <w:tblGrid>
        <w:gridCol w:w="3969"/>
        <w:gridCol w:w="3969"/>
        <w:gridCol w:w="1134"/>
      </w:tblGrid>
      <w:tr w:rsidR="00F731B3" w:rsidRPr="00DC2304" w:rsidTr="004C2BF0">
        <w:trPr>
          <w:jc w:val="center"/>
        </w:trPr>
        <w:tc>
          <w:tcPr>
            <w:tcW w:w="3969" w:type="dxa"/>
          </w:tcPr>
          <w:p w:rsidR="00F731B3" w:rsidRPr="00DC2304" w:rsidRDefault="00F731B3" w:rsidP="00693BC6">
            <w:pPr>
              <w:ind w:left="0" w:firstLine="0"/>
              <w:rPr>
                <w:rFonts w:ascii="Verdana" w:hAnsi="Verdana" w:cs="Arial"/>
                <w:sz w:val="18"/>
                <w:szCs w:val="18"/>
              </w:rPr>
            </w:pPr>
            <w:r w:rsidRPr="00DC2304">
              <w:rPr>
                <w:rFonts w:ascii="Verdana" w:hAnsi="Verdana" w:cs="Arial"/>
                <w:sz w:val="18"/>
                <w:szCs w:val="18"/>
              </w:rPr>
              <w:t xml:space="preserve">Participación </w:t>
            </w:r>
            <w:r w:rsidR="00693BC6" w:rsidRPr="00DC2304">
              <w:rPr>
                <w:rFonts w:ascii="Verdana" w:hAnsi="Verdana" w:cs="Arial"/>
                <w:sz w:val="18"/>
                <w:szCs w:val="18"/>
              </w:rPr>
              <w:t xml:space="preserve">activa </w:t>
            </w:r>
            <w:r w:rsidRPr="00DC2304">
              <w:rPr>
                <w:rFonts w:ascii="Verdana" w:hAnsi="Verdana" w:cs="Arial"/>
                <w:sz w:val="18"/>
                <w:szCs w:val="18"/>
              </w:rPr>
              <w:t xml:space="preserve">en </w:t>
            </w:r>
            <w:r w:rsidR="00693BC6" w:rsidRPr="00DC2304">
              <w:rPr>
                <w:rFonts w:ascii="Verdana" w:hAnsi="Verdana" w:cs="Arial"/>
                <w:sz w:val="18"/>
                <w:szCs w:val="18"/>
              </w:rPr>
              <w:t>las sesiones teóricas</w:t>
            </w:r>
          </w:p>
        </w:tc>
        <w:tc>
          <w:tcPr>
            <w:tcW w:w="3969" w:type="dxa"/>
          </w:tcPr>
          <w:p w:rsidR="00F731B3" w:rsidRPr="00DC2304" w:rsidRDefault="00F731B3" w:rsidP="00F731B3">
            <w:pPr>
              <w:ind w:left="0" w:firstLine="0"/>
              <w:rPr>
                <w:rFonts w:ascii="Verdana" w:hAnsi="Verdana" w:cs="Arial"/>
                <w:sz w:val="18"/>
                <w:szCs w:val="18"/>
              </w:rPr>
            </w:pPr>
            <w:r w:rsidRPr="00DC2304">
              <w:rPr>
                <w:rFonts w:ascii="Verdana" w:hAnsi="Verdana" w:cs="Arial"/>
                <w:sz w:val="18"/>
                <w:szCs w:val="18"/>
              </w:rPr>
              <w:t>Evaluación</w:t>
            </w:r>
            <w:r w:rsidR="00693BC6" w:rsidRPr="00DC2304">
              <w:rPr>
                <w:rFonts w:ascii="Verdana" w:hAnsi="Verdana" w:cs="Arial"/>
                <w:sz w:val="18"/>
                <w:szCs w:val="18"/>
              </w:rPr>
              <w:t xml:space="preserve"> de los</w:t>
            </w:r>
            <w:r w:rsidRPr="00DC2304">
              <w:rPr>
                <w:rFonts w:ascii="Verdana" w:hAnsi="Verdana" w:cs="Arial"/>
                <w:sz w:val="18"/>
                <w:szCs w:val="18"/>
              </w:rPr>
              <w:t xml:space="preserve"> profesor</w:t>
            </w:r>
            <w:r w:rsidR="00693BC6" w:rsidRPr="00DC2304">
              <w:rPr>
                <w:rFonts w:ascii="Verdana" w:hAnsi="Verdana" w:cs="Arial"/>
                <w:sz w:val="18"/>
                <w:szCs w:val="18"/>
              </w:rPr>
              <w:t>es</w:t>
            </w:r>
          </w:p>
        </w:tc>
        <w:tc>
          <w:tcPr>
            <w:tcW w:w="1134" w:type="dxa"/>
          </w:tcPr>
          <w:p w:rsidR="00F731B3" w:rsidRPr="00DC2304" w:rsidRDefault="00F731B3" w:rsidP="00F731B3">
            <w:pPr>
              <w:ind w:left="0" w:firstLine="0"/>
              <w:jc w:val="right"/>
              <w:rPr>
                <w:rFonts w:ascii="Verdana" w:hAnsi="Verdana" w:cs="Arial"/>
                <w:sz w:val="18"/>
                <w:szCs w:val="18"/>
              </w:rPr>
            </w:pPr>
            <w:r w:rsidRPr="00DC2304">
              <w:rPr>
                <w:rFonts w:ascii="Verdana" w:hAnsi="Verdana" w:cs="Arial"/>
                <w:sz w:val="18"/>
                <w:szCs w:val="18"/>
              </w:rPr>
              <w:t>10%</w:t>
            </w:r>
          </w:p>
        </w:tc>
      </w:tr>
      <w:tr w:rsidR="00F731B3" w:rsidRPr="00DC2304" w:rsidTr="004C2BF0">
        <w:trPr>
          <w:jc w:val="center"/>
        </w:trPr>
        <w:tc>
          <w:tcPr>
            <w:tcW w:w="3969" w:type="dxa"/>
          </w:tcPr>
          <w:p w:rsidR="00F731B3" w:rsidRPr="00DC2304" w:rsidRDefault="00693BC6" w:rsidP="00693BC6">
            <w:pPr>
              <w:ind w:left="0" w:firstLine="0"/>
              <w:rPr>
                <w:rFonts w:ascii="Verdana" w:hAnsi="Verdana" w:cs="Arial"/>
                <w:sz w:val="18"/>
                <w:szCs w:val="18"/>
              </w:rPr>
            </w:pPr>
            <w:r w:rsidRPr="00DC2304">
              <w:rPr>
                <w:rFonts w:ascii="Verdana" w:hAnsi="Verdana" w:cs="Arial"/>
                <w:sz w:val="18"/>
                <w:szCs w:val="18"/>
              </w:rPr>
              <w:t>Participación activa en las sesiones teóricas</w:t>
            </w:r>
          </w:p>
        </w:tc>
        <w:tc>
          <w:tcPr>
            <w:tcW w:w="3969" w:type="dxa"/>
          </w:tcPr>
          <w:p w:rsidR="00F731B3" w:rsidRPr="00DC2304" w:rsidRDefault="00F731B3" w:rsidP="00F731B3">
            <w:pPr>
              <w:ind w:left="0" w:firstLine="0"/>
              <w:rPr>
                <w:rFonts w:ascii="Verdana" w:hAnsi="Verdana" w:cs="Arial"/>
                <w:sz w:val="18"/>
                <w:szCs w:val="18"/>
              </w:rPr>
            </w:pPr>
            <w:r w:rsidRPr="00DC2304">
              <w:rPr>
                <w:rFonts w:ascii="Verdana" w:hAnsi="Verdana" w:cs="Arial"/>
                <w:sz w:val="18"/>
                <w:szCs w:val="18"/>
              </w:rPr>
              <w:t xml:space="preserve">Autoevaluación </w:t>
            </w:r>
            <w:r w:rsidR="00693BC6" w:rsidRPr="00DC2304">
              <w:rPr>
                <w:rFonts w:ascii="Verdana" w:hAnsi="Verdana" w:cs="Arial"/>
                <w:sz w:val="18"/>
                <w:szCs w:val="18"/>
              </w:rPr>
              <w:t xml:space="preserve">del </w:t>
            </w:r>
            <w:r w:rsidRPr="00DC2304">
              <w:rPr>
                <w:rFonts w:ascii="Verdana" w:hAnsi="Verdana" w:cs="Arial"/>
                <w:sz w:val="18"/>
                <w:szCs w:val="18"/>
              </w:rPr>
              <w:t>estudiante</w:t>
            </w:r>
          </w:p>
        </w:tc>
        <w:tc>
          <w:tcPr>
            <w:tcW w:w="1134" w:type="dxa"/>
          </w:tcPr>
          <w:p w:rsidR="00F731B3" w:rsidRPr="00DC2304" w:rsidRDefault="00F731B3" w:rsidP="00F731B3">
            <w:pPr>
              <w:ind w:left="0" w:firstLine="0"/>
              <w:jc w:val="right"/>
              <w:rPr>
                <w:rFonts w:ascii="Verdana" w:hAnsi="Verdana" w:cs="Arial"/>
                <w:sz w:val="18"/>
                <w:szCs w:val="18"/>
              </w:rPr>
            </w:pPr>
            <w:r w:rsidRPr="00DC2304">
              <w:rPr>
                <w:rFonts w:ascii="Verdana" w:hAnsi="Verdana" w:cs="Arial"/>
                <w:sz w:val="18"/>
                <w:szCs w:val="18"/>
              </w:rPr>
              <w:t>10%</w:t>
            </w:r>
          </w:p>
        </w:tc>
      </w:tr>
      <w:tr w:rsidR="00F731B3" w:rsidRPr="00DC2304" w:rsidTr="004C2BF0">
        <w:trPr>
          <w:jc w:val="center"/>
        </w:trPr>
        <w:tc>
          <w:tcPr>
            <w:tcW w:w="3969" w:type="dxa"/>
          </w:tcPr>
          <w:p w:rsidR="00F731B3" w:rsidRPr="00DC2304" w:rsidRDefault="00F731B3" w:rsidP="00693BC6">
            <w:pPr>
              <w:ind w:left="0" w:firstLine="0"/>
              <w:rPr>
                <w:rFonts w:ascii="Verdana" w:hAnsi="Verdana" w:cs="Arial"/>
                <w:sz w:val="18"/>
                <w:szCs w:val="18"/>
              </w:rPr>
            </w:pPr>
            <w:r w:rsidRPr="00DC2304">
              <w:rPr>
                <w:rFonts w:ascii="Verdana" w:hAnsi="Verdana" w:cs="Arial"/>
                <w:sz w:val="18"/>
                <w:szCs w:val="18"/>
              </w:rPr>
              <w:t xml:space="preserve">Trabajo de investigación </w:t>
            </w:r>
            <w:r w:rsidR="00693BC6" w:rsidRPr="00DC2304">
              <w:rPr>
                <w:rFonts w:ascii="Verdana" w:hAnsi="Verdana" w:cs="Arial"/>
                <w:sz w:val="18"/>
                <w:szCs w:val="18"/>
              </w:rPr>
              <w:t>(informe)</w:t>
            </w:r>
          </w:p>
        </w:tc>
        <w:tc>
          <w:tcPr>
            <w:tcW w:w="3969" w:type="dxa"/>
          </w:tcPr>
          <w:p w:rsidR="00F731B3" w:rsidRPr="00DC2304" w:rsidRDefault="00F731B3" w:rsidP="00F731B3">
            <w:pPr>
              <w:ind w:left="0" w:firstLine="0"/>
              <w:rPr>
                <w:rFonts w:ascii="Verdana" w:hAnsi="Verdana" w:cs="Arial"/>
                <w:sz w:val="18"/>
                <w:szCs w:val="18"/>
              </w:rPr>
            </w:pPr>
            <w:r w:rsidRPr="00DC2304">
              <w:rPr>
                <w:rFonts w:ascii="Verdana" w:hAnsi="Verdana" w:cs="Arial"/>
                <w:sz w:val="18"/>
                <w:szCs w:val="18"/>
              </w:rPr>
              <w:t xml:space="preserve">Evaluación </w:t>
            </w:r>
            <w:r w:rsidR="00693BC6" w:rsidRPr="00DC2304">
              <w:rPr>
                <w:rFonts w:ascii="Verdana" w:hAnsi="Verdana" w:cs="Arial"/>
                <w:sz w:val="18"/>
                <w:szCs w:val="18"/>
              </w:rPr>
              <w:t xml:space="preserve">del </w:t>
            </w:r>
            <w:r w:rsidRPr="00DC2304">
              <w:rPr>
                <w:rFonts w:ascii="Verdana" w:hAnsi="Verdana" w:cs="Arial"/>
                <w:sz w:val="18"/>
                <w:szCs w:val="18"/>
              </w:rPr>
              <w:t>documento</w:t>
            </w:r>
            <w:r w:rsidR="00693BC6" w:rsidRPr="00DC2304">
              <w:rPr>
                <w:rFonts w:ascii="Verdana" w:hAnsi="Verdana" w:cs="Arial"/>
                <w:sz w:val="18"/>
                <w:szCs w:val="18"/>
              </w:rPr>
              <w:t xml:space="preserve"> por el profesor</w:t>
            </w:r>
          </w:p>
        </w:tc>
        <w:tc>
          <w:tcPr>
            <w:tcW w:w="1134" w:type="dxa"/>
          </w:tcPr>
          <w:p w:rsidR="00F731B3" w:rsidRPr="00DC2304" w:rsidRDefault="00F731B3" w:rsidP="00F731B3">
            <w:pPr>
              <w:ind w:left="0" w:firstLine="0"/>
              <w:jc w:val="right"/>
              <w:rPr>
                <w:rFonts w:ascii="Verdana" w:hAnsi="Verdana" w:cs="Arial"/>
                <w:sz w:val="18"/>
                <w:szCs w:val="18"/>
              </w:rPr>
            </w:pPr>
            <w:r w:rsidRPr="00DC2304">
              <w:rPr>
                <w:rFonts w:ascii="Verdana" w:hAnsi="Verdana" w:cs="Arial"/>
                <w:sz w:val="18"/>
                <w:szCs w:val="18"/>
              </w:rPr>
              <w:t>50%</w:t>
            </w:r>
          </w:p>
        </w:tc>
      </w:tr>
      <w:tr w:rsidR="00F731B3" w:rsidRPr="00DC2304" w:rsidTr="004C2BF0">
        <w:trPr>
          <w:jc w:val="center"/>
        </w:trPr>
        <w:tc>
          <w:tcPr>
            <w:tcW w:w="3969" w:type="dxa"/>
          </w:tcPr>
          <w:p w:rsidR="00F731B3" w:rsidRPr="00DC2304" w:rsidRDefault="00693BC6" w:rsidP="00F731B3">
            <w:pPr>
              <w:ind w:left="0" w:firstLine="0"/>
              <w:rPr>
                <w:rFonts w:ascii="Verdana" w:hAnsi="Verdana" w:cs="Arial"/>
                <w:sz w:val="18"/>
                <w:szCs w:val="18"/>
              </w:rPr>
            </w:pPr>
            <w:r w:rsidRPr="00DC2304">
              <w:rPr>
                <w:rFonts w:ascii="Verdana" w:hAnsi="Verdana" w:cs="Arial"/>
                <w:sz w:val="18"/>
                <w:szCs w:val="18"/>
              </w:rPr>
              <w:t>Presentación oral del documento</w:t>
            </w:r>
          </w:p>
        </w:tc>
        <w:tc>
          <w:tcPr>
            <w:tcW w:w="3969" w:type="dxa"/>
          </w:tcPr>
          <w:p w:rsidR="00F731B3" w:rsidRPr="00DC2304" w:rsidRDefault="00F731B3" w:rsidP="00F731B3">
            <w:pPr>
              <w:ind w:left="0" w:firstLine="0"/>
              <w:rPr>
                <w:rFonts w:ascii="Verdana" w:hAnsi="Verdana" w:cs="Arial"/>
                <w:sz w:val="18"/>
                <w:szCs w:val="18"/>
              </w:rPr>
            </w:pPr>
            <w:r w:rsidRPr="00DC2304">
              <w:rPr>
                <w:rFonts w:ascii="Verdana" w:hAnsi="Verdana" w:cs="Arial"/>
                <w:sz w:val="18"/>
                <w:szCs w:val="18"/>
              </w:rPr>
              <w:t xml:space="preserve">Evaluación </w:t>
            </w:r>
            <w:r w:rsidR="00693BC6" w:rsidRPr="00DC2304">
              <w:rPr>
                <w:rFonts w:ascii="Verdana" w:hAnsi="Verdana" w:cs="Arial"/>
                <w:sz w:val="18"/>
                <w:szCs w:val="18"/>
              </w:rPr>
              <w:t xml:space="preserve">de la </w:t>
            </w:r>
            <w:r w:rsidRPr="00DC2304">
              <w:rPr>
                <w:rFonts w:ascii="Verdana" w:hAnsi="Verdana" w:cs="Arial"/>
                <w:sz w:val="18"/>
                <w:szCs w:val="18"/>
              </w:rPr>
              <w:t>presentación por el profesor</w:t>
            </w:r>
          </w:p>
        </w:tc>
        <w:tc>
          <w:tcPr>
            <w:tcW w:w="1134" w:type="dxa"/>
          </w:tcPr>
          <w:p w:rsidR="00F731B3" w:rsidRPr="00DC2304" w:rsidRDefault="00F731B3" w:rsidP="00F731B3">
            <w:pPr>
              <w:ind w:left="0" w:firstLine="0"/>
              <w:jc w:val="right"/>
              <w:rPr>
                <w:rFonts w:ascii="Verdana" w:hAnsi="Verdana" w:cs="Arial"/>
                <w:sz w:val="18"/>
                <w:szCs w:val="18"/>
              </w:rPr>
            </w:pPr>
            <w:r w:rsidRPr="00DC2304">
              <w:rPr>
                <w:rFonts w:ascii="Verdana" w:hAnsi="Verdana" w:cs="Arial"/>
                <w:sz w:val="18"/>
                <w:szCs w:val="18"/>
              </w:rPr>
              <w:t>15%</w:t>
            </w:r>
          </w:p>
        </w:tc>
      </w:tr>
      <w:tr w:rsidR="00F731B3" w:rsidRPr="00DC2304" w:rsidTr="004C2BF0">
        <w:trPr>
          <w:jc w:val="center"/>
        </w:trPr>
        <w:tc>
          <w:tcPr>
            <w:tcW w:w="3969" w:type="dxa"/>
          </w:tcPr>
          <w:p w:rsidR="00F731B3" w:rsidRPr="00DC2304" w:rsidRDefault="00693BC6" w:rsidP="00F731B3">
            <w:pPr>
              <w:ind w:left="0" w:firstLine="0"/>
              <w:rPr>
                <w:rFonts w:ascii="Verdana" w:hAnsi="Verdana" w:cs="Arial"/>
                <w:sz w:val="18"/>
                <w:szCs w:val="18"/>
              </w:rPr>
            </w:pPr>
            <w:r w:rsidRPr="00DC2304">
              <w:rPr>
                <w:rFonts w:ascii="Verdana" w:hAnsi="Verdana" w:cs="Arial"/>
                <w:sz w:val="18"/>
                <w:szCs w:val="18"/>
              </w:rPr>
              <w:t>Presentación oral del documento</w:t>
            </w:r>
          </w:p>
        </w:tc>
        <w:tc>
          <w:tcPr>
            <w:tcW w:w="3969" w:type="dxa"/>
          </w:tcPr>
          <w:p w:rsidR="00F731B3" w:rsidRPr="00DC2304" w:rsidRDefault="00F731B3" w:rsidP="00F731B3">
            <w:pPr>
              <w:ind w:left="0" w:firstLine="0"/>
              <w:rPr>
                <w:rFonts w:ascii="Verdana" w:hAnsi="Verdana" w:cs="Arial"/>
                <w:sz w:val="18"/>
                <w:szCs w:val="18"/>
              </w:rPr>
            </w:pPr>
            <w:r w:rsidRPr="00DC2304">
              <w:rPr>
                <w:rFonts w:ascii="Verdana" w:hAnsi="Verdana" w:cs="Arial"/>
                <w:sz w:val="18"/>
                <w:szCs w:val="18"/>
              </w:rPr>
              <w:t xml:space="preserve">Evaluación </w:t>
            </w:r>
            <w:r w:rsidR="00693BC6" w:rsidRPr="00DC2304">
              <w:rPr>
                <w:rFonts w:ascii="Verdana" w:hAnsi="Verdana" w:cs="Arial"/>
                <w:sz w:val="18"/>
                <w:szCs w:val="18"/>
              </w:rPr>
              <w:t xml:space="preserve">de la </w:t>
            </w:r>
            <w:r w:rsidRPr="00DC2304">
              <w:rPr>
                <w:rFonts w:ascii="Verdana" w:hAnsi="Verdana" w:cs="Arial"/>
                <w:sz w:val="18"/>
                <w:szCs w:val="18"/>
              </w:rPr>
              <w:t>presentación por el grupo</w:t>
            </w:r>
            <w:r w:rsidR="00693BC6" w:rsidRPr="00DC2304">
              <w:rPr>
                <w:rFonts w:ascii="Verdana" w:hAnsi="Verdana" w:cs="Arial"/>
                <w:sz w:val="18"/>
                <w:szCs w:val="18"/>
              </w:rPr>
              <w:t xml:space="preserve"> de estudiantes (promedio de calificaciones individuales)</w:t>
            </w:r>
          </w:p>
        </w:tc>
        <w:tc>
          <w:tcPr>
            <w:tcW w:w="1134" w:type="dxa"/>
          </w:tcPr>
          <w:p w:rsidR="00F731B3" w:rsidRPr="00DC2304" w:rsidRDefault="00F731B3" w:rsidP="00F731B3">
            <w:pPr>
              <w:ind w:left="0" w:firstLine="0"/>
              <w:jc w:val="right"/>
              <w:rPr>
                <w:rFonts w:ascii="Verdana" w:hAnsi="Verdana" w:cs="Arial"/>
                <w:sz w:val="18"/>
                <w:szCs w:val="18"/>
              </w:rPr>
            </w:pPr>
            <w:r w:rsidRPr="00DC2304">
              <w:rPr>
                <w:rFonts w:ascii="Verdana" w:hAnsi="Verdana" w:cs="Arial"/>
                <w:sz w:val="18"/>
                <w:szCs w:val="18"/>
              </w:rPr>
              <w:t>15%</w:t>
            </w:r>
          </w:p>
        </w:tc>
      </w:tr>
      <w:tr w:rsidR="00E74FCF" w:rsidRPr="00DC2304" w:rsidTr="00DC2304">
        <w:trPr>
          <w:jc w:val="center"/>
        </w:trPr>
        <w:tc>
          <w:tcPr>
            <w:tcW w:w="7938" w:type="dxa"/>
            <w:gridSpan w:val="2"/>
            <w:shd w:val="clear" w:color="auto" w:fill="EEECE1" w:themeFill="background2"/>
          </w:tcPr>
          <w:p w:rsidR="00E74FCF" w:rsidRPr="00DC2304" w:rsidRDefault="00E74FCF" w:rsidP="00F731B3">
            <w:pPr>
              <w:ind w:left="0" w:firstLine="0"/>
              <w:rPr>
                <w:rFonts w:ascii="Verdana" w:hAnsi="Verdana" w:cs="Arial"/>
                <w:sz w:val="18"/>
                <w:szCs w:val="18"/>
              </w:rPr>
            </w:pPr>
            <w:r w:rsidRPr="00DC2304">
              <w:rPr>
                <w:rFonts w:ascii="Verdana" w:hAnsi="Verdana" w:cs="Arial"/>
                <w:sz w:val="18"/>
                <w:szCs w:val="18"/>
              </w:rPr>
              <w:t>Total</w:t>
            </w:r>
          </w:p>
        </w:tc>
        <w:tc>
          <w:tcPr>
            <w:tcW w:w="1134" w:type="dxa"/>
            <w:shd w:val="clear" w:color="auto" w:fill="EEECE1" w:themeFill="background2"/>
          </w:tcPr>
          <w:p w:rsidR="00E74FCF" w:rsidRPr="00DC2304" w:rsidRDefault="00E74FCF" w:rsidP="00F731B3">
            <w:pPr>
              <w:ind w:left="0" w:firstLine="0"/>
              <w:jc w:val="right"/>
              <w:rPr>
                <w:rFonts w:ascii="Verdana" w:hAnsi="Verdana" w:cs="Arial"/>
                <w:sz w:val="18"/>
                <w:szCs w:val="18"/>
              </w:rPr>
            </w:pPr>
            <w:r w:rsidRPr="00DC2304">
              <w:rPr>
                <w:rFonts w:ascii="Verdana" w:hAnsi="Verdana" w:cs="Arial"/>
                <w:sz w:val="18"/>
                <w:szCs w:val="18"/>
              </w:rPr>
              <w:t>100%</w:t>
            </w:r>
          </w:p>
        </w:tc>
      </w:tr>
    </w:tbl>
    <w:p w:rsidR="00027678" w:rsidRPr="00A55911" w:rsidRDefault="00027678">
      <w:pPr>
        <w:rPr>
          <w:rFonts w:ascii="Verdana" w:hAnsi="Verdana" w:cs="Arial"/>
          <w:sz w:val="18"/>
          <w:szCs w:val="18"/>
        </w:rPr>
      </w:pPr>
    </w:p>
    <w:p w:rsidR="00F30BC3" w:rsidRPr="00A55911" w:rsidRDefault="00F30BC3">
      <w:pPr>
        <w:rPr>
          <w:rFonts w:ascii="Verdana" w:hAnsi="Verdana" w:cs="Arial"/>
          <w:sz w:val="18"/>
          <w:szCs w:val="18"/>
        </w:rPr>
      </w:pPr>
    </w:p>
    <w:p w:rsidR="00FC2434" w:rsidRPr="00A55911" w:rsidRDefault="00FC2434" w:rsidP="00FC2434">
      <w:pPr>
        <w:pStyle w:val="Listavistosa-nfasis11"/>
        <w:spacing w:after="0" w:line="240" w:lineRule="auto"/>
        <w:ind w:left="709" w:firstLine="348"/>
        <w:rPr>
          <w:rFonts w:ascii="Verdana" w:hAnsi="Verdana"/>
          <w:sz w:val="18"/>
          <w:szCs w:val="18"/>
        </w:rPr>
      </w:pPr>
    </w:p>
    <w:p w:rsidR="00FA6EEB" w:rsidRPr="004C2BF0" w:rsidRDefault="00DC2304" w:rsidP="00FA6EEB">
      <w:pPr>
        <w:pStyle w:val="Ttulo3"/>
        <w:rPr>
          <w:rFonts w:ascii="Verdana" w:hAnsi="Verdana"/>
          <w:b/>
          <w:sz w:val="22"/>
          <w:szCs w:val="22"/>
          <w:u w:val="none"/>
        </w:rPr>
      </w:pPr>
      <w:r>
        <w:rPr>
          <w:rFonts w:ascii="Verdana" w:hAnsi="Verdana"/>
          <w:b/>
          <w:sz w:val="22"/>
          <w:szCs w:val="22"/>
          <w:u w:val="none"/>
        </w:rPr>
        <w:t>VII.</w:t>
      </w:r>
      <w:r>
        <w:rPr>
          <w:rFonts w:ascii="Verdana" w:hAnsi="Verdana"/>
          <w:b/>
          <w:sz w:val="22"/>
          <w:szCs w:val="22"/>
          <w:u w:val="none"/>
        </w:rPr>
        <w:tab/>
        <w:t>NORMAS SOBRE ÉTICA Y RESPETO ACADÉ</w:t>
      </w:r>
      <w:r w:rsidR="00FA6EEB" w:rsidRPr="004C2BF0">
        <w:rPr>
          <w:rFonts w:ascii="Verdana" w:hAnsi="Verdana"/>
          <w:b/>
          <w:sz w:val="22"/>
          <w:szCs w:val="22"/>
          <w:u w:val="none"/>
        </w:rPr>
        <w:t xml:space="preserve">MICO </w:t>
      </w:r>
    </w:p>
    <w:p w:rsidR="00FA6EEB" w:rsidRPr="004C2BF0" w:rsidRDefault="00FA6EEB" w:rsidP="004C2BF0">
      <w:pPr>
        <w:pStyle w:val="Ttulo3"/>
        <w:spacing w:after="120"/>
        <w:ind w:left="0" w:firstLine="0"/>
        <w:rPr>
          <w:rFonts w:ascii="Verdana" w:hAnsi="Verdana"/>
          <w:szCs w:val="20"/>
          <w:u w:val="none"/>
        </w:rPr>
      </w:pPr>
      <w:r w:rsidRPr="004C2BF0">
        <w:rPr>
          <w:rFonts w:ascii="Verdana" w:hAnsi="Verdana"/>
          <w:szCs w:val="20"/>
          <w:u w:val="none"/>
        </w:rPr>
        <w:t>En el transcurso del curso, y en particular en la elaboración de los trabajos y realización de pruebas, se espera que las y los estudiantes mantengan una conducta de respeto para con el trabajo de sus compañeros, así como también para con la obra de otros. En este sentido, se espera que los alumnos sean rigurosos en lo que respecta al citar artículos o textos, y en la elaboración de los trabajos de investigación. En particular, las y los estudiantes no podrán:</w:t>
      </w:r>
    </w:p>
    <w:p w:rsidR="00FA6EEB" w:rsidRPr="004C2BF0" w:rsidRDefault="00FA6EEB" w:rsidP="004C2BF0">
      <w:pPr>
        <w:pStyle w:val="Ttulo3"/>
        <w:numPr>
          <w:ilvl w:val="0"/>
          <w:numId w:val="14"/>
        </w:numPr>
        <w:rPr>
          <w:rFonts w:ascii="Verdana" w:hAnsi="Verdana"/>
          <w:szCs w:val="20"/>
          <w:u w:val="none"/>
        </w:rPr>
      </w:pPr>
      <w:r w:rsidRPr="004C2BF0">
        <w:rPr>
          <w:rFonts w:ascii="Verdana" w:hAnsi="Verdana"/>
          <w:szCs w:val="20"/>
          <w:u w:val="none"/>
        </w:rPr>
        <w:t>Copiar trabajos, ya sea en su totalidad, párrafos o frases de éstos.</w:t>
      </w:r>
    </w:p>
    <w:p w:rsidR="00FA6EEB" w:rsidRPr="004C2BF0" w:rsidRDefault="00FA6EEB" w:rsidP="004C2BF0">
      <w:pPr>
        <w:pStyle w:val="Ttulo3"/>
        <w:numPr>
          <w:ilvl w:val="0"/>
          <w:numId w:val="14"/>
        </w:numPr>
        <w:rPr>
          <w:rFonts w:ascii="Verdana" w:hAnsi="Verdana"/>
          <w:szCs w:val="20"/>
          <w:u w:val="none"/>
        </w:rPr>
      </w:pPr>
      <w:r w:rsidRPr="004C2BF0">
        <w:rPr>
          <w:rFonts w:ascii="Verdana" w:hAnsi="Verdana"/>
          <w:szCs w:val="20"/>
          <w:u w:val="none"/>
        </w:rPr>
        <w:t xml:space="preserve">Incluir en sus trabajos o ensayos citas textuales sin una adecuada cita. </w:t>
      </w:r>
    </w:p>
    <w:p w:rsidR="00FA6EEB" w:rsidRPr="004C2BF0" w:rsidRDefault="00FA6EEB" w:rsidP="004C2BF0">
      <w:pPr>
        <w:pStyle w:val="Ttulo3"/>
        <w:numPr>
          <w:ilvl w:val="0"/>
          <w:numId w:val="14"/>
        </w:numPr>
        <w:rPr>
          <w:rFonts w:ascii="Verdana" w:hAnsi="Verdana"/>
          <w:szCs w:val="20"/>
          <w:u w:val="none"/>
        </w:rPr>
      </w:pPr>
      <w:r w:rsidRPr="004C2BF0">
        <w:rPr>
          <w:rFonts w:ascii="Verdana" w:hAnsi="Verdana"/>
          <w:szCs w:val="20"/>
          <w:u w:val="none"/>
        </w:rPr>
        <w:t>Incluir en sus trabajos o ensayos, artículos o reportajes aparecidos en medios de comunicación, sin la respectiva cita.</w:t>
      </w:r>
    </w:p>
    <w:p w:rsidR="00FA6EEB" w:rsidRPr="004C2BF0" w:rsidRDefault="00FA6EEB" w:rsidP="004C2BF0">
      <w:pPr>
        <w:pStyle w:val="Ttulo3"/>
        <w:numPr>
          <w:ilvl w:val="0"/>
          <w:numId w:val="14"/>
        </w:numPr>
        <w:rPr>
          <w:rFonts w:ascii="Verdana" w:hAnsi="Verdana"/>
          <w:szCs w:val="20"/>
          <w:u w:val="none"/>
        </w:rPr>
      </w:pPr>
      <w:r w:rsidRPr="004C2BF0">
        <w:rPr>
          <w:rFonts w:ascii="Verdana" w:hAnsi="Verdana"/>
          <w:szCs w:val="20"/>
          <w:u w:val="none"/>
        </w:rPr>
        <w:t xml:space="preserve">Considerar en sus trabajos entrevistas que no hayan sido debidamente realizadas o encuestas que no hayan sido aplicadas. </w:t>
      </w:r>
    </w:p>
    <w:p w:rsidR="00FA6EEB" w:rsidRPr="004C2BF0" w:rsidRDefault="00FA6EEB" w:rsidP="00FA6EEB">
      <w:pPr>
        <w:pStyle w:val="Ttulo3"/>
        <w:ind w:left="708"/>
        <w:rPr>
          <w:rFonts w:ascii="Verdana" w:hAnsi="Verdana"/>
          <w:szCs w:val="20"/>
          <w:u w:val="none"/>
        </w:rPr>
      </w:pPr>
    </w:p>
    <w:p w:rsidR="00FA6EEB" w:rsidRPr="004C2BF0" w:rsidRDefault="00FA6EEB" w:rsidP="004C2BF0">
      <w:pPr>
        <w:pStyle w:val="Ttulo3"/>
        <w:spacing w:after="240"/>
        <w:ind w:left="0" w:firstLine="0"/>
        <w:rPr>
          <w:rFonts w:ascii="Verdana" w:hAnsi="Verdana"/>
          <w:szCs w:val="20"/>
          <w:u w:val="none"/>
        </w:rPr>
      </w:pPr>
      <w:r w:rsidRPr="004C2BF0">
        <w:rPr>
          <w:rFonts w:ascii="Verdana" w:hAnsi="Verdana"/>
          <w:szCs w:val="20"/>
          <w:u w:val="none"/>
        </w:rPr>
        <w:t xml:space="preserve">Según el Reglamento de Conducta de los Estudiantes de la Universidad de Chile, los alumnos que cometen fraude en exámenes, controles u otras actividades académicas, incurren en una infracción especialmente grave </w:t>
      </w:r>
      <w:smartTag w:uri="isiresearchsoft-com/cwyw" w:element="citation">
        <w:r w:rsidRPr="004C2BF0">
          <w:rPr>
            <w:rFonts w:ascii="Verdana" w:hAnsi="Verdana"/>
            <w:szCs w:val="20"/>
            <w:u w:val="none"/>
          </w:rPr>
          <w:t>(Art. 5º, b)</w:t>
        </w:r>
      </w:smartTag>
      <w:r w:rsidRPr="004C2BF0">
        <w:rPr>
          <w:rFonts w:ascii="Verdana" w:hAnsi="Verdana"/>
          <w:szCs w:val="20"/>
          <w:u w:val="none"/>
        </w:rPr>
        <w:t xml:space="preserve">), lo que da lugar a una investigación sumaria que puede derivar en una censura por escrito, la suspensión de actividades universitarias o la expulsión de la universidad </w:t>
      </w:r>
      <w:smartTag w:uri="isiresearchsoft-com/cwyw" w:element="citation">
        <w:r w:rsidRPr="004C2BF0">
          <w:rPr>
            <w:rFonts w:ascii="Verdana" w:hAnsi="Verdana"/>
            <w:szCs w:val="20"/>
            <w:u w:val="none"/>
          </w:rPr>
          <w:t>(Art. 26º)</w:t>
        </w:r>
      </w:smartTag>
      <w:r w:rsidRPr="004C2BF0">
        <w:rPr>
          <w:rFonts w:ascii="Verdana" w:hAnsi="Verdana"/>
          <w:szCs w:val="20"/>
          <w:u w:val="none"/>
        </w:rPr>
        <w:t xml:space="preserve">. </w:t>
      </w:r>
    </w:p>
    <w:p w:rsidR="00027678" w:rsidRPr="004C2BF0" w:rsidRDefault="00027678">
      <w:pPr>
        <w:rPr>
          <w:rFonts w:ascii="Verdana" w:hAnsi="Verdana" w:cs="Arial"/>
          <w:b/>
          <w:bCs/>
          <w:sz w:val="22"/>
          <w:szCs w:val="22"/>
        </w:rPr>
      </w:pPr>
      <w:r w:rsidRPr="004C2BF0">
        <w:rPr>
          <w:rFonts w:ascii="Verdana" w:hAnsi="Verdana" w:cs="Arial"/>
          <w:b/>
          <w:bCs/>
          <w:sz w:val="22"/>
          <w:szCs w:val="22"/>
        </w:rPr>
        <w:t>VI</w:t>
      </w:r>
      <w:r w:rsidR="00FC2434" w:rsidRPr="004C2BF0">
        <w:rPr>
          <w:rFonts w:ascii="Verdana" w:hAnsi="Verdana" w:cs="Arial"/>
          <w:b/>
          <w:bCs/>
          <w:sz w:val="22"/>
          <w:szCs w:val="22"/>
        </w:rPr>
        <w:t>I</w:t>
      </w:r>
      <w:r w:rsidRPr="004C2BF0">
        <w:rPr>
          <w:rFonts w:ascii="Verdana" w:hAnsi="Verdana" w:cs="Arial"/>
          <w:b/>
          <w:bCs/>
          <w:sz w:val="22"/>
          <w:szCs w:val="22"/>
        </w:rPr>
        <w:t>I.</w:t>
      </w:r>
      <w:r w:rsidRPr="004C2BF0">
        <w:rPr>
          <w:rFonts w:ascii="Verdana" w:hAnsi="Verdana" w:cs="Arial"/>
          <w:b/>
          <w:bCs/>
          <w:sz w:val="22"/>
          <w:szCs w:val="22"/>
        </w:rPr>
        <w:tab/>
        <w:t>BIBLIOGRAFÍA.</w:t>
      </w:r>
    </w:p>
    <w:p w:rsidR="00027678" w:rsidRDefault="004C2BF0" w:rsidP="00C72BB1">
      <w:pPr>
        <w:pStyle w:val="Ttulo3"/>
        <w:ind w:left="360" w:firstLine="0"/>
        <w:rPr>
          <w:rFonts w:ascii="Verdana" w:hAnsi="Verdana"/>
          <w:szCs w:val="20"/>
          <w:u w:val="none"/>
        </w:rPr>
      </w:pPr>
      <w:r w:rsidRPr="004C2BF0">
        <w:rPr>
          <w:rFonts w:ascii="Verdana" w:hAnsi="Verdana"/>
          <w:szCs w:val="20"/>
          <w:u w:val="none"/>
        </w:rPr>
        <w:t>Informes País – Estado del Medio Ambiente en Chile 2008 y anteriores</w:t>
      </w:r>
      <w:r>
        <w:rPr>
          <w:rFonts w:ascii="Verdana" w:hAnsi="Verdana"/>
          <w:szCs w:val="20"/>
          <w:u w:val="none"/>
        </w:rPr>
        <w:t>. INAP-U. de Chile</w:t>
      </w:r>
    </w:p>
    <w:p w:rsidR="004C2BF0" w:rsidRDefault="004C2BF0" w:rsidP="00C72BB1">
      <w:pPr>
        <w:spacing w:after="120"/>
        <w:ind w:left="360" w:firstLine="0"/>
      </w:pPr>
      <w:r>
        <w:t>Estado del Medio Ambiente en Chile 2011. Ministerio de Medio Ambiente.</w:t>
      </w:r>
    </w:p>
    <w:p w:rsidR="004C2BF0" w:rsidRPr="004C2BF0" w:rsidRDefault="004C2BF0" w:rsidP="004C2BF0">
      <w:pPr>
        <w:spacing w:after="240"/>
        <w:ind w:left="0" w:firstLine="0"/>
      </w:pPr>
      <w:r>
        <w:t>Bibliografía adicional será indicada en cada sesión.</w:t>
      </w:r>
    </w:p>
    <w:p w:rsidR="006265C7" w:rsidRPr="004C2BF0" w:rsidRDefault="006265C7" w:rsidP="006265C7">
      <w:pPr>
        <w:pStyle w:val="Ttulo3"/>
        <w:tabs>
          <w:tab w:val="num" w:pos="720"/>
        </w:tabs>
        <w:rPr>
          <w:rFonts w:ascii="Verdana" w:hAnsi="Verdana"/>
          <w:b/>
          <w:bCs/>
          <w:sz w:val="22"/>
          <w:szCs w:val="22"/>
          <w:u w:val="none"/>
        </w:rPr>
      </w:pPr>
      <w:r w:rsidRPr="004C2BF0">
        <w:rPr>
          <w:rFonts w:ascii="Verdana" w:hAnsi="Verdana"/>
          <w:b/>
          <w:bCs/>
          <w:sz w:val="22"/>
          <w:szCs w:val="22"/>
          <w:u w:val="none"/>
        </w:rPr>
        <w:t>IX.</w:t>
      </w:r>
      <w:r w:rsidRPr="004C2BF0">
        <w:rPr>
          <w:rFonts w:ascii="Verdana" w:hAnsi="Verdana"/>
          <w:b/>
          <w:bCs/>
          <w:sz w:val="22"/>
          <w:szCs w:val="22"/>
          <w:u w:val="none"/>
        </w:rPr>
        <w:tab/>
        <w:t xml:space="preserve">HORARIO DE ATENCIÓN DEL PROFESOR </w:t>
      </w:r>
    </w:p>
    <w:p w:rsidR="00027678" w:rsidRPr="00A55911" w:rsidRDefault="00693BC6" w:rsidP="00693BC6">
      <w:pPr>
        <w:ind w:left="0" w:firstLine="0"/>
        <w:rPr>
          <w:rFonts w:ascii="Verdana" w:hAnsi="Verdana" w:cs="Arial"/>
          <w:sz w:val="18"/>
          <w:szCs w:val="18"/>
        </w:rPr>
      </w:pPr>
      <w:r>
        <w:rPr>
          <w:rFonts w:ascii="Verdana" w:hAnsi="Verdana" w:cs="Arial"/>
          <w:sz w:val="20"/>
          <w:szCs w:val="20"/>
        </w:rPr>
        <w:t>Serán acordadas entre el profesor y el alumno según disponibilidades de tiempo.</w:t>
      </w:r>
    </w:p>
    <w:sectPr w:rsidR="00027678" w:rsidRPr="00A55911" w:rsidSect="00B744FC">
      <w:headerReference w:type="default" r:id="rId7"/>
      <w:footerReference w:type="default" r:id="rId8"/>
      <w:pgSz w:w="12242" w:h="15842" w:code="1"/>
      <w:pgMar w:top="284" w:right="1134" w:bottom="1418" w:left="1418" w:header="567" w:footer="68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60613" w:rsidRDefault="00E60613">
      <w:r>
        <w:separator/>
      </w:r>
    </w:p>
  </w:endnote>
  <w:endnote w:type="continuationSeparator" w:id="1">
    <w:p w:rsidR="00E60613" w:rsidRDefault="00E6061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751096"/>
      <w:docPartObj>
        <w:docPartGallery w:val="Page Numbers (Bottom of Page)"/>
        <w:docPartUnique/>
      </w:docPartObj>
    </w:sdtPr>
    <w:sdtContent>
      <w:p w:rsidR="00DC2304" w:rsidRDefault="002E687E">
        <w:pPr>
          <w:pStyle w:val="Piedepgina"/>
          <w:jc w:val="right"/>
        </w:pPr>
        <w:fldSimple w:instr=" PAGE   \* MERGEFORMAT ">
          <w:r w:rsidR="00DC38E8">
            <w:rPr>
              <w:noProof/>
            </w:rPr>
            <w:t>1</w:t>
          </w:r>
        </w:fldSimple>
      </w:p>
    </w:sdtContent>
  </w:sdt>
  <w:p w:rsidR="00027678" w:rsidRDefault="00027678" w:rsidP="00317F48">
    <w:pPr>
      <w:pStyle w:val="Piedepgina"/>
      <w:tabs>
        <w:tab w:val="left" w:pos="3980"/>
        <w:tab w:val="center" w:pos="4560"/>
      </w:tabs>
      <w:rPr>
        <w:lang w:val="es-MX"/>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613" w:rsidRDefault="00E60613">
      <w:r>
        <w:separator/>
      </w:r>
    </w:p>
  </w:footnote>
  <w:footnote w:type="continuationSeparator" w:id="1">
    <w:p w:rsidR="00E60613" w:rsidRDefault="00E606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6D04" w:rsidRDefault="006265C7" w:rsidP="005D6D04">
    <w:pPr>
      <w:pStyle w:val="Encabezado"/>
    </w:pPr>
    <w:r>
      <w:rPr>
        <w:noProof/>
        <w:lang w:val="es-CL" w:eastAsia="es-CL"/>
      </w:rPr>
      <w:drawing>
        <wp:inline distT="0" distB="0" distL="0" distR="0">
          <wp:extent cx="2755265" cy="1080770"/>
          <wp:effectExtent l="19050" t="0" r="6985" b="0"/>
          <wp:docPr id="1" name="Imagen 1" descr="escuela de gobierno y gestión públ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ela de gobierno y gestión pública"/>
                  <pic:cNvPicPr>
                    <a:picLocks noChangeAspect="1" noChangeArrowheads="1"/>
                  </pic:cNvPicPr>
                </pic:nvPicPr>
                <pic:blipFill>
                  <a:blip r:embed="rId1"/>
                  <a:srcRect/>
                  <a:stretch>
                    <a:fillRect/>
                  </a:stretch>
                </pic:blipFill>
                <pic:spPr bwMode="auto">
                  <a:xfrm>
                    <a:off x="0" y="0"/>
                    <a:ext cx="2755265" cy="1080770"/>
                  </a:xfrm>
                  <a:prstGeom prst="rect">
                    <a:avLst/>
                  </a:prstGeom>
                  <a:noFill/>
                  <a:ln w="9525">
                    <a:noFill/>
                    <a:miter lim="800000"/>
                    <a:headEnd/>
                    <a:tailEnd/>
                  </a:ln>
                </pic:spPr>
              </pic:pic>
            </a:graphicData>
          </a:graphic>
        </wp:inline>
      </w:drawing>
    </w:r>
  </w:p>
  <w:p w:rsidR="00027678" w:rsidRDefault="00027678">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B60699"/>
    <w:multiLevelType w:val="hybridMultilevel"/>
    <w:tmpl w:val="753A9628"/>
    <w:lvl w:ilvl="0" w:tplc="07ACCF78">
      <w:start w:val="1"/>
      <w:numFmt w:val="upperRoman"/>
      <w:lvlText w:val="%1."/>
      <w:lvlJc w:val="left"/>
      <w:pPr>
        <w:tabs>
          <w:tab w:val="num" w:pos="720"/>
        </w:tabs>
        <w:ind w:left="720" w:hanging="720"/>
      </w:pPr>
      <w:rPr>
        <w:rFonts w:hint="default"/>
      </w:rPr>
    </w:lvl>
    <w:lvl w:ilvl="1" w:tplc="340A0017">
      <w:start w:val="1"/>
      <w:numFmt w:val="lowerLetter"/>
      <w:lvlText w:val="%2)"/>
      <w:lvlJc w:val="left"/>
      <w:pPr>
        <w:tabs>
          <w:tab w:val="num" w:pos="1080"/>
        </w:tabs>
        <w:ind w:left="1080" w:hanging="360"/>
      </w:pPr>
      <w:rPr>
        <w:rFonts w:hint="default"/>
      </w:rPr>
    </w:lvl>
    <w:lvl w:ilvl="2" w:tplc="C00621AE">
      <w:start w:val="1"/>
      <w:numFmt w:val="decimal"/>
      <w:lvlText w:val="%3."/>
      <w:lvlJc w:val="left"/>
      <w:pPr>
        <w:tabs>
          <w:tab w:val="num" w:pos="2325"/>
        </w:tabs>
        <w:ind w:left="2325" w:hanging="705"/>
      </w:pPr>
      <w:rPr>
        <w:rFonts w:hint="default"/>
      </w:rPr>
    </w:lvl>
    <w:lvl w:ilvl="3" w:tplc="E004ABE4">
      <w:start w:val="1"/>
      <w:numFmt w:val="lowerLetter"/>
      <w:lvlText w:val="%4)"/>
      <w:lvlJc w:val="left"/>
      <w:pPr>
        <w:tabs>
          <w:tab w:val="num" w:pos="2520"/>
        </w:tabs>
        <w:ind w:left="2520" w:hanging="360"/>
      </w:pPr>
      <w:rPr>
        <w:rFonts w:ascii="Verdana" w:hAnsi="Verdana" w:cs="Arial" w:hint="default"/>
        <w:sz w:val="18"/>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
    <w:nsid w:val="083C0BE7"/>
    <w:multiLevelType w:val="hybridMultilevel"/>
    <w:tmpl w:val="FC803FF4"/>
    <w:lvl w:ilvl="0" w:tplc="CFDCA510">
      <w:start w:val="1"/>
      <w:numFmt w:val="decimal"/>
      <w:lvlText w:val="%1."/>
      <w:lvlJc w:val="left"/>
      <w:pPr>
        <w:tabs>
          <w:tab w:val="num" w:pos="705"/>
        </w:tabs>
        <w:ind w:left="705" w:hanging="705"/>
      </w:pPr>
      <w:rPr>
        <w:rFonts w:hint="default"/>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
    <w:nsid w:val="12C83C6A"/>
    <w:multiLevelType w:val="hybridMultilevel"/>
    <w:tmpl w:val="070A6D0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164B6CB3"/>
    <w:multiLevelType w:val="hybridMultilevel"/>
    <w:tmpl w:val="D70C5FD2"/>
    <w:lvl w:ilvl="0" w:tplc="5D62FCE4">
      <w:start w:val="1"/>
      <w:numFmt w:val="upperRoman"/>
      <w:lvlText w:val="%1."/>
      <w:lvlJc w:val="left"/>
      <w:pPr>
        <w:tabs>
          <w:tab w:val="num" w:pos="1080"/>
        </w:tabs>
        <w:ind w:left="1080" w:hanging="720"/>
      </w:pPr>
      <w:rPr>
        <w:rFonts w:hint="default"/>
      </w:rPr>
    </w:lvl>
    <w:lvl w:ilvl="1" w:tplc="C330B382">
      <w:start w:val="1"/>
      <w:numFmt w:val="bullet"/>
      <w:lvlText w:val="-"/>
      <w:lvlJc w:val="left"/>
      <w:pPr>
        <w:tabs>
          <w:tab w:val="num" w:pos="1785"/>
        </w:tabs>
        <w:ind w:left="1785" w:hanging="705"/>
      </w:pPr>
      <w:rPr>
        <w:rFonts w:ascii="Times New Roman" w:eastAsia="Times New Roman" w:hAnsi="Times New Roman" w:cs="Times New Roman" w:hint="default"/>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nsid w:val="1B38580F"/>
    <w:multiLevelType w:val="hybridMultilevel"/>
    <w:tmpl w:val="258CDA3E"/>
    <w:lvl w:ilvl="0" w:tplc="FDA677F4">
      <w:start w:val="1"/>
      <w:numFmt w:val="bullet"/>
      <w:lvlText w:val=""/>
      <w:lvlJc w:val="left"/>
      <w:pPr>
        <w:tabs>
          <w:tab w:val="num" w:pos="3060"/>
        </w:tabs>
        <w:ind w:left="3040" w:hanging="340"/>
      </w:pPr>
      <w:rPr>
        <w:rFonts w:ascii="Wingdings" w:hAnsi="Wingdings" w:hint="default"/>
      </w:rPr>
    </w:lvl>
    <w:lvl w:ilvl="1" w:tplc="0C0A0003" w:tentative="1">
      <w:start w:val="1"/>
      <w:numFmt w:val="bullet"/>
      <w:lvlText w:val="o"/>
      <w:lvlJc w:val="left"/>
      <w:pPr>
        <w:tabs>
          <w:tab w:val="num" w:pos="4140"/>
        </w:tabs>
        <w:ind w:left="4140" w:hanging="360"/>
      </w:pPr>
      <w:rPr>
        <w:rFonts w:ascii="Courier New" w:hAnsi="Courier New" w:hint="default"/>
      </w:rPr>
    </w:lvl>
    <w:lvl w:ilvl="2" w:tplc="0C0A0005" w:tentative="1">
      <w:start w:val="1"/>
      <w:numFmt w:val="bullet"/>
      <w:lvlText w:val=""/>
      <w:lvlJc w:val="left"/>
      <w:pPr>
        <w:tabs>
          <w:tab w:val="num" w:pos="4860"/>
        </w:tabs>
        <w:ind w:left="4860" w:hanging="360"/>
      </w:pPr>
      <w:rPr>
        <w:rFonts w:ascii="Wingdings" w:hAnsi="Wingdings" w:hint="default"/>
      </w:rPr>
    </w:lvl>
    <w:lvl w:ilvl="3" w:tplc="0C0A0001" w:tentative="1">
      <w:start w:val="1"/>
      <w:numFmt w:val="bullet"/>
      <w:lvlText w:val=""/>
      <w:lvlJc w:val="left"/>
      <w:pPr>
        <w:tabs>
          <w:tab w:val="num" w:pos="5580"/>
        </w:tabs>
        <w:ind w:left="5580" w:hanging="360"/>
      </w:pPr>
      <w:rPr>
        <w:rFonts w:ascii="Symbol" w:hAnsi="Symbol" w:hint="default"/>
      </w:rPr>
    </w:lvl>
    <w:lvl w:ilvl="4" w:tplc="0C0A0003" w:tentative="1">
      <w:start w:val="1"/>
      <w:numFmt w:val="bullet"/>
      <w:lvlText w:val="o"/>
      <w:lvlJc w:val="left"/>
      <w:pPr>
        <w:tabs>
          <w:tab w:val="num" w:pos="6300"/>
        </w:tabs>
        <w:ind w:left="6300" w:hanging="360"/>
      </w:pPr>
      <w:rPr>
        <w:rFonts w:ascii="Courier New" w:hAnsi="Courier New" w:hint="default"/>
      </w:rPr>
    </w:lvl>
    <w:lvl w:ilvl="5" w:tplc="0C0A0005" w:tentative="1">
      <w:start w:val="1"/>
      <w:numFmt w:val="bullet"/>
      <w:lvlText w:val=""/>
      <w:lvlJc w:val="left"/>
      <w:pPr>
        <w:tabs>
          <w:tab w:val="num" w:pos="7020"/>
        </w:tabs>
        <w:ind w:left="7020" w:hanging="360"/>
      </w:pPr>
      <w:rPr>
        <w:rFonts w:ascii="Wingdings" w:hAnsi="Wingdings" w:hint="default"/>
      </w:rPr>
    </w:lvl>
    <w:lvl w:ilvl="6" w:tplc="0C0A0001" w:tentative="1">
      <w:start w:val="1"/>
      <w:numFmt w:val="bullet"/>
      <w:lvlText w:val=""/>
      <w:lvlJc w:val="left"/>
      <w:pPr>
        <w:tabs>
          <w:tab w:val="num" w:pos="7740"/>
        </w:tabs>
        <w:ind w:left="7740" w:hanging="360"/>
      </w:pPr>
      <w:rPr>
        <w:rFonts w:ascii="Symbol" w:hAnsi="Symbol" w:hint="default"/>
      </w:rPr>
    </w:lvl>
    <w:lvl w:ilvl="7" w:tplc="0C0A0003" w:tentative="1">
      <w:start w:val="1"/>
      <w:numFmt w:val="bullet"/>
      <w:lvlText w:val="o"/>
      <w:lvlJc w:val="left"/>
      <w:pPr>
        <w:tabs>
          <w:tab w:val="num" w:pos="8460"/>
        </w:tabs>
        <w:ind w:left="8460" w:hanging="360"/>
      </w:pPr>
      <w:rPr>
        <w:rFonts w:ascii="Courier New" w:hAnsi="Courier New" w:hint="default"/>
      </w:rPr>
    </w:lvl>
    <w:lvl w:ilvl="8" w:tplc="0C0A0005" w:tentative="1">
      <w:start w:val="1"/>
      <w:numFmt w:val="bullet"/>
      <w:lvlText w:val=""/>
      <w:lvlJc w:val="left"/>
      <w:pPr>
        <w:tabs>
          <w:tab w:val="num" w:pos="9180"/>
        </w:tabs>
        <w:ind w:left="9180" w:hanging="360"/>
      </w:pPr>
      <w:rPr>
        <w:rFonts w:ascii="Wingdings" w:hAnsi="Wingdings" w:hint="default"/>
      </w:rPr>
    </w:lvl>
  </w:abstractNum>
  <w:abstractNum w:abstractNumId="5">
    <w:nsid w:val="1BAA7569"/>
    <w:multiLevelType w:val="hybridMultilevel"/>
    <w:tmpl w:val="5294648C"/>
    <w:lvl w:ilvl="0" w:tplc="16D2C93E">
      <w:start w:val="1"/>
      <w:numFmt w:val="lowerLetter"/>
      <w:lvlText w:val="%1."/>
      <w:lvlJc w:val="left"/>
      <w:pPr>
        <w:tabs>
          <w:tab w:val="num" w:pos="720"/>
        </w:tabs>
        <w:ind w:left="720" w:hanging="720"/>
      </w:pPr>
      <w:rPr>
        <w:rFonts w:hint="default"/>
      </w:rPr>
    </w:lvl>
    <w:lvl w:ilvl="1" w:tplc="340A0017">
      <w:start w:val="1"/>
      <w:numFmt w:val="lowerLetter"/>
      <w:lvlText w:val="%2)"/>
      <w:lvlJc w:val="left"/>
      <w:pPr>
        <w:tabs>
          <w:tab w:val="num" w:pos="1080"/>
        </w:tabs>
        <w:ind w:left="1080" w:hanging="360"/>
      </w:pPr>
      <w:rPr>
        <w:rFonts w:hint="default"/>
      </w:rPr>
    </w:lvl>
    <w:lvl w:ilvl="2" w:tplc="C00621AE">
      <w:start w:val="1"/>
      <w:numFmt w:val="decimal"/>
      <w:lvlText w:val="%3."/>
      <w:lvlJc w:val="left"/>
      <w:pPr>
        <w:tabs>
          <w:tab w:val="num" w:pos="2325"/>
        </w:tabs>
        <w:ind w:left="2325" w:hanging="705"/>
      </w:pPr>
      <w:rPr>
        <w:rFonts w:hint="default"/>
      </w:rPr>
    </w:lvl>
    <w:lvl w:ilvl="3" w:tplc="E004ABE4">
      <w:start w:val="1"/>
      <w:numFmt w:val="lowerLetter"/>
      <w:lvlText w:val="%4)"/>
      <w:lvlJc w:val="left"/>
      <w:pPr>
        <w:tabs>
          <w:tab w:val="num" w:pos="2520"/>
        </w:tabs>
        <w:ind w:left="2520" w:hanging="360"/>
      </w:pPr>
      <w:rPr>
        <w:rFonts w:ascii="Verdana" w:hAnsi="Verdana" w:cs="Arial" w:hint="default"/>
        <w:sz w:val="18"/>
      </w:r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6">
    <w:nsid w:val="1E240ED9"/>
    <w:multiLevelType w:val="hybridMultilevel"/>
    <w:tmpl w:val="A47A5A4C"/>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nsid w:val="1E50124F"/>
    <w:multiLevelType w:val="hybridMultilevel"/>
    <w:tmpl w:val="3F446E72"/>
    <w:lvl w:ilvl="0" w:tplc="0C0A0001">
      <w:start w:val="1"/>
      <w:numFmt w:val="bullet"/>
      <w:lvlText w:val=""/>
      <w:lvlJc w:val="left"/>
      <w:pPr>
        <w:tabs>
          <w:tab w:val="num" w:pos="1080"/>
        </w:tabs>
        <w:ind w:left="1080" w:hanging="360"/>
      </w:pPr>
      <w:rPr>
        <w:rFonts w:ascii="Symbol" w:hAnsi="Symbol" w:hint="default"/>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8">
    <w:nsid w:val="275813D8"/>
    <w:multiLevelType w:val="hybridMultilevel"/>
    <w:tmpl w:val="52DAC866"/>
    <w:lvl w:ilvl="0" w:tplc="A8820F48">
      <w:start w:val="9"/>
      <w:numFmt w:val="upperRoman"/>
      <w:lvlText w:val="%1."/>
      <w:lvlJc w:val="left"/>
      <w:pPr>
        <w:tabs>
          <w:tab w:val="num" w:pos="1080"/>
        </w:tabs>
        <w:ind w:left="1080" w:hanging="72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nsid w:val="3FC63DE4"/>
    <w:multiLevelType w:val="hybridMultilevel"/>
    <w:tmpl w:val="259C2C16"/>
    <w:lvl w:ilvl="0" w:tplc="0C0A000F">
      <w:start w:val="1"/>
      <w:numFmt w:val="decimal"/>
      <w:lvlText w:val="%1."/>
      <w:lvlJc w:val="left"/>
      <w:pPr>
        <w:tabs>
          <w:tab w:val="num" w:pos="360"/>
        </w:tabs>
        <w:ind w:left="360" w:hanging="360"/>
      </w:p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nsid w:val="3FE20928"/>
    <w:multiLevelType w:val="hybridMultilevel"/>
    <w:tmpl w:val="07686A1C"/>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nsid w:val="43571879"/>
    <w:multiLevelType w:val="singleLevel"/>
    <w:tmpl w:val="80F241C4"/>
    <w:lvl w:ilvl="0">
      <w:start w:val="1"/>
      <w:numFmt w:val="upperRoman"/>
      <w:pStyle w:val="Ttulo5"/>
      <w:lvlText w:val="%1."/>
      <w:lvlJc w:val="left"/>
      <w:pPr>
        <w:tabs>
          <w:tab w:val="num" w:pos="720"/>
        </w:tabs>
        <w:ind w:left="720" w:hanging="720"/>
      </w:pPr>
      <w:rPr>
        <w:rFonts w:hint="default"/>
        <w:u w:val="none"/>
      </w:rPr>
    </w:lvl>
  </w:abstractNum>
  <w:abstractNum w:abstractNumId="12">
    <w:nsid w:val="44275E47"/>
    <w:multiLevelType w:val="hybridMultilevel"/>
    <w:tmpl w:val="C40216B8"/>
    <w:lvl w:ilvl="0" w:tplc="7DDA99A4">
      <w:start w:val="7"/>
      <w:numFmt w:val="bullet"/>
      <w:lvlText w:val="-"/>
      <w:lvlJc w:val="left"/>
      <w:pPr>
        <w:tabs>
          <w:tab w:val="num" w:pos="720"/>
        </w:tabs>
        <w:ind w:left="720" w:hanging="360"/>
      </w:pPr>
      <w:rPr>
        <w:rFonts w:ascii="Arial" w:eastAsia="Times New Roman" w:hAnsi="Arial"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48B936BB"/>
    <w:multiLevelType w:val="hybridMultilevel"/>
    <w:tmpl w:val="94203BA6"/>
    <w:lvl w:ilvl="0" w:tplc="0C0A000F">
      <w:start w:val="1"/>
      <w:numFmt w:val="decimal"/>
      <w:lvlText w:val="%1."/>
      <w:lvlJc w:val="left"/>
      <w:pPr>
        <w:tabs>
          <w:tab w:val="num" w:pos="360"/>
        </w:tabs>
        <w:ind w:left="360" w:hanging="360"/>
      </w:pPr>
    </w:lvl>
    <w:lvl w:ilvl="1" w:tplc="FDA677F4">
      <w:start w:val="1"/>
      <w:numFmt w:val="bullet"/>
      <w:lvlText w:val=""/>
      <w:lvlJc w:val="left"/>
      <w:pPr>
        <w:tabs>
          <w:tab w:val="num" w:pos="1080"/>
        </w:tabs>
        <w:ind w:left="1060" w:hanging="340"/>
      </w:pPr>
      <w:rPr>
        <w:rFonts w:ascii="Wingdings" w:hAnsi="Wingdings" w:hint="default"/>
      </w:rPr>
    </w:lvl>
    <w:lvl w:ilvl="2" w:tplc="0C0A000F">
      <w:start w:val="1"/>
      <w:numFmt w:val="decimal"/>
      <w:lvlText w:val="%3."/>
      <w:lvlJc w:val="left"/>
      <w:pPr>
        <w:tabs>
          <w:tab w:val="num" w:pos="1980"/>
        </w:tabs>
        <w:ind w:left="1980" w:hanging="36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4">
    <w:nsid w:val="4F327AD9"/>
    <w:multiLevelType w:val="hybridMultilevel"/>
    <w:tmpl w:val="642AFEF6"/>
    <w:lvl w:ilvl="0" w:tplc="340A0019">
      <w:start w:val="1"/>
      <w:numFmt w:val="lowerLetter"/>
      <w:lvlText w:val="%1."/>
      <w:lvlJc w:val="left"/>
      <w:pPr>
        <w:ind w:left="360" w:hanging="360"/>
      </w:p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5">
    <w:nsid w:val="52AF3CA8"/>
    <w:multiLevelType w:val="hybridMultilevel"/>
    <w:tmpl w:val="945C04E2"/>
    <w:lvl w:ilvl="0" w:tplc="ADB0D2CE">
      <w:start w:val="1"/>
      <w:numFmt w:val="bullet"/>
      <w:lvlText w:val="-"/>
      <w:lvlJc w:val="left"/>
      <w:pPr>
        <w:tabs>
          <w:tab w:val="num" w:pos="2770"/>
        </w:tabs>
        <w:ind w:left="277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6">
    <w:nsid w:val="5A2173B7"/>
    <w:multiLevelType w:val="hybridMultilevel"/>
    <w:tmpl w:val="F074537C"/>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17">
    <w:nsid w:val="6F944246"/>
    <w:multiLevelType w:val="hybridMultilevel"/>
    <w:tmpl w:val="7B54C80C"/>
    <w:lvl w:ilvl="0" w:tplc="0B868E38">
      <w:start w:val="1"/>
      <w:numFmt w:val="decimal"/>
      <w:lvlText w:val="%1."/>
      <w:lvlJc w:val="left"/>
      <w:pPr>
        <w:tabs>
          <w:tab w:val="num" w:pos="495"/>
        </w:tabs>
        <w:ind w:left="495" w:hanging="495"/>
      </w:pPr>
      <w:rPr>
        <w:rFonts w:hint="default"/>
        <w:b w:val="0"/>
        <w:i w:val="0"/>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8">
    <w:nsid w:val="72015D0F"/>
    <w:multiLevelType w:val="hybridMultilevel"/>
    <w:tmpl w:val="93EE7444"/>
    <w:lvl w:ilvl="0" w:tplc="340A000B">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9">
    <w:nsid w:val="74F10763"/>
    <w:multiLevelType w:val="hybridMultilevel"/>
    <w:tmpl w:val="07C68952"/>
    <w:lvl w:ilvl="0" w:tplc="A5403AB2">
      <w:start w:val="2"/>
      <w:numFmt w:val="bullet"/>
      <w:lvlText w:val="-"/>
      <w:lvlJc w:val="left"/>
      <w:pPr>
        <w:tabs>
          <w:tab w:val="num" w:pos="360"/>
        </w:tabs>
        <w:ind w:left="360" w:hanging="360"/>
      </w:pPr>
      <w:rPr>
        <w:rFonts w:ascii="Times New Roman" w:eastAsia="Times New Roman" w:hAnsi="Times New Roman" w:cs="Times New Roman" w:hint="default"/>
      </w:rPr>
    </w:lvl>
    <w:lvl w:ilvl="1" w:tplc="0C0A0003" w:tentative="1">
      <w:start w:val="1"/>
      <w:numFmt w:val="bullet"/>
      <w:lvlText w:val="o"/>
      <w:lvlJc w:val="left"/>
      <w:pPr>
        <w:tabs>
          <w:tab w:val="num" w:pos="1080"/>
        </w:tabs>
        <w:ind w:left="1080" w:hanging="360"/>
      </w:pPr>
      <w:rPr>
        <w:rFonts w:ascii="Courier New" w:hAnsi="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20">
    <w:nsid w:val="7E833333"/>
    <w:multiLevelType w:val="hybridMultilevel"/>
    <w:tmpl w:val="B712AC5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1"/>
  </w:num>
  <w:num w:numId="2">
    <w:abstractNumId w:val="16"/>
  </w:num>
  <w:num w:numId="3">
    <w:abstractNumId w:val="15"/>
  </w:num>
  <w:num w:numId="4">
    <w:abstractNumId w:val="1"/>
  </w:num>
  <w:num w:numId="5">
    <w:abstractNumId w:val="20"/>
  </w:num>
  <w:num w:numId="6">
    <w:abstractNumId w:val="17"/>
  </w:num>
  <w:num w:numId="7">
    <w:abstractNumId w:val="13"/>
  </w:num>
  <w:num w:numId="8">
    <w:abstractNumId w:val="9"/>
  </w:num>
  <w:num w:numId="9">
    <w:abstractNumId w:val="4"/>
  </w:num>
  <w:num w:numId="10">
    <w:abstractNumId w:val="3"/>
  </w:num>
  <w:num w:numId="11">
    <w:abstractNumId w:val="19"/>
  </w:num>
  <w:num w:numId="12">
    <w:abstractNumId w:val="8"/>
  </w:num>
  <w:num w:numId="13">
    <w:abstractNumId w:val="7"/>
  </w:num>
  <w:num w:numId="14">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0"/>
  </w:num>
  <w:num w:numId="17">
    <w:abstractNumId w:val="5"/>
  </w:num>
  <w:num w:numId="18">
    <w:abstractNumId w:val="10"/>
  </w:num>
  <w:num w:numId="19">
    <w:abstractNumId w:val="14"/>
  </w:num>
  <w:num w:numId="20">
    <w:abstractNumId w:val="2"/>
  </w:num>
  <w:num w:numId="21">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09"/>
  <w:hyphenationZone w:val="425"/>
  <w:noPunctuationKerning/>
  <w:characterSpacingControl w:val="doNotCompress"/>
  <w:hdrShapeDefaults>
    <o:shapedefaults v:ext="edit" spidmax="27650"/>
  </w:hdrShapeDefaults>
  <w:footnotePr>
    <w:footnote w:id="0"/>
    <w:footnote w:id="1"/>
  </w:footnotePr>
  <w:endnotePr>
    <w:endnote w:id="0"/>
    <w:endnote w:id="1"/>
  </w:endnotePr>
  <w:compat/>
  <w:rsids>
    <w:rsidRoot w:val="005D6D04"/>
    <w:rsid w:val="00011CCC"/>
    <w:rsid w:val="00027678"/>
    <w:rsid w:val="00056A1A"/>
    <w:rsid w:val="000707FE"/>
    <w:rsid w:val="000C329C"/>
    <w:rsid w:val="001C39CE"/>
    <w:rsid w:val="002102A0"/>
    <w:rsid w:val="0029746E"/>
    <w:rsid w:val="002A7861"/>
    <w:rsid w:val="002E687E"/>
    <w:rsid w:val="002F0326"/>
    <w:rsid w:val="00314358"/>
    <w:rsid w:val="00317F48"/>
    <w:rsid w:val="00341EEB"/>
    <w:rsid w:val="00417850"/>
    <w:rsid w:val="00457006"/>
    <w:rsid w:val="004B3942"/>
    <w:rsid w:val="004C2BF0"/>
    <w:rsid w:val="004F5BC9"/>
    <w:rsid w:val="00574C8E"/>
    <w:rsid w:val="00592F06"/>
    <w:rsid w:val="005D6D04"/>
    <w:rsid w:val="005E4199"/>
    <w:rsid w:val="006265C7"/>
    <w:rsid w:val="0063542E"/>
    <w:rsid w:val="00660BF8"/>
    <w:rsid w:val="006660CB"/>
    <w:rsid w:val="006776A7"/>
    <w:rsid w:val="00693BC6"/>
    <w:rsid w:val="00754DBF"/>
    <w:rsid w:val="007F1614"/>
    <w:rsid w:val="007F7C71"/>
    <w:rsid w:val="00837D1E"/>
    <w:rsid w:val="00890A4A"/>
    <w:rsid w:val="00952352"/>
    <w:rsid w:val="009541AD"/>
    <w:rsid w:val="00A3401C"/>
    <w:rsid w:val="00A452B7"/>
    <w:rsid w:val="00A55911"/>
    <w:rsid w:val="00AB0859"/>
    <w:rsid w:val="00B35A52"/>
    <w:rsid w:val="00B744FC"/>
    <w:rsid w:val="00C72BB1"/>
    <w:rsid w:val="00D27443"/>
    <w:rsid w:val="00D905F8"/>
    <w:rsid w:val="00DC2304"/>
    <w:rsid w:val="00DC38E8"/>
    <w:rsid w:val="00DE6A0B"/>
    <w:rsid w:val="00E16845"/>
    <w:rsid w:val="00E60613"/>
    <w:rsid w:val="00E74FCF"/>
    <w:rsid w:val="00EF58A5"/>
    <w:rsid w:val="00F30BC3"/>
    <w:rsid w:val="00F731B3"/>
    <w:rsid w:val="00FA6EEB"/>
    <w:rsid w:val="00FC2434"/>
  </w:rsids>
  <m:mathPr>
    <m:mathFont m:val="Cambria Math"/>
    <m:brkBin m:val="before"/>
    <m:brkBinSub m:val="--"/>
    <m:smallFrac m:val="off"/>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doNotIncludeSubdocsInStats/>
  <w:smartTagType w:namespaceuri="isiresearchsoft-com/cwyw" w:name="citation"/>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CL" w:eastAsia="es-CL" w:bidi="ar-SA"/>
      </w:rPr>
    </w:rPrDefault>
    <w:pPrDefault>
      <w:pPr>
        <w:ind w:left="1701" w:hanging="170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44FC"/>
    <w:rPr>
      <w:sz w:val="24"/>
      <w:szCs w:val="24"/>
      <w:lang w:val="es-ES" w:eastAsia="es-ES"/>
    </w:rPr>
  </w:style>
  <w:style w:type="paragraph" w:styleId="Ttulo1">
    <w:name w:val="heading 1"/>
    <w:basedOn w:val="Normal"/>
    <w:next w:val="Normal"/>
    <w:qFormat/>
    <w:rsid w:val="00B744FC"/>
    <w:pPr>
      <w:keepNext/>
      <w:outlineLvl w:val="0"/>
    </w:pPr>
    <w:rPr>
      <w:b/>
      <w:szCs w:val="20"/>
      <w:lang w:val="es-CL"/>
    </w:rPr>
  </w:style>
  <w:style w:type="paragraph" w:styleId="Ttulo2">
    <w:name w:val="heading 2"/>
    <w:basedOn w:val="Normal"/>
    <w:next w:val="Normal"/>
    <w:qFormat/>
    <w:rsid w:val="00B744FC"/>
    <w:pPr>
      <w:keepNext/>
      <w:tabs>
        <w:tab w:val="num" w:pos="360"/>
      </w:tabs>
      <w:outlineLvl w:val="1"/>
    </w:pPr>
    <w:rPr>
      <w:szCs w:val="20"/>
      <w:u w:val="single"/>
      <w:lang w:val="es-CL"/>
    </w:rPr>
  </w:style>
  <w:style w:type="paragraph" w:styleId="Ttulo3">
    <w:name w:val="heading 3"/>
    <w:basedOn w:val="Normal"/>
    <w:next w:val="Normal"/>
    <w:link w:val="Ttulo3Car"/>
    <w:qFormat/>
    <w:rsid w:val="00B744FC"/>
    <w:pPr>
      <w:keepNext/>
      <w:outlineLvl w:val="2"/>
    </w:pPr>
    <w:rPr>
      <w:rFonts w:ascii="Century Gothic" w:hAnsi="Century Gothic" w:cs="Arial"/>
      <w:sz w:val="20"/>
      <w:u w:val="single"/>
    </w:rPr>
  </w:style>
  <w:style w:type="paragraph" w:styleId="Ttulo4">
    <w:name w:val="heading 4"/>
    <w:basedOn w:val="Normal"/>
    <w:next w:val="Normal"/>
    <w:qFormat/>
    <w:rsid w:val="00B744FC"/>
    <w:pPr>
      <w:keepNext/>
      <w:spacing w:line="360" w:lineRule="auto"/>
      <w:outlineLvl w:val="3"/>
    </w:pPr>
    <w:rPr>
      <w:rFonts w:ascii="Arial" w:hAnsi="Arial" w:cs="Arial"/>
      <w:b/>
      <w:bCs/>
      <w:color w:val="000000"/>
      <w:sz w:val="22"/>
      <w:u w:val="single"/>
    </w:rPr>
  </w:style>
  <w:style w:type="paragraph" w:styleId="Ttulo5">
    <w:name w:val="heading 5"/>
    <w:basedOn w:val="Normal"/>
    <w:next w:val="Normal"/>
    <w:qFormat/>
    <w:rsid w:val="00B744FC"/>
    <w:pPr>
      <w:keepNext/>
      <w:numPr>
        <w:numId w:val="1"/>
      </w:numPr>
      <w:outlineLvl w:val="4"/>
    </w:pPr>
    <w:rPr>
      <w:rFonts w:ascii="Arial" w:hAnsi="Arial" w:cs="Arial"/>
      <w:b/>
      <w:bCs/>
      <w:szCs w:val="20"/>
      <w:lang w:val="es-CL"/>
    </w:rPr>
  </w:style>
  <w:style w:type="paragraph" w:styleId="Ttulo6">
    <w:name w:val="heading 6"/>
    <w:basedOn w:val="Normal"/>
    <w:next w:val="Normal"/>
    <w:qFormat/>
    <w:rsid w:val="00B744FC"/>
    <w:pPr>
      <w:keepNext/>
      <w:outlineLvl w:val="5"/>
    </w:pPr>
    <w:rPr>
      <w:rFonts w:ascii="Century Gothic" w:hAnsi="Century Gothic" w:cs="Arial"/>
      <w:b/>
      <w:bCs/>
      <w:sz w:val="22"/>
    </w:rPr>
  </w:style>
  <w:style w:type="paragraph" w:styleId="Ttulo7">
    <w:name w:val="heading 7"/>
    <w:basedOn w:val="Normal"/>
    <w:next w:val="Normal"/>
    <w:qFormat/>
    <w:rsid w:val="00B744FC"/>
    <w:pPr>
      <w:keepNext/>
      <w:outlineLvl w:val="6"/>
    </w:pPr>
    <w:rPr>
      <w:rFonts w:ascii="Century Gothic" w:hAnsi="Century Gothic" w:cs="Arial"/>
      <w:b/>
      <w:bCs/>
      <w:sz w:val="22"/>
      <w:u w:val="single"/>
    </w:rPr>
  </w:style>
  <w:style w:type="paragraph" w:styleId="Ttulo8">
    <w:name w:val="heading 8"/>
    <w:basedOn w:val="Normal"/>
    <w:next w:val="Normal"/>
    <w:qFormat/>
    <w:rsid w:val="00B744FC"/>
    <w:pPr>
      <w:keepNext/>
      <w:outlineLvl w:val="7"/>
    </w:pPr>
    <w:rPr>
      <w:rFonts w:ascii="Century Gothic" w:hAnsi="Century Gothic"/>
      <w:sz w:val="22"/>
      <w:u w:val="single"/>
    </w:rPr>
  </w:style>
  <w:style w:type="paragraph" w:styleId="Ttulo9">
    <w:name w:val="heading 9"/>
    <w:basedOn w:val="Normal"/>
    <w:next w:val="Normal"/>
    <w:qFormat/>
    <w:rsid w:val="00B744FC"/>
    <w:pPr>
      <w:keepNext/>
      <w:outlineLvl w:val="8"/>
    </w:pPr>
    <w:rPr>
      <w:rFonts w:ascii="Century Gothic" w:hAnsi="Century Gothic" w:cs="Arial"/>
      <w:b/>
      <w:bCs/>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744FC"/>
    <w:pPr>
      <w:tabs>
        <w:tab w:val="center" w:pos="4419"/>
        <w:tab w:val="right" w:pos="8838"/>
      </w:tabs>
    </w:pPr>
  </w:style>
  <w:style w:type="paragraph" w:styleId="Piedepgina">
    <w:name w:val="footer"/>
    <w:basedOn w:val="Normal"/>
    <w:link w:val="PiedepginaCar"/>
    <w:uiPriority w:val="99"/>
    <w:rsid w:val="00B744FC"/>
    <w:pPr>
      <w:tabs>
        <w:tab w:val="center" w:pos="4419"/>
        <w:tab w:val="right" w:pos="8838"/>
      </w:tabs>
    </w:pPr>
  </w:style>
  <w:style w:type="paragraph" w:styleId="Textoindependiente">
    <w:name w:val="Body Text"/>
    <w:basedOn w:val="Normal"/>
    <w:semiHidden/>
    <w:rsid w:val="00B744FC"/>
    <w:rPr>
      <w:szCs w:val="20"/>
      <w:lang w:val="es-CL"/>
    </w:rPr>
  </w:style>
  <w:style w:type="paragraph" w:styleId="Sangradetextonormal">
    <w:name w:val="Body Text Indent"/>
    <w:basedOn w:val="Normal"/>
    <w:link w:val="SangradetextonormalCar"/>
    <w:semiHidden/>
    <w:rsid w:val="00B744FC"/>
    <w:pPr>
      <w:ind w:firstLine="2520"/>
    </w:pPr>
  </w:style>
  <w:style w:type="paragraph" w:styleId="Sangra2detindependiente">
    <w:name w:val="Body Text Indent 2"/>
    <w:basedOn w:val="Normal"/>
    <w:semiHidden/>
    <w:rsid w:val="00B744FC"/>
    <w:pPr>
      <w:ind w:firstLine="1980"/>
    </w:pPr>
    <w:rPr>
      <w:rFonts w:ascii="Century Gothic" w:hAnsi="Century Gothic" w:cs="Arial"/>
      <w:sz w:val="22"/>
    </w:rPr>
  </w:style>
  <w:style w:type="paragraph" w:styleId="Sangra3detindependiente">
    <w:name w:val="Body Text Indent 3"/>
    <w:basedOn w:val="Normal"/>
    <w:semiHidden/>
    <w:rsid w:val="00B744FC"/>
    <w:pPr>
      <w:ind w:firstLine="2340"/>
    </w:pPr>
    <w:rPr>
      <w:rFonts w:ascii="Century Gothic" w:hAnsi="Century Gothic"/>
      <w:sz w:val="22"/>
    </w:rPr>
  </w:style>
  <w:style w:type="paragraph" w:styleId="Textonotapie">
    <w:name w:val="footnote text"/>
    <w:basedOn w:val="Normal"/>
    <w:semiHidden/>
    <w:rsid w:val="00B744FC"/>
    <w:rPr>
      <w:sz w:val="20"/>
      <w:szCs w:val="20"/>
    </w:rPr>
  </w:style>
  <w:style w:type="character" w:styleId="Refdenotaalpie">
    <w:name w:val="footnote reference"/>
    <w:basedOn w:val="Fuentedeprrafopredeter"/>
    <w:semiHidden/>
    <w:rsid w:val="00B744FC"/>
    <w:rPr>
      <w:vertAlign w:val="superscript"/>
    </w:rPr>
  </w:style>
  <w:style w:type="paragraph" w:styleId="Textoindependiente2">
    <w:name w:val="Body Text 2"/>
    <w:basedOn w:val="Normal"/>
    <w:semiHidden/>
    <w:rsid w:val="00B744FC"/>
    <w:rPr>
      <w:rFonts w:ascii="Century Gothic" w:hAnsi="Century Gothic"/>
      <w:bCs/>
      <w:i/>
      <w:iCs/>
    </w:rPr>
  </w:style>
  <w:style w:type="paragraph" w:styleId="Ttulo">
    <w:name w:val="Title"/>
    <w:basedOn w:val="Normal"/>
    <w:qFormat/>
    <w:rsid w:val="00B744FC"/>
    <w:pPr>
      <w:jc w:val="center"/>
    </w:pPr>
    <w:rPr>
      <w:b/>
      <w:bCs/>
      <w:sz w:val="32"/>
    </w:rPr>
  </w:style>
  <w:style w:type="character" w:customStyle="1" w:styleId="EncabezadoCar">
    <w:name w:val="Encabezado Car"/>
    <w:basedOn w:val="Fuentedeprrafopredeter"/>
    <w:link w:val="Encabezado"/>
    <w:rsid w:val="005D6D04"/>
    <w:rPr>
      <w:sz w:val="24"/>
      <w:szCs w:val="24"/>
      <w:lang w:val="es-ES" w:eastAsia="es-ES"/>
    </w:rPr>
  </w:style>
  <w:style w:type="character" w:customStyle="1" w:styleId="Ttulo3Car">
    <w:name w:val="Título 3 Car"/>
    <w:basedOn w:val="Fuentedeprrafopredeter"/>
    <w:link w:val="Ttulo3"/>
    <w:rsid w:val="00FC2434"/>
    <w:rPr>
      <w:rFonts w:ascii="Century Gothic" w:hAnsi="Century Gothic" w:cs="Arial"/>
      <w:szCs w:val="24"/>
      <w:u w:val="single"/>
    </w:rPr>
  </w:style>
  <w:style w:type="paragraph" w:customStyle="1" w:styleId="Listavistosa-nfasis11">
    <w:name w:val="Lista vistosa - Énfasis 11"/>
    <w:basedOn w:val="Normal"/>
    <w:uiPriority w:val="34"/>
    <w:qFormat/>
    <w:rsid w:val="00FC2434"/>
    <w:pPr>
      <w:spacing w:after="200" w:line="276" w:lineRule="auto"/>
      <w:ind w:left="720"/>
      <w:contextualSpacing/>
    </w:pPr>
    <w:rPr>
      <w:rFonts w:ascii="Calibri" w:eastAsia="Calibri" w:hAnsi="Calibri"/>
      <w:sz w:val="22"/>
      <w:szCs w:val="22"/>
      <w:lang w:val="es-CL" w:eastAsia="en-US"/>
    </w:rPr>
  </w:style>
  <w:style w:type="character" w:customStyle="1" w:styleId="SangradetextonormalCar">
    <w:name w:val="Sangría de texto normal Car"/>
    <w:basedOn w:val="Fuentedeprrafopredeter"/>
    <w:link w:val="Sangradetextonormal"/>
    <w:semiHidden/>
    <w:rsid w:val="006265C7"/>
    <w:rPr>
      <w:sz w:val="24"/>
      <w:szCs w:val="24"/>
      <w:lang w:val="es-ES" w:eastAsia="es-ES"/>
    </w:rPr>
  </w:style>
  <w:style w:type="paragraph" w:styleId="Textodeglobo">
    <w:name w:val="Balloon Text"/>
    <w:basedOn w:val="Normal"/>
    <w:link w:val="TextodegloboCar"/>
    <w:uiPriority w:val="99"/>
    <w:semiHidden/>
    <w:unhideWhenUsed/>
    <w:rsid w:val="00FA6EEB"/>
    <w:rPr>
      <w:rFonts w:ascii="Tahoma" w:hAnsi="Tahoma" w:cs="Tahoma"/>
      <w:sz w:val="16"/>
      <w:szCs w:val="16"/>
    </w:rPr>
  </w:style>
  <w:style w:type="character" w:customStyle="1" w:styleId="TextodegloboCar">
    <w:name w:val="Texto de globo Car"/>
    <w:basedOn w:val="Fuentedeprrafopredeter"/>
    <w:link w:val="Textodeglobo"/>
    <w:uiPriority w:val="99"/>
    <w:semiHidden/>
    <w:rsid w:val="00FA6EEB"/>
    <w:rPr>
      <w:rFonts w:ascii="Tahoma" w:hAnsi="Tahoma" w:cs="Tahoma"/>
      <w:sz w:val="16"/>
      <w:szCs w:val="16"/>
      <w:lang w:val="es-ES" w:eastAsia="es-ES"/>
    </w:rPr>
  </w:style>
  <w:style w:type="paragraph" w:styleId="Prrafodelista">
    <w:name w:val="List Paragraph"/>
    <w:basedOn w:val="Normal"/>
    <w:uiPriority w:val="34"/>
    <w:qFormat/>
    <w:rsid w:val="007F7C71"/>
    <w:pPr>
      <w:ind w:left="720"/>
      <w:contextualSpacing/>
    </w:pPr>
  </w:style>
  <w:style w:type="table" w:styleId="Tablaconcuadrcula">
    <w:name w:val="Table Grid"/>
    <w:basedOn w:val="Tablanormal"/>
    <w:uiPriority w:val="59"/>
    <w:rsid w:val="00F731B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PiedepginaCar">
    <w:name w:val="Pie de página Car"/>
    <w:basedOn w:val="Fuentedeprrafopredeter"/>
    <w:link w:val="Piedepgina"/>
    <w:uiPriority w:val="99"/>
    <w:rsid w:val="00DC2304"/>
    <w:rPr>
      <w:sz w:val="24"/>
      <w:szCs w:val="24"/>
      <w:lang w:val="es-ES" w:eastAsia="es-E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3</Pages>
  <Words>1031</Words>
  <Characters>5674</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MEMORANDUM  N°168/2003</vt:lpstr>
    </vt:vector>
  </TitlesOfParts>
  <Company>Universidad de Chile</Company>
  <LinksUpToDate>false</LinksUpToDate>
  <CharactersWithSpaces>6692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N°168/2003</dc:title>
  <dc:creator>Escuela de Gobierno, Gestión Pública y Cs. Política</dc:creator>
  <cp:lastModifiedBy>..</cp:lastModifiedBy>
  <cp:revision>4</cp:revision>
  <cp:lastPrinted>2005-06-10T19:02:00Z</cp:lastPrinted>
  <dcterms:created xsi:type="dcterms:W3CDTF">2012-09-18T00:18:00Z</dcterms:created>
  <dcterms:modified xsi:type="dcterms:W3CDTF">2012-09-25T00:22:00Z</dcterms:modified>
</cp:coreProperties>
</file>