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F6CD8" w14:textId="298851F0" w:rsidR="00053B32" w:rsidRPr="00207C21" w:rsidRDefault="000C1AEE" w:rsidP="00FB3F4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1" w:themeFillShade="80"/>
        <w:tabs>
          <w:tab w:val="center" w:pos="0"/>
          <w:tab w:val="right" w:pos="10773"/>
        </w:tabs>
        <w:jc w:val="center"/>
        <w:rPr>
          <w:rFonts w:cstheme="minorHAnsi"/>
          <w:b/>
          <w:color w:val="FFFFFF" w:themeColor="background1"/>
          <w:sz w:val="28"/>
        </w:rPr>
      </w:pPr>
      <w:r>
        <w:rPr>
          <w:rFonts w:cstheme="minorHAnsi"/>
          <w:b/>
          <w:color w:val="FFFFFF" w:themeColor="background1"/>
          <w:sz w:val="28"/>
        </w:rPr>
        <w:t xml:space="preserve"> </w:t>
      </w:r>
      <w:r>
        <w:rPr>
          <w:rFonts w:cstheme="minorHAnsi"/>
          <w:b/>
          <w:color w:val="FFFFFF" w:themeColor="background1"/>
          <w:sz w:val="28"/>
        </w:rPr>
        <w:tab/>
      </w:r>
      <w:r w:rsidR="00053B32" w:rsidRPr="000340F2">
        <w:rPr>
          <w:rFonts w:cstheme="minorHAnsi"/>
          <w:b/>
          <w:color w:val="FFFFFF" w:themeColor="background1"/>
          <w:sz w:val="28"/>
        </w:rPr>
        <w:t>DESCRIPCIÓN DE CARGO</w:t>
      </w:r>
    </w:p>
    <w:tbl>
      <w:tblPr>
        <w:tblpPr w:leftFromText="141" w:rightFromText="141" w:vertAnchor="text" w:horzAnchor="margin" w:tblpXSpec="right" w:tblpY="16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81"/>
        <w:gridCol w:w="481"/>
        <w:gridCol w:w="769"/>
      </w:tblGrid>
      <w:tr w:rsidR="001D1A16" w:rsidRPr="00850C45" w14:paraId="205DE85B" w14:textId="77777777" w:rsidTr="00D913AB">
        <w:trPr>
          <w:trHeight w:val="264"/>
        </w:trPr>
        <w:tc>
          <w:tcPr>
            <w:tcW w:w="1476" w:type="dxa"/>
            <w:tcBorders>
              <w:top w:val="nil"/>
              <w:left w:val="nil"/>
              <w:bottom w:val="nil"/>
            </w:tcBorders>
            <w:vAlign w:val="center"/>
          </w:tcPr>
          <w:p w14:paraId="0EAF73C9" w14:textId="05ACF69D" w:rsidR="001D1A16" w:rsidRPr="00850C45" w:rsidRDefault="001D1A16" w:rsidP="001D1A16">
            <w:pPr>
              <w:tabs>
                <w:tab w:val="center" w:pos="0"/>
              </w:tabs>
              <w:rPr>
                <w:rFonts w:cstheme="minorHAnsi"/>
                <w:b/>
                <w:color w:val="44546A" w:themeColor="text2"/>
                <w:sz w:val="20"/>
                <w:szCs w:val="20"/>
                <w:lang w:val="es-ES_tradnl"/>
              </w:rPr>
            </w:pPr>
            <w:r w:rsidRPr="00850C45">
              <w:rPr>
                <w:rFonts w:cstheme="minorHAnsi"/>
                <w:b/>
                <w:color w:val="44546A" w:themeColor="text2"/>
                <w:sz w:val="20"/>
                <w:szCs w:val="20"/>
                <w:lang w:val="es-ES_tradnl"/>
              </w:rPr>
              <w:t>Fecha</w:t>
            </w:r>
            <w:r>
              <w:rPr>
                <w:rFonts w:cstheme="minorHAnsi"/>
                <w:b/>
                <w:color w:val="44546A" w:themeColor="text2"/>
                <w:sz w:val="20"/>
                <w:szCs w:val="20"/>
                <w:lang w:val="es-ES_tradnl"/>
              </w:rPr>
              <w:t xml:space="preserve"> vigencia</w:t>
            </w:r>
            <w:r w:rsidRPr="00850C45">
              <w:rPr>
                <w:rFonts w:cstheme="minorHAnsi"/>
                <w:b/>
                <w:color w:val="44546A" w:themeColor="text2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14:paraId="7BF9AD46" w14:textId="07597663" w:rsidR="001D1A16" w:rsidRPr="00DF5AF9" w:rsidRDefault="001D1A16" w:rsidP="001D1A16">
            <w:pPr>
              <w:tabs>
                <w:tab w:val="center" w:pos="0"/>
              </w:tabs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01</w:t>
            </w:r>
          </w:p>
        </w:tc>
        <w:tc>
          <w:tcPr>
            <w:tcW w:w="481" w:type="dxa"/>
            <w:vAlign w:val="center"/>
          </w:tcPr>
          <w:p w14:paraId="34794CAB" w14:textId="671D9CB8" w:rsidR="001D1A16" w:rsidRPr="00DF5AF9" w:rsidRDefault="001D1A16" w:rsidP="001D1A16">
            <w:pPr>
              <w:tabs>
                <w:tab w:val="center" w:pos="0"/>
              </w:tabs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06</w:t>
            </w:r>
          </w:p>
        </w:tc>
        <w:tc>
          <w:tcPr>
            <w:tcW w:w="769" w:type="dxa"/>
            <w:vAlign w:val="center"/>
          </w:tcPr>
          <w:p w14:paraId="2C7F07E0" w14:textId="3251E054" w:rsidR="001D1A16" w:rsidRPr="00DF5AF9" w:rsidRDefault="001D1A16" w:rsidP="001D1A16">
            <w:pPr>
              <w:tabs>
                <w:tab w:val="center" w:pos="0"/>
              </w:tabs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2020</w:t>
            </w:r>
          </w:p>
        </w:tc>
      </w:tr>
    </w:tbl>
    <w:p w14:paraId="4DA7A594" w14:textId="77777777" w:rsidR="00053B32" w:rsidRPr="00175AC0" w:rsidRDefault="00053B32" w:rsidP="00FB3F4A">
      <w:pPr>
        <w:tabs>
          <w:tab w:val="center" w:pos="0"/>
        </w:tabs>
        <w:rPr>
          <w:rFonts w:ascii="Candara" w:hAnsi="Candara"/>
          <w:b/>
          <w:lang w:val="es-ES_tradnl"/>
        </w:rPr>
      </w:pPr>
    </w:p>
    <w:p w14:paraId="3387F349" w14:textId="77777777" w:rsidR="00053B32" w:rsidRPr="004C191A" w:rsidRDefault="00053B32" w:rsidP="00FB3F4A">
      <w:pPr>
        <w:tabs>
          <w:tab w:val="center" w:pos="0"/>
        </w:tabs>
        <w:rPr>
          <w:rFonts w:ascii="Candara" w:hAnsi="Candara"/>
          <w:b/>
          <w:color w:val="1F497D"/>
          <w:lang w:val="es-ES_tradnl"/>
        </w:rPr>
      </w:pPr>
    </w:p>
    <w:p w14:paraId="018D0D2B" w14:textId="77777777" w:rsidR="00053B32" w:rsidRPr="00FB3F4A" w:rsidRDefault="00053B32" w:rsidP="00FB3F4A">
      <w:pPr>
        <w:tabs>
          <w:tab w:val="center" w:pos="0"/>
        </w:tabs>
        <w:rPr>
          <w:rFonts w:cstheme="minorHAnsi"/>
          <w:b/>
          <w:color w:val="1F497D"/>
          <w:sz w:val="20"/>
          <w:szCs w:val="20"/>
          <w:lang w:val="es-ES_tradnl"/>
        </w:rPr>
      </w:pPr>
    </w:p>
    <w:p w14:paraId="1B3ECF57" w14:textId="77777777" w:rsidR="00053B32" w:rsidRPr="00FB3F4A" w:rsidRDefault="00053B32" w:rsidP="00BD15CE">
      <w:pPr>
        <w:jc w:val="both"/>
        <w:rPr>
          <w:rFonts w:eastAsia="Calibri" w:cstheme="minorHAnsi"/>
          <w:b/>
          <w:color w:val="1F497D"/>
          <w:sz w:val="20"/>
          <w:szCs w:val="20"/>
          <w:lang w:val="es-ES_tradnl"/>
        </w:rPr>
      </w:pPr>
      <w:r w:rsidRPr="00FB3F4A">
        <w:rPr>
          <w:rFonts w:eastAsia="Calibri" w:cstheme="minorHAnsi"/>
          <w:b/>
          <w:color w:val="1F497D"/>
          <w:sz w:val="20"/>
          <w:szCs w:val="20"/>
          <w:lang w:val="es-ES_tradnl"/>
        </w:rPr>
        <w:t xml:space="preserve">I.- </w:t>
      </w:r>
      <w:r>
        <w:rPr>
          <w:rFonts w:eastAsia="Calibri" w:cstheme="minorHAnsi"/>
          <w:b/>
          <w:color w:val="1F497D"/>
          <w:sz w:val="20"/>
          <w:szCs w:val="20"/>
          <w:lang w:val="es-ES_tradnl"/>
        </w:rPr>
        <w:t>ANTECEDENTES DEL CARGO</w:t>
      </w:r>
    </w:p>
    <w:p w14:paraId="53A4F03B" w14:textId="77777777" w:rsidR="00053B32" w:rsidRPr="00FB3F4A" w:rsidRDefault="00053B32" w:rsidP="00BD15CE">
      <w:pPr>
        <w:jc w:val="both"/>
        <w:rPr>
          <w:rFonts w:eastAsia="Calibri" w:cstheme="minorHAnsi"/>
          <w:b/>
          <w:color w:val="1F497D"/>
          <w:sz w:val="20"/>
          <w:szCs w:val="20"/>
          <w:lang w:val="es-ES_tradn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053B32" w:rsidRPr="007B5159" w14:paraId="571502D9" w14:textId="77777777" w:rsidTr="007B5159">
        <w:trPr>
          <w:trHeight w:val="466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79A0F28A" w14:textId="77777777" w:rsidR="00053B32" w:rsidRPr="007B5159" w:rsidRDefault="00053B32" w:rsidP="00BD15CE">
            <w:pPr>
              <w:jc w:val="both"/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</w:pPr>
            <w:r w:rsidRPr="007B5159"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2E859E41" w14:textId="1F52BC09" w:rsidR="00053B32" w:rsidRPr="007B5159" w:rsidRDefault="00053B32" w:rsidP="001D1A16">
            <w:pPr>
              <w:pStyle w:val="Ttulo1"/>
              <w:rPr>
                <w:rFonts w:eastAsia="Calibri"/>
                <w:bCs/>
                <w:lang w:val="es-ES_tradnl"/>
              </w:rPr>
            </w:pPr>
            <w:bookmarkStart w:id="0" w:name="_Toc43131429"/>
            <w:r w:rsidRPr="00B0435A">
              <w:rPr>
                <w:rFonts w:eastAsia="Calibri"/>
                <w:noProof/>
                <w:lang w:val="es-ES_tradnl"/>
              </w:rPr>
              <w:t>SECRETARIO/A ACADÉMICO</w:t>
            </w:r>
            <w:r w:rsidR="00C37DB4">
              <w:rPr>
                <w:rFonts w:eastAsia="Calibri"/>
                <w:noProof/>
                <w:lang w:val="es-ES_tradnl"/>
              </w:rPr>
              <w:t>/A</w:t>
            </w:r>
            <w:r w:rsidRPr="00B0435A">
              <w:rPr>
                <w:rFonts w:eastAsia="Calibri"/>
                <w:noProof/>
                <w:lang w:val="es-ES_tradnl"/>
              </w:rPr>
              <w:t xml:space="preserve"> DE</w:t>
            </w:r>
            <w:r w:rsidR="00C37DB4">
              <w:rPr>
                <w:rFonts w:eastAsia="Calibri"/>
                <w:noProof/>
                <w:lang w:val="es-ES_tradnl"/>
              </w:rPr>
              <w:t xml:space="preserve"> ESCUELA DE</w:t>
            </w:r>
            <w:r w:rsidRPr="00B0435A">
              <w:rPr>
                <w:rFonts w:eastAsia="Calibri"/>
                <w:noProof/>
                <w:lang w:val="es-ES_tradnl"/>
              </w:rPr>
              <w:t xml:space="preserve"> POSTGRADO</w:t>
            </w:r>
            <w:bookmarkEnd w:id="0"/>
          </w:p>
        </w:tc>
      </w:tr>
    </w:tbl>
    <w:p w14:paraId="5C1B1380" w14:textId="77777777" w:rsidR="00053B32" w:rsidRPr="007B5159" w:rsidRDefault="00053B32" w:rsidP="00BD15CE">
      <w:pPr>
        <w:jc w:val="both"/>
        <w:rPr>
          <w:rFonts w:eastAsia="Calibri" w:cstheme="minorHAnsi"/>
          <w:color w:val="1F497D"/>
          <w:sz w:val="20"/>
          <w:szCs w:val="20"/>
          <w:lang w:val="es-ES_tradn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053B32" w:rsidRPr="007B5159" w14:paraId="502D78F8" w14:textId="77777777" w:rsidTr="007B5159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15C7F915" w14:textId="77777777" w:rsidR="00053B32" w:rsidRPr="007B5159" w:rsidRDefault="00053B32" w:rsidP="00BD15CE">
            <w:pPr>
              <w:jc w:val="both"/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</w:pPr>
            <w:r w:rsidRPr="007B5159"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>Área de dependencia</w:t>
            </w:r>
          </w:p>
        </w:tc>
        <w:tc>
          <w:tcPr>
            <w:tcW w:w="7513" w:type="dxa"/>
            <w:vAlign w:val="center"/>
          </w:tcPr>
          <w:p w14:paraId="33AB5D77" w14:textId="77777777" w:rsidR="00053B32" w:rsidRPr="007B5159" w:rsidRDefault="00053B32" w:rsidP="00BD15CE">
            <w:pPr>
              <w:jc w:val="both"/>
              <w:rPr>
                <w:rFonts w:eastAsia="Calibri"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eastAsia="Calibri"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Dirección de Postgrado</w:t>
            </w:r>
          </w:p>
        </w:tc>
      </w:tr>
    </w:tbl>
    <w:p w14:paraId="7B869AA8" w14:textId="77777777" w:rsidR="00053B32" w:rsidRPr="007B5159" w:rsidRDefault="00053B32" w:rsidP="005069A2">
      <w:pPr>
        <w:jc w:val="center"/>
        <w:rPr>
          <w:rFonts w:cstheme="minorHAnsi"/>
          <w:b/>
          <w:color w:val="1F497D"/>
          <w:sz w:val="20"/>
          <w:szCs w:val="20"/>
          <w:lang w:val="es-ES_tradn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053B32" w:rsidRPr="007B5159" w14:paraId="6B8F8BC4" w14:textId="77777777" w:rsidTr="007B5159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5E813B1" w14:textId="77777777" w:rsidR="00053B32" w:rsidRPr="007B5159" w:rsidRDefault="00053B32">
            <w:pPr>
              <w:rPr>
                <w:rFonts w:cstheme="minorHAnsi"/>
                <w:b/>
                <w:color w:val="1F497D"/>
                <w:sz w:val="20"/>
                <w:szCs w:val="20"/>
                <w:lang w:val="es-ES_tradnl"/>
              </w:rPr>
            </w:pPr>
            <w:r w:rsidRPr="007B5159"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86675" w14:textId="77777777" w:rsidR="00053B32" w:rsidRPr="007B5159" w:rsidRDefault="00053B32" w:rsidP="00784A7C">
            <w:pPr>
              <w:jc w:val="both"/>
              <w:rPr>
                <w:rFonts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No</w:t>
            </w:r>
          </w:p>
        </w:tc>
      </w:tr>
    </w:tbl>
    <w:p w14:paraId="7CF1C24E" w14:textId="77777777" w:rsidR="00053B32" w:rsidRPr="007B5159" w:rsidRDefault="00053B32" w:rsidP="00926CD8">
      <w:pPr>
        <w:jc w:val="center"/>
        <w:rPr>
          <w:rFonts w:cstheme="minorHAnsi"/>
          <w:b/>
          <w:color w:val="1F497D"/>
          <w:sz w:val="20"/>
          <w:szCs w:val="20"/>
          <w:lang w:val="es-ES_tradn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053B32" w:rsidRPr="007B5159" w14:paraId="17993778" w14:textId="77777777" w:rsidTr="007B5159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1B81DF3" w14:textId="77777777" w:rsidR="00053B32" w:rsidRPr="007B5159" w:rsidRDefault="00053B32" w:rsidP="00D8106A">
            <w:pPr>
              <w:rPr>
                <w:rFonts w:cstheme="minorHAnsi"/>
                <w:b/>
                <w:color w:val="1F497D"/>
                <w:sz w:val="20"/>
                <w:szCs w:val="20"/>
                <w:lang w:val="es-ES_tradnl"/>
              </w:rPr>
            </w:pPr>
            <w:r w:rsidRPr="007B5159"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>Familia de Cargo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D79B" w14:textId="77777777" w:rsidR="00053B32" w:rsidRPr="007B5159" w:rsidRDefault="00053B32" w:rsidP="00784A7C">
            <w:pPr>
              <w:jc w:val="both"/>
              <w:rPr>
                <w:rFonts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Analista</w:t>
            </w:r>
          </w:p>
        </w:tc>
      </w:tr>
    </w:tbl>
    <w:p w14:paraId="6BF1A845" w14:textId="77777777" w:rsidR="00053B32" w:rsidRPr="007B5159" w:rsidRDefault="00053B32" w:rsidP="00926CD8">
      <w:pPr>
        <w:rPr>
          <w:rFonts w:cstheme="minorHAnsi"/>
          <w:b/>
          <w:color w:val="1F497D"/>
          <w:sz w:val="20"/>
          <w:szCs w:val="20"/>
          <w:lang w:val="es-ES_tradn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053B32" w:rsidRPr="007B5159" w14:paraId="4747CEE8" w14:textId="77777777" w:rsidTr="007B5159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0D14951" w14:textId="77777777" w:rsidR="00053B32" w:rsidRPr="007B5159" w:rsidRDefault="00053B32" w:rsidP="00D8106A">
            <w:pPr>
              <w:rPr>
                <w:rFonts w:cstheme="minorHAnsi"/>
                <w:b/>
                <w:color w:val="1F497D"/>
                <w:sz w:val="20"/>
                <w:szCs w:val="20"/>
                <w:lang w:val="es-ES_tradnl"/>
              </w:rPr>
            </w:pPr>
            <w:r w:rsidRPr="007B5159"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>Áreas internas al INAP con las que se relaciona</w:t>
            </w:r>
            <w:r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 xml:space="preserve"> el cargo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71C7" w14:textId="77777777" w:rsidR="00053B32" w:rsidRPr="00B914C1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Secretaría de Estudios</w:t>
            </w:r>
          </w:p>
          <w:p w14:paraId="7477D8D3" w14:textId="77777777" w:rsidR="00053B32" w:rsidRPr="00B914C1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Unidad de Informática y Computación</w:t>
            </w:r>
          </w:p>
          <w:p w14:paraId="34C60852" w14:textId="77777777" w:rsidR="00053B32" w:rsidRPr="00B914C1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Unidad de Administración y Finanzas</w:t>
            </w:r>
          </w:p>
          <w:p w14:paraId="2C39FA65" w14:textId="77777777" w:rsidR="00053B32" w:rsidRPr="00B914C1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Unidad de Servicios Generales</w:t>
            </w:r>
          </w:p>
        </w:tc>
      </w:tr>
    </w:tbl>
    <w:p w14:paraId="28D9686F" w14:textId="77777777" w:rsidR="00053B32" w:rsidRPr="007B5159" w:rsidRDefault="00053B32" w:rsidP="00926CD8">
      <w:pPr>
        <w:rPr>
          <w:rFonts w:cstheme="minorHAnsi"/>
          <w:b/>
          <w:color w:val="1F497D"/>
          <w:sz w:val="20"/>
          <w:szCs w:val="20"/>
          <w:lang w:val="es-ES_tradn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053B32" w:rsidRPr="007B5159" w14:paraId="68F15771" w14:textId="77777777" w:rsidTr="007B5159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7882F1C" w14:textId="77777777" w:rsidR="00053B32" w:rsidRPr="007B5159" w:rsidRDefault="00053B32" w:rsidP="00D8106A">
            <w:pPr>
              <w:rPr>
                <w:rFonts w:cstheme="minorHAnsi"/>
                <w:b/>
                <w:color w:val="1F497D"/>
                <w:sz w:val="20"/>
                <w:szCs w:val="20"/>
                <w:lang w:val="es-ES_tradnl"/>
              </w:rPr>
            </w:pPr>
            <w:r w:rsidRPr="007B5159"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>Entes externos al INAP con las que se relaciona</w:t>
            </w:r>
            <w:r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 xml:space="preserve"> el cargo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1544" w14:textId="77777777" w:rsidR="00053B32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Proveedor coffee break</w:t>
            </w:r>
          </w:p>
          <w:p w14:paraId="2C30D893" w14:textId="77777777" w:rsidR="00053B32" w:rsidRPr="00B914C1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Profesores</w:t>
            </w:r>
          </w:p>
        </w:tc>
      </w:tr>
    </w:tbl>
    <w:p w14:paraId="0DB4744D" w14:textId="77777777" w:rsidR="00053B32" w:rsidRDefault="00053B32" w:rsidP="00BD15CE">
      <w:pPr>
        <w:rPr>
          <w:rFonts w:eastAsia="Calibri" w:cstheme="minorHAnsi"/>
          <w:b/>
          <w:color w:val="1F497D"/>
          <w:sz w:val="20"/>
          <w:szCs w:val="20"/>
          <w:lang w:val="es-ES_tradnl"/>
        </w:rPr>
      </w:pPr>
    </w:p>
    <w:p w14:paraId="5EDE772D" w14:textId="77777777" w:rsidR="00053B32" w:rsidRDefault="00053B32" w:rsidP="00BD15CE">
      <w:pPr>
        <w:rPr>
          <w:rFonts w:eastAsia="Calibri" w:cstheme="minorHAnsi"/>
          <w:b/>
          <w:color w:val="1F497D"/>
          <w:sz w:val="20"/>
          <w:szCs w:val="20"/>
          <w:lang w:val="es-ES_tradnl"/>
        </w:rPr>
      </w:pPr>
    </w:p>
    <w:p w14:paraId="178EE4F3" w14:textId="77777777" w:rsidR="00053B32" w:rsidRDefault="00053B32" w:rsidP="00BD15CE">
      <w:pPr>
        <w:rPr>
          <w:rFonts w:eastAsia="Calibri" w:cstheme="minorHAnsi"/>
          <w:b/>
          <w:color w:val="1F497D"/>
          <w:sz w:val="20"/>
          <w:szCs w:val="20"/>
          <w:lang w:val="es-ES_tradnl"/>
        </w:rPr>
      </w:pPr>
      <w:r w:rsidRPr="00FB3F4A">
        <w:rPr>
          <w:rFonts w:eastAsia="Calibri" w:cstheme="minorHAnsi"/>
          <w:b/>
          <w:color w:val="1F497D"/>
          <w:sz w:val="20"/>
          <w:szCs w:val="20"/>
          <w:lang w:val="es-ES_tradnl"/>
        </w:rPr>
        <w:t xml:space="preserve">II.- </w:t>
      </w:r>
      <w:r>
        <w:rPr>
          <w:rFonts w:eastAsia="Calibri" w:cstheme="minorHAnsi"/>
          <w:b/>
          <w:color w:val="1F497D"/>
          <w:sz w:val="20"/>
          <w:szCs w:val="20"/>
          <w:lang w:val="es-ES_tradnl"/>
        </w:rPr>
        <w:t>DESCRIPCIÓN DEL CARGO</w:t>
      </w:r>
    </w:p>
    <w:p w14:paraId="5FF1EB75" w14:textId="77777777" w:rsidR="00053B32" w:rsidRDefault="00053B32" w:rsidP="00BD15CE">
      <w:pPr>
        <w:rPr>
          <w:rFonts w:eastAsia="Calibri" w:cstheme="minorHAnsi"/>
          <w:b/>
          <w:color w:val="1F497D"/>
          <w:sz w:val="20"/>
          <w:szCs w:val="20"/>
          <w:lang w:val="es-ES_tradn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053B32" w:rsidRPr="007B5159" w14:paraId="73CE6B56" w14:textId="77777777" w:rsidTr="00D8106A">
        <w:trPr>
          <w:trHeight w:val="466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5EE2D5A6" w14:textId="77777777" w:rsidR="00053B32" w:rsidRPr="007B5159" w:rsidRDefault="00053B32" w:rsidP="00D8106A">
            <w:pPr>
              <w:jc w:val="both"/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</w:pPr>
            <w:r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>Objetivo del cargo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3F2B1B98" w14:textId="77777777" w:rsidR="00053B32" w:rsidRPr="00B914C1" w:rsidRDefault="00053B32" w:rsidP="00D8106A">
            <w:pPr>
              <w:jc w:val="both"/>
              <w:rPr>
                <w:rFonts w:eastAsia="Calibri"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eastAsia="Calibri" w:cstheme="minorHAnsi"/>
                <w:noProof/>
                <w:color w:val="1F497D"/>
                <w:sz w:val="20"/>
                <w:szCs w:val="20"/>
                <w:lang w:val="es-ES_tradnl"/>
              </w:rPr>
              <w:t>Apoyar la logística, gestión y coordinación para el correcto funcionamiento de los programas de Magíster y de la Escuela de Postgrado</w:t>
            </w:r>
          </w:p>
        </w:tc>
      </w:tr>
    </w:tbl>
    <w:p w14:paraId="50F8A945" w14:textId="77777777" w:rsidR="00053B32" w:rsidRPr="007B5159" w:rsidRDefault="00053B32" w:rsidP="007B5159">
      <w:pPr>
        <w:jc w:val="both"/>
        <w:rPr>
          <w:rFonts w:eastAsia="Calibri" w:cstheme="minorHAnsi"/>
          <w:color w:val="1F497D"/>
          <w:sz w:val="20"/>
          <w:szCs w:val="20"/>
          <w:lang w:val="es-ES_tradn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053B32" w:rsidRPr="007B5159" w14:paraId="65477F3A" w14:textId="77777777" w:rsidTr="00D8106A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6E828C9D" w14:textId="77777777" w:rsidR="00053B32" w:rsidRPr="007B5159" w:rsidRDefault="00053B32" w:rsidP="00D8106A">
            <w:pPr>
              <w:jc w:val="both"/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</w:pPr>
            <w:r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>Funciones permanentes</w:t>
            </w:r>
          </w:p>
        </w:tc>
        <w:tc>
          <w:tcPr>
            <w:tcW w:w="7513" w:type="dxa"/>
            <w:vAlign w:val="center"/>
          </w:tcPr>
          <w:p w14:paraId="215946FE" w14:textId="77777777" w:rsidR="00053B32" w:rsidRPr="00B914C1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Asegurar la disponibilidad de la sala y los recursos disponibles para realizar la clase</w:t>
            </w:r>
          </w:p>
          <w:p w14:paraId="79053DBC" w14:textId="77777777" w:rsidR="00053B32" w:rsidRPr="00B914C1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Elaborar y actualizar el manual de procedimientos de la Escuela de Postgrado</w:t>
            </w:r>
          </w:p>
          <w:p w14:paraId="591E4FBA" w14:textId="77777777" w:rsidR="00053B32" w:rsidRPr="00B914C1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Elaborar programación académica de los programas de magister</w:t>
            </w:r>
          </w:p>
          <w:p w14:paraId="7AE58B47" w14:textId="77777777" w:rsidR="00053B32" w:rsidRPr="00B914C1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Gestionar las comunicaciones internas hacia estudiantes, académicos y profesores de los programas de magíster</w:t>
            </w:r>
          </w:p>
          <w:p w14:paraId="531D1489" w14:textId="77777777" w:rsidR="00053B32" w:rsidRPr="00B914C1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Atender consultas y requerimientos de estudiantes de magíster en temas académicos</w:t>
            </w:r>
          </w:p>
          <w:p w14:paraId="1DA99B6C" w14:textId="77777777" w:rsidR="00053B32" w:rsidRPr="00B914C1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Apoyar la gestión docente en temas tecnológicos y reproducción del material bibliográfico del magíster</w:t>
            </w:r>
          </w:p>
          <w:p w14:paraId="0EBC34EF" w14:textId="77777777" w:rsidR="00053B32" w:rsidRPr="00B914C1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Asegurar que los/as estudiantes tengan todos sus cursos debidamente inscritos</w:t>
            </w:r>
          </w:p>
        </w:tc>
      </w:tr>
    </w:tbl>
    <w:p w14:paraId="02E8BC13" w14:textId="77777777" w:rsidR="00053B32" w:rsidRPr="007B5159" w:rsidRDefault="00053B32" w:rsidP="007B5159">
      <w:pPr>
        <w:jc w:val="center"/>
        <w:rPr>
          <w:rFonts w:cstheme="minorHAnsi"/>
          <w:b/>
          <w:color w:val="1F497D"/>
          <w:sz w:val="20"/>
          <w:szCs w:val="20"/>
          <w:lang w:val="es-ES_tradn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053B32" w:rsidRPr="007B5159" w14:paraId="7DCA7376" w14:textId="77777777" w:rsidTr="00D8106A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583DCE0" w14:textId="77777777" w:rsidR="00053B32" w:rsidRPr="007B5159" w:rsidRDefault="00053B32" w:rsidP="00D8106A">
            <w:pPr>
              <w:rPr>
                <w:rFonts w:cstheme="minorHAnsi"/>
                <w:b/>
                <w:color w:val="1F497D"/>
                <w:sz w:val="20"/>
                <w:szCs w:val="20"/>
                <w:lang w:val="es-ES_tradnl"/>
              </w:rPr>
            </w:pPr>
            <w:r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>Tareas específicas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D4B28" w14:textId="77777777" w:rsidR="00053B32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Programación servicio de coffee break para Magíster</w:t>
            </w:r>
          </w:p>
          <w:p w14:paraId="5EF8F67A" w14:textId="77777777" w:rsidR="00053B32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Elaborar calendario de actividades académicas de los programas de magíster</w:t>
            </w:r>
          </w:p>
          <w:p w14:paraId="101481F6" w14:textId="77777777" w:rsidR="00053B32" w:rsidRPr="007B5159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Invitación a académicos y profesores para los diversos programas de magíster</w:t>
            </w:r>
          </w:p>
        </w:tc>
      </w:tr>
    </w:tbl>
    <w:p w14:paraId="5ABC5F71" w14:textId="77777777" w:rsidR="00053B32" w:rsidRPr="007B5159" w:rsidRDefault="00053B32" w:rsidP="007B5159">
      <w:pPr>
        <w:jc w:val="center"/>
        <w:rPr>
          <w:rFonts w:cstheme="minorHAnsi"/>
          <w:b/>
          <w:color w:val="1F497D"/>
          <w:sz w:val="20"/>
          <w:szCs w:val="20"/>
          <w:lang w:val="es-ES_tradn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053B32" w:rsidRPr="007B5159" w14:paraId="34C4654B" w14:textId="77777777" w:rsidTr="00D8106A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7A64959" w14:textId="77777777" w:rsidR="00053B32" w:rsidRPr="007B5159" w:rsidRDefault="00053B32" w:rsidP="00D8106A">
            <w:pPr>
              <w:rPr>
                <w:rFonts w:cstheme="minorHAnsi"/>
                <w:b/>
                <w:color w:val="1F497D"/>
                <w:sz w:val="20"/>
                <w:szCs w:val="20"/>
                <w:lang w:val="es-ES_tradnl"/>
              </w:rPr>
            </w:pPr>
            <w:r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lastRenderedPageBreak/>
              <w:t>Funciones o tareas ocasionales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7FE6" w14:textId="77777777" w:rsidR="00053B32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</w:pPr>
            <w:bookmarkStart w:id="1" w:name="_GoBack"/>
            <w:bookmarkEnd w:id="1"/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Ejercer la función de Secretario de Acta en reuniones de Comités de Magíster y Consejo de Escuela de Postgrado del INAP, y otras instancias requeridas por las autoridades de la Escuela de Postgrado, como por ejemplo, reuniones de Claustro Académico</w:t>
            </w:r>
          </w:p>
          <w:p w14:paraId="0B2F669C" w14:textId="77777777" w:rsidR="00053B32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Aplicar y sistematizar los resultados de la encuesta docente</w:t>
            </w:r>
          </w:p>
          <w:p w14:paraId="34803029" w14:textId="77777777" w:rsidR="00053B32" w:rsidRPr="007B5159" w:rsidRDefault="00053B32" w:rsidP="00784A7C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463"/>
              <w:jc w:val="both"/>
              <w:rPr>
                <w:rFonts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Invitación a académicos y profesores para los diversos programas de magíster</w:t>
            </w:r>
          </w:p>
        </w:tc>
      </w:tr>
    </w:tbl>
    <w:p w14:paraId="6D6EC443" w14:textId="77777777" w:rsidR="00053B32" w:rsidRDefault="00053B32" w:rsidP="00BD15CE">
      <w:pPr>
        <w:rPr>
          <w:rFonts w:eastAsia="Calibri" w:cstheme="minorHAnsi"/>
          <w:b/>
          <w:color w:val="1F497D"/>
          <w:sz w:val="20"/>
          <w:szCs w:val="20"/>
          <w:lang w:val="es-ES_tradnl"/>
        </w:rPr>
      </w:pPr>
    </w:p>
    <w:p w14:paraId="4D6C2C42" w14:textId="77777777" w:rsidR="00053B32" w:rsidRDefault="00053B32" w:rsidP="00BD15CE">
      <w:pPr>
        <w:rPr>
          <w:rFonts w:eastAsia="Calibri" w:cstheme="minorHAnsi"/>
          <w:b/>
          <w:color w:val="1F497D"/>
          <w:sz w:val="20"/>
          <w:szCs w:val="20"/>
          <w:lang w:val="es-ES_tradnl"/>
        </w:rPr>
      </w:pPr>
    </w:p>
    <w:p w14:paraId="49EACBCC" w14:textId="77777777" w:rsidR="00053B32" w:rsidRPr="00FB3F4A" w:rsidRDefault="00053B32" w:rsidP="007B5159">
      <w:pPr>
        <w:rPr>
          <w:rFonts w:eastAsia="Calibri" w:cstheme="minorHAnsi"/>
          <w:b/>
          <w:color w:val="1F497D"/>
          <w:sz w:val="20"/>
          <w:szCs w:val="20"/>
          <w:lang w:val="es-ES_tradnl"/>
        </w:rPr>
      </w:pPr>
      <w:r w:rsidRPr="00FB3F4A">
        <w:rPr>
          <w:rFonts w:eastAsia="Calibri" w:cstheme="minorHAnsi"/>
          <w:b/>
          <w:color w:val="1F497D"/>
          <w:sz w:val="20"/>
          <w:szCs w:val="20"/>
          <w:lang w:val="es-ES_tradnl"/>
        </w:rPr>
        <w:t>II</w:t>
      </w:r>
      <w:r>
        <w:rPr>
          <w:rFonts w:eastAsia="Calibri" w:cstheme="minorHAnsi"/>
          <w:b/>
          <w:color w:val="1F497D"/>
          <w:sz w:val="20"/>
          <w:szCs w:val="20"/>
          <w:lang w:val="es-ES_tradnl"/>
        </w:rPr>
        <w:t>I</w:t>
      </w:r>
      <w:r w:rsidRPr="00FB3F4A">
        <w:rPr>
          <w:rFonts w:eastAsia="Calibri" w:cstheme="minorHAnsi"/>
          <w:b/>
          <w:color w:val="1F497D"/>
          <w:sz w:val="20"/>
          <w:szCs w:val="20"/>
          <w:lang w:val="es-ES_tradnl"/>
        </w:rPr>
        <w:t xml:space="preserve">.- </w:t>
      </w:r>
      <w:r>
        <w:rPr>
          <w:rFonts w:eastAsia="Calibri" w:cstheme="minorHAnsi"/>
          <w:b/>
          <w:color w:val="1F497D"/>
          <w:sz w:val="20"/>
          <w:szCs w:val="20"/>
          <w:lang w:val="es-ES_tradnl"/>
        </w:rPr>
        <w:t>OTROS ANTECEDENTES DEL CARGO</w:t>
      </w:r>
    </w:p>
    <w:p w14:paraId="4F99398F" w14:textId="77777777" w:rsidR="00053B32" w:rsidRPr="00FB3F4A" w:rsidRDefault="00053B32" w:rsidP="00BD15CE">
      <w:pPr>
        <w:jc w:val="both"/>
        <w:rPr>
          <w:rFonts w:eastAsia="Calibri" w:cstheme="minorHAnsi"/>
          <w:b/>
          <w:color w:val="1F497D"/>
          <w:sz w:val="20"/>
          <w:szCs w:val="20"/>
          <w:lang w:val="es-ES_tradn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053B32" w:rsidRPr="007B5159" w14:paraId="5B2301E2" w14:textId="77777777" w:rsidTr="00B914C1">
        <w:trPr>
          <w:trHeight w:val="41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44204BB" w14:textId="77777777" w:rsidR="00053B32" w:rsidRPr="007B5159" w:rsidRDefault="00053B32" w:rsidP="00D8106A">
            <w:pPr>
              <w:rPr>
                <w:rFonts w:cstheme="minorHAnsi"/>
                <w:b/>
                <w:color w:val="1F497D"/>
                <w:sz w:val="20"/>
                <w:szCs w:val="20"/>
                <w:lang w:val="es-ES_tradnl"/>
              </w:rPr>
            </w:pPr>
            <w:r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>Sede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5559" w14:textId="77777777" w:rsidR="00053B32" w:rsidRPr="00D913AB" w:rsidRDefault="00053B32" w:rsidP="00784A7C">
            <w:pPr>
              <w:jc w:val="both"/>
              <w:rPr>
                <w:rFonts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Sede Santa Lucia</w:t>
            </w:r>
          </w:p>
        </w:tc>
      </w:tr>
    </w:tbl>
    <w:p w14:paraId="690C3109" w14:textId="77777777" w:rsidR="00053B32" w:rsidRPr="007B5159" w:rsidRDefault="00053B32" w:rsidP="007B5159">
      <w:pPr>
        <w:rPr>
          <w:rFonts w:cstheme="minorHAnsi"/>
          <w:b/>
          <w:color w:val="1F497D"/>
          <w:sz w:val="20"/>
          <w:szCs w:val="20"/>
          <w:lang w:val="es-ES_tradn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053B32" w:rsidRPr="007B5159" w14:paraId="37326858" w14:textId="77777777" w:rsidTr="00D8106A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3C222BA" w14:textId="77777777" w:rsidR="00053B32" w:rsidRPr="007B5159" w:rsidRDefault="00053B32" w:rsidP="00D8106A">
            <w:pPr>
              <w:rPr>
                <w:rFonts w:cstheme="minorHAnsi"/>
                <w:b/>
                <w:color w:val="1F497D"/>
                <w:sz w:val="20"/>
                <w:szCs w:val="20"/>
                <w:lang w:val="es-ES_tradnl"/>
              </w:rPr>
            </w:pPr>
            <w:r>
              <w:rPr>
                <w:rFonts w:eastAsia="Calibri" w:cstheme="minorHAnsi"/>
                <w:b/>
                <w:color w:val="1F497D"/>
                <w:sz w:val="20"/>
                <w:szCs w:val="20"/>
                <w:lang w:val="es-ES_tradnl"/>
              </w:rPr>
              <w:t>Jornada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0819" w14:textId="77777777" w:rsidR="00053B32" w:rsidRPr="00D913AB" w:rsidRDefault="00053B32" w:rsidP="00784A7C">
            <w:pPr>
              <w:jc w:val="both"/>
              <w:rPr>
                <w:rFonts w:cstheme="minorHAnsi"/>
                <w:bCs/>
                <w:color w:val="1F497D"/>
                <w:sz w:val="20"/>
                <w:szCs w:val="20"/>
                <w:lang w:val="es-ES_tradnl"/>
              </w:rPr>
            </w:pPr>
            <w:r w:rsidRPr="00B0435A">
              <w:rPr>
                <w:rFonts w:cstheme="minorHAnsi"/>
                <w:bCs/>
                <w:noProof/>
                <w:color w:val="1F497D"/>
                <w:sz w:val="20"/>
                <w:szCs w:val="20"/>
                <w:lang w:val="es-ES_tradnl"/>
              </w:rPr>
              <w:t>Jornada Completa</w:t>
            </w:r>
          </w:p>
        </w:tc>
      </w:tr>
    </w:tbl>
    <w:p w14:paraId="23D9D9D4" w14:textId="77777777" w:rsidR="00053B32" w:rsidRDefault="00053B32" w:rsidP="00DC1A58">
      <w:pPr>
        <w:rPr>
          <w:rFonts w:eastAsia="Calibri" w:cstheme="minorHAnsi"/>
          <w:b/>
          <w:color w:val="1F497D"/>
          <w:sz w:val="20"/>
          <w:szCs w:val="20"/>
          <w:lang w:val="es-ES_tradnl"/>
        </w:rPr>
      </w:pPr>
    </w:p>
    <w:sectPr w:rsidR="00053B32" w:rsidSect="00877DFC">
      <w:headerReference w:type="default" r:id="rId8"/>
      <w:footerReference w:type="default" r:id="rId9"/>
      <w:type w:val="continuous"/>
      <w:pgSz w:w="12240" w:h="15840"/>
      <w:pgMar w:top="1656" w:right="1041" w:bottom="1417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1DBA1" w14:textId="77777777" w:rsidR="00EB3D70" w:rsidRDefault="00EB3D70" w:rsidP="00FB3F4A">
      <w:r>
        <w:separator/>
      </w:r>
    </w:p>
  </w:endnote>
  <w:endnote w:type="continuationSeparator" w:id="0">
    <w:p w14:paraId="59E36634" w14:textId="77777777" w:rsidR="00EB3D70" w:rsidRDefault="00EB3D70" w:rsidP="00FB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287B" w14:textId="6333EEDB" w:rsidR="00050271" w:rsidRDefault="000502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253F5" w14:textId="77777777" w:rsidR="00EB3D70" w:rsidRDefault="00EB3D70" w:rsidP="00FB3F4A">
      <w:r>
        <w:separator/>
      </w:r>
    </w:p>
  </w:footnote>
  <w:footnote w:type="continuationSeparator" w:id="0">
    <w:p w14:paraId="2B64A2C1" w14:textId="77777777" w:rsidR="00EB3D70" w:rsidRDefault="00EB3D70" w:rsidP="00FB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AC39" w14:textId="6DEF7CC4" w:rsidR="00050271" w:rsidRDefault="00050271">
    <w:pPr>
      <w:pStyle w:val="Encabezado"/>
    </w:pPr>
    <w:r w:rsidRPr="00D31ADB">
      <w:rPr>
        <w:rFonts w:ascii="Century Gothic" w:hAnsi="Century Gothic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7926EA1" wp14:editId="0E0A2BEA">
          <wp:simplePos x="0" y="0"/>
          <wp:positionH relativeFrom="margin">
            <wp:align>left</wp:align>
          </wp:positionH>
          <wp:positionV relativeFrom="paragraph">
            <wp:posOffset>-452327</wp:posOffset>
          </wp:positionV>
          <wp:extent cx="1498294" cy="998106"/>
          <wp:effectExtent l="0" t="0" r="6985" b="0"/>
          <wp:wrapNone/>
          <wp:docPr id="1" name="Imagen 1" descr="C:\Users\ADMINI~1\AppData\Local\Temp\Rar$DRa0.670\Instituto de Asuntos Públicos\Logo_INAP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0.670\Instituto de Asuntos Públicos\Logo_INAP_ho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59" cy="100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51B"/>
    <w:multiLevelType w:val="hybridMultilevel"/>
    <w:tmpl w:val="290625E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47311"/>
    <w:multiLevelType w:val="hybridMultilevel"/>
    <w:tmpl w:val="46D82D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D84"/>
    <w:multiLevelType w:val="hybridMultilevel"/>
    <w:tmpl w:val="A1E09012"/>
    <w:lvl w:ilvl="0" w:tplc="5F6E80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12E4A"/>
    <w:multiLevelType w:val="hybridMultilevel"/>
    <w:tmpl w:val="27E266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3262"/>
    <w:multiLevelType w:val="hybridMultilevel"/>
    <w:tmpl w:val="220A34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6361F0B"/>
    <w:multiLevelType w:val="hybridMultilevel"/>
    <w:tmpl w:val="630C31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D4B4017"/>
    <w:multiLevelType w:val="hybridMultilevel"/>
    <w:tmpl w:val="F566D4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420A0"/>
    <w:multiLevelType w:val="hybridMultilevel"/>
    <w:tmpl w:val="C18A4E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8774F"/>
    <w:multiLevelType w:val="hybridMultilevel"/>
    <w:tmpl w:val="A86CB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B752BE7"/>
    <w:multiLevelType w:val="hybridMultilevel"/>
    <w:tmpl w:val="09A68A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C4C6B89"/>
    <w:multiLevelType w:val="hybridMultilevel"/>
    <w:tmpl w:val="5D54EB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2165B"/>
    <w:multiLevelType w:val="hybridMultilevel"/>
    <w:tmpl w:val="CB82C5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286E"/>
    <w:multiLevelType w:val="hybridMultilevel"/>
    <w:tmpl w:val="C05C16B4"/>
    <w:lvl w:ilvl="0" w:tplc="5F6E8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11812"/>
    <w:multiLevelType w:val="hybridMultilevel"/>
    <w:tmpl w:val="1D06F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74E2E0A"/>
    <w:multiLevelType w:val="hybridMultilevel"/>
    <w:tmpl w:val="B3D09EFC"/>
    <w:lvl w:ilvl="0" w:tplc="2FF0770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8" w:hanging="360"/>
      </w:pPr>
    </w:lvl>
    <w:lvl w:ilvl="2" w:tplc="340A001B" w:tentative="1">
      <w:start w:val="1"/>
      <w:numFmt w:val="lowerRoman"/>
      <w:lvlText w:val="%3."/>
      <w:lvlJc w:val="right"/>
      <w:pPr>
        <w:ind w:left="1828" w:hanging="180"/>
      </w:pPr>
    </w:lvl>
    <w:lvl w:ilvl="3" w:tplc="340A000F" w:tentative="1">
      <w:start w:val="1"/>
      <w:numFmt w:val="decimal"/>
      <w:lvlText w:val="%4."/>
      <w:lvlJc w:val="left"/>
      <w:pPr>
        <w:ind w:left="2548" w:hanging="360"/>
      </w:pPr>
    </w:lvl>
    <w:lvl w:ilvl="4" w:tplc="340A0019" w:tentative="1">
      <w:start w:val="1"/>
      <w:numFmt w:val="lowerLetter"/>
      <w:lvlText w:val="%5."/>
      <w:lvlJc w:val="left"/>
      <w:pPr>
        <w:ind w:left="3268" w:hanging="360"/>
      </w:pPr>
    </w:lvl>
    <w:lvl w:ilvl="5" w:tplc="340A001B" w:tentative="1">
      <w:start w:val="1"/>
      <w:numFmt w:val="lowerRoman"/>
      <w:lvlText w:val="%6."/>
      <w:lvlJc w:val="right"/>
      <w:pPr>
        <w:ind w:left="3988" w:hanging="180"/>
      </w:pPr>
    </w:lvl>
    <w:lvl w:ilvl="6" w:tplc="340A000F" w:tentative="1">
      <w:start w:val="1"/>
      <w:numFmt w:val="decimal"/>
      <w:lvlText w:val="%7."/>
      <w:lvlJc w:val="left"/>
      <w:pPr>
        <w:ind w:left="4708" w:hanging="360"/>
      </w:pPr>
    </w:lvl>
    <w:lvl w:ilvl="7" w:tplc="340A0019" w:tentative="1">
      <w:start w:val="1"/>
      <w:numFmt w:val="lowerLetter"/>
      <w:lvlText w:val="%8."/>
      <w:lvlJc w:val="left"/>
      <w:pPr>
        <w:ind w:left="5428" w:hanging="360"/>
      </w:pPr>
    </w:lvl>
    <w:lvl w:ilvl="8" w:tplc="34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489A7AB2"/>
    <w:multiLevelType w:val="hybridMultilevel"/>
    <w:tmpl w:val="A4DADA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4328B"/>
    <w:multiLevelType w:val="hybridMultilevel"/>
    <w:tmpl w:val="95B84CA8"/>
    <w:lvl w:ilvl="0" w:tplc="040A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54E0512C"/>
    <w:multiLevelType w:val="hybridMultilevel"/>
    <w:tmpl w:val="A6BCFF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6C636CC"/>
    <w:multiLevelType w:val="hybridMultilevel"/>
    <w:tmpl w:val="E4BECE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54B2F"/>
    <w:multiLevelType w:val="hybridMultilevel"/>
    <w:tmpl w:val="34D2C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B8304C9"/>
    <w:multiLevelType w:val="hybridMultilevel"/>
    <w:tmpl w:val="B3D09EFC"/>
    <w:lvl w:ilvl="0" w:tplc="2FF0770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8" w:hanging="360"/>
      </w:pPr>
    </w:lvl>
    <w:lvl w:ilvl="2" w:tplc="340A001B" w:tentative="1">
      <w:start w:val="1"/>
      <w:numFmt w:val="lowerRoman"/>
      <w:lvlText w:val="%3."/>
      <w:lvlJc w:val="right"/>
      <w:pPr>
        <w:ind w:left="1828" w:hanging="180"/>
      </w:pPr>
    </w:lvl>
    <w:lvl w:ilvl="3" w:tplc="340A000F" w:tentative="1">
      <w:start w:val="1"/>
      <w:numFmt w:val="decimal"/>
      <w:lvlText w:val="%4."/>
      <w:lvlJc w:val="left"/>
      <w:pPr>
        <w:ind w:left="2548" w:hanging="360"/>
      </w:pPr>
    </w:lvl>
    <w:lvl w:ilvl="4" w:tplc="340A0019" w:tentative="1">
      <w:start w:val="1"/>
      <w:numFmt w:val="lowerLetter"/>
      <w:lvlText w:val="%5."/>
      <w:lvlJc w:val="left"/>
      <w:pPr>
        <w:ind w:left="3268" w:hanging="360"/>
      </w:pPr>
    </w:lvl>
    <w:lvl w:ilvl="5" w:tplc="340A001B" w:tentative="1">
      <w:start w:val="1"/>
      <w:numFmt w:val="lowerRoman"/>
      <w:lvlText w:val="%6."/>
      <w:lvlJc w:val="right"/>
      <w:pPr>
        <w:ind w:left="3988" w:hanging="180"/>
      </w:pPr>
    </w:lvl>
    <w:lvl w:ilvl="6" w:tplc="340A000F" w:tentative="1">
      <w:start w:val="1"/>
      <w:numFmt w:val="decimal"/>
      <w:lvlText w:val="%7."/>
      <w:lvlJc w:val="left"/>
      <w:pPr>
        <w:ind w:left="4708" w:hanging="360"/>
      </w:pPr>
    </w:lvl>
    <w:lvl w:ilvl="7" w:tplc="340A0019" w:tentative="1">
      <w:start w:val="1"/>
      <w:numFmt w:val="lowerLetter"/>
      <w:lvlText w:val="%8."/>
      <w:lvlJc w:val="left"/>
      <w:pPr>
        <w:ind w:left="5428" w:hanging="360"/>
      </w:pPr>
    </w:lvl>
    <w:lvl w:ilvl="8" w:tplc="34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1">
    <w:nsid w:val="5E360B78"/>
    <w:multiLevelType w:val="hybridMultilevel"/>
    <w:tmpl w:val="383848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5E42423E"/>
    <w:multiLevelType w:val="hybridMultilevel"/>
    <w:tmpl w:val="2A3C9B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F7EB4"/>
    <w:multiLevelType w:val="hybridMultilevel"/>
    <w:tmpl w:val="3D96F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D6D96"/>
    <w:multiLevelType w:val="hybridMultilevel"/>
    <w:tmpl w:val="2BB898D8"/>
    <w:lvl w:ilvl="0" w:tplc="028E5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702D2B47"/>
    <w:multiLevelType w:val="hybridMultilevel"/>
    <w:tmpl w:val="FE6867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1">
    <w:nsid w:val="708164F8"/>
    <w:multiLevelType w:val="hybridMultilevel"/>
    <w:tmpl w:val="899CB2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17CC2"/>
    <w:multiLevelType w:val="hybridMultilevel"/>
    <w:tmpl w:val="C90A0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6A2093E"/>
    <w:multiLevelType w:val="hybridMultilevel"/>
    <w:tmpl w:val="B3D09EFC"/>
    <w:lvl w:ilvl="0" w:tplc="2FF0770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8" w:hanging="360"/>
      </w:pPr>
    </w:lvl>
    <w:lvl w:ilvl="2" w:tplc="340A001B" w:tentative="1">
      <w:start w:val="1"/>
      <w:numFmt w:val="lowerRoman"/>
      <w:lvlText w:val="%3."/>
      <w:lvlJc w:val="right"/>
      <w:pPr>
        <w:ind w:left="1828" w:hanging="180"/>
      </w:pPr>
    </w:lvl>
    <w:lvl w:ilvl="3" w:tplc="340A000F" w:tentative="1">
      <w:start w:val="1"/>
      <w:numFmt w:val="decimal"/>
      <w:lvlText w:val="%4."/>
      <w:lvlJc w:val="left"/>
      <w:pPr>
        <w:ind w:left="2548" w:hanging="360"/>
      </w:pPr>
    </w:lvl>
    <w:lvl w:ilvl="4" w:tplc="340A0019" w:tentative="1">
      <w:start w:val="1"/>
      <w:numFmt w:val="lowerLetter"/>
      <w:lvlText w:val="%5."/>
      <w:lvlJc w:val="left"/>
      <w:pPr>
        <w:ind w:left="3268" w:hanging="360"/>
      </w:pPr>
    </w:lvl>
    <w:lvl w:ilvl="5" w:tplc="340A001B" w:tentative="1">
      <w:start w:val="1"/>
      <w:numFmt w:val="lowerRoman"/>
      <w:lvlText w:val="%6."/>
      <w:lvlJc w:val="right"/>
      <w:pPr>
        <w:ind w:left="3988" w:hanging="180"/>
      </w:pPr>
    </w:lvl>
    <w:lvl w:ilvl="6" w:tplc="340A000F" w:tentative="1">
      <w:start w:val="1"/>
      <w:numFmt w:val="decimal"/>
      <w:lvlText w:val="%7."/>
      <w:lvlJc w:val="left"/>
      <w:pPr>
        <w:ind w:left="4708" w:hanging="360"/>
      </w:pPr>
    </w:lvl>
    <w:lvl w:ilvl="7" w:tplc="340A0019" w:tentative="1">
      <w:start w:val="1"/>
      <w:numFmt w:val="lowerLetter"/>
      <w:lvlText w:val="%8."/>
      <w:lvlJc w:val="left"/>
      <w:pPr>
        <w:ind w:left="5428" w:hanging="360"/>
      </w:pPr>
    </w:lvl>
    <w:lvl w:ilvl="8" w:tplc="34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9" w15:restartNumberingAfterBreak="1">
    <w:nsid w:val="7A8F0232"/>
    <w:multiLevelType w:val="hybridMultilevel"/>
    <w:tmpl w:val="E10285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C0435"/>
    <w:multiLevelType w:val="hybridMultilevel"/>
    <w:tmpl w:val="2E5E41CE"/>
    <w:lvl w:ilvl="0" w:tplc="04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1">
    <w:nsid w:val="7D347B33"/>
    <w:multiLevelType w:val="hybridMultilevel"/>
    <w:tmpl w:val="52D2A3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0"/>
  </w:num>
  <w:num w:numId="5">
    <w:abstractNumId w:val="25"/>
  </w:num>
  <w:num w:numId="6">
    <w:abstractNumId w:val="14"/>
  </w:num>
  <w:num w:numId="7">
    <w:abstractNumId w:val="28"/>
  </w:num>
  <w:num w:numId="8">
    <w:abstractNumId w:val="5"/>
  </w:num>
  <w:num w:numId="9">
    <w:abstractNumId w:val="22"/>
  </w:num>
  <w:num w:numId="10">
    <w:abstractNumId w:val="10"/>
  </w:num>
  <w:num w:numId="11">
    <w:abstractNumId w:val="6"/>
  </w:num>
  <w:num w:numId="12">
    <w:abstractNumId w:val="31"/>
  </w:num>
  <w:num w:numId="13">
    <w:abstractNumId w:val="26"/>
  </w:num>
  <w:num w:numId="14">
    <w:abstractNumId w:val="29"/>
  </w:num>
  <w:num w:numId="15">
    <w:abstractNumId w:val="30"/>
  </w:num>
  <w:num w:numId="16">
    <w:abstractNumId w:val="24"/>
  </w:num>
  <w:num w:numId="17">
    <w:abstractNumId w:val="3"/>
  </w:num>
  <w:num w:numId="18">
    <w:abstractNumId w:val="16"/>
  </w:num>
  <w:num w:numId="19">
    <w:abstractNumId w:val="11"/>
  </w:num>
  <w:num w:numId="20">
    <w:abstractNumId w:val="7"/>
  </w:num>
  <w:num w:numId="21">
    <w:abstractNumId w:val="13"/>
  </w:num>
  <w:num w:numId="22">
    <w:abstractNumId w:val="19"/>
  </w:num>
  <w:num w:numId="23">
    <w:abstractNumId w:val="23"/>
  </w:num>
  <w:num w:numId="24">
    <w:abstractNumId w:val="4"/>
  </w:num>
  <w:num w:numId="25">
    <w:abstractNumId w:val="8"/>
  </w:num>
  <w:num w:numId="26">
    <w:abstractNumId w:val="15"/>
  </w:num>
  <w:num w:numId="27">
    <w:abstractNumId w:val="12"/>
  </w:num>
  <w:num w:numId="28">
    <w:abstractNumId w:val="2"/>
  </w:num>
  <w:num w:numId="29">
    <w:abstractNumId w:val="0"/>
  </w:num>
  <w:num w:numId="30">
    <w:abstractNumId w:val="17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CE"/>
    <w:rsid w:val="00003BC4"/>
    <w:rsid w:val="00012540"/>
    <w:rsid w:val="00016012"/>
    <w:rsid w:val="0002383B"/>
    <w:rsid w:val="00025E45"/>
    <w:rsid w:val="00037FAC"/>
    <w:rsid w:val="00050271"/>
    <w:rsid w:val="000518B8"/>
    <w:rsid w:val="0005223A"/>
    <w:rsid w:val="00053B32"/>
    <w:rsid w:val="00070B88"/>
    <w:rsid w:val="00072B99"/>
    <w:rsid w:val="00072D3C"/>
    <w:rsid w:val="000747DD"/>
    <w:rsid w:val="00080D96"/>
    <w:rsid w:val="0008541D"/>
    <w:rsid w:val="000A4C9E"/>
    <w:rsid w:val="000B1C20"/>
    <w:rsid w:val="000B3831"/>
    <w:rsid w:val="000C1AEE"/>
    <w:rsid w:val="000C415C"/>
    <w:rsid w:val="000E19EF"/>
    <w:rsid w:val="000E2C22"/>
    <w:rsid w:val="000F1C22"/>
    <w:rsid w:val="0010429A"/>
    <w:rsid w:val="00133D41"/>
    <w:rsid w:val="00147954"/>
    <w:rsid w:val="001528A1"/>
    <w:rsid w:val="00192437"/>
    <w:rsid w:val="00193D46"/>
    <w:rsid w:val="001D1A16"/>
    <w:rsid w:val="001D1A5B"/>
    <w:rsid w:val="001D6785"/>
    <w:rsid w:val="001D6913"/>
    <w:rsid w:val="001E0F22"/>
    <w:rsid w:val="002049EE"/>
    <w:rsid w:val="00206320"/>
    <w:rsid w:val="0022095F"/>
    <w:rsid w:val="00233B73"/>
    <w:rsid w:val="002443A1"/>
    <w:rsid w:val="002520A1"/>
    <w:rsid w:val="00271128"/>
    <w:rsid w:val="00272864"/>
    <w:rsid w:val="00272F0B"/>
    <w:rsid w:val="00274CAA"/>
    <w:rsid w:val="00275295"/>
    <w:rsid w:val="00280194"/>
    <w:rsid w:val="00281FCE"/>
    <w:rsid w:val="00291622"/>
    <w:rsid w:val="002936EC"/>
    <w:rsid w:val="00297D28"/>
    <w:rsid w:val="002B04FE"/>
    <w:rsid w:val="002B0A4B"/>
    <w:rsid w:val="002B1A2D"/>
    <w:rsid w:val="002B1B87"/>
    <w:rsid w:val="002B1EAC"/>
    <w:rsid w:val="002F1F03"/>
    <w:rsid w:val="002F77E4"/>
    <w:rsid w:val="00304A38"/>
    <w:rsid w:val="00305E8A"/>
    <w:rsid w:val="00310464"/>
    <w:rsid w:val="0031143A"/>
    <w:rsid w:val="00314601"/>
    <w:rsid w:val="0031479A"/>
    <w:rsid w:val="0032275A"/>
    <w:rsid w:val="00336E77"/>
    <w:rsid w:val="003476F1"/>
    <w:rsid w:val="00347F66"/>
    <w:rsid w:val="00355306"/>
    <w:rsid w:val="003614BE"/>
    <w:rsid w:val="00371C21"/>
    <w:rsid w:val="00380F66"/>
    <w:rsid w:val="003962E5"/>
    <w:rsid w:val="00397B91"/>
    <w:rsid w:val="003A022B"/>
    <w:rsid w:val="003B4C6D"/>
    <w:rsid w:val="003B6450"/>
    <w:rsid w:val="003C63DD"/>
    <w:rsid w:val="003E0E3B"/>
    <w:rsid w:val="003E158E"/>
    <w:rsid w:val="003E6BBF"/>
    <w:rsid w:val="003F0F7E"/>
    <w:rsid w:val="0041136F"/>
    <w:rsid w:val="00412A7C"/>
    <w:rsid w:val="00413E49"/>
    <w:rsid w:val="004265E0"/>
    <w:rsid w:val="004309BE"/>
    <w:rsid w:val="00443F40"/>
    <w:rsid w:val="004445FB"/>
    <w:rsid w:val="004453B3"/>
    <w:rsid w:val="00447BCF"/>
    <w:rsid w:val="00463011"/>
    <w:rsid w:val="00471831"/>
    <w:rsid w:val="00491E52"/>
    <w:rsid w:val="004A22B9"/>
    <w:rsid w:val="004B123D"/>
    <w:rsid w:val="004E17C0"/>
    <w:rsid w:val="004E2DC6"/>
    <w:rsid w:val="004E46F7"/>
    <w:rsid w:val="004E7732"/>
    <w:rsid w:val="00501BC8"/>
    <w:rsid w:val="005069A2"/>
    <w:rsid w:val="00506D94"/>
    <w:rsid w:val="00517BD6"/>
    <w:rsid w:val="0052303C"/>
    <w:rsid w:val="00532B64"/>
    <w:rsid w:val="00534BCC"/>
    <w:rsid w:val="00550CD3"/>
    <w:rsid w:val="00553E9A"/>
    <w:rsid w:val="005729B6"/>
    <w:rsid w:val="0059404A"/>
    <w:rsid w:val="005B4D85"/>
    <w:rsid w:val="005B6141"/>
    <w:rsid w:val="005C04CB"/>
    <w:rsid w:val="005D03C0"/>
    <w:rsid w:val="005D207C"/>
    <w:rsid w:val="005D5F51"/>
    <w:rsid w:val="005D6E61"/>
    <w:rsid w:val="005E1F0B"/>
    <w:rsid w:val="00610F4D"/>
    <w:rsid w:val="006234E0"/>
    <w:rsid w:val="00630500"/>
    <w:rsid w:val="00652F50"/>
    <w:rsid w:val="006670B3"/>
    <w:rsid w:val="00683289"/>
    <w:rsid w:val="00693593"/>
    <w:rsid w:val="006A392A"/>
    <w:rsid w:val="006A65CA"/>
    <w:rsid w:val="006A7B19"/>
    <w:rsid w:val="006B179D"/>
    <w:rsid w:val="006B5077"/>
    <w:rsid w:val="006C029F"/>
    <w:rsid w:val="006C309A"/>
    <w:rsid w:val="006C55B9"/>
    <w:rsid w:val="006D462F"/>
    <w:rsid w:val="006D5771"/>
    <w:rsid w:val="006E2D68"/>
    <w:rsid w:val="006E75A5"/>
    <w:rsid w:val="006E76F6"/>
    <w:rsid w:val="006F0C34"/>
    <w:rsid w:val="006F47C8"/>
    <w:rsid w:val="006F7E05"/>
    <w:rsid w:val="0070290F"/>
    <w:rsid w:val="00710B91"/>
    <w:rsid w:val="00721E00"/>
    <w:rsid w:val="0073348A"/>
    <w:rsid w:val="00751F2C"/>
    <w:rsid w:val="00752386"/>
    <w:rsid w:val="00760640"/>
    <w:rsid w:val="00771650"/>
    <w:rsid w:val="00784A7C"/>
    <w:rsid w:val="007A04A4"/>
    <w:rsid w:val="007A6444"/>
    <w:rsid w:val="007B5159"/>
    <w:rsid w:val="007F63CB"/>
    <w:rsid w:val="00801DA6"/>
    <w:rsid w:val="00805926"/>
    <w:rsid w:val="008169ED"/>
    <w:rsid w:val="00826886"/>
    <w:rsid w:val="00833755"/>
    <w:rsid w:val="00837E85"/>
    <w:rsid w:val="00841D11"/>
    <w:rsid w:val="008461E3"/>
    <w:rsid w:val="00850C45"/>
    <w:rsid w:val="008513D1"/>
    <w:rsid w:val="00852E0F"/>
    <w:rsid w:val="00863887"/>
    <w:rsid w:val="0086757B"/>
    <w:rsid w:val="008722B1"/>
    <w:rsid w:val="00877DFC"/>
    <w:rsid w:val="00882034"/>
    <w:rsid w:val="008820DD"/>
    <w:rsid w:val="00882A42"/>
    <w:rsid w:val="00883AB5"/>
    <w:rsid w:val="00890D4A"/>
    <w:rsid w:val="008A0F26"/>
    <w:rsid w:val="008A3474"/>
    <w:rsid w:val="008A3823"/>
    <w:rsid w:val="008A7D5C"/>
    <w:rsid w:val="008B2375"/>
    <w:rsid w:val="008B7325"/>
    <w:rsid w:val="008B770C"/>
    <w:rsid w:val="008C78D7"/>
    <w:rsid w:val="008D1E7C"/>
    <w:rsid w:val="008D3E20"/>
    <w:rsid w:val="008D70AB"/>
    <w:rsid w:val="008E3F9E"/>
    <w:rsid w:val="008F0808"/>
    <w:rsid w:val="008F42B5"/>
    <w:rsid w:val="008F7492"/>
    <w:rsid w:val="00902A31"/>
    <w:rsid w:val="00912820"/>
    <w:rsid w:val="009143E8"/>
    <w:rsid w:val="00922C88"/>
    <w:rsid w:val="00926CD8"/>
    <w:rsid w:val="009305AA"/>
    <w:rsid w:val="00936A79"/>
    <w:rsid w:val="00936B25"/>
    <w:rsid w:val="00936F2D"/>
    <w:rsid w:val="00937EDB"/>
    <w:rsid w:val="00957830"/>
    <w:rsid w:val="00962981"/>
    <w:rsid w:val="00963B23"/>
    <w:rsid w:val="00971BA4"/>
    <w:rsid w:val="0097334E"/>
    <w:rsid w:val="00980A38"/>
    <w:rsid w:val="009811AC"/>
    <w:rsid w:val="00993EEC"/>
    <w:rsid w:val="009A6B24"/>
    <w:rsid w:val="009D63CD"/>
    <w:rsid w:val="009E6EDC"/>
    <w:rsid w:val="009F1CA1"/>
    <w:rsid w:val="00A02D04"/>
    <w:rsid w:val="00A217E0"/>
    <w:rsid w:val="00A36EB6"/>
    <w:rsid w:val="00A53803"/>
    <w:rsid w:val="00A572A5"/>
    <w:rsid w:val="00A60888"/>
    <w:rsid w:val="00A7408E"/>
    <w:rsid w:val="00A76992"/>
    <w:rsid w:val="00A90D85"/>
    <w:rsid w:val="00A910A8"/>
    <w:rsid w:val="00A934C5"/>
    <w:rsid w:val="00AB194A"/>
    <w:rsid w:val="00AD20F8"/>
    <w:rsid w:val="00AF600E"/>
    <w:rsid w:val="00B032FA"/>
    <w:rsid w:val="00B17453"/>
    <w:rsid w:val="00B17706"/>
    <w:rsid w:val="00B24F00"/>
    <w:rsid w:val="00B46CF4"/>
    <w:rsid w:val="00B50066"/>
    <w:rsid w:val="00B531F2"/>
    <w:rsid w:val="00B60FAC"/>
    <w:rsid w:val="00B62548"/>
    <w:rsid w:val="00B63401"/>
    <w:rsid w:val="00B64CB1"/>
    <w:rsid w:val="00B721D9"/>
    <w:rsid w:val="00B82EB6"/>
    <w:rsid w:val="00B914C1"/>
    <w:rsid w:val="00B9624D"/>
    <w:rsid w:val="00BA0293"/>
    <w:rsid w:val="00BD15CE"/>
    <w:rsid w:val="00BD2694"/>
    <w:rsid w:val="00BD3E3C"/>
    <w:rsid w:val="00BD4DEA"/>
    <w:rsid w:val="00BE51E8"/>
    <w:rsid w:val="00BF3B21"/>
    <w:rsid w:val="00C175F1"/>
    <w:rsid w:val="00C23279"/>
    <w:rsid w:val="00C32C9C"/>
    <w:rsid w:val="00C36238"/>
    <w:rsid w:val="00C37DB4"/>
    <w:rsid w:val="00C405F1"/>
    <w:rsid w:val="00C46EEE"/>
    <w:rsid w:val="00C6366B"/>
    <w:rsid w:val="00C6453A"/>
    <w:rsid w:val="00C67CBE"/>
    <w:rsid w:val="00C70F65"/>
    <w:rsid w:val="00C71869"/>
    <w:rsid w:val="00C77BD8"/>
    <w:rsid w:val="00C77D64"/>
    <w:rsid w:val="00C80E27"/>
    <w:rsid w:val="00C83918"/>
    <w:rsid w:val="00C85A55"/>
    <w:rsid w:val="00CB7854"/>
    <w:rsid w:val="00CC101F"/>
    <w:rsid w:val="00CC30DB"/>
    <w:rsid w:val="00CD225C"/>
    <w:rsid w:val="00CE1673"/>
    <w:rsid w:val="00CE5148"/>
    <w:rsid w:val="00D21EB8"/>
    <w:rsid w:val="00D248C5"/>
    <w:rsid w:val="00D25ECC"/>
    <w:rsid w:val="00D41FA4"/>
    <w:rsid w:val="00D57965"/>
    <w:rsid w:val="00D62278"/>
    <w:rsid w:val="00D66D9A"/>
    <w:rsid w:val="00D8106A"/>
    <w:rsid w:val="00D8446E"/>
    <w:rsid w:val="00D86C2D"/>
    <w:rsid w:val="00D913AB"/>
    <w:rsid w:val="00DA132D"/>
    <w:rsid w:val="00DA3DFD"/>
    <w:rsid w:val="00DA5350"/>
    <w:rsid w:val="00DB15B9"/>
    <w:rsid w:val="00DB1BD1"/>
    <w:rsid w:val="00DB5D3D"/>
    <w:rsid w:val="00DC1A58"/>
    <w:rsid w:val="00DD4D35"/>
    <w:rsid w:val="00DE12E2"/>
    <w:rsid w:val="00DE1449"/>
    <w:rsid w:val="00DE7159"/>
    <w:rsid w:val="00DF31DE"/>
    <w:rsid w:val="00DF5AF9"/>
    <w:rsid w:val="00DF73D7"/>
    <w:rsid w:val="00E02961"/>
    <w:rsid w:val="00E16652"/>
    <w:rsid w:val="00E17BF1"/>
    <w:rsid w:val="00E202A0"/>
    <w:rsid w:val="00E22884"/>
    <w:rsid w:val="00E329A1"/>
    <w:rsid w:val="00E367AF"/>
    <w:rsid w:val="00E61925"/>
    <w:rsid w:val="00E70A80"/>
    <w:rsid w:val="00E72E14"/>
    <w:rsid w:val="00E74CDC"/>
    <w:rsid w:val="00E82125"/>
    <w:rsid w:val="00E84CB1"/>
    <w:rsid w:val="00E85B92"/>
    <w:rsid w:val="00E87FB8"/>
    <w:rsid w:val="00E943C3"/>
    <w:rsid w:val="00E959AC"/>
    <w:rsid w:val="00EB3D70"/>
    <w:rsid w:val="00EC660F"/>
    <w:rsid w:val="00EC6DFD"/>
    <w:rsid w:val="00ED1C7E"/>
    <w:rsid w:val="00EE5CDF"/>
    <w:rsid w:val="00F02BFF"/>
    <w:rsid w:val="00F06835"/>
    <w:rsid w:val="00F209D7"/>
    <w:rsid w:val="00F345BF"/>
    <w:rsid w:val="00F43740"/>
    <w:rsid w:val="00F45F24"/>
    <w:rsid w:val="00F46D92"/>
    <w:rsid w:val="00F523F2"/>
    <w:rsid w:val="00F54B03"/>
    <w:rsid w:val="00F76EF8"/>
    <w:rsid w:val="00F90AA3"/>
    <w:rsid w:val="00F97C55"/>
    <w:rsid w:val="00FB0580"/>
    <w:rsid w:val="00FB195C"/>
    <w:rsid w:val="00FB3F4A"/>
    <w:rsid w:val="00FC4A58"/>
    <w:rsid w:val="00FD538B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10539"/>
  <w15:chartTrackingRefBased/>
  <w15:docId w15:val="{262C6342-5152-4A2D-BE19-61AD070F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7FAC"/>
    <w:pPr>
      <w:keepNext/>
      <w:keepLines/>
      <w:jc w:val="both"/>
      <w:outlineLvl w:val="0"/>
    </w:pPr>
    <w:rPr>
      <w:rFonts w:eastAsiaTheme="majorEastAsia" w:cstheme="majorBidi"/>
      <w:b/>
      <w:color w:val="1F4E79" w:themeColor="accent5" w:themeShade="80"/>
      <w:sz w:val="2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8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85"/>
    <w:rPr>
      <w:rFonts w:ascii="Times New Roman" w:hAnsi="Times New Roman" w:cs="Times New Roman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51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1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1E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1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1E8"/>
    <w:rPr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3F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F4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3F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F4A"/>
    <w:rPr>
      <w:lang w:val="es-ES"/>
    </w:rPr>
  </w:style>
  <w:style w:type="paragraph" w:styleId="Prrafodelista">
    <w:name w:val="List Paragraph"/>
    <w:basedOn w:val="Normal"/>
    <w:uiPriority w:val="34"/>
    <w:qFormat/>
    <w:rsid w:val="00850C4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53B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3B3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53B32"/>
    <w:rPr>
      <w:vertAlign w:val="superscript"/>
    </w:rPr>
  </w:style>
  <w:style w:type="paragraph" w:customStyle="1" w:styleId="Default">
    <w:name w:val="Default"/>
    <w:rsid w:val="0076064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037FAC"/>
    <w:rPr>
      <w:rFonts w:eastAsiaTheme="majorEastAsia" w:cstheme="majorBidi"/>
      <w:b/>
      <w:color w:val="1F4E79" w:themeColor="accent5" w:themeShade="80"/>
      <w:sz w:val="20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63B23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63B2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63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3B63-0DE5-4246-8D67-5520210F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Felipe Ignacio Herrera Lopez (gowre4sk)</cp:lastModifiedBy>
  <cp:revision>1</cp:revision>
  <cp:lastPrinted>2020-02-25T05:14:00Z</cp:lastPrinted>
  <dcterms:created xsi:type="dcterms:W3CDTF">2020-06-20T23:35:00Z</dcterms:created>
  <dcterms:modified xsi:type="dcterms:W3CDTF">2020-12-28T14:12:00Z</dcterms:modified>
</cp:coreProperties>
</file>