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287" w:rsidRPr="00E16287" w:rsidRDefault="00E16287" w:rsidP="00E16287">
      <w:pPr>
        <w:spacing w:after="0"/>
        <w:jc w:val="center"/>
        <w:rPr>
          <w:b/>
          <w:sz w:val="28"/>
        </w:rPr>
      </w:pPr>
      <w:r w:rsidRPr="00E16287">
        <w:rPr>
          <w:b/>
          <w:sz w:val="28"/>
        </w:rPr>
        <w:t>EXAMEN</w:t>
      </w:r>
    </w:p>
    <w:p w:rsidR="00D428BF" w:rsidRPr="00E16287" w:rsidRDefault="00E16287" w:rsidP="00E16287">
      <w:pPr>
        <w:spacing w:after="0"/>
        <w:jc w:val="center"/>
        <w:rPr>
          <w:b/>
          <w:sz w:val="28"/>
        </w:rPr>
      </w:pPr>
      <w:r w:rsidRPr="00E16287">
        <w:rPr>
          <w:b/>
          <w:sz w:val="28"/>
        </w:rPr>
        <w:t xml:space="preserve">ANÁLISIS DE </w:t>
      </w:r>
      <w:r w:rsidR="00D428BF" w:rsidRPr="00E16287">
        <w:rPr>
          <w:b/>
          <w:sz w:val="28"/>
        </w:rPr>
        <w:t>RIESGO PAÍS</w:t>
      </w:r>
    </w:p>
    <w:p w:rsidR="00D428BF" w:rsidRDefault="00D428BF" w:rsidP="00D428BF"/>
    <w:p w:rsidR="001F0FC9" w:rsidRDefault="00607AF9" w:rsidP="00D428BF">
      <w:r w:rsidRPr="004508C0">
        <w:rPr>
          <w:b/>
        </w:rPr>
        <w:t>INSTRUCCIONES</w:t>
      </w:r>
      <w:r>
        <w:t>:</w:t>
      </w:r>
    </w:p>
    <w:p w:rsidR="00607AF9" w:rsidRDefault="00607AF9" w:rsidP="00AB7D45">
      <w:pPr>
        <w:jc w:val="both"/>
      </w:pPr>
      <w:r>
        <w:t xml:space="preserve">Cada alumno tiene asignado un texto. A partir de dicho texto, cada alumno debe </w:t>
      </w:r>
      <w:r w:rsidRPr="00607AF9">
        <w:t>identifi</w:t>
      </w:r>
      <w:r>
        <w:t>car</w:t>
      </w:r>
      <w:r w:rsidRPr="00607AF9">
        <w:t xml:space="preserve"> factores de riesgo país e indi</w:t>
      </w:r>
      <w:r w:rsidR="004508C0">
        <w:t>car</w:t>
      </w:r>
      <w:r w:rsidRPr="00607AF9">
        <w:t xml:space="preserve"> cómo los traduciría en un modelo analítico. Para cada factor de riesgo identificado, </w:t>
      </w:r>
      <w:r w:rsidR="004508C0">
        <w:t>deben señalar</w:t>
      </w:r>
      <w:r w:rsidRPr="00607AF9">
        <w:t xml:space="preserve"> qué variables específicas se ven afectadas y si dicho efecto aumenta o disminuye la evaluación de riesgo.</w:t>
      </w:r>
    </w:p>
    <w:p w:rsidR="00607AF9" w:rsidRDefault="00AB7D45" w:rsidP="00AB7D45">
      <w:pPr>
        <w:jc w:val="both"/>
      </w:pPr>
      <w:r>
        <w:t>Deben enviar sus respuestas antes de las 20:</w:t>
      </w:r>
      <w:r w:rsidR="00A7457C">
        <w:t>3</w:t>
      </w:r>
      <w:r>
        <w:t>0 horas del viernes 5 de octubre a glever@gmail.com</w:t>
      </w:r>
    </w:p>
    <w:p w:rsidR="00607AF9" w:rsidRDefault="00607AF9" w:rsidP="00D428BF">
      <w:bookmarkStart w:id="0" w:name="_GoBack"/>
      <w:bookmarkEnd w:id="0"/>
    </w:p>
    <w:p w:rsidR="00D428BF" w:rsidRPr="001F0FC9" w:rsidRDefault="00CE2E12" w:rsidP="00CE2E12">
      <w:pPr>
        <w:pStyle w:val="Prrafodelista"/>
        <w:numPr>
          <w:ilvl w:val="0"/>
          <w:numId w:val="1"/>
        </w:numPr>
        <w:jc w:val="both"/>
        <w:rPr>
          <w:b/>
        </w:rPr>
      </w:pPr>
      <w:r w:rsidRPr="00CE2E12">
        <w:rPr>
          <w:b/>
        </w:rPr>
        <w:t>Abdallah, Ahmad</w:t>
      </w:r>
      <w:r w:rsidR="00D428BF" w:rsidRPr="001F0FC9">
        <w:rPr>
          <w:b/>
        </w:rPr>
        <w:t>:</w:t>
      </w:r>
    </w:p>
    <w:p w:rsidR="00973791" w:rsidRDefault="00A649AD" w:rsidP="00973791">
      <w:pPr>
        <w:spacing w:after="120"/>
        <w:ind w:left="360"/>
        <w:jc w:val="both"/>
        <w:rPr>
          <w:i/>
        </w:rPr>
      </w:pPr>
      <w:r>
        <w:rPr>
          <w:i/>
        </w:rPr>
        <w:t>(</w:t>
      </w:r>
      <w:r w:rsidR="00B31DC2" w:rsidRPr="00B31DC2">
        <w:rPr>
          <w:i/>
        </w:rPr>
        <w:t>Bolsamania</w:t>
      </w:r>
      <w:r>
        <w:rPr>
          <w:i/>
        </w:rPr>
        <w:t xml:space="preserve">, </w:t>
      </w:r>
      <w:r w:rsidR="00B31DC2">
        <w:rPr>
          <w:i/>
        </w:rPr>
        <w:t>5 oct</w:t>
      </w:r>
      <w:r>
        <w:rPr>
          <w:i/>
        </w:rPr>
        <w:t xml:space="preserve"> 201</w:t>
      </w:r>
      <w:r w:rsidR="00B31DC2">
        <w:rPr>
          <w:i/>
        </w:rPr>
        <w:t>8)</w:t>
      </w:r>
    </w:p>
    <w:p w:rsidR="00973791" w:rsidRPr="00973791" w:rsidRDefault="00B31DC2" w:rsidP="00973791">
      <w:pPr>
        <w:spacing w:after="120"/>
        <w:ind w:left="360"/>
        <w:jc w:val="both"/>
        <w:rPr>
          <w:i/>
        </w:rPr>
      </w:pPr>
      <w:r>
        <w:rPr>
          <w:i/>
        </w:rPr>
        <w:t>“</w:t>
      </w:r>
      <w:r w:rsidR="00973791" w:rsidRPr="00973791">
        <w:rPr>
          <w:i/>
        </w:rPr>
        <w:t>Los analistas de JPMorgan Chase han anticipado "una guerra comercial total" entre China y Estados Unidos, por lo que han recortado su recomendación sobre las acciones chinas hasta 'neutral' desde 'sobreponderar'.</w:t>
      </w:r>
    </w:p>
    <w:p w:rsidR="00973791" w:rsidRPr="00973791" w:rsidRDefault="00973791" w:rsidP="00973791">
      <w:pPr>
        <w:spacing w:after="120"/>
        <w:ind w:left="360"/>
        <w:jc w:val="both"/>
        <w:rPr>
          <w:i/>
        </w:rPr>
      </w:pPr>
      <w:r w:rsidRPr="00973791">
        <w:rPr>
          <w:i/>
        </w:rPr>
        <w:t>"Una guerra comercial total ha pasado a ser nuestro nuevo escenario base para 2019", ha comentado en un informe el estratega especializado en mercados emergentes, Pedro Martins Junior, según recoge CNBC. Esta valoración no ha sentado nada bien al mercado y Wall Street sufre una de sus mayores caídas de los últimos meses.</w:t>
      </w:r>
    </w:p>
    <w:p w:rsidR="00D428BF" w:rsidRDefault="00973791" w:rsidP="00973791">
      <w:pPr>
        <w:spacing w:after="120"/>
        <w:ind w:left="360"/>
        <w:jc w:val="both"/>
        <w:rPr>
          <w:i/>
        </w:rPr>
      </w:pPr>
      <w:r w:rsidRPr="00973791">
        <w:rPr>
          <w:i/>
        </w:rPr>
        <w:t xml:space="preserve">"No hay señales claras de que la confrontación entre China y EEUU vaya a mitigarse a corto plazo", ha añadido Martins. El pasado lunes, el consejero económico de la Casa Blanca, Larry Kudlow, comentó que las negociaciones con el Gobierno </w:t>
      </w:r>
      <w:r w:rsidR="00AB7D45">
        <w:rPr>
          <w:i/>
        </w:rPr>
        <w:t>de Pekín no estaban progresando</w:t>
      </w:r>
      <w:r w:rsidR="00A649AD" w:rsidRPr="00A649AD">
        <w:rPr>
          <w:i/>
        </w:rPr>
        <w:t>.</w:t>
      </w:r>
      <w:r w:rsidR="00D428BF" w:rsidRPr="00D428BF">
        <w:rPr>
          <w:i/>
        </w:rPr>
        <w:t>”</w:t>
      </w:r>
    </w:p>
    <w:p w:rsidR="00D1168C" w:rsidRPr="00D1168C" w:rsidRDefault="00D1168C" w:rsidP="001F0FC9">
      <w:pPr>
        <w:spacing w:after="120"/>
        <w:ind w:left="360"/>
        <w:jc w:val="both"/>
        <w:rPr>
          <w:sz w:val="12"/>
        </w:rPr>
      </w:pPr>
    </w:p>
    <w:p w:rsidR="00CE2E12" w:rsidRPr="001F0FC9" w:rsidRDefault="00CE2E12" w:rsidP="00CE2E12">
      <w:pPr>
        <w:pStyle w:val="Prrafodelista"/>
        <w:numPr>
          <w:ilvl w:val="0"/>
          <w:numId w:val="1"/>
        </w:numPr>
        <w:jc w:val="both"/>
        <w:rPr>
          <w:b/>
        </w:rPr>
      </w:pPr>
      <w:r w:rsidRPr="00CE2E12">
        <w:rPr>
          <w:b/>
        </w:rPr>
        <w:t>Araripe De Paula Xavier, Fernanda</w:t>
      </w:r>
      <w:r w:rsidRPr="001F0FC9">
        <w:rPr>
          <w:b/>
        </w:rPr>
        <w:t>:</w:t>
      </w:r>
    </w:p>
    <w:p w:rsidR="00CE2E12" w:rsidRDefault="00CE2E12" w:rsidP="00CE2E12">
      <w:pPr>
        <w:spacing w:after="120"/>
        <w:ind w:left="360"/>
        <w:jc w:val="both"/>
        <w:rPr>
          <w:i/>
        </w:rPr>
      </w:pPr>
      <w:r>
        <w:rPr>
          <w:i/>
        </w:rPr>
        <w:t>(AméricaEconomía, 5 oct 2018)</w:t>
      </w:r>
    </w:p>
    <w:p w:rsidR="00CE2E12" w:rsidRDefault="00AD64D4" w:rsidP="00CE2E12">
      <w:pPr>
        <w:spacing w:after="120"/>
        <w:ind w:left="360"/>
        <w:jc w:val="both"/>
        <w:rPr>
          <w:i/>
        </w:rPr>
      </w:pPr>
      <w:r>
        <w:rPr>
          <w:i/>
        </w:rPr>
        <w:t>“</w:t>
      </w:r>
      <w:r w:rsidR="00CE2E12" w:rsidRPr="00CE2E12">
        <w:rPr>
          <w:i/>
        </w:rPr>
        <w:t>Las automotrices brasileñas se están enfrentando a la perspectiva de una abrupta caída en las exportaciones este año, debido a que la crisis en la vecina Argentina erosiona el panorama de las ventas de autos al extranjero, informó la asociación nacional de compañías del sector.</w:t>
      </w:r>
    </w:p>
    <w:p w:rsidR="00CE2E12" w:rsidRDefault="00CE2E12" w:rsidP="00CE2E12">
      <w:pPr>
        <w:spacing w:after="120"/>
        <w:ind w:left="360"/>
        <w:jc w:val="both"/>
        <w:rPr>
          <w:i/>
        </w:rPr>
      </w:pPr>
      <w:r w:rsidRPr="00CE2E12">
        <w:rPr>
          <w:i/>
        </w:rPr>
        <w:t>La Asociación Nacional de Fabricantes de Vehículos Automotores (Anfavea) reportó que las exportaciones cayeron 34,5% en septiembre con respecto al año anterior, con un total de 39.449 vehículos enviados al exterior; en el mismo mes, pero del 2017, la cifra fue de 60.189 unidades.</w:t>
      </w:r>
    </w:p>
    <w:p w:rsidR="00CE2E12" w:rsidRDefault="00CE2E12" w:rsidP="00CE2E12">
      <w:pPr>
        <w:spacing w:after="120"/>
        <w:ind w:left="360"/>
        <w:jc w:val="both"/>
        <w:rPr>
          <w:i/>
        </w:rPr>
      </w:pPr>
      <w:r w:rsidRPr="00CE2E12">
        <w:rPr>
          <w:i/>
        </w:rPr>
        <w:lastRenderedPageBreak/>
        <w:t>Brasil fue uno de los cinco mayores mercados automotrices hasta una reciente recesión y sigue siendo una gran base de operaciones para Fiat Chrysler, Volkswagen, General Motors y Ford Motor.</w:t>
      </w:r>
    </w:p>
    <w:p w:rsidR="00CE2E12" w:rsidRDefault="00CE2E12" w:rsidP="00CE2E12">
      <w:pPr>
        <w:spacing w:after="120"/>
        <w:ind w:left="360"/>
        <w:jc w:val="both"/>
        <w:rPr>
          <w:i/>
        </w:rPr>
      </w:pPr>
      <w:r w:rsidRPr="00CE2E12">
        <w:rPr>
          <w:i/>
        </w:rPr>
        <w:t>Según el presidente de Anfavea, Antonio Megale, el aumento de demanda en el mercado doméstico no conseguirá compensar las pérdidas en la exportación, provocadas por la crisis en Argentina.</w:t>
      </w:r>
      <w:r w:rsidR="00AD64D4">
        <w:rPr>
          <w:i/>
        </w:rPr>
        <w:t>”</w:t>
      </w:r>
    </w:p>
    <w:p w:rsidR="00CE2E12" w:rsidRDefault="00CE2E12" w:rsidP="00CE2E12">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t>Arce Parra, Rocío</w:t>
      </w:r>
      <w:r w:rsidRPr="001F0FC9">
        <w:rPr>
          <w:b/>
        </w:rPr>
        <w:t>:</w:t>
      </w:r>
    </w:p>
    <w:p w:rsidR="00CE2E12" w:rsidRDefault="00CE2E12" w:rsidP="00CE2E12">
      <w:pPr>
        <w:spacing w:after="120"/>
        <w:ind w:left="360"/>
        <w:jc w:val="both"/>
        <w:rPr>
          <w:i/>
        </w:rPr>
      </w:pPr>
      <w:r>
        <w:rPr>
          <w:i/>
        </w:rPr>
        <w:t>(</w:t>
      </w:r>
      <w:r w:rsidR="00AD64D4">
        <w:rPr>
          <w:i/>
        </w:rPr>
        <w:t>La República</w:t>
      </w:r>
      <w:r>
        <w:rPr>
          <w:i/>
        </w:rPr>
        <w:t>, 5 oct 2018)</w:t>
      </w:r>
    </w:p>
    <w:p w:rsidR="00AD64D4" w:rsidRDefault="00AD64D4" w:rsidP="00CE2E12">
      <w:pPr>
        <w:spacing w:after="120"/>
        <w:ind w:left="360"/>
        <w:jc w:val="both"/>
        <w:rPr>
          <w:i/>
        </w:rPr>
      </w:pPr>
      <w:r>
        <w:rPr>
          <w:i/>
        </w:rPr>
        <w:t>“</w:t>
      </w:r>
      <w:r w:rsidRPr="00AD64D4">
        <w:rPr>
          <w:i/>
        </w:rPr>
        <w:t>La crisis económica que golpea a Venezuela ha devaluado su moneda en más del 95%. Para hacer frente a la severa crisis, el presidente Nicolás Maduro anunció que los trabajadores públicos comenzarán a recibir el pago de sus salarios semanalmente. Anunció que la medida que toma lo hace escuchando al pueblo venezolano. De esta manera, los funcionarios del Estado podrán mejorar las condiciones en las que viven actualmente.</w:t>
      </w:r>
    </w:p>
    <w:p w:rsidR="00AD64D4" w:rsidRPr="00AD64D4" w:rsidRDefault="00AD64D4" w:rsidP="00AD64D4">
      <w:pPr>
        <w:spacing w:after="120"/>
        <w:ind w:left="360"/>
        <w:jc w:val="both"/>
        <w:rPr>
          <w:i/>
        </w:rPr>
      </w:pPr>
      <w:r w:rsidRPr="00AD64D4">
        <w:rPr>
          <w:i/>
        </w:rPr>
        <w:t>El mandatario explicó que el Gobierno de Venezuela probará este sistema "por lo menos hasta el mes de noviembre pagando semanalmente todos los salarios de los trabajadores públicos para que les rinda mucho más".</w:t>
      </w:r>
    </w:p>
    <w:p w:rsidR="00AD64D4" w:rsidRDefault="00AD64D4" w:rsidP="00AD64D4">
      <w:pPr>
        <w:spacing w:after="120"/>
        <w:ind w:left="360"/>
        <w:jc w:val="both"/>
        <w:rPr>
          <w:i/>
        </w:rPr>
      </w:pPr>
      <w:r w:rsidRPr="00AD64D4">
        <w:rPr>
          <w:i/>
        </w:rPr>
        <w:t>Indicó que esta decisión la tomó en el marco del programa de recuperación económica que puso en marcha en agosto pasado para intentar sacar a Venezuela de la crisis y que incluye devaluación de la moneda en 95,8 %, aumento de tarifas e impuestos, control de precios y la multiplicación por 35 del sueldo mínimo.</w:t>
      </w:r>
    </w:p>
    <w:p w:rsidR="00AD64D4" w:rsidRDefault="00AD64D4" w:rsidP="00AD64D4">
      <w:pPr>
        <w:spacing w:after="120"/>
        <w:ind w:left="360"/>
        <w:jc w:val="both"/>
        <w:rPr>
          <w:i/>
        </w:rPr>
      </w:pPr>
      <w:r w:rsidRPr="00AD64D4">
        <w:rPr>
          <w:i/>
        </w:rPr>
        <w:t>Sin embargo, miles de trabajadores de casi todas las instituciones del Estado llevan más de 100 días protestando en todos los estados del país para reclamar incrementos salariales que les permitan hacer frente a la inflación que, según estimaciones del Fondo Monetario Internacional, cerrará el año en 1.000.000 %.</w:t>
      </w:r>
      <w:r>
        <w:rPr>
          <w:i/>
        </w:rPr>
        <w:t>”</w:t>
      </w:r>
    </w:p>
    <w:p w:rsidR="00AD64D4" w:rsidRDefault="00AD64D4" w:rsidP="00CE2E12">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t>Germán S</w:t>
      </w:r>
      <w:r>
        <w:rPr>
          <w:b/>
        </w:rPr>
        <w:t>án</w:t>
      </w:r>
      <w:r w:rsidRPr="00CE2E12">
        <w:rPr>
          <w:b/>
        </w:rPr>
        <w:t>chez, Martha</w:t>
      </w:r>
      <w:r w:rsidRPr="001F0FC9">
        <w:rPr>
          <w:b/>
        </w:rPr>
        <w:t>:</w:t>
      </w:r>
    </w:p>
    <w:p w:rsidR="00CE2E12" w:rsidRDefault="00CE2E12" w:rsidP="00CE2E12">
      <w:pPr>
        <w:spacing w:after="120"/>
        <w:ind w:left="360"/>
        <w:jc w:val="both"/>
        <w:rPr>
          <w:i/>
        </w:rPr>
      </w:pPr>
      <w:r>
        <w:rPr>
          <w:i/>
        </w:rPr>
        <w:t>(</w:t>
      </w:r>
      <w:r w:rsidR="003B02DE">
        <w:rPr>
          <w:i/>
        </w:rPr>
        <w:t>El País</w:t>
      </w:r>
      <w:r>
        <w:rPr>
          <w:i/>
        </w:rPr>
        <w:t>, 5 oct 2018)</w:t>
      </w:r>
    </w:p>
    <w:p w:rsidR="003B02DE" w:rsidRPr="003B02DE" w:rsidRDefault="00AB7D45" w:rsidP="003B02DE">
      <w:pPr>
        <w:spacing w:after="120"/>
        <w:ind w:left="360"/>
        <w:jc w:val="both"/>
        <w:rPr>
          <w:i/>
        </w:rPr>
      </w:pPr>
      <w:r>
        <w:rPr>
          <w:i/>
        </w:rPr>
        <w:t>“</w:t>
      </w:r>
      <w:r w:rsidR="003B02DE" w:rsidRPr="003B02DE">
        <w:rPr>
          <w:i/>
        </w:rPr>
        <w:t>Más de mil personas podrían estar desaparecidas tras el seísmo y el tsunami que golpearon la isla indonesia de Célebes, según informó el viernes la Agencia de Gestión de Desastres, lo que aumentaría de forma drástica el balance de la tragedia que ya supera los 1.500 fallecidos.</w:t>
      </w:r>
    </w:p>
    <w:p w:rsidR="003B02DE" w:rsidRDefault="003B02DE" w:rsidP="003B02DE">
      <w:pPr>
        <w:spacing w:after="120"/>
        <w:ind w:left="360"/>
        <w:jc w:val="both"/>
        <w:rPr>
          <w:i/>
        </w:rPr>
      </w:pPr>
      <w:r w:rsidRPr="003B02DE">
        <w:rPr>
          <w:i/>
        </w:rPr>
        <w:t>La ciudad de Palu, una localidad de 350.000 habitantes en la costa oeste de la isla, quedó devastada el 28 de septiembre por el sismo de magnitud 7,5 al que siguió un tsunami. Numerosos edificios y viviendas de esa zona quedaron reducidos a montones de escombros.</w:t>
      </w:r>
    </w:p>
    <w:p w:rsidR="003B02DE" w:rsidRDefault="003B02DE" w:rsidP="003B02DE">
      <w:pPr>
        <w:spacing w:after="120"/>
        <w:ind w:left="360"/>
        <w:jc w:val="both"/>
        <w:rPr>
          <w:i/>
        </w:rPr>
      </w:pPr>
      <w:r w:rsidRPr="003B02DE">
        <w:rPr>
          <w:i/>
        </w:rPr>
        <w:lastRenderedPageBreak/>
        <w:t>Los supervivientes saquearon comercios para conseguir víveres, hasta que la policía --que al principio hizo caso omiso-- intervino con arrestos y advirtió que dispararía contra todo aquel que fuera sorprendido robando.</w:t>
      </w:r>
    </w:p>
    <w:p w:rsidR="003B02DE" w:rsidRDefault="003B02DE" w:rsidP="003B02DE">
      <w:pPr>
        <w:spacing w:after="120"/>
        <w:ind w:left="360"/>
        <w:jc w:val="both"/>
        <w:rPr>
          <w:i/>
        </w:rPr>
      </w:pPr>
      <w:r w:rsidRPr="003B02DE">
        <w:rPr>
          <w:i/>
        </w:rPr>
        <w:t>Las autoridades se fijaron plazo hasta este viernes para intentar encontrar supervivientes entre los escombros. Pero, una semana después de la tragedia, las posibilidades de rescatar personas con vida eran mínimas. El último balance anunciado por el portavoz militar en Palu, Muhammad Thohir, daba cuenta de 1.558 muertos. Este viernes, los equipos de rescate concentraban sus esfuerzos en seis lugares, incluyendo una playa y el barrio de Balaroa.</w:t>
      </w:r>
      <w:r w:rsidR="00AB7D45">
        <w:rPr>
          <w:i/>
        </w:rPr>
        <w:t>”</w:t>
      </w:r>
    </w:p>
    <w:p w:rsidR="00AD64D4" w:rsidRDefault="00AD64D4" w:rsidP="00CE2E12">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t>González Bahamondes, Roberto</w:t>
      </w:r>
      <w:r w:rsidRPr="001F0FC9">
        <w:rPr>
          <w:b/>
        </w:rPr>
        <w:t>:</w:t>
      </w:r>
    </w:p>
    <w:p w:rsidR="00CE2E12" w:rsidRDefault="00CE2E12" w:rsidP="00CE2E12">
      <w:pPr>
        <w:spacing w:after="120"/>
        <w:ind w:left="360"/>
        <w:jc w:val="both"/>
        <w:rPr>
          <w:i/>
        </w:rPr>
      </w:pPr>
      <w:r>
        <w:rPr>
          <w:i/>
        </w:rPr>
        <w:t>(</w:t>
      </w:r>
      <w:r w:rsidR="003B02DE">
        <w:rPr>
          <w:i/>
        </w:rPr>
        <w:t>La Prensa</w:t>
      </w:r>
      <w:r>
        <w:rPr>
          <w:i/>
        </w:rPr>
        <w:t>, 5 oct 2018)</w:t>
      </w:r>
    </w:p>
    <w:p w:rsidR="003B02DE" w:rsidRPr="003B02DE" w:rsidRDefault="003B02DE" w:rsidP="003B02DE">
      <w:pPr>
        <w:spacing w:after="120"/>
        <w:ind w:left="360"/>
        <w:jc w:val="both"/>
        <w:rPr>
          <w:i/>
        </w:rPr>
      </w:pPr>
      <w:r>
        <w:rPr>
          <w:i/>
        </w:rPr>
        <w:t>“</w:t>
      </w:r>
      <w:r w:rsidRPr="003B02DE">
        <w:rPr>
          <w:i/>
        </w:rPr>
        <w:t>El Banco Mundial (BM) proyectó este viernes que la economía de Nicaragua se contraerá este y el próximo año como consecuencia de la crisis sociopolítica, lo que dista del optimismo de la dictadura de Daniel Ortega que prometió acelerar este año la recuperación económica para en el 2019 retornarla a los niveles que habían antes de la crisis, que aún sigue sin resolverse.</w:t>
      </w:r>
    </w:p>
    <w:p w:rsidR="003B02DE" w:rsidRDefault="003B02DE" w:rsidP="003B02DE">
      <w:pPr>
        <w:spacing w:after="120"/>
        <w:ind w:left="360"/>
        <w:jc w:val="both"/>
        <w:rPr>
          <w:i/>
        </w:rPr>
      </w:pPr>
      <w:r w:rsidRPr="003B02DE">
        <w:rPr>
          <w:i/>
        </w:rPr>
        <w:t>Las nuevas proyecciones apuntan a que el Producto Interno Bruto del país  se contraerá este año 3.8 por ciento y en 2019 moderará el desplome d</w:t>
      </w:r>
      <w:r>
        <w:rPr>
          <w:i/>
        </w:rPr>
        <w:t>e la economía a -0.5 por ciento</w:t>
      </w:r>
      <w:r w:rsidRPr="003B02DE">
        <w:rPr>
          <w:i/>
        </w:rPr>
        <w:t>.</w:t>
      </w:r>
    </w:p>
    <w:p w:rsidR="003B02DE" w:rsidRDefault="003B02DE" w:rsidP="003B02DE">
      <w:pPr>
        <w:spacing w:after="120"/>
        <w:ind w:left="360"/>
        <w:jc w:val="both"/>
        <w:rPr>
          <w:i/>
        </w:rPr>
      </w:pPr>
      <w:r w:rsidRPr="003B02DE">
        <w:rPr>
          <w:i/>
        </w:rPr>
        <w:t>Hasta ahora el Gobierno de Nicaragua no ha actualizado sus últimas proyecciones económicas presentadas semanas después del estallido de la crisis política, que mantiene deprimida la gran mayoría de las actividades económicas. A finales de junio de este año, el Banco Central de Nicaragua rebajó de 5 por ciento a 1 por ciento el crecimiento económico para este año debido al impacto de la crisis.</w:t>
      </w:r>
    </w:p>
    <w:p w:rsidR="003B02DE" w:rsidRDefault="003B02DE" w:rsidP="003B02DE">
      <w:pPr>
        <w:spacing w:after="120"/>
        <w:ind w:left="360"/>
        <w:jc w:val="both"/>
        <w:rPr>
          <w:i/>
        </w:rPr>
      </w:pPr>
      <w:r w:rsidRPr="003B02DE">
        <w:rPr>
          <w:i/>
        </w:rPr>
        <w:t>“Se espera que América Central y el Caribe continúen creciendo a un buen ritmo (2.8 por ciento y 3.7 por ciento, respectivamente, con un crecimiento en América Central que se verá mermado por la crisis política y económica que sacude a Nicaragua)”, según señala el Banco Mundial.</w:t>
      </w:r>
    </w:p>
    <w:p w:rsidR="003B02DE" w:rsidRDefault="003B02DE" w:rsidP="003B02DE">
      <w:pPr>
        <w:spacing w:after="120"/>
        <w:ind w:left="360"/>
        <w:jc w:val="both"/>
        <w:rPr>
          <w:i/>
        </w:rPr>
      </w:pPr>
      <w:r w:rsidRPr="003B02DE">
        <w:rPr>
          <w:i/>
        </w:rPr>
        <w:t>Además la agencia calificadora de riesgo Fitch Ratings estimó ayer que la economía de Nicaragua caerá 2 por ciento, lo que plantea un escenario menos optimista para el país comparado con su actualización en junio cuando estimaba un repunte de 1.7 por ciento.</w:t>
      </w:r>
      <w:r>
        <w:rPr>
          <w:i/>
        </w:rPr>
        <w:t>”</w:t>
      </w:r>
    </w:p>
    <w:p w:rsidR="003B02DE" w:rsidRDefault="003B02DE" w:rsidP="003B02DE">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t>Herrera, Karla</w:t>
      </w:r>
      <w:r w:rsidRPr="001F0FC9">
        <w:rPr>
          <w:b/>
        </w:rPr>
        <w:t>:</w:t>
      </w:r>
    </w:p>
    <w:p w:rsidR="00CE2E12" w:rsidRDefault="00CE2E12" w:rsidP="00CE2E12">
      <w:pPr>
        <w:spacing w:after="120"/>
        <w:ind w:left="360"/>
        <w:jc w:val="both"/>
        <w:rPr>
          <w:i/>
        </w:rPr>
      </w:pPr>
      <w:r>
        <w:rPr>
          <w:i/>
        </w:rPr>
        <w:t>(</w:t>
      </w:r>
      <w:r w:rsidR="003B02DE">
        <w:rPr>
          <w:i/>
        </w:rPr>
        <w:t>Publimetro</w:t>
      </w:r>
      <w:r>
        <w:rPr>
          <w:i/>
        </w:rPr>
        <w:t>, 5 oct 2018)</w:t>
      </w:r>
    </w:p>
    <w:p w:rsidR="003B02DE" w:rsidRPr="003B02DE" w:rsidRDefault="00FA599C" w:rsidP="003B02DE">
      <w:pPr>
        <w:spacing w:after="120"/>
        <w:ind w:left="360"/>
        <w:jc w:val="both"/>
        <w:rPr>
          <w:i/>
        </w:rPr>
      </w:pPr>
      <w:r>
        <w:rPr>
          <w:i/>
        </w:rPr>
        <w:t>“</w:t>
      </w:r>
      <w:r w:rsidR="003B02DE" w:rsidRPr="003B02DE">
        <w:rPr>
          <w:i/>
        </w:rPr>
        <w:t xml:space="preserve">El hecho de que la Corte Internacional  haya fallado en contra de la demanda, deja a Bolivia más debilitada que nunca en su reclamo marítimo,  pero sobre todo, deja a su presidente contra las cuerdas, ante lo que aparentemente se vislumbra el hecho de que  un exceso de  </w:t>
      </w:r>
      <w:r w:rsidR="003B02DE" w:rsidRPr="003B02DE">
        <w:rPr>
          <w:i/>
        </w:rPr>
        <w:lastRenderedPageBreak/>
        <w:t>confianza ante un fallo favorable, impidió al gobierno estructurar un “Plan B” y  ya le está empezando a pasar factura.</w:t>
      </w:r>
    </w:p>
    <w:p w:rsidR="003B02DE" w:rsidRDefault="003B02DE" w:rsidP="003B02DE">
      <w:pPr>
        <w:spacing w:after="120"/>
        <w:ind w:left="360"/>
        <w:jc w:val="both"/>
        <w:rPr>
          <w:i/>
        </w:rPr>
      </w:pPr>
      <w:r w:rsidRPr="003B02DE">
        <w:rPr>
          <w:i/>
        </w:rPr>
        <w:t>La cohesión social mostrada previa al fallo parece estar derrumbándose, la ola de críticas se ha disparado y está fuera de control. Opositores consideran que la derrota del país en La Haya cobrará una factura política a Morales, que está inmerso en un afán de repostulación y comienzan a pedir cuentas:  Diputados y senadores de oposición solicitaron este miércoles al presidente de la Asamblea Legislativa Plurinacional (ALP), Álvaro García Linera, convocar al mandatario Evo Morales para que explique en una sesión de los legisladores la derrota de Bolivia frente a Chile en la Corte Internacional de Justicia (CIJ).</w:t>
      </w:r>
    </w:p>
    <w:p w:rsidR="003B02DE" w:rsidRDefault="003B02DE" w:rsidP="003B02DE">
      <w:pPr>
        <w:spacing w:after="120"/>
        <w:ind w:left="360"/>
        <w:jc w:val="both"/>
        <w:rPr>
          <w:i/>
        </w:rPr>
      </w:pPr>
      <w:r w:rsidRPr="003B02DE">
        <w:rPr>
          <w:i/>
        </w:rPr>
        <w:t>Otros van más allá, y el ex magistrado del Tribunal Constitucional , Gualberto Cusi,  pidió por su parte un juicio de responsabilidades contra Evo Morales.</w:t>
      </w:r>
    </w:p>
    <w:p w:rsidR="003B02DE" w:rsidRDefault="00FA599C" w:rsidP="003B02DE">
      <w:pPr>
        <w:spacing w:after="120"/>
        <w:ind w:left="360"/>
        <w:jc w:val="both"/>
        <w:rPr>
          <w:i/>
        </w:rPr>
      </w:pPr>
      <w:r w:rsidRPr="00FA599C">
        <w:rPr>
          <w:i/>
        </w:rPr>
        <w:t>Los detractores a la administración de Morales con algunos comités cívicos del país se preparan para un paro cívico.El representante de la organización política "Otra Izquierda es Posible", Beto Astorga, explicó a radio Panamericana que coordinan con plataformas de todo el país esa medida de presión para conseguir paralizar el país.</w:t>
      </w:r>
    </w:p>
    <w:p w:rsidR="00FA599C" w:rsidRDefault="00FA599C" w:rsidP="003B02DE">
      <w:pPr>
        <w:spacing w:after="120"/>
        <w:ind w:left="360"/>
        <w:jc w:val="both"/>
        <w:rPr>
          <w:i/>
        </w:rPr>
      </w:pPr>
      <w:r w:rsidRPr="00FA599C">
        <w:rPr>
          <w:i/>
        </w:rPr>
        <w:t>Desde la Agencia de Noticas Fides (ANF), advierten que la desinstitucionalización y la ausencia de independencia ha conducido al Tribunal Supremo Electoral a una “grave crisis”. Cuatro vocales suplentes renunciaron en 2015, dimitió el vicepresidente del ente, José Luis Exeni, y tres vocales no están de acuerdo con el reglamento para las elecciones primarias.</w:t>
      </w:r>
      <w:r>
        <w:rPr>
          <w:i/>
        </w:rPr>
        <w:t>”</w:t>
      </w:r>
    </w:p>
    <w:p w:rsidR="00FA599C" w:rsidRDefault="00FA599C" w:rsidP="003B02DE">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t>Martins Beserra, Cristiane</w:t>
      </w:r>
      <w:r w:rsidRPr="001F0FC9">
        <w:rPr>
          <w:b/>
        </w:rPr>
        <w:t>:</w:t>
      </w:r>
    </w:p>
    <w:p w:rsidR="00CE2E12" w:rsidRDefault="00CE2E12" w:rsidP="00CE2E12">
      <w:pPr>
        <w:spacing w:after="120"/>
        <w:ind w:left="360"/>
        <w:jc w:val="both"/>
        <w:rPr>
          <w:i/>
        </w:rPr>
      </w:pPr>
      <w:r>
        <w:rPr>
          <w:i/>
        </w:rPr>
        <w:t>(</w:t>
      </w:r>
      <w:r w:rsidR="00434416">
        <w:rPr>
          <w:i/>
        </w:rPr>
        <w:t>Perfil</w:t>
      </w:r>
      <w:r>
        <w:rPr>
          <w:i/>
        </w:rPr>
        <w:t>, 5 oct 2018)</w:t>
      </w:r>
    </w:p>
    <w:p w:rsidR="00434416" w:rsidRPr="00434416" w:rsidRDefault="00434416" w:rsidP="00434416">
      <w:pPr>
        <w:spacing w:after="120"/>
        <w:ind w:left="360"/>
        <w:jc w:val="both"/>
        <w:rPr>
          <w:i/>
        </w:rPr>
      </w:pPr>
      <w:r>
        <w:rPr>
          <w:i/>
        </w:rPr>
        <w:t>“</w:t>
      </w:r>
      <w:r w:rsidRPr="00434416">
        <w:rPr>
          <w:i/>
        </w:rPr>
        <w:t>El favorito en las elecciones presidenciales del domingo en Brasil no son el paracaidista retirado y nostálgico de la dictadura Jair Bolsonaro, ni su rival más cercano, el exalcalde de São Paulo y sustituto izquierdista del Partido de los Trabajadores Fernando Haddad. Ambos contendores, que parecen estar listos para ganar la primera ronda y luego enfrentarse en una segunda vuelta a fines de este mes, palidecen ante su índice de rechazo acumulado del 79 por ciento: un 42 por ciento dijo que nunca votaría por Bolsonaro mientras que un 37 por ciento, jamás lo haría por Haddad.</w:t>
      </w:r>
    </w:p>
    <w:p w:rsidR="00434416" w:rsidRPr="00434416" w:rsidRDefault="00434416" w:rsidP="00434416">
      <w:pPr>
        <w:spacing w:after="120"/>
        <w:ind w:left="360"/>
        <w:jc w:val="both"/>
        <w:rPr>
          <w:i/>
        </w:rPr>
      </w:pPr>
      <w:r w:rsidRPr="00434416">
        <w:rPr>
          <w:i/>
        </w:rPr>
        <w:t>Eso es un repudio arrollador y dice mucho sobre la situación en la democracia combustible de Brasil, donde las tribus eclipsan a los partidos políticos y hablar de redención supera cualquier conversación coherente sobre las reformas que el país tanto necesita. “En un escenario polarizado, la victoria de un lado es la pérdida del otro", dijo Marcelo Cortes Neri, economista experto en bienestar e igualdad de la Fundación Getulio Vargas, en Río de Janeiro.</w:t>
      </w:r>
    </w:p>
    <w:p w:rsidR="00434416" w:rsidRPr="00434416" w:rsidRDefault="00434416" w:rsidP="00434416">
      <w:pPr>
        <w:spacing w:after="120"/>
        <w:ind w:left="360"/>
        <w:jc w:val="both"/>
        <w:rPr>
          <w:i/>
        </w:rPr>
      </w:pPr>
      <w:r w:rsidRPr="00434416">
        <w:rPr>
          <w:i/>
        </w:rPr>
        <w:t>“Brasil necesita reducir el riesgo, no provocar más, y eso significa alguien con equilibrio en el gobierno".</w:t>
      </w:r>
    </w:p>
    <w:p w:rsidR="00434416" w:rsidRDefault="00434416" w:rsidP="00434416">
      <w:pPr>
        <w:spacing w:after="120"/>
        <w:ind w:left="360"/>
        <w:jc w:val="both"/>
        <w:rPr>
          <w:i/>
        </w:rPr>
      </w:pPr>
      <w:r w:rsidRPr="00434416">
        <w:rPr>
          <w:i/>
        </w:rPr>
        <w:lastRenderedPageBreak/>
        <w:t>Entonces, ¿cómo el país con una reputación de adaptación cultural, ideologías ajustadas a la forma y política de círculos cerrados se volvió tan frágil y belicoso? Claramente, los votantes están hastiados de los partidos heredados y sus padrinos. Basándose en datos sobre actitudes globales de Gallup, la Fundación Getulio Vargas concluyó que Brasil se ubica en el penúltimo lugar entre 130 naciones en cuando a confianza en el gobierno central, y solo un 4 por ciento expresa fe en el liderazgo político. ¿La institución pública más popular de la nación? Las fuerzas armadas, y obtuvo apenas un 52 por ciento de aprobación.</w:t>
      </w:r>
    </w:p>
    <w:p w:rsidR="00434416" w:rsidRPr="00434416" w:rsidRDefault="00434416" w:rsidP="00434416">
      <w:pPr>
        <w:spacing w:after="120"/>
        <w:ind w:left="360"/>
        <w:jc w:val="both"/>
        <w:rPr>
          <w:i/>
        </w:rPr>
      </w:pPr>
      <w:r w:rsidRPr="00434416">
        <w:rPr>
          <w:i/>
        </w:rPr>
        <w:t>Algunos analistas argumentan que la furia actual no puede durar. "Todos están en el tren contra el establishment", señaló Mónica de Bolle, directora de estudios de mercados emergentes y latinoamericanos de la Escuela de Estudios Internacionales Avanzados de la Universidad Johns Hopkins. “La gente se va a cansar de eso. No es lo que son los brasileños".</w:t>
      </w:r>
    </w:p>
    <w:p w:rsidR="004508C0" w:rsidRDefault="00434416" w:rsidP="00434416">
      <w:pPr>
        <w:spacing w:after="120"/>
        <w:ind w:left="360"/>
        <w:jc w:val="both"/>
        <w:rPr>
          <w:i/>
        </w:rPr>
      </w:pPr>
      <w:r w:rsidRPr="00434416">
        <w:rPr>
          <w:i/>
        </w:rPr>
        <w:t>Por el momento, sin embargo, esto es en lo que se ha convertido Brasil.</w:t>
      </w:r>
      <w:r>
        <w:rPr>
          <w:i/>
        </w:rPr>
        <w:t>”</w:t>
      </w:r>
    </w:p>
    <w:p w:rsidR="00434416" w:rsidRDefault="00434416" w:rsidP="00434416">
      <w:pPr>
        <w:spacing w:after="120"/>
        <w:jc w:val="both"/>
        <w:rPr>
          <w:i/>
        </w:rPr>
      </w:pPr>
    </w:p>
    <w:p w:rsidR="00CE2E12" w:rsidRPr="001F0FC9" w:rsidRDefault="00CE2E12" w:rsidP="00CE2E12">
      <w:pPr>
        <w:pStyle w:val="Prrafodelista"/>
        <w:numPr>
          <w:ilvl w:val="0"/>
          <w:numId w:val="1"/>
        </w:numPr>
        <w:jc w:val="both"/>
        <w:rPr>
          <w:b/>
        </w:rPr>
      </w:pPr>
      <w:r w:rsidRPr="00CE2E12">
        <w:rPr>
          <w:b/>
        </w:rPr>
        <w:t>Olguin Salazar, Fabiola</w:t>
      </w:r>
      <w:r w:rsidRPr="001F0FC9">
        <w:rPr>
          <w:b/>
        </w:rPr>
        <w:t>:</w:t>
      </w:r>
    </w:p>
    <w:p w:rsidR="00CE2E12" w:rsidRDefault="00CE2E12" w:rsidP="00CE2E12">
      <w:pPr>
        <w:spacing w:after="120"/>
        <w:ind w:left="360"/>
        <w:jc w:val="both"/>
        <w:rPr>
          <w:i/>
        </w:rPr>
      </w:pPr>
      <w:r>
        <w:rPr>
          <w:i/>
        </w:rPr>
        <w:t>(</w:t>
      </w:r>
      <w:r w:rsidR="00113EAF">
        <w:rPr>
          <w:i/>
        </w:rPr>
        <w:t>Mercado Militar</w:t>
      </w:r>
      <w:r>
        <w:rPr>
          <w:i/>
        </w:rPr>
        <w:t>, 5 oct 2018)</w:t>
      </w:r>
    </w:p>
    <w:p w:rsidR="00113EAF" w:rsidRPr="00113EAF" w:rsidRDefault="00113EAF" w:rsidP="00113EAF">
      <w:pPr>
        <w:spacing w:after="120"/>
        <w:ind w:left="360"/>
        <w:jc w:val="both"/>
        <w:rPr>
          <w:i/>
        </w:rPr>
      </w:pPr>
      <w:r>
        <w:rPr>
          <w:i/>
        </w:rPr>
        <w:t>“</w:t>
      </w:r>
      <w:r w:rsidRPr="00113EAF">
        <w:rPr>
          <w:i/>
        </w:rPr>
        <w:t>Un importante diplomático ruso advierte a los Estados Unidos que sus acusaciones de delitos cibernéticos por parte de la inteligencia rusa podrían aumentar peligrosamente las tensiones entre las superpotencias nucleares.</w:t>
      </w:r>
    </w:p>
    <w:p w:rsidR="00113EAF" w:rsidRPr="00113EAF" w:rsidRDefault="00113EAF" w:rsidP="00113EAF">
      <w:pPr>
        <w:spacing w:after="120"/>
        <w:ind w:left="360"/>
        <w:jc w:val="both"/>
        <w:rPr>
          <w:i/>
        </w:rPr>
      </w:pPr>
      <w:r w:rsidRPr="00113EAF">
        <w:rPr>
          <w:i/>
        </w:rPr>
        <w:t>El viceministro de Relaciones Exteriores, Sergei Ryabkov, dijo en un comunicado que Estados Unidos está tomando un “camino peligroso” al “incitar deliberadamente las tensiones en las relaciones entre las potencias nucleares”. Añadió que los aliados de Estados Unidos en Europa también deberían pensar en ello.</w:t>
      </w:r>
    </w:p>
    <w:p w:rsidR="00113EAF" w:rsidRPr="00113EAF" w:rsidRDefault="00113EAF" w:rsidP="00113EAF">
      <w:pPr>
        <w:spacing w:after="120"/>
        <w:ind w:left="360"/>
        <w:jc w:val="both"/>
        <w:rPr>
          <w:i/>
        </w:rPr>
      </w:pPr>
      <w:r w:rsidRPr="00113EAF">
        <w:rPr>
          <w:i/>
        </w:rPr>
        <w:t xml:space="preserve">El Departamento de Justicia de los Estados Unidos acusó el jueves a siete oficiales de inteligencia militar rusos por piratear agencias antidopaje y otras organizaciones internacionales. Gran Bretaña y los Países Bajos acusaron a la agencia de inteligencia rusa GRU de una serie de </w:t>
      </w:r>
      <w:r>
        <w:rPr>
          <w:i/>
        </w:rPr>
        <w:t>delitos cibernéticos mundiales.</w:t>
      </w:r>
    </w:p>
    <w:p w:rsidR="00434416" w:rsidRDefault="00113EAF" w:rsidP="00113EAF">
      <w:pPr>
        <w:spacing w:after="120"/>
        <w:ind w:left="360"/>
        <w:jc w:val="both"/>
        <w:rPr>
          <w:i/>
        </w:rPr>
      </w:pPr>
      <w:r w:rsidRPr="00113EAF">
        <w:rPr>
          <w:i/>
        </w:rPr>
        <w:t>Ryabkov rechazó las acusaciones de infundadas. Dijo que tenían la intención de apoyar las afirmaciones de Washington de la intromisión rusa en las elecciones de 2016 en los Estados Unidos y crear un pretexto para imponer nuevas sanciones contra Rusia.</w:t>
      </w:r>
      <w:r>
        <w:rPr>
          <w:i/>
        </w:rPr>
        <w:t>”</w:t>
      </w:r>
    </w:p>
    <w:p w:rsidR="00113EAF" w:rsidRDefault="00113EAF" w:rsidP="00113EAF">
      <w:pPr>
        <w:spacing w:after="120"/>
        <w:ind w:left="360"/>
        <w:jc w:val="both"/>
        <w:rPr>
          <w:i/>
        </w:rPr>
      </w:pPr>
    </w:p>
    <w:p w:rsidR="00113EAF" w:rsidRDefault="00113EAF" w:rsidP="00113EAF">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t>Sequeira Garita, Karla</w:t>
      </w:r>
      <w:r w:rsidRPr="001F0FC9">
        <w:rPr>
          <w:b/>
        </w:rPr>
        <w:t>:</w:t>
      </w:r>
    </w:p>
    <w:p w:rsidR="00CE2E12" w:rsidRDefault="00CE2E12" w:rsidP="00CE2E12">
      <w:pPr>
        <w:spacing w:after="120"/>
        <w:ind w:left="360"/>
        <w:jc w:val="both"/>
        <w:rPr>
          <w:i/>
        </w:rPr>
      </w:pPr>
      <w:r>
        <w:rPr>
          <w:i/>
        </w:rPr>
        <w:t>(</w:t>
      </w:r>
      <w:r w:rsidR="00113EAF">
        <w:rPr>
          <w:i/>
        </w:rPr>
        <w:t>Aurora</w:t>
      </w:r>
      <w:r>
        <w:rPr>
          <w:i/>
        </w:rPr>
        <w:t>, 5 oct 2018)</w:t>
      </w:r>
    </w:p>
    <w:p w:rsidR="00113EAF" w:rsidRPr="00113EAF" w:rsidRDefault="00113EAF" w:rsidP="00113EAF">
      <w:pPr>
        <w:spacing w:after="120"/>
        <w:ind w:left="360"/>
        <w:jc w:val="both"/>
        <w:rPr>
          <w:i/>
        </w:rPr>
      </w:pPr>
      <w:r>
        <w:rPr>
          <w:i/>
        </w:rPr>
        <w:t>“</w:t>
      </w:r>
      <w:r w:rsidRPr="00113EAF">
        <w:rPr>
          <w:i/>
        </w:rPr>
        <w:t>Cerca de 1.000 palestinos han participado en disturbios violentos este viernes cerca de la frontera entre Israel y Gaza en 7 diferentes focos. Parte de ellos ha estado quemando llantas y lanzando artefactos explosivos contra los soldados israelíes.</w:t>
      </w:r>
    </w:p>
    <w:p w:rsidR="00113EAF" w:rsidRPr="00113EAF" w:rsidRDefault="00113EAF" w:rsidP="00113EAF">
      <w:pPr>
        <w:spacing w:after="120"/>
        <w:ind w:left="360"/>
        <w:jc w:val="both"/>
        <w:rPr>
          <w:i/>
        </w:rPr>
      </w:pPr>
    </w:p>
    <w:p w:rsidR="00113EAF" w:rsidRPr="00113EAF" w:rsidRDefault="00113EAF" w:rsidP="00113EAF">
      <w:pPr>
        <w:spacing w:after="120"/>
        <w:ind w:left="360"/>
        <w:jc w:val="both"/>
        <w:rPr>
          <w:i/>
        </w:rPr>
      </w:pPr>
      <w:r w:rsidRPr="00113EAF">
        <w:rPr>
          <w:i/>
        </w:rPr>
        <w:t>Por su parte, los soldados de las Fuerzas de Defensa de Israel han respondido con medios para dispersar la manifestación, tras varios intentos de los manifestantes de infiltrarse en el territorio israelí. De igual forma, se reportó de varios globos incendiarios lanzados por los manifestantes así como bombas molotov.</w:t>
      </w:r>
    </w:p>
    <w:p w:rsidR="00113EAF" w:rsidRPr="00113EAF" w:rsidRDefault="00113EAF" w:rsidP="00113EAF">
      <w:pPr>
        <w:spacing w:after="120"/>
        <w:ind w:left="360"/>
        <w:jc w:val="both"/>
        <w:rPr>
          <w:i/>
        </w:rPr>
      </w:pPr>
      <w:r w:rsidRPr="00113EAF">
        <w:rPr>
          <w:i/>
        </w:rPr>
        <w:t>Asimismo, tras la tensión vivida en los últimos días en la zona varias carreteras cerca de</w:t>
      </w:r>
      <w:r>
        <w:rPr>
          <w:i/>
        </w:rPr>
        <w:t xml:space="preserve"> la frontera han sido cerradas.</w:t>
      </w:r>
    </w:p>
    <w:p w:rsidR="00113EAF" w:rsidRPr="00113EAF" w:rsidRDefault="00113EAF" w:rsidP="00113EAF">
      <w:pPr>
        <w:spacing w:after="120"/>
        <w:ind w:left="360"/>
        <w:jc w:val="both"/>
        <w:rPr>
          <w:i/>
        </w:rPr>
      </w:pPr>
      <w:r w:rsidRPr="00113EAF">
        <w:rPr>
          <w:i/>
        </w:rPr>
        <w:t>Además, por el humo causado por las manifestaciones, algunos de los civiles israelíes en los poblados cerca de la frontera se han encerrado en sus casas. El primer ministro Netanyahu dijo en una reunión con el ministro de Exteriores de Alemania que “Israel actuará de forma decidida respecto a Gaza frente a cada actividad contra los ciudadanos del sur y de Israel en general”.</w:t>
      </w:r>
    </w:p>
    <w:p w:rsidR="00113EAF" w:rsidRDefault="00113EAF" w:rsidP="00113EAF">
      <w:pPr>
        <w:spacing w:after="120"/>
        <w:ind w:left="360"/>
        <w:jc w:val="both"/>
        <w:rPr>
          <w:i/>
        </w:rPr>
      </w:pPr>
      <w:r w:rsidRPr="00113EAF">
        <w:rPr>
          <w:i/>
        </w:rPr>
        <w:t>En los últimos días, el ejército israelí ha reforzado la presencia en la zona y han resaltado que “están listos para cualquier escenario” frente a lo que ocurra en Gaza.</w:t>
      </w:r>
      <w:r>
        <w:rPr>
          <w:i/>
        </w:rPr>
        <w:t>”</w:t>
      </w:r>
    </w:p>
    <w:p w:rsidR="00113EAF" w:rsidRDefault="00113EAF" w:rsidP="00113EAF">
      <w:pPr>
        <w:spacing w:after="120"/>
        <w:ind w:left="360"/>
        <w:jc w:val="both"/>
        <w:rPr>
          <w:i/>
        </w:rPr>
      </w:pPr>
    </w:p>
    <w:p w:rsidR="00113EAF" w:rsidRDefault="00113EAF" w:rsidP="00113EAF">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t>Varela Portillo, Alejandro</w:t>
      </w:r>
      <w:r w:rsidRPr="001F0FC9">
        <w:rPr>
          <w:b/>
        </w:rPr>
        <w:t>:</w:t>
      </w:r>
    </w:p>
    <w:p w:rsidR="00CE2E12" w:rsidRDefault="00CE2E12" w:rsidP="00CE2E12">
      <w:pPr>
        <w:spacing w:after="120"/>
        <w:ind w:left="360"/>
        <w:jc w:val="both"/>
        <w:rPr>
          <w:i/>
        </w:rPr>
      </w:pPr>
      <w:r>
        <w:rPr>
          <w:i/>
        </w:rPr>
        <w:t>(</w:t>
      </w:r>
      <w:r w:rsidR="00033659" w:rsidRPr="00113EAF">
        <w:rPr>
          <w:i/>
        </w:rPr>
        <w:t>SPUTNIK</w:t>
      </w:r>
      <w:r>
        <w:rPr>
          <w:i/>
        </w:rPr>
        <w:t>, 5 oct 2018)</w:t>
      </w:r>
    </w:p>
    <w:p w:rsidR="00033659" w:rsidRDefault="00033659" w:rsidP="00033659">
      <w:pPr>
        <w:spacing w:after="120"/>
        <w:ind w:left="360"/>
        <w:jc w:val="both"/>
        <w:rPr>
          <w:i/>
        </w:rPr>
      </w:pPr>
      <w:r>
        <w:rPr>
          <w:i/>
        </w:rPr>
        <w:t>“</w:t>
      </w:r>
      <w:r w:rsidRPr="00033659">
        <w:rPr>
          <w:i/>
        </w:rPr>
        <w:t>La situación en Siria se estabiliza gracias a los esfuerzos de Rusia, declaró el viceministro de Exteriores ruso Mijaíl Bogdanov.</w:t>
      </w:r>
    </w:p>
    <w:p w:rsidR="00113EAF" w:rsidRPr="00113EAF" w:rsidRDefault="00113EAF" w:rsidP="00033659">
      <w:pPr>
        <w:spacing w:after="120"/>
        <w:ind w:left="360"/>
        <w:jc w:val="both"/>
        <w:rPr>
          <w:i/>
        </w:rPr>
      </w:pPr>
      <w:r w:rsidRPr="00113EAF">
        <w:rPr>
          <w:i/>
        </w:rPr>
        <w:t>"Gracias a los enérgicos esfuerzos militares y diplomáticos de Rusia, se logró detener la expansión de los terroristas por este país, evitar su desintegración, crear condiciones para una normalización política sostenible a base de la resolución 2254 del Consejo de Seguridad de la ONU", declaró Bogdanov al intervenir en el foro internacional Diálogo de Civilizaciones.</w:t>
      </w:r>
    </w:p>
    <w:p w:rsidR="00113EAF" w:rsidRPr="00113EAF" w:rsidRDefault="00113EAF" w:rsidP="00113EAF">
      <w:pPr>
        <w:spacing w:after="120"/>
        <w:ind w:left="360"/>
        <w:jc w:val="both"/>
        <w:rPr>
          <w:i/>
        </w:rPr>
      </w:pPr>
      <w:r w:rsidRPr="00113EAF">
        <w:rPr>
          <w:i/>
        </w:rPr>
        <w:t>Siria vive desde marzo de 2011 un conflicto en el que las tropas gubernamentales se enfrentan a grupos armados de la oposición y a organizaciones terroristas, lo que provocó una huida masiva de sirios a los países vecinos y a la Unión Europea.</w:t>
      </w:r>
    </w:p>
    <w:p w:rsidR="00113EAF" w:rsidRPr="00113EAF" w:rsidRDefault="00113EAF" w:rsidP="00033659">
      <w:pPr>
        <w:spacing w:after="120"/>
        <w:ind w:left="360"/>
        <w:jc w:val="both"/>
        <w:rPr>
          <w:i/>
        </w:rPr>
      </w:pPr>
      <w:r w:rsidRPr="00113EAF">
        <w:rPr>
          <w:i/>
        </w:rPr>
        <w:t>A finales de 2017 se anunció que el grupo terrorista ISIS (Estado Islámico, prohibido en Rusia), fue derrotado, a pesar de que en algunas áreas de Siria, con la asistencia de las Fuerzas Aéreas rusas, continúan las operaciones contra los terroristas.</w:t>
      </w:r>
    </w:p>
    <w:p w:rsidR="00113EAF" w:rsidRDefault="00113EAF" w:rsidP="00113EAF">
      <w:pPr>
        <w:spacing w:after="120"/>
        <w:ind w:left="360"/>
        <w:jc w:val="both"/>
        <w:rPr>
          <w:i/>
        </w:rPr>
      </w:pPr>
      <w:r w:rsidRPr="00113EAF">
        <w:rPr>
          <w:i/>
        </w:rPr>
        <w:t>Por el momento, la normalización de la situación política, la reconstitución de Siria y el regreso de los refugiados pasan a primer plano.</w:t>
      </w:r>
      <w:r w:rsidR="00033659">
        <w:rPr>
          <w:i/>
        </w:rPr>
        <w:t>”</w:t>
      </w:r>
    </w:p>
    <w:p w:rsidR="00033659" w:rsidRDefault="00033659" w:rsidP="00113EAF">
      <w:pPr>
        <w:spacing w:after="120"/>
        <w:ind w:left="360"/>
        <w:jc w:val="both"/>
        <w:rPr>
          <w:i/>
        </w:rPr>
      </w:pPr>
    </w:p>
    <w:p w:rsidR="00AB7D45" w:rsidRDefault="00AB7D45" w:rsidP="00113EAF">
      <w:pPr>
        <w:spacing w:after="120"/>
        <w:ind w:left="360"/>
        <w:jc w:val="both"/>
        <w:rPr>
          <w:i/>
        </w:rPr>
      </w:pPr>
    </w:p>
    <w:p w:rsidR="00AB7D45" w:rsidRDefault="00AB7D45" w:rsidP="00113EAF">
      <w:pPr>
        <w:spacing w:after="120"/>
        <w:ind w:left="360"/>
        <w:jc w:val="both"/>
        <w:rPr>
          <w:i/>
        </w:rPr>
      </w:pPr>
    </w:p>
    <w:p w:rsidR="00AB7D45" w:rsidRDefault="00AB7D45" w:rsidP="00113EAF">
      <w:pPr>
        <w:spacing w:after="120"/>
        <w:ind w:left="360"/>
        <w:jc w:val="both"/>
        <w:rPr>
          <w:i/>
        </w:rPr>
      </w:pPr>
    </w:p>
    <w:p w:rsidR="00CE2E12" w:rsidRPr="001F0FC9" w:rsidRDefault="00CE2E12" w:rsidP="00CE2E12">
      <w:pPr>
        <w:pStyle w:val="Prrafodelista"/>
        <w:numPr>
          <w:ilvl w:val="0"/>
          <w:numId w:val="1"/>
        </w:numPr>
        <w:jc w:val="both"/>
        <w:rPr>
          <w:b/>
        </w:rPr>
      </w:pPr>
      <w:r w:rsidRPr="00CE2E12">
        <w:rPr>
          <w:b/>
        </w:rPr>
        <w:lastRenderedPageBreak/>
        <w:t>Vateva, Vesselina</w:t>
      </w:r>
      <w:r w:rsidRPr="001F0FC9">
        <w:rPr>
          <w:b/>
        </w:rPr>
        <w:t>:</w:t>
      </w:r>
    </w:p>
    <w:p w:rsidR="00CE2E12" w:rsidRDefault="00CE2E12" w:rsidP="00CE2E12">
      <w:pPr>
        <w:spacing w:after="120"/>
        <w:ind w:left="360"/>
        <w:jc w:val="both"/>
        <w:rPr>
          <w:i/>
        </w:rPr>
      </w:pPr>
      <w:r>
        <w:rPr>
          <w:i/>
        </w:rPr>
        <w:t>(</w:t>
      </w:r>
      <w:r w:rsidR="002443BD">
        <w:rPr>
          <w:i/>
        </w:rPr>
        <w:t>Clarín</w:t>
      </w:r>
      <w:r>
        <w:rPr>
          <w:i/>
        </w:rPr>
        <w:t>, 5 oct 2018)</w:t>
      </w:r>
    </w:p>
    <w:p w:rsidR="00033659" w:rsidRPr="00033659" w:rsidRDefault="00033659" w:rsidP="002443BD">
      <w:pPr>
        <w:spacing w:after="120"/>
        <w:ind w:left="360"/>
        <w:jc w:val="both"/>
        <w:rPr>
          <w:i/>
        </w:rPr>
      </w:pPr>
      <w:r w:rsidRPr="00033659">
        <w:rPr>
          <w:i/>
        </w:rPr>
        <w:t>La calificadora de riesgo Moody's consideró que el aumento de la inflación, las tasas de interés altas y la caída de la actividad económica están reduciendo el crecimiento del cr</w:t>
      </w:r>
      <w:r w:rsidR="002443BD">
        <w:rPr>
          <w:i/>
        </w:rPr>
        <w:t>édito en los bancos argentinos.</w:t>
      </w:r>
    </w:p>
    <w:p w:rsidR="00033659" w:rsidRDefault="00033659" w:rsidP="00033659">
      <w:pPr>
        <w:spacing w:after="120"/>
        <w:ind w:left="360"/>
        <w:jc w:val="both"/>
        <w:rPr>
          <w:i/>
        </w:rPr>
      </w:pPr>
      <w:r w:rsidRPr="00033659">
        <w:rPr>
          <w:i/>
        </w:rPr>
        <w:t>"El aumento de la inflación y las tasas de interés, junto con la recesión resultante, han debilitado la demanda de créditos tanto de las empresas como de los consumidores", sostiene en el documento la vicepresidenta de Moody's, Valeria Azconegui.</w:t>
      </w:r>
    </w:p>
    <w:p w:rsidR="002443BD" w:rsidRPr="002443BD" w:rsidRDefault="002443BD" w:rsidP="002443BD">
      <w:pPr>
        <w:spacing w:after="120"/>
        <w:ind w:left="360"/>
        <w:jc w:val="both"/>
        <w:rPr>
          <w:i/>
        </w:rPr>
      </w:pPr>
      <w:r w:rsidRPr="002443BD">
        <w:rPr>
          <w:i/>
        </w:rPr>
        <w:t>Al mismo tiempo, se sostiene que los bancos redujeron su "apetito de riesgo", los niveles de morosidad empezaron a aumentar y "es probable sigan incrementándose en los próximos meses".</w:t>
      </w:r>
    </w:p>
    <w:p w:rsidR="00033659" w:rsidRDefault="002443BD" w:rsidP="002443BD">
      <w:pPr>
        <w:spacing w:after="120"/>
        <w:ind w:left="360"/>
        <w:jc w:val="both"/>
        <w:rPr>
          <w:i/>
        </w:rPr>
      </w:pPr>
      <w:r w:rsidRPr="002443BD">
        <w:rPr>
          <w:i/>
        </w:rPr>
        <w:t>Moody's advirtió además de una caída de la cartera de créditos denominada en pesos del sistema del 9% en términos reales desde comienzos de mayo, luego de haber crecido un 2% en los primeros cuatro meses del año.</w:t>
      </w:r>
    </w:p>
    <w:p w:rsidR="002443BD" w:rsidRDefault="002443BD" w:rsidP="002443BD">
      <w:pPr>
        <w:spacing w:after="120"/>
        <w:ind w:left="360"/>
        <w:jc w:val="both"/>
        <w:rPr>
          <w:i/>
        </w:rPr>
      </w:pPr>
      <w:r w:rsidRPr="002443BD">
        <w:rPr>
          <w:i/>
        </w:rPr>
        <w:t>Tras la devaluación del peso y el aumento de la tasa de referencia a 60% a principios de septiembre, los depósitos en moneda local también empezaron a caer luego de ajustarlos por inflación.</w:t>
      </w:r>
    </w:p>
    <w:p w:rsidR="002443BD" w:rsidRPr="002443BD" w:rsidRDefault="002443BD" w:rsidP="002443BD">
      <w:pPr>
        <w:spacing w:after="120"/>
        <w:ind w:left="360"/>
        <w:jc w:val="both"/>
        <w:rPr>
          <w:i/>
        </w:rPr>
      </w:pPr>
      <w:r w:rsidRPr="002443BD">
        <w:rPr>
          <w:i/>
        </w:rPr>
        <w:t>La calificadora reconoce que debido al nuevo acuerdo entre el Gobierno y el FMI no espera que la confianza se vaya a "erosionar bruscamente", o que los depósitos disminuyan "sustancialmente durante los próximos meses".</w:t>
      </w:r>
    </w:p>
    <w:p w:rsidR="002443BD" w:rsidRPr="002443BD" w:rsidRDefault="002443BD" w:rsidP="002443BD">
      <w:pPr>
        <w:spacing w:after="120"/>
        <w:ind w:left="360"/>
        <w:jc w:val="both"/>
        <w:rPr>
          <w:i/>
        </w:rPr>
      </w:pPr>
    </w:p>
    <w:p w:rsidR="002443BD" w:rsidRDefault="002443BD" w:rsidP="002443BD">
      <w:pPr>
        <w:spacing w:after="120"/>
        <w:ind w:left="360"/>
        <w:jc w:val="both"/>
        <w:rPr>
          <w:i/>
        </w:rPr>
      </w:pPr>
    </w:p>
    <w:p w:rsidR="00D428BF" w:rsidRDefault="00D428BF" w:rsidP="00D1168C">
      <w:pPr>
        <w:spacing w:after="120"/>
      </w:pPr>
    </w:p>
    <w:p w:rsidR="001F0FC9" w:rsidRDefault="001F0FC9" w:rsidP="00D1168C">
      <w:pPr>
        <w:spacing w:after="120"/>
      </w:pPr>
    </w:p>
    <w:p w:rsidR="00D1168C" w:rsidRPr="00D428BF" w:rsidRDefault="00D1168C" w:rsidP="00D1168C">
      <w:pPr>
        <w:spacing w:after="120"/>
      </w:pPr>
    </w:p>
    <w:sectPr w:rsidR="00D1168C" w:rsidRPr="00D428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C25A4"/>
    <w:multiLevelType w:val="hybridMultilevel"/>
    <w:tmpl w:val="0B200936"/>
    <w:lvl w:ilvl="0" w:tplc="340A0011">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8BF"/>
    <w:rsid w:val="00033659"/>
    <w:rsid w:val="00113EAF"/>
    <w:rsid w:val="001F0FC9"/>
    <w:rsid w:val="002443BD"/>
    <w:rsid w:val="00283F01"/>
    <w:rsid w:val="003B02DE"/>
    <w:rsid w:val="00434416"/>
    <w:rsid w:val="004508C0"/>
    <w:rsid w:val="00607AF9"/>
    <w:rsid w:val="00614E74"/>
    <w:rsid w:val="0085425C"/>
    <w:rsid w:val="00967FBC"/>
    <w:rsid w:val="00973791"/>
    <w:rsid w:val="009D6EC8"/>
    <w:rsid w:val="00A649AD"/>
    <w:rsid w:val="00A7457C"/>
    <w:rsid w:val="00A764CB"/>
    <w:rsid w:val="00AB7D45"/>
    <w:rsid w:val="00AD64D4"/>
    <w:rsid w:val="00B31DC2"/>
    <w:rsid w:val="00B8598D"/>
    <w:rsid w:val="00CE2E12"/>
    <w:rsid w:val="00D1168C"/>
    <w:rsid w:val="00D428BF"/>
    <w:rsid w:val="00E16287"/>
    <w:rsid w:val="00FA59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B4FD"/>
  <w15:docId w15:val="{FD8FA800-D2AF-004D-816C-7402D3A6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FC9"/>
    <w:pPr>
      <w:ind w:left="720"/>
      <w:contextualSpacing/>
    </w:pPr>
  </w:style>
  <w:style w:type="paragraph" w:styleId="NormalWeb">
    <w:name w:val="Normal (Web)"/>
    <w:basedOn w:val="Normal"/>
    <w:uiPriority w:val="99"/>
    <w:semiHidden/>
    <w:unhideWhenUsed/>
    <w:rsid w:val="0043441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434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54722">
      <w:bodyDiv w:val="1"/>
      <w:marLeft w:val="0"/>
      <w:marRight w:val="0"/>
      <w:marTop w:val="0"/>
      <w:marBottom w:val="0"/>
      <w:divBdr>
        <w:top w:val="none" w:sz="0" w:space="0" w:color="auto"/>
        <w:left w:val="none" w:sz="0" w:space="0" w:color="auto"/>
        <w:bottom w:val="none" w:sz="0" w:space="0" w:color="auto"/>
        <w:right w:val="none" w:sz="0" w:space="0" w:color="auto"/>
      </w:divBdr>
    </w:div>
    <w:div w:id="107743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2392</Words>
  <Characters>13157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Lever</dc:creator>
  <cp:lastModifiedBy>George Lever Diban</cp:lastModifiedBy>
  <cp:revision>8</cp:revision>
  <dcterms:created xsi:type="dcterms:W3CDTF">2018-10-05T17:01:00Z</dcterms:created>
  <dcterms:modified xsi:type="dcterms:W3CDTF">2018-10-05T21:36:00Z</dcterms:modified>
</cp:coreProperties>
</file>