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53F5D" w14:textId="196339CC" w:rsidR="00FC4EC1" w:rsidRDefault="00FC4EC1">
      <w:pPr>
        <w:rPr>
          <w:b/>
          <w:sz w:val="21"/>
          <w:szCs w:val="21"/>
        </w:rPr>
      </w:pPr>
      <w:r>
        <w:rPr>
          <w:b/>
          <w:sz w:val="21"/>
          <w:szCs w:val="21"/>
        </w:rPr>
        <w:t>Título: Producción de Identidades en Lugares Virtuales de Encuentro: desequilibrios de funcionamiento de la Imagen Proyectada</w:t>
      </w:r>
    </w:p>
    <w:p w14:paraId="20661804" w14:textId="77777777" w:rsidR="00FC4EC1" w:rsidRDefault="00FC4EC1">
      <w:pPr>
        <w:rPr>
          <w:b/>
          <w:sz w:val="21"/>
          <w:szCs w:val="21"/>
        </w:rPr>
      </w:pPr>
    </w:p>
    <w:p w14:paraId="00000001" w14:textId="5D2A2249" w:rsidR="00597DC7" w:rsidRDefault="00000000">
      <w:pPr>
        <w:rPr>
          <w:b/>
          <w:sz w:val="21"/>
          <w:szCs w:val="21"/>
        </w:rPr>
      </w:pPr>
      <w:r>
        <w:rPr>
          <w:b/>
          <w:sz w:val="21"/>
          <w:szCs w:val="21"/>
        </w:rPr>
        <w:t>Grupo 1 Catalina Lorca y Facundo Mercado</w:t>
      </w:r>
    </w:p>
    <w:p w14:paraId="1B639C07" w14:textId="77777777" w:rsidR="00FC4EC1" w:rsidRDefault="00FC4EC1">
      <w:pPr>
        <w:rPr>
          <w:b/>
          <w:sz w:val="17"/>
          <w:szCs w:val="17"/>
        </w:rPr>
      </w:pPr>
    </w:p>
    <w:p w14:paraId="00000002" w14:textId="6DFCEED7" w:rsidR="00597DC7" w:rsidRPr="00FC4EC1" w:rsidRDefault="00000000" w:rsidP="00662375">
      <w:pPr>
        <w:spacing w:line="240" w:lineRule="auto"/>
        <w:rPr>
          <w:b/>
          <w:sz w:val="20"/>
          <w:szCs w:val="20"/>
        </w:rPr>
      </w:pPr>
      <w:r w:rsidRPr="00FC4EC1">
        <w:rPr>
          <w:b/>
          <w:sz w:val="20"/>
          <w:szCs w:val="20"/>
        </w:rPr>
        <w:t>Objetivo General</w:t>
      </w:r>
    </w:p>
    <w:p w14:paraId="3328CE76" w14:textId="5534CF1F" w:rsidR="00FC4EC1" w:rsidRPr="00FC4EC1" w:rsidRDefault="00000000" w:rsidP="00662375">
      <w:pPr>
        <w:spacing w:line="240" w:lineRule="auto"/>
        <w:rPr>
          <w:b/>
          <w:sz w:val="20"/>
          <w:szCs w:val="20"/>
        </w:rPr>
      </w:pPr>
      <w:r w:rsidRPr="00FC4EC1">
        <w:rPr>
          <w:sz w:val="20"/>
          <w:szCs w:val="20"/>
        </w:rPr>
        <w:t xml:space="preserve">Buscaremos como objetivo general caracterizar </w:t>
      </w:r>
      <w:r w:rsidR="00FC4EC1" w:rsidRPr="00FC4EC1">
        <w:rPr>
          <w:sz w:val="20"/>
          <w:szCs w:val="20"/>
        </w:rPr>
        <w:t xml:space="preserve">la </w:t>
      </w:r>
      <w:r w:rsidR="00FC4EC1" w:rsidRPr="00FC4EC1">
        <w:rPr>
          <w:b/>
          <w:sz w:val="20"/>
          <w:szCs w:val="20"/>
        </w:rPr>
        <w:t>Producción de Identidades en Lugares Virtuales de Encuentro y sus desequilibrios de funcionamiento respecto a la Imagen Proyectada en la comunicación real</w:t>
      </w:r>
    </w:p>
    <w:p w14:paraId="5FA8E8EE" w14:textId="77777777" w:rsidR="00FC4EC1" w:rsidRDefault="00FC4EC1" w:rsidP="00662375">
      <w:pPr>
        <w:spacing w:line="240" w:lineRule="auto"/>
        <w:rPr>
          <w:b/>
          <w:sz w:val="18"/>
          <w:szCs w:val="18"/>
        </w:rPr>
      </w:pPr>
    </w:p>
    <w:p w14:paraId="00000004" w14:textId="65FAC01C" w:rsidR="00597DC7" w:rsidRDefault="00000000" w:rsidP="00662375">
      <w:pPr>
        <w:spacing w:line="240" w:lineRule="auto"/>
        <w:rPr>
          <w:b/>
          <w:sz w:val="18"/>
          <w:szCs w:val="18"/>
        </w:rPr>
      </w:pPr>
      <w:r>
        <w:rPr>
          <w:b/>
          <w:sz w:val="18"/>
          <w:szCs w:val="18"/>
        </w:rPr>
        <w:t>Objetivos Específicos</w:t>
      </w:r>
    </w:p>
    <w:p w14:paraId="00000005" w14:textId="77777777" w:rsidR="00597DC7" w:rsidRDefault="00000000" w:rsidP="00662375">
      <w:pPr>
        <w:spacing w:line="240" w:lineRule="auto"/>
        <w:rPr>
          <w:sz w:val="18"/>
          <w:szCs w:val="18"/>
        </w:rPr>
      </w:pPr>
      <w:r>
        <w:rPr>
          <w:sz w:val="18"/>
          <w:szCs w:val="18"/>
        </w:rPr>
        <w:t>Para llevarlo a cabo, incluimos los siguientes objetivos específicos:</w:t>
      </w:r>
    </w:p>
    <w:p w14:paraId="00000006" w14:textId="495D825D" w:rsidR="00597DC7" w:rsidRDefault="00000000" w:rsidP="00662375">
      <w:pPr>
        <w:numPr>
          <w:ilvl w:val="0"/>
          <w:numId w:val="2"/>
        </w:numPr>
        <w:spacing w:line="240" w:lineRule="auto"/>
        <w:rPr>
          <w:sz w:val="18"/>
          <w:szCs w:val="18"/>
        </w:rPr>
      </w:pPr>
      <w:r>
        <w:rPr>
          <w:sz w:val="18"/>
          <w:szCs w:val="18"/>
        </w:rPr>
        <w:t>Encuesta:</w:t>
      </w:r>
      <w:r w:rsidR="00FC4EC1">
        <w:rPr>
          <w:sz w:val="18"/>
          <w:szCs w:val="18"/>
        </w:rPr>
        <w:t xml:space="preserve"> </w:t>
      </w:r>
      <w:proofErr w:type="gramStart"/>
      <w:r w:rsidR="00FC4EC1">
        <w:rPr>
          <w:sz w:val="18"/>
          <w:szCs w:val="18"/>
        </w:rPr>
        <w:t>(</w:t>
      </w:r>
      <w:r>
        <w:rPr>
          <w:sz w:val="18"/>
          <w:szCs w:val="18"/>
        </w:rPr>
        <w:t xml:space="preserve"> H</w:t>
      </w:r>
      <w:proofErr w:type="gramEnd"/>
      <w:r w:rsidR="00FC4EC1">
        <w:rPr>
          <w:sz w:val="18"/>
          <w:szCs w:val="18"/>
        </w:rPr>
        <w:t xml:space="preserve"> </w:t>
      </w:r>
      <w:r>
        <w:rPr>
          <w:sz w:val="18"/>
          <w:szCs w:val="18"/>
        </w:rPr>
        <w:t>/</w:t>
      </w:r>
      <w:r w:rsidR="00FC4EC1">
        <w:rPr>
          <w:sz w:val="18"/>
          <w:szCs w:val="18"/>
        </w:rPr>
        <w:t xml:space="preserve"> </w:t>
      </w:r>
      <w:r>
        <w:rPr>
          <w:sz w:val="18"/>
          <w:szCs w:val="18"/>
        </w:rPr>
        <w:t>M</w:t>
      </w:r>
      <w:r w:rsidR="00FC4EC1">
        <w:rPr>
          <w:sz w:val="18"/>
          <w:szCs w:val="18"/>
        </w:rPr>
        <w:t xml:space="preserve"> )  </w:t>
      </w:r>
      <w:r>
        <w:rPr>
          <w:sz w:val="18"/>
          <w:szCs w:val="18"/>
        </w:rPr>
        <w:t>/No – Binario en jóvenes (18 a 25)</w:t>
      </w:r>
      <w:r w:rsidR="00FC4EC1">
        <w:rPr>
          <w:sz w:val="18"/>
          <w:szCs w:val="18"/>
        </w:rPr>
        <w:t xml:space="preserve"> </w:t>
      </w:r>
      <w:r>
        <w:rPr>
          <w:sz w:val="18"/>
          <w:szCs w:val="18"/>
        </w:rPr>
        <w:t>respecto a:</w:t>
      </w:r>
      <w:r>
        <w:rPr>
          <w:sz w:val="17"/>
          <w:szCs w:val="17"/>
        </w:rPr>
        <w:t xml:space="preserve"> </w:t>
      </w:r>
      <w:r>
        <w:rPr>
          <w:sz w:val="18"/>
          <w:szCs w:val="18"/>
        </w:rPr>
        <w:t>cómo se construye la imagen propia virtual: Caracterizar a los usuarios, su autopercepción y proyección de imagen. Y sus relaciones sexo afectivos</w:t>
      </w:r>
    </w:p>
    <w:p w14:paraId="00000007" w14:textId="77777777" w:rsidR="00597DC7" w:rsidRDefault="00000000" w:rsidP="00662375">
      <w:pPr>
        <w:numPr>
          <w:ilvl w:val="0"/>
          <w:numId w:val="2"/>
        </w:numPr>
        <w:spacing w:line="240" w:lineRule="auto"/>
        <w:rPr>
          <w:sz w:val="18"/>
          <w:szCs w:val="18"/>
        </w:rPr>
      </w:pPr>
      <w:r>
        <w:rPr>
          <w:sz w:val="18"/>
          <w:szCs w:val="18"/>
        </w:rPr>
        <w:t>Estudio Etnográfico</w:t>
      </w:r>
    </w:p>
    <w:p w14:paraId="00000008" w14:textId="77777777" w:rsidR="00597DC7" w:rsidRDefault="00000000" w:rsidP="00662375">
      <w:pPr>
        <w:numPr>
          <w:ilvl w:val="0"/>
          <w:numId w:val="1"/>
        </w:numPr>
        <w:spacing w:line="240" w:lineRule="auto"/>
        <w:rPr>
          <w:sz w:val="18"/>
          <w:szCs w:val="18"/>
        </w:rPr>
      </w:pPr>
      <w:r>
        <w:rPr>
          <w:sz w:val="18"/>
          <w:szCs w:val="18"/>
        </w:rPr>
        <w:t>Definir cómo se construye la imagen propia virtual: Caracterizar a los usuarios, su autopercepción y proyección de imagen.</w:t>
      </w:r>
    </w:p>
    <w:p w14:paraId="00000009" w14:textId="77777777" w:rsidR="00597DC7" w:rsidRDefault="00000000" w:rsidP="00662375">
      <w:pPr>
        <w:numPr>
          <w:ilvl w:val="0"/>
          <w:numId w:val="1"/>
        </w:numPr>
        <w:spacing w:line="240" w:lineRule="auto"/>
        <w:rPr>
          <w:sz w:val="18"/>
          <w:szCs w:val="18"/>
        </w:rPr>
      </w:pPr>
      <w:r>
        <w:rPr>
          <w:sz w:val="18"/>
          <w:szCs w:val="18"/>
        </w:rPr>
        <w:t xml:space="preserve">Comparar la autopercepción y la proyección de la imagen del usuario1 con la percepción externa </w:t>
      </w:r>
      <w:proofErr w:type="gramStart"/>
      <w:r>
        <w:rPr>
          <w:sz w:val="18"/>
          <w:szCs w:val="18"/>
        </w:rPr>
        <w:t>2:.</w:t>
      </w:r>
      <w:proofErr w:type="gramEnd"/>
    </w:p>
    <w:p w14:paraId="0000000A" w14:textId="77777777" w:rsidR="00597DC7" w:rsidRDefault="00000000" w:rsidP="00662375">
      <w:pPr>
        <w:numPr>
          <w:ilvl w:val="0"/>
          <w:numId w:val="1"/>
        </w:numPr>
        <w:spacing w:line="240" w:lineRule="auto"/>
        <w:rPr>
          <w:sz w:val="18"/>
          <w:szCs w:val="18"/>
        </w:rPr>
      </w:pPr>
      <w:r>
        <w:rPr>
          <w:sz w:val="18"/>
          <w:szCs w:val="18"/>
        </w:rPr>
        <w:t>Comparar la autopercepción y la proyección de la imagen del usuario2 con la percepción externa 1</w:t>
      </w:r>
    </w:p>
    <w:p w14:paraId="0000000B" w14:textId="77777777" w:rsidR="00597DC7" w:rsidRDefault="00000000" w:rsidP="00662375">
      <w:pPr>
        <w:numPr>
          <w:ilvl w:val="0"/>
          <w:numId w:val="1"/>
        </w:numPr>
        <w:spacing w:line="240" w:lineRule="auto"/>
        <w:rPr>
          <w:sz w:val="18"/>
          <w:szCs w:val="18"/>
        </w:rPr>
      </w:pPr>
      <w:r>
        <w:rPr>
          <w:sz w:val="18"/>
          <w:szCs w:val="18"/>
        </w:rPr>
        <w:t>Comparar coherencias/ No coherencias interpretativas</w:t>
      </w:r>
    </w:p>
    <w:p w14:paraId="156B4B01" w14:textId="77777777" w:rsidR="00384F8C" w:rsidRDefault="00384F8C" w:rsidP="00662375">
      <w:pPr>
        <w:spacing w:line="240" w:lineRule="auto"/>
        <w:rPr>
          <w:b/>
          <w:bCs/>
          <w:sz w:val="18"/>
          <w:szCs w:val="18"/>
        </w:rPr>
      </w:pPr>
    </w:p>
    <w:p w14:paraId="14F2723F" w14:textId="371756D7" w:rsidR="00FC4EC1" w:rsidRDefault="00FC4EC1" w:rsidP="00662375">
      <w:pPr>
        <w:spacing w:line="240" w:lineRule="auto"/>
        <w:rPr>
          <w:b/>
          <w:bCs/>
          <w:sz w:val="18"/>
          <w:szCs w:val="18"/>
        </w:rPr>
      </w:pPr>
      <w:r w:rsidRPr="00FC4EC1">
        <w:rPr>
          <w:b/>
          <w:bCs/>
          <w:sz w:val="18"/>
          <w:szCs w:val="18"/>
        </w:rPr>
        <w:t>MARCO TEORICO</w:t>
      </w:r>
    </w:p>
    <w:p w14:paraId="11F74053" w14:textId="77777777" w:rsidR="00662375" w:rsidRDefault="00662375" w:rsidP="00662375">
      <w:pPr>
        <w:spacing w:line="240" w:lineRule="auto"/>
        <w:rPr>
          <w:b/>
          <w:bCs/>
          <w:sz w:val="18"/>
          <w:szCs w:val="18"/>
        </w:rPr>
      </w:pPr>
    </w:p>
    <w:p w14:paraId="74FC369B" w14:textId="4387348A" w:rsidR="00662375" w:rsidRDefault="00662375" w:rsidP="00662375">
      <w:pPr>
        <w:spacing w:line="240" w:lineRule="auto"/>
        <w:rPr>
          <w:b/>
          <w:sz w:val="20"/>
          <w:szCs w:val="20"/>
        </w:rPr>
      </w:pPr>
      <w:proofErr w:type="gramStart"/>
      <w:r>
        <w:rPr>
          <w:b/>
          <w:bCs/>
          <w:sz w:val="18"/>
          <w:szCs w:val="18"/>
        </w:rPr>
        <w:t>Hemos  dicho</w:t>
      </w:r>
      <w:proofErr w:type="gramEnd"/>
      <w:r>
        <w:rPr>
          <w:b/>
          <w:bCs/>
          <w:sz w:val="18"/>
          <w:szCs w:val="18"/>
        </w:rPr>
        <w:t xml:space="preserve">  que nuestro Objetivo general  </w:t>
      </w:r>
      <w:r w:rsidRPr="00FC4EC1">
        <w:rPr>
          <w:sz w:val="20"/>
          <w:szCs w:val="20"/>
        </w:rPr>
        <w:t xml:space="preserve">caracterizar la </w:t>
      </w:r>
      <w:r w:rsidRPr="00FC4EC1">
        <w:rPr>
          <w:b/>
          <w:sz w:val="20"/>
          <w:szCs w:val="20"/>
        </w:rPr>
        <w:t>Producción de Identidades en Lugares Virtuales de Encuentro y sus desequilibrios de funcionamiento respecto a la Imagen Proyectada en la comunicación real</w:t>
      </w:r>
      <w:r>
        <w:rPr>
          <w:b/>
          <w:sz w:val="20"/>
          <w:szCs w:val="20"/>
        </w:rPr>
        <w:t>.</w:t>
      </w:r>
    </w:p>
    <w:p w14:paraId="12C24376" w14:textId="2F1A67C3" w:rsidR="00662375" w:rsidRDefault="00662375" w:rsidP="00662375">
      <w:pPr>
        <w:spacing w:line="240" w:lineRule="auto"/>
        <w:rPr>
          <w:bCs/>
          <w:sz w:val="20"/>
          <w:szCs w:val="20"/>
        </w:rPr>
      </w:pPr>
      <w:r>
        <w:rPr>
          <w:b/>
          <w:sz w:val="20"/>
          <w:szCs w:val="20"/>
        </w:rPr>
        <w:t xml:space="preserve">Esto </w:t>
      </w:r>
      <w:r>
        <w:rPr>
          <w:bCs/>
          <w:sz w:val="20"/>
          <w:szCs w:val="20"/>
        </w:rPr>
        <w:t>significa que nos preocupa definir la construcción de identidades de los sujetos y cómo se proyectan en las relaciones sociales para el desarrollo de su vida afectiva.</w:t>
      </w:r>
    </w:p>
    <w:p w14:paraId="35732541" w14:textId="6059BCA3" w:rsidR="00662375" w:rsidRDefault="00662375" w:rsidP="00662375">
      <w:pPr>
        <w:jc w:val="both"/>
        <w:rPr>
          <w:i/>
          <w:sz w:val="18"/>
          <w:szCs w:val="18"/>
        </w:rPr>
      </w:pPr>
      <w:r>
        <w:rPr>
          <w:bCs/>
          <w:sz w:val="20"/>
          <w:szCs w:val="20"/>
        </w:rPr>
        <w:t xml:space="preserve">Es claro que en la sociedad </w:t>
      </w:r>
      <w:r>
        <w:rPr>
          <w:sz w:val="18"/>
          <w:szCs w:val="18"/>
        </w:rPr>
        <w:t xml:space="preserve">“Toda sociedad produce un </w:t>
      </w:r>
      <w:r>
        <w:rPr>
          <w:i/>
          <w:sz w:val="18"/>
          <w:szCs w:val="18"/>
        </w:rPr>
        <w:t>modo de reproducción, pues debe desplazar el propio cuerpo de los sujetos sociales a una secuencialidad de organización social política” (p.2); esto es, el sujeto se inserta en un modo de reproducción/ producción ya existente.</w:t>
      </w:r>
    </w:p>
    <w:p w14:paraId="0727344D" w14:textId="77777777" w:rsidR="003B6B84" w:rsidRDefault="00662375" w:rsidP="003B6B84">
      <w:pPr>
        <w:jc w:val="both"/>
        <w:rPr>
          <w:sz w:val="18"/>
          <w:szCs w:val="18"/>
        </w:rPr>
      </w:pPr>
      <w:r>
        <w:rPr>
          <w:i/>
          <w:sz w:val="18"/>
          <w:szCs w:val="18"/>
        </w:rPr>
        <w:t xml:space="preserve">En </w:t>
      </w:r>
      <w:r>
        <w:rPr>
          <w:iCs/>
          <w:sz w:val="18"/>
          <w:szCs w:val="18"/>
        </w:rPr>
        <w:t>la descripción del cambio de las relaciones sexo afectivas en la sociedad chilena, Del Villar</w:t>
      </w:r>
      <w:r>
        <w:rPr>
          <w:rStyle w:val="Appelnotedebasdep"/>
          <w:iCs/>
          <w:sz w:val="18"/>
          <w:szCs w:val="18"/>
        </w:rPr>
        <w:footnoteReference w:id="1"/>
      </w:r>
      <w:r>
        <w:rPr>
          <w:iCs/>
          <w:sz w:val="18"/>
          <w:szCs w:val="18"/>
        </w:rPr>
        <w:t xml:space="preserve"> detecta varias etapas distintivas de construcción histórica de los afectos: en la época de la guerra fría, los sujetos construyen sus relaciones de afecto en el proceso político, los sujetos se construyen a partir de “</w:t>
      </w:r>
      <w:r>
        <w:rPr>
          <w:i/>
          <w:sz w:val="18"/>
          <w:szCs w:val="18"/>
        </w:rPr>
        <w:t xml:space="preserve">procesos de descentramiento del cuerpo propio en el Otro Espacio que es el proyecto político” (p.3). </w:t>
      </w:r>
      <w:r>
        <w:rPr>
          <w:iCs/>
          <w:sz w:val="18"/>
          <w:szCs w:val="18"/>
        </w:rPr>
        <w:t xml:space="preserve"> </w:t>
      </w:r>
      <w:proofErr w:type="gramStart"/>
      <w:r>
        <w:rPr>
          <w:iCs/>
          <w:sz w:val="18"/>
          <w:szCs w:val="18"/>
        </w:rPr>
        <w:t>Si  a</w:t>
      </w:r>
      <w:proofErr w:type="gramEnd"/>
      <w:r>
        <w:rPr>
          <w:iCs/>
          <w:sz w:val="18"/>
          <w:szCs w:val="18"/>
        </w:rPr>
        <w:t xml:space="preserve"> posteriori, en dictadura y retorno a la democracia se configura un proceso similar, ello, no tiene la misma forma de funcionamiento en la actualidad y en las etapas  a </w:t>
      </w:r>
      <w:r w:rsidR="003B6B84">
        <w:rPr>
          <w:iCs/>
          <w:sz w:val="18"/>
          <w:szCs w:val="18"/>
        </w:rPr>
        <w:t>posteriori</w:t>
      </w:r>
      <w:r>
        <w:rPr>
          <w:iCs/>
          <w:sz w:val="18"/>
          <w:szCs w:val="18"/>
        </w:rPr>
        <w:t xml:space="preserve"> desarrolladas en la sociedad chilena, pues ya no hay una </w:t>
      </w:r>
      <w:r w:rsidR="003B6B84">
        <w:rPr>
          <w:iCs/>
          <w:sz w:val="18"/>
          <w:szCs w:val="18"/>
        </w:rPr>
        <w:t>guerra</w:t>
      </w:r>
      <w:r>
        <w:rPr>
          <w:iCs/>
          <w:sz w:val="18"/>
          <w:szCs w:val="18"/>
        </w:rPr>
        <w:t xml:space="preserve"> fría como </w:t>
      </w:r>
      <w:r w:rsidR="003B6B84">
        <w:rPr>
          <w:iCs/>
          <w:sz w:val="18"/>
          <w:szCs w:val="18"/>
        </w:rPr>
        <w:t>referencia</w:t>
      </w:r>
      <w:r>
        <w:rPr>
          <w:iCs/>
          <w:sz w:val="18"/>
          <w:szCs w:val="18"/>
        </w:rPr>
        <w:t xml:space="preserve"> macro social.</w:t>
      </w:r>
      <w:r w:rsidR="003B6B84">
        <w:rPr>
          <w:iCs/>
          <w:sz w:val="18"/>
          <w:szCs w:val="18"/>
        </w:rPr>
        <w:t xml:space="preserve"> Los procesos de descentramiento del sujeto, son una forma de funcionamiento detectada por el psicoanálisis </w:t>
      </w:r>
      <w:r w:rsidR="003B6B84">
        <w:rPr>
          <w:sz w:val="18"/>
          <w:szCs w:val="18"/>
        </w:rPr>
        <w:t xml:space="preserve">“La actitud que constituye la subjetividad no es soy el agente activo autónomo que lo hace, sino “cuando otro lo hace por mí, lo hago yo mismo por medio de él” (Zizek, S. 2007: 142) (p.2); esto </w:t>
      </w:r>
      <w:r w:rsidR="003B6B84" w:rsidRPr="003B6B84">
        <w:rPr>
          <w:sz w:val="18"/>
          <w:szCs w:val="18"/>
        </w:rPr>
        <w:t xml:space="preserve">es, la identificación se </w:t>
      </w:r>
      <w:proofErr w:type="gramStart"/>
      <w:r w:rsidR="003B6B84" w:rsidRPr="003B6B84">
        <w:rPr>
          <w:sz w:val="18"/>
          <w:szCs w:val="18"/>
        </w:rPr>
        <w:t>configura  a</w:t>
      </w:r>
      <w:proofErr w:type="gramEnd"/>
      <w:r w:rsidR="003B6B84" w:rsidRPr="003B6B84">
        <w:rPr>
          <w:sz w:val="18"/>
          <w:szCs w:val="18"/>
        </w:rPr>
        <w:t xml:space="preserve"> través de desplazarse de su propia realidad en otro espacio. . El problema es, cuál es el otro esp</w:t>
      </w:r>
      <w:r w:rsidR="003B6B84">
        <w:rPr>
          <w:sz w:val="18"/>
          <w:szCs w:val="18"/>
        </w:rPr>
        <w:t>a</w:t>
      </w:r>
      <w:r w:rsidR="003B6B84" w:rsidRPr="003B6B84">
        <w:rPr>
          <w:sz w:val="18"/>
          <w:szCs w:val="18"/>
        </w:rPr>
        <w:t>cio, cuando no hay una práctica política histórica de luchar por un proyecto ideológico</w:t>
      </w:r>
      <w:r w:rsidR="003B6B84">
        <w:rPr>
          <w:sz w:val="18"/>
          <w:szCs w:val="18"/>
        </w:rPr>
        <w:t xml:space="preserve">. </w:t>
      </w:r>
    </w:p>
    <w:p w14:paraId="1779AEB0" w14:textId="7B0F1D20" w:rsidR="00384F8C" w:rsidRDefault="003B6B84" w:rsidP="00384F8C">
      <w:pPr>
        <w:jc w:val="both"/>
        <w:rPr>
          <w:sz w:val="18"/>
          <w:szCs w:val="18"/>
        </w:rPr>
      </w:pPr>
      <w:r>
        <w:rPr>
          <w:sz w:val="18"/>
          <w:szCs w:val="18"/>
        </w:rPr>
        <w:t>Por otra parte, la necesidad de tener una identidad hace al sujeto luchar por algo, cuando el sujeto hace suya identidades de resistencia como el movimiento feminista, movimientos por los pueblos originarios, o movimientos ecologistas, o movimientos políticos concretos, el sujeto queda sin un lugar de la vida afectiva, pues ella no trasciende su Coetaneidad, en ese contexto, investigadores detectan</w:t>
      </w:r>
      <w:r w:rsidR="00384F8C">
        <w:rPr>
          <w:sz w:val="18"/>
          <w:szCs w:val="18"/>
        </w:rPr>
        <w:t xml:space="preserve"> que al no tener un espacio para mutar su malestar en un espacio político, no le queda más que “</w:t>
      </w:r>
      <w:r>
        <w:rPr>
          <w:sz w:val="18"/>
          <w:szCs w:val="18"/>
        </w:rPr>
        <w:t>la estetización de mi figura, y lo hago a través de Instagram, ante la imposibilidad de luchar por algo el sujeto se refugia en el sí mismo.” (p. 5)</w:t>
      </w:r>
      <w:r w:rsidR="00384F8C">
        <w:rPr>
          <w:sz w:val="18"/>
          <w:szCs w:val="18"/>
        </w:rPr>
        <w:t>; el cambio continuo de perfil en Instagram y/o TikTok no hace más que expresar síntomas de desagrado que se desplazan en la vida de los sujetos. “Ante la imposibilidad de luchar por algo el sujeto se refugia en el sí mismo.” (p. 5).</w:t>
      </w:r>
    </w:p>
    <w:p w14:paraId="003FAD01" w14:textId="4BE99FAA" w:rsidR="00384F8C" w:rsidRDefault="00384F8C" w:rsidP="00384F8C">
      <w:pPr>
        <w:jc w:val="both"/>
        <w:rPr>
          <w:sz w:val="18"/>
          <w:szCs w:val="18"/>
        </w:rPr>
      </w:pPr>
      <w:r>
        <w:rPr>
          <w:sz w:val="18"/>
          <w:szCs w:val="18"/>
        </w:rPr>
        <w:t xml:space="preserve">En dicha realidad, los lugares virtuales de citas se construyen a partir de proyectar una identidad, esto es, un atribución de valor donde cada sujeto expresa lo que él valora o ella valora de </w:t>
      </w:r>
      <w:proofErr w:type="spellStart"/>
      <w:r>
        <w:rPr>
          <w:sz w:val="18"/>
          <w:szCs w:val="18"/>
        </w:rPr>
        <w:t>si</w:t>
      </w:r>
      <w:proofErr w:type="spellEnd"/>
      <w:r>
        <w:rPr>
          <w:sz w:val="18"/>
          <w:szCs w:val="18"/>
        </w:rPr>
        <w:t xml:space="preserve"> mismo.</w:t>
      </w:r>
    </w:p>
    <w:p w14:paraId="3095251D" w14:textId="089FCEEF" w:rsidR="00384F8C" w:rsidRDefault="00384F8C" w:rsidP="00384F8C">
      <w:pPr>
        <w:jc w:val="both"/>
        <w:rPr>
          <w:sz w:val="18"/>
          <w:szCs w:val="18"/>
        </w:rPr>
      </w:pPr>
      <w:r>
        <w:rPr>
          <w:sz w:val="18"/>
          <w:szCs w:val="18"/>
        </w:rPr>
        <w:lastRenderedPageBreak/>
        <w:t>Esa estructura remite a un espacio onírico de encuentro/ desencuentro detectado por el psicoanálisis.  Kristeva nos dice: “La experiencia amorosa une indisolublemente lo simbólico (lo prohibido, discernible, pensable), lo imaginario (lo que el Yo representa para sustentarse y agrandarse) y lo real (ese imposible donde los afectos aspiran a todo y donde no hay nadie que tenga en cuenta el hecho de que yo no soy más que una parte)” (p.6); esto es, es un espacio alucinatorio, donde la imagen proyectada no coincide necesariamente en lo que él otro ve en el otro. Lo proyectado es una mezcla de símbolos e imágenes idealizadas, y lo real irrumpe desde lo real mismo de la alucinación.</w:t>
      </w:r>
    </w:p>
    <w:p w14:paraId="229145A1" w14:textId="28FE1925" w:rsidR="00384F8C" w:rsidRDefault="00384F8C" w:rsidP="00384F8C">
      <w:pPr>
        <w:jc w:val="both"/>
        <w:rPr>
          <w:sz w:val="18"/>
          <w:szCs w:val="18"/>
        </w:rPr>
      </w:pPr>
      <w:r>
        <w:rPr>
          <w:sz w:val="18"/>
          <w:szCs w:val="18"/>
        </w:rPr>
        <w:t>Luego, esta investigación, tratará de describir las proyecciones que cada sujeto hace de sí mismo (a), en función de establecer las categorías valoradas respecto a la construcción del ideal de si mismo (a).</w:t>
      </w:r>
    </w:p>
    <w:p w14:paraId="1985798F" w14:textId="77777777" w:rsidR="00384F8C" w:rsidRDefault="00384F8C" w:rsidP="00384F8C">
      <w:pPr>
        <w:jc w:val="both"/>
        <w:rPr>
          <w:sz w:val="18"/>
          <w:szCs w:val="18"/>
        </w:rPr>
      </w:pPr>
    </w:p>
    <w:p w14:paraId="375CC353" w14:textId="0AC7CDA6" w:rsidR="00662375" w:rsidRPr="00FC4EC1" w:rsidRDefault="00662375" w:rsidP="00662375">
      <w:pPr>
        <w:spacing w:line="240" w:lineRule="auto"/>
        <w:rPr>
          <w:b/>
          <w:bCs/>
          <w:sz w:val="18"/>
          <w:szCs w:val="18"/>
        </w:rPr>
      </w:pPr>
    </w:p>
    <w:p w14:paraId="0000000C" w14:textId="77777777" w:rsidR="00597DC7" w:rsidRPr="00A009DC" w:rsidRDefault="00000000" w:rsidP="00A009DC">
      <w:pPr>
        <w:spacing w:line="240" w:lineRule="auto"/>
        <w:rPr>
          <w:rFonts w:asciiTheme="majorHAnsi" w:hAnsiTheme="majorHAnsi" w:cstheme="majorHAnsi"/>
          <w:sz w:val="18"/>
          <w:szCs w:val="18"/>
        </w:rPr>
      </w:pPr>
      <w:r w:rsidRPr="00A009DC">
        <w:rPr>
          <w:rFonts w:asciiTheme="majorHAnsi" w:hAnsiTheme="majorHAnsi" w:cstheme="majorHAnsi"/>
          <w:sz w:val="18"/>
          <w:szCs w:val="18"/>
        </w:rPr>
        <w:t>Fichas</w:t>
      </w:r>
    </w:p>
    <w:p w14:paraId="0000000D" w14:textId="77777777" w:rsidR="00597DC7" w:rsidRPr="00A009DC" w:rsidRDefault="00000000" w:rsidP="00A009DC">
      <w:pPr>
        <w:spacing w:line="240" w:lineRule="auto"/>
        <w:rPr>
          <w:rFonts w:asciiTheme="majorHAnsi" w:hAnsiTheme="majorHAnsi" w:cstheme="majorHAnsi"/>
          <w:color w:val="0B4CB4"/>
          <w:sz w:val="18"/>
          <w:szCs w:val="18"/>
          <w:u w:val="single"/>
        </w:rPr>
      </w:pPr>
      <w:r w:rsidRPr="00A009DC">
        <w:rPr>
          <w:rFonts w:asciiTheme="majorHAnsi" w:hAnsiTheme="majorHAnsi" w:cstheme="majorHAnsi"/>
          <w:b/>
          <w:sz w:val="18"/>
          <w:szCs w:val="18"/>
        </w:rPr>
        <w:t>Del Villar, R. Relaciones de Reproducción Producción y Construcción de Identidades</w:t>
      </w:r>
      <w:r w:rsidRPr="00A009DC">
        <w:rPr>
          <w:rFonts w:asciiTheme="majorHAnsi" w:hAnsiTheme="majorHAnsi" w:cstheme="majorHAnsi"/>
          <w:sz w:val="18"/>
          <w:szCs w:val="18"/>
        </w:rPr>
        <w:t>, en</w:t>
      </w:r>
      <w:hyperlink r:id="rId8">
        <w:r w:rsidRPr="00A009DC">
          <w:rPr>
            <w:rFonts w:asciiTheme="majorHAnsi" w:hAnsiTheme="majorHAnsi" w:cstheme="majorHAnsi"/>
            <w:sz w:val="18"/>
            <w:szCs w:val="18"/>
          </w:rPr>
          <w:t xml:space="preserve"> </w:t>
        </w:r>
      </w:hyperlink>
      <w:hyperlink r:id="rId9">
        <w:r w:rsidRPr="00A009DC">
          <w:rPr>
            <w:rFonts w:asciiTheme="majorHAnsi" w:hAnsiTheme="majorHAnsi" w:cstheme="majorHAnsi"/>
            <w:color w:val="0B4CB4"/>
            <w:sz w:val="18"/>
            <w:szCs w:val="18"/>
            <w:u w:val="single"/>
          </w:rPr>
          <w:t>https://www.u-cursos.cl/icei/2023/1/ICEII17/8/material_docente/detalle?id=6537485</w:t>
        </w:r>
      </w:hyperlink>
    </w:p>
    <w:p w14:paraId="0000000E" w14:textId="71DFD6FF" w:rsidR="00597DC7" w:rsidRPr="00A009DC" w:rsidRDefault="00000000" w:rsidP="00A009DC">
      <w:pPr>
        <w:spacing w:line="240" w:lineRule="auto"/>
        <w:jc w:val="both"/>
        <w:rPr>
          <w:rFonts w:asciiTheme="majorHAnsi" w:hAnsiTheme="majorHAnsi" w:cstheme="majorHAnsi"/>
          <w:i/>
          <w:sz w:val="18"/>
          <w:szCs w:val="18"/>
        </w:rPr>
      </w:pPr>
      <w:r w:rsidRPr="00A009DC">
        <w:rPr>
          <w:rFonts w:asciiTheme="majorHAnsi" w:hAnsiTheme="majorHAnsi" w:cstheme="majorHAnsi"/>
          <w:i/>
          <w:sz w:val="18"/>
          <w:szCs w:val="18"/>
        </w:rPr>
        <w:t>Del Villar, R. (20</w:t>
      </w:r>
      <w:r w:rsidR="00FC4EC1" w:rsidRPr="00A009DC">
        <w:rPr>
          <w:rFonts w:asciiTheme="majorHAnsi" w:hAnsiTheme="majorHAnsi" w:cstheme="majorHAnsi"/>
          <w:i/>
          <w:sz w:val="18"/>
          <w:szCs w:val="18"/>
        </w:rPr>
        <w:t>22</w:t>
      </w:r>
      <w:r w:rsidRPr="00A009DC">
        <w:rPr>
          <w:rFonts w:asciiTheme="majorHAnsi" w:hAnsiTheme="majorHAnsi" w:cstheme="majorHAnsi"/>
          <w:i/>
          <w:sz w:val="18"/>
          <w:szCs w:val="18"/>
        </w:rPr>
        <w:t xml:space="preserve">) Sobre la construcción de Identidades y el Lugar Analítico de las Relaciones de Reproducción y las Relaciones de Producción, Chile. </w:t>
      </w:r>
    </w:p>
    <w:p w14:paraId="0000000F" w14:textId="77777777" w:rsidR="00597DC7" w:rsidRPr="00A009DC" w:rsidRDefault="00597DC7" w:rsidP="00A009DC">
      <w:pPr>
        <w:spacing w:line="240" w:lineRule="auto"/>
        <w:jc w:val="both"/>
        <w:rPr>
          <w:rFonts w:asciiTheme="majorHAnsi" w:hAnsiTheme="majorHAnsi" w:cstheme="majorHAnsi"/>
          <w:i/>
          <w:sz w:val="18"/>
          <w:szCs w:val="18"/>
        </w:rPr>
      </w:pPr>
    </w:p>
    <w:p w14:paraId="00000010" w14:textId="77777777" w:rsidR="00597DC7" w:rsidRPr="00A009DC" w:rsidRDefault="00000000" w:rsidP="00A009DC">
      <w:pPr>
        <w:spacing w:line="240" w:lineRule="auto"/>
        <w:jc w:val="both"/>
        <w:rPr>
          <w:rFonts w:asciiTheme="majorHAnsi" w:hAnsiTheme="majorHAnsi" w:cstheme="majorHAnsi"/>
          <w:sz w:val="18"/>
          <w:szCs w:val="18"/>
        </w:rPr>
      </w:pPr>
      <w:r w:rsidRPr="00A009DC">
        <w:rPr>
          <w:rFonts w:asciiTheme="majorHAnsi" w:hAnsiTheme="majorHAnsi" w:cstheme="majorHAnsi"/>
          <w:sz w:val="18"/>
          <w:szCs w:val="18"/>
        </w:rPr>
        <w:t>La sociedad ha desplazado el valor de uso por el valor de cambio, “si no se goza el consumo se goza la posibilidad de consumir, el tener” (HINKELAMMERT, F. 2017: 276</w:t>
      </w:r>
    </w:p>
    <w:p w14:paraId="00000015" w14:textId="77777777" w:rsidR="00597DC7" w:rsidRPr="00A009DC" w:rsidRDefault="00597DC7" w:rsidP="00A009DC">
      <w:pPr>
        <w:spacing w:line="240" w:lineRule="auto"/>
        <w:jc w:val="both"/>
        <w:rPr>
          <w:rFonts w:asciiTheme="majorHAnsi" w:hAnsiTheme="majorHAnsi" w:cstheme="majorHAnsi"/>
          <w:i/>
          <w:sz w:val="18"/>
          <w:szCs w:val="18"/>
        </w:rPr>
      </w:pPr>
    </w:p>
    <w:p w14:paraId="00000016" w14:textId="77777777" w:rsidR="00597DC7" w:rsidRPr="00A009DC" w:rsidRDefault="00000000" w:rsidP="00A009DC">
      <w:pPr>
        <w:spacing w:line="240" w:lineRule="auto"/>
        <w:jc w:val="both"/>
        <w:rPr>
          <w:rFonts w:asciiTheme="majorHAnsi" w:hAnsiTheme="majorHAnsi" w:cstheme="majorHAnsi"/>
          <w:i/>
          <w:sz w:val="18"/>
          <w:szCs w:val="18"/>
        </w:rPr>
      </w:pPr>
      <w:r w:rsidRPr="00A009DC">
        <w:rPr>
          <w:rFonts w:asciiTheme="majorHAnsi" w:hAnsiTheme="majorHAnsi" w:cstheme="majorHAnsi"/>
          <w:i/>
          <w:sz w:val="18"/>
          <w:szCs w:val="18"/>
        </w:rPr>
        <w:t>“El proceso de desplazamiento entre el propio cuerpo y su descentramiento en un proyecto histórico, o en las palabras de Castells el paso de proyectos de resistencias a proyectos históricos alternativos está en construcción</w:t>
      </w:r>
      <w:proofErr w:type="gramStart"/>
      <w:r w:rsidRPr="00A009DC">
        <w:rPr>
          <w:rFonts w:asciiTheme="majorHAnsi" w:hAnsiTheme="majorHAnsi" w:cstheme="majorHAnsi"/>
          <w:i/>
          <w:sz w:val="18"/>
          <w:szCs w:val="18"/>
        </w:rPr>
        <w:t>”.(</w:t>
      </w:r>
      <w:proofErr w:type="gramEnd"/>
      <w:r w:rsidRPr="00A009DC">
        <w:rPr>
          <w:rFonts w:asciiTheme="majorHAnsi" w:hAnsiTheme="majorHAnsi" w:cstheme="majorHAnsi"/>
          <w:i/>
          <w:sz w:val="18"/>
          <w:szCs w:val="18"/>
        </w:rPr>
        <w:t xml:space="preserve"> p.13)</w:t>
      </w:r>
    </w:p>
    <w:p w14:paraId="0000001B" w14:textId="77777777" w:rsidR="00597DC7" w:rsidRPr="00A009DC" w:rsidRDefault="00597DC7" w:rsidP="00A009DC">
      <w:pPr>
        <w:spacing w:line="240" w:lineRule="auto"/>
        <w:jc w:val="both"/>
        <w:rPr>
          <w:rFonts w:asciiTheme="majorHAnsi" w:hAnsiTheme="majorHAnsi" w:cstheme="majorHAnsi"/>
          <w:sz w:val="18"/>
          <w:szCs w:val="18"/>
        </w:rPr>
      </w:pPr>
    </w:p>
    <w:p w14:paraId="0000001C" w14:textId="77777777" w:rsidR="00597DC7" w:rsidRPr="00A009DC" w:rsidRDefault="00000000" w:rsidP="00A009DC">
      <w:pPr>
        <w:spacing w:line="240" w:lineRule="auto"/>
        <w:rPr>
          <w:rFonts w:asciiTheme="majorHAnsi" w:hAnsiTheme="majorHAnsi" w:cstheme="majorHAnsi"/>
          <w:b/>
          <w:color w:val="0B4CB4"/>
          <w:sz w:val="18"/>
          <w:szCs w:val="18"/>
          <w:u w:val="single"/>
        </w:rPr>
      </w:pPr>
      <w:r w:rsidRPr="00A009DC">
        <w:rPr>
          <w:rFonts w:asciiTheme="majorHAnsi" w:hAnsiTheme="majorHAnsi" w:cstheme="majorHAnsi"/>
          <w:b/>
          <w:sz w:val="18"/>
          <w:szCs w:val="18"/>
        </w:rPr>
        <w:t xml:space="preserve">Del Villar- Charo Lacalle Semiótica de la construcción de identidades en un mundo polidialógico y </w:t>
      </w:r>
      <w:proofErr w:type="spellStart"/>
      <w:r w:rsidRPr="00A009DC">
        <w:rPr>
          <w:rFonts w:asciiTheme="majorHAnsi" w:hAnsiTheme="majorHAnsi" w:cstheme="majorHAnsi"/>
          <w:b/>
          <w:sz w:val="18"/>
          <w:szCs w:val="18"/>
        </w:rPr>
        <w:t>destetirroliarizado</w:t>
      </w:r>
      <w:proofErr w:type="spellEnd"/>
      <w:r w:rsidRPr="00A009DC">
        <w:rPr>
          <w:rFonts w:asciiTheme="majorHAnsi" w:hAnsiTheme="majorHAnsi" w:cstheme="majorHAnsi"/>
          <w:b/>
          <w:sz w:val="18"/>
          <w:szCs w:val="18"/>
        </w:rPr>
        <w:t>, en :</w:t>
      </w:r>
      <w:hyperlink r:id="rId10" w:anchor=":~:text=Editar-,PresentN45Semi%25C3%25B3ticaIdentidadesPolidial%25C3%25B3gicoTransterritorialDelVillarRevCHAROoK.docx,-15%2520de%2520Marzo">
        <w:r w:rsidRPr="00A009DC">
          <w:rPr>
            <w:rFonts w:asciiTheme="majorHAnsi" w:hAnsiTheme="majorHAnsi" w:cstheme="majorHAnsi"/>
            <w:b/>
            <w:sz w:val="18"/>
            <w:szCs w:val="18"/>
          </w:rPr>
          <w:t xml:space="preserve"> </w:t>
        </w:r>
      </w:hyperlink>
      <w:hyperlink r:id="rId11" w:anchor=":~:text=Editar-,PresentN45Semi%C3%B3ticaIdentidadesPolidial%C3%B3gicoTransterritorialDelVillarRevCHAROoK.docx,-15%20de%20Marzo">
        <w:r w:rsidRPr="00A009DC">
          <w:rPr>
            <w:rFonts w:asciiTheme="majorHAnsi" w:hAnsiTheme="majorHAnsi" w:cstheme="majorHAnsi"/>
            <w:b/>
            <w:color w:val="0B4CB4"/>
            <w:sz w:val="18"/>
            <w:szCs w:val="18"/>
            <w:u w:val="single"/>
          </w:rPr>
          <w:t>https://www.u-cursos.cl/icei/2023/1/ICEII17/8/material_docente/detalle?id=6296937#:~:text=Editar-,PresentN45Semi%C3%B3ticaIdentidadesPolidial%C3%B3gicoTransterritorialDelVillarRevCHAROoK.docx,-15%20de%20Marzo</w:t>
        </w:r>
      </w:hyperlink>
    </w:p>
    <w:p w14:paraId="0000001D" w14:textId="77777777" w:rsidR="00597DC7" w:rsidRPr="00A009DC" w:rsidRDefault="00000000" w:rsidP="00A009DC">
      <w:pPr>
        <w:spacing w:line="240" w:lineRule="auto"/>
        <w:rPr>
          <w:rFonts w:asciiTheme="majorHAnsi" w:hAnsiTheme="majorHAnsi" w:cstheme="majorHAnsi"/>
          <w:sz w:val="18"/>
          <w:szCs w:val="18"/>
        </w:rPr>
      </w:pPr>
      <w:r w:rsidRPr="00A009DC">
        <w:rPr>
          <w:rFonts w:asciiTheme="majorHAnsi" w:hAnsiTheme="majorHAnsi" w:cstheme="majorHAnsi"/>
          <w:sz w:val="18"/>
          <w:szCs w:val="18"/>
        </w:rPr>
        <w:t xml:space="preserve">Del Villar, R. Lacalle, C. (2022) Semiótica de la construcción de identidades en un mundo </w:t>
      </w:r>
      <w:proofErr w:type="spellStart"/>
      <w:r w:rsidRPr="00A009DC">
        <w:rPr>
          <w:rFonts w:asciiTheme="majorHAnsi" w:hAnsiTheme="majorHAnsi" w:cstheme="majorHAnsi"/>
          <w:sz w:val="18"/>
          <w:szCs w:val="18"/>
        </w:rPr>
        <w:t>polidialéctico</w:t>
      </w:r>
      <w:proofErr w:type="spellEnd"/>
      <w:r w:rsidRPr="00A009DC">
        <w:rPr>
          <w:rFonts w:asciiTheme="majorHAnsi" w:hAnsiTheme="majorHAnsi" w:cstheme="majorHAnsi"/>
          <w:sz w:val="18"/>
          <w:szCs w:val="18"/>
        </w:rPr>
        <w:t xml:space="preserve"> transterritorial, Revista comunicación y medios, Chile. </w:t>
      </w:r>
    </w:p>
    <w:p w14:paraId="0000001E" w14:textId="77777777" w:rsidR="00597DC7" w:rsidRPr="00A009DC" w:rsidRDefault="00000000" w:rsidP="00A009DC">
      <w:pPr>
        <w:spacing w:line="240" w:lineRule="auto"/>
        <w:rPr>
          <w:rFonts w:asciiTheme="majorHAnsi" w:hAnsiTheme="majorHAnsi" w:cstheme="majorHAnsi"/>
          <w:b/>
          <w:sz w:val="18"/>
          <w:szCs w:val="18"/>
        </w:rPr>
      </w:pPr>
      <w:r w:rsidRPr="00A009DC">
        <w:rPr>
          <w:rFonts w:asciiTheme="majorHAnsi" w:hAnsiTheme="majorHAnsi" w:cstheme="majorHAnsi"/>
          <w:b/>
          <w:sz w:val="18"/>
          <w:szCs w:val="18"/>
        </w:rPr>
        <w:t xml:space="preserve">Conceptos: 1) </w:t>
      </w:r>
      <w:proofErr w:type="spellStart"/>
      <w:r w:rsidRPr="00A009DC">
        <w:rPr>
          <w:rFonts w:asciiTheme="majorHAnsi" w:hAnsiTheme="majorHAnsi" w:cstheme="majorHAnsi"/>
          <w:b/>
          <w:sz w:val="18"/>
          <w:szCs w:val="18"/>
        </w:rPr>
        <w:t>Identididad</w:t>
      </w:r>
      <w:proofErr w:type="spellEnd"/>
      <w:r w:rsidRPr="00A009DC">
        <w:rPr>
          <w:rFonts w:asciiTheme="majorHAnsi" w:hAnsiTheme="majorHAnsi" w:cstheme="majorHAnsi"/>
          <w:b/>
          <w:sz w:val="18"/>
          <w:szCs w:val="18"/>
        </w:rPr>
        <w:t>; 2) Relaciones de Reproducción; 3) Cambios en Construcción de Identidades</w:t>
      </w:r>
    </w:p>
    <w:p w14:paraId="00000023" w14:textId="77777777" w:rsidR="00597DC7" w:rsidRPr="00A009DC" w:rsidRDefault="00000000" w:rsidP="00A009DC">
      <w:pPr>
        <w:spacing w:line="240" w:lineRule="auto"/>
        <w:jc w:val="both"/>
        <w:rPr>
          <w:rFonts w:asciiTheme="majorHAnsi" w:hAnsiTheme="majorHAnsi" w:cstheme="majorHAnsi"/>
          <w:sz w:val="18"/>
          <w:szCs w:val="18"/>
        </w:rPr>
      </w:pPr>
      <w:r w:rsidRPr="00A009DC">
        <w:rPr>
          <w:rFonts w:asciiTheme="majorHAnsi" w:hAnsiTheme="majorHAnsi" w:cstheme="majorHAnsi"/>
          <w:sz w:val="18"/>
          <w:szCs w:val="18"/>
        </w:rPr>
        <w:t xml:space="preserve">“Su descripción permite aprehenderlo, a nivel del perfil que genera el usuario, el posteo de contenidos, los filtros que trabajan sobre la imagen, y </w:t>
      </w:r>
      <w:r w:rsidRPr="00A009DC">
        <w:rPr>
          <w:rFonts w:asciiTheme="majorHAnsi" w:hAnsiTheme="majorHAnsi" w:cstheme="majorHAnsi"/>
          <w:i/>
          <w:sz w:val="18"/>
          <w:szCs w:val="18"/>
        </w:rPr>
        <w:t xml:space="preserve">las </w:t>
      </w:r>
      <w:proofErr w:type="spellStart"/>
      <w:r w:rsidRPr="00A009DC">
        <w:rPr>
          <w:rFonts w:asciiTheme="majorHAnsi" w:hAnsiTheme="majorHAnsi" w:cstheme="majorHAnsi"/>
          <w:i/>
          <w:sz w:val="18"/>
          <w:szCs w:val="18"/>
        </w:rPr>
        <w:t>stories</w:t>
      </w:r>
      <w:proofErr w:type="spellEnd"/>
      <w:r w:rsidRPr="00A009DC">
        <w:rPr>
          <w:rFonts w:asciiTheme="majorHAnsi" w:hAnsiTheme="majorHAnsi" w:cstheme="majorHAnsi"/>
          <w:i/>
          <w:sz w:val="18"/>
          <w:szCs w:val="18"/>
        </w:rPr>
        <w:t xml:space="preserve"> efímeras que se construyen y desaparecen en 24 horas, </w:t>
      </w:r>
      <w:r w:rsidRPr="00A009DC">
        <w:rPr>
          <w:rFonts w:asciiTheme="majorHAnsi" w:hAnsiTheme="majorHAnsi" w:cstheme="majorHAnsi"/>
          <w:sz w:val="18"/>
          <w:szCs w:val="18"/>
        </w:rPr>
        <w:t>y que se relacionan hegemónicamente con generar una interacción entre usuarios. Práctica de estetización descrita por el corpus analizado (lo que significa decir que se proyecta un ideal del yo deseada por el sujeto)” (p.6)</w:t>
      </w:r>
    </w:p>
    <w:p w14:paraId="00000025" w14:textId="77777777" w:rsidR="00597DC7" w:rsidRPr="00A009DC" w:rsidRDefault="00597DC7" w:rsidP="00A009DC">
      <w:pPr>
        <w:spacing w:line="240" w:lineRule="auto"/>
        <w:rPr>
          <w:rFonts w:asciiTheme="majorHAnsi" w:hAnsiTheme="majorHAnsi" w:cstheme="majorHAnsi"/>
          <w:sz w:val="18"/>
          <w:szCs w:val="18"/>
        </w:rPr>
      </w:pPr>
    </w:p>
    <w:p w14:paraId="00000026" w14:textId="77777777" w:rsidR="00597DC7" w:rsidRPr="00A009DC" w:rsidRDefault="00000000" w:rsidP="00A009DC">
      <w:pPr>
        <w:spacing w:line="240" w:lineRule="auto"/>
        <w:jc w:val="both"/>
        <w:rPr>
          <w:rFonts w:asciiTheme="majorHAnsi" w:hAnsiTheme="majorHAnsi" w:cstheme="majorHAnsi"/>
          <w:b/>
          <w:sz w:val="18"/>
          <w:szCs w:val="18"/>
        </w:rPr>
      </w:pPr>
      <w:r w:rsidRPr="00A009DC">
        <w:rPr>
          <w:rFonts w:asciiTheme="majorHAnsi" w:hAnsiTheme="majorHAnsi" w:cstheme="majorHAnsi"/>
          <w:sz w:val="18"/>
          <w:szCs w:val="18"/>
        </w:rPr>
        <w:t>“</w:t>
      </w:r>
      <w:r w:rsidRPr="00A009DC">
        <w:rPr>
          <w:rFonts w:asciiTheme="majorHAnsi" w:hAnsiTheme="majorHAnsi" w:cstheme="majorHAnsi"/>
          <w:i/>
          <w:sz w:val="18"/>
          <w:szCs w:val="18"/>
        </w:rPr>
        <w:t>El cuerpo es síntoma</w:t>
      </w:r>
      <w:r w:rsidRPr="00A009DC">
        <w:rPr>
          <w:rFonts w:asciiTheme="majorHAnsi" w:hAnsiTheme="majorHAnsi" w:cstheme="majorHAnsi"/>
          <w:sz w:val="18"/>
          <w:szCs w:val="18"/>
        </w:rPr>
        <w:t>”, no una representación, lo que se nos describe es la presencia de la necesidad de identidad soportada por los cuerpos prefigurados en esteticidad (y podría ser lo inverso, en abyección)” (p.6)</w:t>
      </w:r>
    </w:p>
    <w:p w14:paraId="00000028" w14:textId="77777777" w:rsidR="00597DC7" w:rsidRPr="00A009DC" w:rsidRDefault="00597DC7" w:rsidP="00A009DC">
      <w:pPr>
        <w:spacing w:line="240" w:lineRule="auto"/>
        <w:jc w:val="both"/>
        <w:rPr>
          <w:rFonts w:asciiTheme="majorHAnsi" w:hAnsiTheme="majorHAnsi" w:cstheme="majorHAnsi"/>
          <w:b/>
          <w:sz w:val="18"/>
          <w:szCs w:val="18"/>
        </w:rPr>
      </w:pPr>
    </w:p>
    <w:p w14:paraId="00000029" w14:textId="77777777" w:rsidR="00597DC7" w:rsidRPr="00A009DC" w:rsidRDefault="00000000" w:rsidP="00A009DC">
      <w:pPr>
        <w:spacing w:line="240" w:lineRule="auto"/>
        <w:rPr>
          <w:rFonts w:asciiTheme="majorHAnsi" w:hAnsiTheme="majorHAnsi" w:cstheme="majorHAnsi"/>
          <w:b/>
          <w:sz w:val="18"/>
          <w:szCs w:val="18"/>
        </w:rPr>
      </w:pPr>
      <w:r w:rsidRPr="00A009DC">
        <w:rPr>
          <w:rFonts w:asciiTheme="majorHAnsi" w:hAnsiTheme="majorHAnsi" w:cstheme="majorHAnsi"/>
          <w:b/>
          <w:sz w:val="18"/>
          <w:szCs w:val="18"/>
        </w:rPr>
        <w:t>Kristeva, J. Historias de amor. Parte 1 (página 1 a 48 (libro), o página 8 a 54 (en paf u- curso)  en:</w:t>
      </w:r>
      <w:hyperlink r:id="rId12" w:anchor=":~:text=Editar-,150193352%252D31229975%252DKristeva%252DJulia%252DHistorias%252Dde%252DAmor.pdf,-13%2520de%2520Abril">
        <w:r w:rsidRPr="00A009DC">
          <w:rPr>
            <w:rFonts w:asciiTheme="majorHAnsi" w:hAnsiTheme="majorHAnsi" w:cstheme="majorHAnsi"/>
            <w:b/>
            <w:sz w:val="18"/>
            <w:szCs w:val="18"/>
          </w:rPr>
          <w:t xml:space="preserve"> </w:t>
        </w:r>
      </w:hyperlink>
      <w:hyperlink r:id="rId13" w:anchor=":~:text=Editar-,150193352%2D31229975%2DKristeva%2DJulia%2DHistorias%2Dde%2DAmor.pdf,-13%20de%20Abril">
        <w:r w:rsidRPr="00A009DC">
          <w:rPr>
            <w:rFonts w:asciiTheme="majorHAnsi" w:hAnsiTheme="majorHAnsi" w:cstheme="majorHAnsi"/>
            <w:b/>
            <w:color w:val="0B4CB4"/>
            <w:sz w:val="18"/>
            <w:szCs w:val="18"/>
            <w:u w:val="single"/>
          </w:rPr>
          <w:t>https://www.u-cursos.cl/icei/2023/1/ICEII17/8/material_docente/detalle?id=6478349#:~:text=Editar-,150193352%2D31229975%2DKristeva%2DJulia%2DHistorias%2Dde%2DAmor.pdf,-13%20de%20Abril</w:t>
        </w:r>
      </w:hyperlink>
    </w:p>
    <w:p w14:paraId="0000002A" w14:textId="77777777" w:rsidR="00597DC7" w:rsidRPr="00A009DC" w:rsidRDefault="00000000" w:rsidP="00A009DC">
      <w:pPr>
        <w:spacing w:line="240" w:lineRule="auto"/>
        <w:rPr>
          <w:rFonts w:asciiTheme="majorHAnsi" w:hAnsiTheme="majorHAnsi" w:cstheme="majorHAnsi"/>
          <w:b/>
          <w:sz w:val="18"/>
          <w:szCs w:val="18"/>
        </w:rPr>
      </w:pPr>
      <w:r w:rsidRPr="00A009DC">
        <w:rPr>
          <w:rFonts w:asciiTheme="majorHAnsi" w:hAnsiTheme="majorHAnsi" w:cstheme="majorHAnsi"/>
          <w:b/>
          <w:sz w:val="18"/>
          <w:szCs w:val="18"/>
        </w:rPr>
        <w:t>Conceptos: 1) Amor; 2) Narcisismo; 3) Identidad</w:t>
      </w:r>
    </w:p>
    <w:p w14:paraId="0000002B" w14:textId="77777777" w:rsidR="00597DC7" w:rsidRPr="00A009DC" w:rsidRDefault="00000000" w:rsidP="00A009DC">
      <w:pPr>
        <w:spacing w:line="240" w:lineRule="auto"/>
        <w:rPr>
          <w:rFonts w:asciiTheme="majorHAnsi" w:hAnsiTheme="majorHAnsi" w:cstheme="majorHAnsi"/>
          <w:b/>
          <w:sz w:val="18"/>
          <w:szCs w:val="18"/>
        </w:rPr>
      </w:pPr>
      <w:r w:rsidRPr="00A009DC">
        <w:rPr>
          <w:rFonts w:asciiTheme="majorHAnsi" w:hAnsiTheme="majorHAnsi" w:cstheme="majorHAnsi"/>
          <w:b/>
          <w:sz w:val="18"/>
          <w:szCs w:val="18"/>
        </w:rPr>
        <w:t xml:space="preserve">Kristeva, J. (1987) Historias de amor. Editorial Siglo XXI, España </w:t>
      </w:r>
    </w:p>
    <w:p w14:paraId="0000002C" w14:textId="77777777" w:rsidR="00597DC7" w:rsidRPr="00A009DC" w:rsidRDefault="00000000" w:rsidP="00A009DC">
      <w:pPr>
        <w:spacing w:line="240" w:lineRule="auto"/>
        <w:rPr>
          <w:rFonts w:asciiTheme="majorHAnsi" w:hAnsiTheme="majorHAnsi" w:cstheme="majorHAnsi"/>
          <w:sz w:val="18"/>
          <w:szCs w:val="18"/>
        </w:rPr>
      </w:pPr>
      <w:r w:rsidRPr="00A009DC">
        <w:rPr>
          <w:rFonts w:asciiTheme="majorHAnsi" w:hAnsiTheme="majorHAnsi" w:cstheme="majorHAnsi"/>
          <w:sz w:val="18"/>
          <w:szCs w:val="18"/>
        </w:rPr>
        <w:t xml:space="preserve">“En el transporte amoroso, los límites de las propias identidades se pierden a la vez que se difumina la precisión de la referencia y del sentido del discurso amoroso” (p.2) </w:t>
      </w:r>
    </w:p>
    <w:p w14:paraId="0000002D" w14:textId="77777777" w:rsidR="00597DC7" w:rsidRPr="00A009DC" w:rsidRDefault="00000000" w:rsidP="00A009DC">
      <w:pPr>
        <w:spacing w:line="240" w:lineRule="auto"/>
        <w:rPr>
          <w:rFonts w:asciiTheme="majorHAnsi" w:hAnsiTheme="majorHAnsi" w:cstheme="majorHAnsi"/>
          <w:sz w:val="18"/>
          <w:szCs w:val="18"/>
        </w:rPr>
      </w:pPr>
      <w:r w:rsidRPr="00A009DC">
        <w:rPr>
          <w:rFonts w:asciiTheme="majorHAnsi" w:hAnsiTheme="majorHAnsi" w:cstheme="majorHAnsi"/>
          <w:sz w:val="18"/>
          <w:szCs w:val="18"/>
        </w:rPr>
        <w:t>“El amor reina entre las fronteras del narcisismo y la idealización (...) Todos los discursos de amor han tratado del narcisismo y se han constituido en códigos de valores positivos, ideales” (p.6)</w:t>
      </w:r>
    </w:p>
    <w:p w14:paraId="0000002E" w14:textId="77777777" w:rsidR="00597DC7" w:rsidRPr="00A009DC" w:rsidRDefault="00000000" w:rsidP="00A009DC">
      <w:pPr>
        <w:spacing w:line="240" w:lineRule="auto"/>
        <w:rPr>
          <w:rFonts w:asciiTheme="majorHAnsi" w:hAnsiTheme="majorHAnsi" w:cstheme="majorHAnsi"/>
          <w:sz w:val="18"/>
          <w:szCs w:val="18"/>
        </w:rPr>
      </w:pPr>
      <w:r w:rsidRPr="00A009DC">
        <w:rPr>
          <w:rFonts w:asciiTheme="majorHAnsi" w:hAnsiTheme="majorHAnsi" w:cstheme="majorHAnsi"/>
          <w:sz w:val="18"/>
          <w:szCs w:val="18"/>
        </w:rPr>
        <w:t>“La experiencia amorosa une indisolublemente lo simbólico (lo prohibido, discernible, pensable), lo imaginario (lo que el Yo representa para sustentarse y agrandarse) y lo real (ese imposible donde los afectos aspiran a todo y donde no hay nadie que tenga en cuenta el hecho de que yo no soy más que una parte)” (p.6)</w:t>
      </w:r>
    </w:p>
    <w:p w14:paraId="0000002F" w14:textId="77777777" w:rsidR="00597DC7" w:rsidRPr="00A009DC" w:rsidRDefault="00000000" w:rsidP="00A009DC">
      <w:pPr>
        <w:spacing w:line="240" w:lineRule="auto"/>
        <w:rPr>
          <w:rFonts w:asciiTheme="majorHAnsi" w:hAnsiTheme="majorHAnsi" w:cstheme="majorHAnsi"/>
          <w:sz w:val="18"/>
          <w:szCs w:val="18"/>
        </w:rPr>
      </w:pPr>
      <w:r w:rsidRPr="00A009DC">
        <w:rPr>
          <w:rFonts w:asciiTheme="majorHAnsi" w:hAnsiTheme="majorHAnsi" w:cstheme="majorHAnsi"/>
          <w:sz w:val="18"/>
          <w:szCs w:val="18"/>
        </w:rPr>
        <w:t>“La elección de un objeto de amor, ya sea narcisista o por apuntalamiento, resulta satisfactoria siempre y cuando este objeto asegure una relación con el narcisismo del sujeto” (p.17)</w:t>
      </w:r>
    </w:p>
    <w:p w14:paraId="00000030" w14:textId="77777777" w:rsidR="00597DC7" w:rsidRPr="00A009DC" w:rsidRDefault="00000000" w:rsidP="00A009DC">
      <w:pPr>
        <w:spacing w:line="240" w:lineRule="auto"/>
        <w:rPr>
          <w:rFonts w:asciiTheme="majorHAnsi" w:hAnsiTheme="majorHAnsi" w:cstheme="majorHAnsi"/>
          <w:sz w:val="18"/>
          <w:szCs w:val="18"/>
        </w:rPr>
      </w:pPr>
      <w:r w:rsidRPr="00A009DC">
        <w:rPr>
          <w:rFonts w:asciiTheme="majorHAnsi" w:hAnsiTheme="majorHAnsi" w:cstheme="majorHAnsi"/>
          <w:sz w:val="18"/>
          <w:szCs w:val="18"/>
        </w:rPr>
        <w:t xml:space="preserve">“El objeto en la hipnosis devora o absorbe al Yo, la voz de la consciencia se apaga &lt;&lt;y en la ceguedad amorosa se llega hasta el crimen sin remordimiento&gt;&gt;: el objeto ha ocupado el lugar </w:t>
      </w:r>
      <w:proofErr w:type="spellStart"/>
      <w:r w:rsidRPr="00A009DC">
        <w:rPr>
          <w:rFonts w:asciiTheme="majorHAnsi" w:hAnsiTheme="majorHAnsi" w:cstheme="majorHAnsi"/>
          <w:sz w:val="18"/>
          <w:szCs w:val="18"/>
        </w:rPr>
        <w:t>d e</w:t>
      </w:r>
      <w:proofErr w:type="spellEnd"/>
      <w:r w:rsidRPr="00A009DC">
        <w:rPr>
          <w:rFonts w:asciiTheme="majorHAnsi" w:hAnsiTheme="majorHAnsi" w:cstheme="majorHAnsi"/>
          <w:sz w:val="18"/>
          <w:szCs w:val="18"/>
        </w:rPr>
        <w:t xml:space="preserve"> lo que era el ideal del yo” (p.20)</w:t>
      </w:r>
    </w:p>
    <w:p w14:paraId="00000031" w14:textId="77777777" w:rsidR="00597DC7" w:rsidRPr="00A009DC" w:rsidRDefault="00597DC7" w:rsidP="00A009DC">
      <w:pPr>
        <w:spacing w:line="240" w:lineRule="auto"/>
        <w:rPr>
          <w:rFonts w:asciiTheme="majorHAnsi" w:hAnsiTheme="majorHAnsi" w:cstheme="majorHAnsi"/>
          <w:b/>
          <w:sz w:val="18"/>
          <w:szCs w:val="18"/>
        </w:rPr>
      </w:pPr>
    </w:p>
    <w:p w14:paraId="00000032" w14:textId="77777777" w:rsidR="00597DC7" w:rsidRPr="00A009DC" w:rsidRDefault="00597DC7" w:rsidP="00A009DC">
      <w:pPr>
        <w:spacing w:line="240" w:lineRule="auto"/>
        <w:rPr>
          <w:rFonts w:asciiTheme="majorHAnsi" w:hAnsiTheme="majorHAnsi" w:cstheme="majorHAnsi"/>
          <w:b/>
          <w:sz w:val="18"/>
          <w:szCs w:val="18"/>
        </w:rPr>
      </w:pPr>
    </w:p>
    <w:p w14:paraId="00000033" w14:textId="77777777" w:rsidR="00597DC7" w:rsidRPr="00A009DC" w:rsidRDefault="00597DC7" w:rsidP="00A009DC">
      <w:pPr>
        <w:spacing w:line="240" w:lineRule="auto"/>
        <w:rPr>
          <w:rFonts w:asciiTheme="majorHAnsi" w:hAnsiTheme="majorHAnsi" w:cstheme="majorHAnsi"/>
          <w:b/>
          <w:sz w:val="18"/>
          <w:szCs w:val="18"/>
        </w:rPr>
      </w:pPr>
    </w:p>
    <w:p w14:paraId="00000034" w14:textId="77777777" w:rsidR="00597DC7" w:rsidRPr="00A009DC" w:rsidRDefault="00597DC7" w:rsidP="00A009DC">
      <w:pPr>
        <w:spacing w:line="240" w:lineRule="auto"/>
        <w:rPr>
          <w:rFonts w:asciiTheme="majorHAnsi" w:hAnsiTheme="majorHAnsi" w:cstheme="majorHAnsi"/>
          <w:b/>
          <w:sz w:val="18"/>
          <w:szCs w:val="18"/>
        </w:rPr>
      </w:pPr>
    </w:p>
    <w:p w14:paraId="00000035" w14:textId="77777777" w:rsidR="00597DC7" w:rsidRPr="00A009DC" w:rsidRDefault="00597DC7" w:rsidP="00A009DC">
      <w:pPr>
        <w:spacing w:line="240" w:lineRule="auto"/>
        <w:rPr>
          <w:rFonts w:asciiTheme="majorHAnsi" w:hAnsiTheme="majorHAnsi" w:cstheme="majorHAnsi"/>
          <w:b/>
          <w:sz w:val="18"/>
          <w:szCs w:val="18"/>
        </w:rPr>
      </w:pPr>
    </w:p>
    <w:p w14:paraId="00000036" w14:textId="77777777" w:rsidR="00597DC7" w:rsidRPr="00A009DC" w:rsidRDefault="00597DC7" w:rsidP="00A009DC">
      <w:pPr>
        <w:spacing w:line="240" w:lineRule="auto"/>
        <w:rPr>
          <w:rFonts w:asciiTheme="majorHAnsi" w:hAnsiTheme="majorHAnsi" w:cstheme="majorHAnsi"/>
          <w:b/>
          <w:sz w:val="18"/>
          <w:szCs w:val="18"/>
        </w:rPr>
      </w:pPr>
    </w:p>
    <w:p w14:paraId="00000037" w14:textId="77777777" w:rsidR="00597DC7" w:rsidRPr="00A009DC" w:rsidRDefault="00597DC7" w:rsidP="00A009DC">
      <w:pPr>
        <w:spacing w:line="240" w:lineRule="auto"/>
        <w:rPr>
          <w:rFonts w:asciiTheme="majorHAnsi" w:hAnsiTheme="majorHAnsi" w:cstheme="majorHAnsi"/>
          <w:sz w:val="18"/>
          <w:szCs w:val="18"/>
        </w:rPr>
      </w:pPr>
    </w:p>
    <w:sectPr w:rsidR="00597DC7" w:rsidRPr="00A009DC">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D16AB" w14:textId="77777777" w:rsidR="00ED7C8E" w:rsidRDefault="00ED7C8E" w:rsidP="00662375">
      <w:pPr>
        <w:spacing w:line="240" w:lineRule="auto"/>
      </w:pPr>
      <w:r>
        <w:separator/>
      </w:r>
    </w:p>
  </w:endnote>
  <w:endnote w:type="continuationSeparator" w:id="0">
    <w:p w14:paraId="66662A5A" w14:textId="77777777" w:rsidR="00ED7C8E" w:rsidRDefault="00ED7C8E" w:rsidP="006623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766C6" w14:textId="77777777" w:rsidR="00ED7C8E" w:rsidRDefault="00ED7C8E" w:rsidP="00662375">
      <w:pPr>
        <w:spacing w:line="240" w:lineRule="auto"/>
      </w:pPr>
      <w:r>
        <w:separator/>
      </w:r>
    </w:p>
  </w:footnote>
  <w:footnote w:type="continuationSeparator" w:id="0">
    <w:p w14:paraId="6FC15CC2" w14:textId="77777777" w:rsidR="00ED7C8E" w:rsidRDefault="00ED7C8E" w:rsidP="00662375">
      <w:pPr>
        <w:spacing w:line="240" w:lineRule="auto"/>
      </w:pPr>
      <w:r>
        <w:continuationSeparator/>
      </w:r>
    </w:p>
  </w:footnote>
  <w:footnote w:id="1">
    <w:p w14:paraId="5EA1788A" w14:textId="77777777" w:rsidR="00662375" w:rsidRDefault="00662375" w:rsidP="00662375">
      <w:pPr>
        <w:spacing w:before="240" w:after="400"/>
        <w:rPr>
          <w:color w:val="0B4CB4"/>
          <w:sz w:val="18"/>
          <w:szCs w:val="18"/>
          <w:u w:val="single"/>
        </w:rPr>
      </w:pPr>
      <w:r>
        <w:rPr>
          <w:rStyle w:val="Appelnotedebasdep"/>
        </w:rPr>
        <w:footnoteRef/>
      </w:r>
      <w:r>
        <w:t xml:space="preserve"> </w:t>
      </w:r>
      <w:r>
        <w:rPr>
          <w:lang w:val="es-ES"/>
        </w:rPr>
        <w:t xml:space="preserve">Del Villar, R. (2021) </w:t>
      </w:r>
      <w:r>
        <w:rPr>
          <w:b/>
          <w:sz w:val="18"/>
          <w:szCs w:val="18"/>
        </w:rPr>
        <w:t>Relaciones de Reproducción Producción y Construcción de Identidades</w:t>
      </w:r>
      <w:r>
        <w:rPr>
          <w:sz w:val="18"/>
          <w:szCs w:val="18"/>
        </w:rPr>
        <w:t>, en</w:t>
      </w:r>
      <w:hyperlink r:id="rId1">
        <w:r>
          <w:rPr>
            <w:sz w:val="18"/>
            <w:szCs w:val="18"/>
          </w:rPr>
          <w:t xml:space="preserve"> </w:t>
        </w:r>
      </w:hyperlink>
      <w:hyperlink r:id="rId2">
        <w:r>
          <w:rPr>
            <w:color w:val="0B4CB4"/>
            <w:sz w:val="18"/>
            <w:szCs w:val="18"/>
            <w:u w:val="single"/>
          </w:rPr>
          <w:t>https://www.u-cursos.cl/icei/2023/1/ICEII17/8/material_docente/detalle?id=6537485</w:t>
        </w:r>
      </w:hyperlink>
    </w:p>
    <w:p w14:paraId="39FAD0CC" w14:textId="739A3E3D" w:rsidR="00662375" w:rsidRPr="00662375" w:rsidRDefault="00662375">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864C05"/>
    <w:multiLevelType w:val="multilevel"/>
    <w:tmpl w:val="498AC37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71760731"/>
    <w:multiLevelType w:val="multilevel"/>
    <w:tmpl w:val="09BA73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506822313">
    <w:abstractNumId w:val="1"/>
  </w:num>
  <w:num w:numId="2" w16cid:durableId="1526166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DC7"/>
    <w:rsid w:val="00366048"/>
    <w:rsid w:val="00384F8C"/>
    <w:rsid w:val="003B6B84"/>
    <w:rsid w:val="00404B73"/>
    <w:rsid w:val="00597DC7"/>
    <w:rsid w:val="00662375"/>
    <w:rsid w:val="00A009DC"/>
    <w:rsid w:val="00B54D1D"/>
    <w:rsid w:val="00ED7C8E"/>
    <w:rsid w:val="00FC4EC1"/>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EF050"/>
  <w15:docId w15:val="{4B155AF1-4C0A-4AC8-B770-8AD59268F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paragraph" w:styleId="Notedebasdepage">
    <w:name w:val="footnote text"/>
    <w:basedOn w:val="Normal"/>
    <w:link w:val="NotedebasdepageCar"/>
    <w:uiPriority w:val="99"/>
    <w:semiHidden/>
    <w:unhideWhenUsed/>
    <w:rsid w:val="00662375"/>
    <w:pPr>
      <w:spacing w:line="240" w:lineRule="auto"/>
    </w:pPr>
    <w:rPr>
      <w:sz w:val="20"/>
      <w:szCs w:val="20"/>
    </w:rPr>
  </w:style>
  <w:style w:type="character" w:customStyle="1" w:styleId="NotedebasdepageCar">
    <w:name w:val="Note de bas de page Car"/>
    <w:basedOn w:val="Policepardfaut"/>
    <w:link w:val="Notedebasdepage"/>
    <w:uiPriority w:val="99"/>
    <w:semiHidden/>
    <w:rsid w:val="00662375"/>
    <w:rPr>
      <w:sz w:val="20"/>
      <w:szCs w:val="20"/>
    </w:rPr>
  </w:style>
  <w:style w:type="character" w:styleId="Appelnotedebasdep">
    <w:name w:val="footnote reference"/>
    <w:basedOn w:val="Policepardfaut"/>
    <w:uiPriority w:val="99"/>
    <w:semiHidden/>
    <w:unhideWhenUsed/>
    <w:rsid w:val="006623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cursos.cl/icei/2023/1/ICEII17/8/material_docente/detalle?id=6537485" TargetMode="External"/><Relationship Id="rId13" Type="http://schemas.openxmlformats.org/officeDocument/2006/relationships/hyperlink" Target="https://www.u-cursos.cl/icei/2023/1/ICEII17/8/material_docente/detalle?id=647834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cursos.cl/icei/2023/1/ICEII17/8/material_docente/detalle?id=647834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cursos.cl/icei/2023/1/ICEII17/8/material_docente/detalle?id=629693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cursos.cl/icei/2023/1/ICEII17/8/material_docente/detalle?id=6296937" TargetMode="External"/><Relationship Id="rId4" Type="http://schemas.openxmlformats.org/officeDocument/2006/relationships/settings" Target="settings.xml"/><Relationship Id="rId9" Type="http://schemas.openxmlformats.org/officeDocument/2006/relationships/hyperlink" Target="https://www.u-cursos.cl/icei/2023/1/ICEII17/8/material_docente/detalle?id=6537485"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u-cursos.cl/icei/2023/1/ICEII17/8/material_docente/detalle?id=6537485" TargetMode="External"/><Relationship Id="rId1" Type="http://schemas.openxmlformats.org/officeDocument/2006/relationships/hyperlink" Target="https://www.u-cursos.cl/icei/2023/1/ICEII17/8/material_docente/detalle?id=65374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B812F-33E3-4AA1-9F06-33B1C92F9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1474</Words>
  <Characters>8107</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Fidel Rafael Del Villar Muñoz</dc:creator>
  <cp:lastModifiedBy>rdvillar@gmail.com</cp:lastModifiedBy>
  <cp:revision>2</cp:revision>
  <dcterms:created xsi:type="dcterms:W3CDTF">2023-07-18T03:56:00Z</dcterms:created>
  <dcterms:modified xsi:type="dcterms:W3CDTF">2023-07-18T03:56:00Z</dcterms:modified>
</cp:coreProperties>
</file>