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6DFE9" w14:textId="06A42EB1" w:rsidR="00D80004" w:rsidRPr="00501249" w:rsidRDefault="00D80004" w:rsidP="004C4152">
      <w:pPr>
        <w:pStyle w:val="BodyTextFirstIndent2"/>
        <w:ind w:left="0" w:firstLine="0"/>
        <w:rPr>
          <w:b/>
        </w:rPr>
      </w:pPr>
    </w:p>
    <w:p w14:paraId="63A002F3" w14:textId="77777777" w:rsidR="004C4152" w:rsidRPr="00501249" w:rsidRDefault="004C4152" w:rsidP="004C4152">
      <w:pPr>
        <w:pStyle w:val="BodyTextFirstIndent2"/>
        <w:ind w:left="0" w:firstLine="0"/>
        <w:rPr>
          <w:b/>
        </w:rPr>
      </w:pPr>
    </w:p>
    <w:tbl>
      <w:tblPr>
        <w:tblStyle w:val="TableGrid"/>
        <w:tblW w:w="0" w:type="auto"/>
        <w:tblInd w:w="817" w:type="dxa"/>
        <w:tblLook w:val="04A0" w:firstRow="1" w:lastRow="0" w:firstColumn="1" w:lastColumn="0" w:noHBand="0" w:noVBand="1"/>
      </w:tblPr>
      <w:tblGrid>
        <w:gridCol w:w="1403"/>
        <w:gridCol w:w="6834"/>
      </w:tblGrid>
      <w:tr w:rsidR="003B5391" w:rsidRPr="00501249" w14:paraId="080B010A" w14:textId="77777777" w:rsidTr="004C4152">
        <w:trPr>
          <w:trHeight w:val="340"/>
        </w:trPr>
        <w:tc>
          <w:tcPr>
            <w:tcW w:w="2458" w:type="dxa"/>
            <w:shd w:val="clear" w:color="auto" w:fill="FFC000"/>
            <w:vAlign w:val="center"/>
          </w:tcPr>
          <w:p w14:paraId="1498E17D" w14:textId="77777777" w:rsidR="00D80004" w:rsidRPr="00501249" w:rsidRDefault="00D80004" w:rsidP="00072CB7">
            <w:pPr>
              <w:jc w:val="right"/>
              <w:rPr>
                <w:b/>
              </w:rPr>
            </w:pPr>
            <w:r w:rsidRPr="00501249">
              <w:rPr>
                <w:b/>
              </w:rPr>
              <w:t>Nombre del curso</w:t>
            </w:r>
          </w:p>
        </w:tc>
        <w:tc>
          <w:tcPr>
            <w:tcW w:w="5779" w:type="dxa"/>
            <w:vAlign w:val="center"/>
          </w:tcPr>
          <w:p w14:paraId="480F24FE" w14:textId="5DE8C814" w:rsidR="00D80004" w:rsidRPr="00501249" w:rsidRDefault="00E86202" w:rsidP="00072CB7">
            <w:pPr>
              <w:rPr>
                <w:b/>
              </w:rPr>
            </w:pPr>
            <w:r w:rsidRPr="00501249">
              <w:rPr>
                <w:rFonts w:eastAsia="Avenir Book"/>
                <w:b/>
              </w:rPr>
              <w:t>INVESTIGACION DOCUMENTAL</w:t>
            </w:r>
          </w:p>
        </w:tc>
      </w:tr>
      <w:tr w:rsidR="003B5391" w:rsidRPr="00501249" w14:paraId="63721213" w14:textId="77777777" w:rsidTr="004C4152">
        <w:trPr>
          <w:trHeight w:val="340"/>
        </w:trPr>
        <w:tc>
          <w:tcPr>
            <w:tcW w:w="2458" w:type="dxa"/>
            <w:shd w:val="clear" w:color="auto" w:fill="FFC000"/>
            <w:vAlign w:val="center"/>
          </w:tcPr>
          <w:p w14:paraId="29338B2A" w14:textId="77777777" w:rsidR="00D80004" w:rsidRPr="00501249" w:rsidRDefault="00D80004" w:rsidP="00072CB7">
            <w:pPr>
              <w:jc w:val="right"/>
              <w:rPr>
                <w:b/>
              </w:rPr>
            </w:pPr>
            <w:r w:rsidRPr="00501249">
              <w:rPr>
                <w:b/>
              </w:rPr>
              <w:t>Descripción del curso</w:t>
            </w:r>
          </w:p>
        </w:tc>
        <w:tc>
          <w:tcPr>
            <w:tcW w:w="5779" w:type="dxa"/>
            <w:vAlign w:val="center"/>
          </w:tcPr>
          <w:p w14:paraId="7B3AA51E" w14:textId="77777777" w:rsidR="00501249" w:rsidRDefault="00501249" w:rsidP="00E86202">
            <w:pPr>
              <w:jc w:val="both"/>
            </w:pPr>
          </w:p>
          <w:p w14:paraId="6D9E8AB4" w14:textId="763C1D3D" w:rsidR="00D76CAF" w:rsidRDefault="00E86202" w:rsidP="00E86202">
            <w:pPr>
              <w:jc w:val="both"/>
            </w:pPr>
            <w:r w:rsidRPr="00501249">
              <w:t>El curso tiene como propósito acompañar el desarrollo inicial de un proyecto documental,</w:t>
            </w:r>
            <w:r w:rsidRPr="00501249">
              <w:rPr>
                <w:spacing w:val="1"/>
              </w:rPr>
              <w:t xml:space="preserve"> </w:t>
            </w:r>
            <w:r w:rsidRPr="00501249">
              <w:t>fortaleciendo la observación creativa, conociendo y profundizando en diversas metodologías de</w:t>
            </w:r>
            <w:r w:rsidRPr="00501249">
              <w:rPr>
                <w:spacing w:val="1"/>
              </w:rPr>
              <w:t xml:space="preserve"> </w:t>
            </w:r>
            <w:r w:rsidRPr="00501249">
              <w:t>investigación audiovisual y escritura de guion, y analizando diversos de casos. Se buscará dar</w:t>
            </w:r>
            <w:r w:rsidRPr="00501249">
              <w:rPr>
                <w:spacing w:val="1"/>
              </w:rPr>
              <w:t xml:space="preserve"> </w:t>
            </w:r>
            <w:r w:rsidRPr="00501249">
              <w:t>coherencia y solidez a las propuestas, en un proceso de indagación tanto de la realidad exterior</w:t>
            </w:r>
            <w:r w:rsidRPr="00501249">
              <w:rPr>
                <w:spacing w:val="1"/>
              </w:rPr>
              <w:t xml:space="preserve"> </w:t>
            </w:r>
            <w:r w:rsidRPr="00501249">
              <w:t>como de las posturas personales involucradas en los proyectos. La investigación entendida como un</w:t>
            </w:r>
            <w:r w:rsidRPr="00501249">
              <w:rPr>
                <w:spacing w:val="-65"/>
              </w:rPr>
              <w:t xml:space="preserve">          </w:t>
            </w:r>
            <w:r w:rsidRPr="00501249">
              <w:t>proceso</w:t>
            </w:r>
            <w:r w:rsidRPr="00501249">
              <w:rPr>
                <w:spacing w:val="1"/>
              </w:rPr>
              <w:t xml:space="preserve"> </w:t>
            </w:r>
            <w:r w:rsidRPr="00501249">
              <w:t>de</w:t>
            </w:r>
            <w:r w:rsidRPr="00501249">
              <w:rPr>
                <w:spacing w:val="1"/>
              </w:rPr>
              <w:t xml:space="preserve"> </w:t>
            </w:r>
            <w:r w:rsidRPr="00501249">
              <w:t>búsqueda</w:t>
            </w:r>
            <w:r w:rsidRPr="00501249">
              <w:rPr>
                <w:spacing w:val="2"/>
              </w:rPr>
              <w:t xml:space="preserve"> </w:t>
            </w:r>
            <w:r w:rsidRPr="00501249">
              <w:t>orientado</w:t>
            </w:r>
            <w:r w:rsidRPr="00501249">
              <w:rPr>
                <w:spacing w:val="1"/>
              </w:rPr>
              <w:t xml:space="preserve"> </w:t>
            </w:r>
            <w:r w:rsidRPr="00501249">
              <w:t>por</w:t>
            </w:r>
            <w:r w:rsidRPr="00501249">
              <w:rPr>
                <w:spacing w:val="-2"/>
              </w:rPr>
              <w:t xml:space="preserve"> </w:t>
            </w:r>
            <w:r w:rsidRPr="00501249">
              <w:t>la</w:t>
            </w:r>
            <w:r w:rsidRPr="00501249">
              <w:rPr>
                <w:spacing w:val="1"/>
              </w:rPr>
              <w:t xml:space="preserve"> </w:t>
            </w:r>
            <w:r w:rsidRPr="00501249">
              <w:t>creación.</w:t>
            </w:r>
          </w:p>
          <w:p w14:paraId="396E9C61" w14:textId="36B234C0" w:rsidR="00501249" w:rsidRPr="00501249" w:rsidRDefault="00501249" w:rsidP="00E86202">
            <w:pPr>
              <w:jc w:val="both"/>
            </w:pPr>
          </w:p>
        </w:tc>
      </w:tr>
      <w:tr w:rsidR="004C4152" w:rsidRPr="00501249" w14:paraId="4497AF1A" w14:textId="77777777" w:rsidTr="004C4152">
        <w:trPr>
          <w:trHeight w:val="340"/>
        </w:trPr>
        <w:tc>
          <w:tcPr>
            <w:tcW w:w="2458" w:type="dxa"/>
            <w:shd w:val="clear" w:color="auto" w:fill="FFC000"/>
            <w:vAlign w:val="center"/>
          </w:tcPr>
          <w:p w14:paraId="2A2C3EC4" w14:textId="77777777" w:rsidR="004C4152" w:rsidRPr="00501249" w:rsidRDefault="004C4152" w:rsidP="004C4152">
            <w:pPr>
              <w:jc w:val="right"/>
              <w:rPr>
                <w:b/>
              </w:rPr>
            </w:pPr>
            <w:r w:rsidRPr="00501249">
              <w:rPr>
                <w:b/>
              </w:rPr>
              <w:t>Objetivos</w:t>
            </w:r>
          </w:p>
        </w:tc>
        <w:tc>
          <w:tcPr>
            <w:tcW w:w="5779" w:type="dxa"/>
          </w:tcPr>
          <w:p w14:paraId="3008B3DE" w14:textId="77777777" w:rsidR="00501249" w:rsidRDefault="00501249" w:rsidP="00E86202"/>
          <w:p w14:paraId="08A54DF9" w14:textId="13DD68C3" w:rsidR="00E86202" w:rsidRPr="00501249" w:rsidRDefault="00E86202" w:rsidP="00E86202">
            <w:r w:rsidRPr="00501249">
              <w:t>Al finalizar el curso el / la estudiante será capaz de:</w:t>
            </w:r>
            <w:r w:rsidRPr="00501249">
              <w:br/>
              <w:t xml:space="preserve">- Reconocer el valor de la investigación en sus múltiples dimensiones, como parte fundamental del proceso creativo de una película documental. </w:t>
            </w:r>
          </w:p>
          <w:p w14:paraId="17E9079A" w14:textId="77777777" w:rsidR="00C03C08" w:rsidRPr="00501249" w:rsidRDefault="00C03C08" w:rsidP="00E86202"/>
          <w:p w14:paraId="00C3AA4A" w14:textId="568B994B" w:rsidR="00E86202" w:rsidRPr="00501249" w:rsidRDefault="00E86202" w:rsidP="00E86202">
            <w:r w:rsidRPr="00501249">
              <w:t xml:space="preserve">- Reconocer diversas metodologías de investigación y de escritura de guion documental, de acuerdo a la naturaleza de los proyectos y el estilo de su autor(a). </w:t>
            </w:r>
          </w:p>
          <w:p w14:paraId="4484A5DE" w14:textId="77777777" w:rsidR="00C03C08" w:rsidRPr="00501249" w:rsidRDefault="00C03C08" w:rsidP="00E86202"/>
          <w:p w14:paraId="6D68962C" w14:textId="61D54BD3" w:rsidR="00E86202" w:rsidRPr="00501249" w:rsidRDefault="00E86202" w:rsidP="00E86202">
            <w:r w:rsidRPr="00501249">
              <w:t xml:space="preserve">- Problematizar y </w:t>
            </w:r>
            <w:proofErr w:type="spellStart"/>
            <w:r w:rsidRPr="00501249">
              <w:t>re-conceptualizar</w:t>
            </w:r>
            <w:proofErr w:type="spellEnd"/>
            <w:r w:rsidRPr="00501249">
              <w:t xml:space="preserve"> la noción de guion documental.</w:t>
            </w:r>
          </w:p>
          <w:p w14:paraId="4ECAD649" w14:textId="77777777" w:rsidR="00C03C08" w:rsidRPr="00501249" w:rsidRDefault="00C03C08" w:rsidP="00E86202"/>
          <w:p w14:paraId="60560627" w14:textId="2FDC0466" w:rsidR="00E86202" w:rsidRPr="00501249" w:rsidRDefault="00E86202" w:rsidP="00E86202">
            <w:r w:rsidRPr="00501249">
              <w:t xml:space="preserve">- Valorar la escritura en un sentido amplio, como método de trabajo y proceso permanente de toma de decisiones y desarrollo del pensamiento. </w:t>
            </w:r>
          </w:p>
          <w:p w14:paraId="26A19339" w14:textId="77777777" w:rsidR="00C03C08" w:rsidRPr="00501249" w:rsidRDefault="00C03C08" w:rsidP="00E86202"/>
          <w:p w14:paraId="7E70B333" w14:textId="5F36E866" w:rsidR="00DD11EB" w:rsidRPr="00501249" w:rsidRDefault="00E86202" w:rsidP="00E86202">
            <w:pPr>
              <w:suppressAutoHyphens/>
              <w:jc w:val="both"/>
            </w:pPr>
            <w:r w:rsidRPr="00501249">
              <w:t>- Desarrollar un proyecto documental pasando por sus diversas etapas.</w:t>
            </w:r>
          </w:p>
        </w:tc>
      </w:tr>
      <w:tr w:rsidR="004C4152" w:rsidRPr="00501249" w14:paraId="0ED8C761" w14:textId="77777777" w:rsidTr="004C4152">
        <w:trPr>
          <w:trHeight w:val="340"/>
        </w:trPr>
        <w:tc>
          <w:tcPr>
            <w:tcW w:w="2458" w:type="dxa"/>
            <w:shd w:val="clear" w:color="auto" w:fill="FFC000"/>
            <w:vAlign w:val="center"/>
          </w:tcPr>
          <w:p w14:paraId="0A2550CA" w14:textId="77777777" w:rsidR="004C4152" w:rsidRPr="00501249" w:rsidRDefault="004C4152" w:rsidP="004C4152">
            <w:pPr>
              <w:jc w:val="right"/>
              <w:rPr>
                <w:b/>
              </w:rPr>
            </w:pPr>
            <w:r w:rsidRPr="00501249">
              <w:rPr>
                <w:b/>
              </w:rPr>
              <w:t>Contenidos</w:t>
            </w:r>
          </w:p>
        </w:tc>
        <w:tc>
          <w:tcPr>
            <w:tcW w:w="5779" w:type="dxa"/>
            <w:vAlign w:val="center"/>
          </w:tcPr>
          <w:p w14:paraId="60A8D3CF" w14:textId="15D87042" w:rsidR="00DD11EB" w:rsidRPr="00501249" w:rsidRDefault="00DD11EB" w:rsidP="00E86202">
            <w:pPr>
              <w:widowControl w:val="0"/>
              <w:autoSpaceDE w:val="0"/>
              <w:autoSpaceDN w:val="0"/>
              <w:adjustRightInd w:val="0"/>
              <w:rPr>
                <w:rFonts w:eastAsia="Lucida Sans"/>
                <w:bCs/>
              </w:rPr>
            </w:pPr>
          </w:p>
          <w:p w14:paraId="4F903A4D" w14:textId="07E037A9" w:rsidR="007A6246" w:rsidRPr="00501249" w:rsidRDefault="00E86202" w:rsidP="007A6246">
            <w:pPr>
              <w:jc w:val="both"/>
              <w:rPr>
                <w:b/>
              </w:rPr>
            </w:pPr>
            <w:r w:rsidRPr="00501249">
              <w:rPr>
                <w:b/>
              </w:rPr>
              <w:t>Investigación audiovisual y procesos creativos</w:t>
            </w:r>
          </w:p>
          <w:p w14:paraId="78C89D11" w14:textId="58E919DF" w:rsidR="00E86202" w:rsidRDefault="00E86202" w:rsidP="00E86202">
            <w:r w:rsidRPr="00501249">
              <w:t>- Puntos de partida, origen de las ideas, derivas, caminos y diseños de investigación.</w:t>
            </w:r>
          </w:p>
          <w:p w14:paraId="01927222" w14:textId="77777777" w:rsidR="00501249" w:rsidRPr="00501249" w:rsidRDefault="00501249" w:rsidP="00E86202"/>
          <w:p w14:paraId="3FC41461" w14:textId="6A3127F7" w:rsidR="00E86202" w:rsidRDefault="00E86202" w:rsidP="00E86202">
            <w:pPr>
              <w:jc w:val="both"/>
            </w:pPr>
            <w:r w:rsidRPr="00501249">
              <w:t>- Investigación</w:t>
            </w:r>
            <w:r w:rsidRPr="00501249">
              <w:rPr>
                <w:spacing w:val="-4"/>
              </w:rPr>
              <w:t xml:space="preserve"> </w:t>
            </w:r>
            <w:r w:rsidRPr="00501249">
              <w:t>e</w:t>
            </w:r>
            <w:r w:rsidRPr="00501249">
              <w:rPr>
                <w:spacing w:val="-4"/>
              </w:rPr>
              <w:t xml:space="preserve"> </w:t>
            </w:r>
            <w:r w:rsidRPr="00501249">
              <w:t>invención</w:t>
            </w:r>
            <w:r w:rsidRPr="00501249">
              <w:rPr>
                <w:spacing w:val="-3"/>
              </w:rPr>
              <w:t xml:space="preserve"> </w:t>
            </w:r>
            <w:r w:rsidRPr="00501249">
              <w:t>de</w:t>
            </w:r>
            <w:r w:rsidRPr="00501249">
              <w:rPr>
                <w:spacing w:val="-4"/>
              </w:rPr>
              <w:t xml:space="preserve"> </w:t>
            </w:r>
            <w:r w:rsidRPr="00501249">
              <w:t>la</w:t>
            </w:r>
            <w:r w:rsidRPr="00501249">
              <w:rPr>
                <w:spacing w:val="-4"/>
              </w:rPr>
              <w:t xml:space="preserve"> </w:t>
            </w:r>
            <w:r w:rsidRPr="00501249">
              <w:t>película:</w:t>
            </w:r>
            <w:r w:rsidRPr="00501249">
              <w:rPr>
                <w:spacing w:val="54"/>
              </w:rPr>
              <w:t xml:space="preserve"> </w:t>
            </w:r>
            <w:r w:rsidRPr="00501249">
              <w:t>relación</w:t>
            </w:r>
            <w:r w:rsidRPr="00501249">
              <w:rPr>
                <w:spacing w:val="2"/>
              </w:rPr>
              <w:t xml:space="preserve"> </w:t>
            </w:r>
            <w:r w:rsidRPr="00501249">
              <w:t>historia,</w:t>
            </w:r>
            <w:r w:rsidRPr="00501249">
              <w:rPr>
                <w:spacing w:val="-2"/>
              </w:rPr>
              <w:t xml:space="preserve"> </w:t>
            </w:r>
            <w:r w:rsidRPr="00501249">
              <w:t>tratamiento</w:t>
            </w:r>
            <w:r w:rsidRPr="00501249">
              <w:rPr>
                <w:spacing w:val="-3"/>
              </w:rPr>
              <w:t xml:space="preserve"> </w:t>
            </w:r>
            <w:r w:rsidRPr="00501249">
              <w:t>y</w:t>
            </w:r>
            <w:r w:rsidRPr="00501249">
              <w:rPr>
                <w:spacing w:val="-7"/>
              </w:rPr>
              <w:t xml:space="preserve"> </w:t>
            </w:r>
            <w:r w:rsidRPr="00501249">
              <w:t>punto</w:t>
            </w:r>
            <w:r w:rsidRPr="00501249">
              <w:rPr>
                <w:spacing w:val="-3"/>
              </w:rPr>
              <w:t xml:space="preserve"> </w:t>
            </w:r>
            <w:r w:rsidRPr="00501249">
              <w:t>de</w:t>
            </w:r>
            <w:r w:rsidRPr="00501249">
              <w:rPr>
                <w:spacing w:val="-4"/>
              </w:rPr>
              <w:t xml:space="preserve"> </w:t>
            </w:r>
            <w:r w:rsidRPr="00501249">
              <w:t>vista</w:t>
            </w:r>
          </w:p>
          <w:p w14:paraId="7AD70F9C" w14:textId="77777777" w:rsidR="00501249" w:rsidRPr="00501249" w:rsidRDefault="00501249" w:rsidP="00E86202">
            <w:pPr>
              <w:jc w:val="both"/>
            </w:pPr>
          </w:p>
          <w:p w14:paraId="332A14ED" w14:textId="277EDA05" w:rsidR="00E86202" w:rsidRDefault="00E86202" w:rsidP="00E86202">
            <w:r w:rsidRPr="00501249">
              <w:t xml:space="preserve">- Valora la diversidad de puntos de partida posibles, la importancia de los sentidos y la subjetividad, el valor de la intuición y el autoconocimiento. </w:t>
            </w:r>
          </w:p>
          <w:p w14:paraId="487EBF84" w14:textId="77777777" w:rsidR="00501249" w:rsidRPr="00501249" w:rsidRDefault="00501249" w:rsidP="00E86202"/>
          <w:p w14:paraId="0237D66F" w14:textId="4F8FBD31" w:rsidR="00E86202" w:rsidRPr="00501249" w:rsidRDefault="00E86202" w:rsidP="00E86202">
            <w:pPr>
              <w:jc w:val="both"/>
            </w:pPr>
            <w:r w:rsidRPr="00501249">
              <w:t>- Comprende que no existe una metodología de investigación única, sino diversas experiencias y procesos creativos.</w:t>
            </w:r>
          </w:p>
          <w:p w14:paraId="5859F204" w14:textId="0DA66EE7" w:rsidR="00E86202" w:rsidRPr="00501249" w:rsidRDefault="00E86202" w:rsidP="00E86202">
            <w:pPr>
              <w:jc w:val="both"/>
            </w:pPr>
          </w:p>
          <w:p w14:paraId="44F95987" w14:textId="022DA785" w:rsidR="00E86202" w:rsidRPr="00501249" w:rsidRDefault="00E86202" w:rsidP="00E86202">
            <w:pPr>
              <w:jc w:val="both"/>
              <w:rPr>
                <w:b/>
              </w:rPr>
            </w:pPr>
            <w:r w:rsidRPr="00501249">
              <w:rPr>
                <w:b/>
              </w:rPr>
              <w:t>Desarrollo de proyectos documentales</w:t>
            </w:r>
          </w:p>
          <w:p w14:paraId="50FABA53" w14:textId="418612A7" w:rsidR="00E86202" w:rsidRDefault="00E86202" w:rsidP="00E86202">
            <w:r w:rsidRPr="00501249">
              <w:t xml:space="preserve">- Diversidad de metodologías y dimensiones en la investigación documental. </w:t>
            </w:r>
          </w:p>
          <w:p w14:paraId="4F86797E" w14:textId="77777777" w:rsidR="00501249" w:rsidRPr="00501249" w:rsidRDefault="00501249" w:rsidP="00E86202"/>
          <w:p w14:paraId="2C804C45" w14:textId="74EFB508" w:rsidR="00E86202" w:rsidRDefault="00E86202" w:rsidP="00E86202">
            <w:pPr>
              <w:jc w:val="both"/>
            </w:pPr>
            <w:r w:rsidRPr="00501249">
              <w:t>- Recursos de investigación y posibilidades de registro creativo del proceso.</w:t>
            </w:r>
          </w:p>
          <w:p w14:paraId="2B00E114" w14:textId="77777777" w:rsidR="00501249" w:rsidRPr="00501249" w:rsidRDefault="00501249" w:rsidP="00E86202">
            <w:pPr>
              <w:jc w:val="both"/>
            </w:pPr>
          </w:p>
          <w:p w14:paraId="62745ECC" w14:textId="5BC788C4" w:rsidR="00E86202" w:rsidRDefault="00E86202" w:rsidP="00E86202">
            <w:r w:rsidRPr="00501249">
              <w:t xml:space="preserve">- Comprende y diseña su propia metodología para preparar una película documental, en coherencia con el tipo de película y su propio estilo como autor. </w:t>
            </w:r>
          </w:p>
          <w:p w14:paraId="10D6B281" w14:textId="77777777" w:rsidR="00501249" w:rsidRPr="00501249" w:rsidRDefault="00501249" w:rsidP="00E86202"/>
          <w:p w14:paraId="45DDA0F3" w14:textId="5A625103" w:rsidR="00E86202" w:rsidRPr="00501249" w:rsidRDefault="00E86202" w:rsidP="00E86202">
            <w:pPr>
              <w:jc w:val="both"/>
            </w:pPr>
            <w:r w:rsidRPr="00501249">
              <w:t>- Conoce y aplica diversos recursos de investigación y lleva registro en bitácoras o cuadernos de nota.</w:t>
            </w:r>
          </w:p>
          <w:p w14:paraId="08CAD5E1" w14:textId="687BE0E4" w:rsidR="00E86202" w:rsidRPr="00501249" w:rsidRDefault="00E86202" w:rsidP="00E86202">
            <w:pPr>
              <w:jc w:val="both"/>
            </w:pPr>
          </w:p>
          <w:p w14:paraId="736F87F5" w14:textId="18152474" w:rsidR="00E86202" w:rsidRPr="00501249" w:rsidRDefault="00E86202" w:rsidP="00E86202">
            <w:pPr>
              <w:jc w:val="both"/>
              <w:rPr>
                <w:rFonts w:eastAsia="Avenir Book"/>
                <w:b/>
              </w:rPr>
            </w:pPr>
            <w:r w:rsidRPr="00501249">
              <w:rPr>
                <w:rFonts w:eastAsia="Avenir Book"/>
                <w:b/>
              </w:rPr>
              <w:t>Investigación y guion: estudio de casos</w:t>
            </w:r>
          </w:p>
          <w:p w14:paraId="4CE19E1F" w14:textId="178AB68A" w:rsidR="00E86202" w:rsidRDefault="00E86202" w:rsidP="00E86202">
            <w:r w:rsidRPr="00501249">
              <w:t>- Análisis de los procesos de investigación y guion en diversas películas documentales.</w:t>
            </w:r>
          </w:p>
          <w:p w14:paraId="3F897E09" w14:textId="77777777" w:rsidR="00501249" w:rsidRPr="00501249" w:rsidRDefault="00501249" w:rsidP="00E86202"/>
          <w:p w14:paraId="7E242D0F" w14:textId="03FBFFC9" w:rsidR="00E86202" w:rsidRPr="00501249" w:rsidRDefault="00E86202" w:rsidP="00E86202">
            <w:pPr>
              <w:jc w:val="both"/>
            </w:pPr>
            <w:r w:rsidRPr="00501249">
              <w:t xml:space="preserve">- Problematización o </w:t>
            </w:r>
            <w:proofErr w:type="spellStart"/>
            <w:r w:rsidRPr="00501249">
              <w:t>re-conceptualización</w:t>
            </w:r>
            <w:proofErr w:type="spellEnd"/>
            <w:r w:rsidRPr="00501249">
              <w:t xml:space="preserve"> del guion. Del concepto clásico al guion expandido</w:t>
            </w:r>
          </w:p>
          <w:p w14:paraId="75906BD4" w14:textId="40858B7E" w:rsidR="00E86202" w:rsidRPr="00501249" w:rsidRDefault="00E86202" w:rsidP="00E86202">
            <w:pPr>
              <w:jc w:val="both"/>
            </w:pPr>
          </w:p>
          <w:p w14:paraId="200634CC" w14:textId="77777777" w:rsidR="00E86202" w:rsidRPr="00501249" w:rsidRDefault="00E86202" w:rsidP="00E86202">
            <w:r w:rsidRPr="00501249">
              <w:t xml:space="preserve">- Identificar y problematizar diversas metodologías de investigación y de escritura de guion documental. </w:t>
            </w:r>
          </w:p>
          <w:p w14:paraId="5E4534C4" w14:textId="1F0C21BA" w:rsidR="00E86202" w:rsidRPr="00501249" w:rsidRDefault="00E86202" w:rsidP="00E86202">
            <w:pPr>
              <w:jc w:val="both"/>
            </w:pPr>
            <w:r w:rsidRPr="00501249">
              <w:br/>
              <w:t>- Manejo de diversos formatos de escritura</w:t>
            </w:r>
          </w:p>
          <w:p w14:paraId="2F76A567" w14:textId="75B4292C" w:rsidR="00E86202" w:rsidRPr="00501249" w:rsidRDefault="00E86202" w:rsidP="00E86202">
            <w:pPr>
              <w:jc w:val="both"/>
            </w:pPr>
          </w:p>
          <w:p w14:paraId="59E0B5C6" w14:textId="77777777" w:rsidR="00E86202" w:rsidRPr="00501249" w:rsidRDefault="00E86202" w:rsidP="00E86202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 w:rsidRPr="00501249">
              <w:rPr>
                <w:rFonts w:ascii="Arial" w:hAnsi="Arial" w:cs="Arial"/>
                <w:b/>
                <w:sz w:val="24"/>
                <w:szCs w:val="24"/>
              </w:rPr>
              <w:t>Investigación</w:t>
            </w:r>
            <w:r w:rsidRPr="00501249"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 </w:t>
            </w:r>
            <w:r w:rsidRPr="00501249">
              <w:rPr>
                <w:rFonts w:ascii="Arial" w:hAnsi="Arial" w:cs="Arial"/>
                <w:b/>
                <w:sz w:val="24"/>
                <w:szCs w:val="24"/>
              </w:rPr>
              <w:t>y</w:t>
            </w:r>
            <w:r w:rsidRPr="00501249">
              <w:rPr>
                <w:rFonts w:ascii="Arial" w:hAnsi="Arial" w:cs="Arial"/>
                <w:b/>
                <w:spacing w:val="-6"/>
                <w:sz w:val="24"/>
                <w:szCs w:val="24"/>
              </w:rPr>
              <w:t xml:space="preserve"> </w:t>
            </w:r>
            <w:r w:rsidRPr="00501249">
              <w:rPr>
                <w:rFonts w:ascii="Arial" w:hAnsi="Arial" w:cs="Arial"/>
                <w:b/>
                <w:sz w:val="24"/>
                <w:szCs w:val="24"/>
              </w:rPr>
              <w:t>escritura</w:t>
            </w:r>
            <w:r w:rsidRPr="00501249">
              <w:rPr>
                <w:rFonts w:ascii="Arial" w:hAnsi="Arial" w:cs="Arial"/>
                <w:b/>
                <w:spacing w:val="-6"/>
                <w:sz w:val="24"/>
                <w:szCs w:val="24"/>
              </w:rPr>
              <w:t xml:space="preserve"> </w:t>
            </w:r>
            <w:r w:rsidRPr="00501249">
              <w:rPr>
                <w:rFonts w:ascii="Arial" w:hAnsi="Arial" w:cs="Arial"/>
                <w:b/>
                <w:sz w:val="24"/>
                <w:szCs w:val="24"/>
              </w:rPr>
              <w:t>audiovisual</w:t>
            </w:r>
          </w:p>
          <w:p w14:paraId="169E7C17" w14:textId="18B4F810" w:rsidR="00E86202" w:rsidRDefault="00E86202" w:rsidP="00E86202">
            <w:r w:rsidRPr="00501249">
              <w:t>- El</w:t>
            </w:r>
            <w:r w:rsidRPr="00501249">
              <w:rPr>
                <w:spacing w:val="-1"/>
              </w:rPr>
              <w:t xml:space="preserve"> </w:t>
            </w:r>
            <w:r w:rsidRPr="00501249">
              <w:t>guion</w:t>
            </w:r>
            <w:r w:rsidRPr="00501249">
              <w:rPr>
                <w:spacing w:val="-2"/>
              </w:rPr>
              <w:t xml:space="preserve"> </w:t>
            </w:r>
            <w:r w:rsidRPr="00501249">
              <w:t>como</w:t>
            </w:r>
            <w:r w:rsidRPr="00501249">
              <w:rPr>
                <w:spacing w:val="-4"/>
              </w:rPr>
              <w:t xml:space="preserve"> </w:t>
            </w:r>
            <w:r w:rsidRPr="00501249">
              <w:t>espacio</w:t>
            </w:r>
            <w:r w:rsidRPr="00501249">
              <w:rPr>
                <w:spacing w:val="-7"/>
              </w:rPr>
              <w:t xml:space="preserve"> </w:t>
            </w:r>
            <w:r w:rsidRPr="00501249">
              <w:t>para</w:t>
            </w:r>
            <w:r w:rsidRPr="00501249">
              <w:rPr>
                <w:spacing w:val="-3"/>
              </w:rPr>
              <w:t xml:space="preserve"> </w:t>
            </w:r>
            <w:r w:rsidRPr="00501249">
              <w:t>escribir</w:t>
            </w:r>
            <w:r w:rsidRPr="00501249">
              <w:rPr>
                <w:spacing w:val="1"/>
              </w:rPr>
              <w:t xml:space="preserve"> </w:t>
            </w:r>
            <w:r w:rsidRPr="00501249">
              <w:t>y</w:t>
            </w:r>
            <w:r w:rsidRPr="00501249">
              <w:rPr>
                <w:spacing w:val="-6"/>
              </w:rPr>
              <w:t xml:space="preserve"> </w:t>
            </w:r>
            <w:r w:rsidRPr="00501249">
              <w:t>pensar la</w:t>
            </w:r>
            <w:r w:rsidRPr="00501249">
              <w:rPr>
                <w:spacing w:val="-3"/>
              </w:rPr>
              <w:t xml:space="preserve"> </w:t>
            </w:r>
            <w:r w:rsidRPr="00501249">
              <w:t>película.</w:t>
            </w:r>
          </w:p>
          <w:p w14:paraId="719D3AA7" w14:textId="77777777" w:rsidR="00501249" w:rsidRPr="00501249" w:rsidRDefault="00501249" w:rsidP="00E86202"/>
          <w:p w14:paraId="590B41B7" w14:textId="37E00564" w:rsidR="00E86202" w:rsidRDefault="00E86202" w:rsidP="00E86202">
            <w:r w:rsidRPr="00501249">
              <w:t>- Los</w:t>
            </w:r>
            <w:r w:rsidRPr="00501249">
              <w:rPr>
                <w:spacing w:val="-4"/>
              </w:rPr>
              <w:t xml:space="preserve"> </w:t>
            </w:r>
            <w:proofErr w:type="spellStart"/>
            <w:r w:rsidRPr="00501249">
              <w:t>multi_recursos</w:t>
            </w:r>
            <w:proofErr w:type="spellEnd"/>
            <w:r w:rsidRPr="00501249">
              <w:rPr>
                <w:spacing w:val="-6"/>
              </w:rPr>
              <w:t xml:space="preserve"> </w:t>
            </w:r>
            <w:r w:rsidRPr="00501249">
              <w:t>para</w:t>
            </w:r>
            <w:r w:rsidRPr="00501249">
              <w:rPr>
                <w:spacing w:val="-4"/>
              </w:rPr>
              <w:t xml:space="preserve"> </w:t>
            </w:r>
            <w:r w:rsidRPr="00501249">
              <w:t>visualizar</w:t>
            </w:r>
            <w:r w:rsidRPr="00501249">
              <w:rPr>
                <w:spacing w:val="-1"/>
              </w:rPr>
              <w:t xml:space="preserve"> </w:t>
            </w:r>
            <w:r w:rsidRPr="00501249">
              <w:t>una</w:t>
            </w:r>
            <w:r w:rsidRPr="00501249">
              <w:rPr>
                <w:spacing w:val="-5"/>
              </w:rPr>
              <w:t xml:space="preserve"> </w:t>
            </w:r>
            <w:r w:rsidRPr="00501249">
              <w:t>posible</w:t>
            </w:r>
            <w:r w:rsidRPr="00501249">
              <w:rPr>
                <w:spacing w:val="-4"/>
              </w:rPr>
              <w:t xml:space="preserve"> </w:t>
            </w:r>
            <w:r w:rsidRPr="00501249">
              <w:t>historia.</w:t>
            </w:r>
          </w:p>
          <w:p w14:paraId="283B9663" w14:textId="77777777" w:rsidR="00501249" w:rsidRPr="00501249" w:rsidRDefault="00501249" w:rsidP="00E86202"/>
          <w:p w14:paraId="1FE4EEA3" w14:textId="11050B44" w:rsidR="00E86202" w:rsidRDefault="00E86202" w:rsidP="00E86202">
            <w:r w:rsidRPr="00501249">
              <w:t>- Reescritura</w:t>
            </w:r>
            <w:r w:rsidRPr="00501249">
              <w:rPr>
                <w:spacing w:val="-5"/>
              </w:rPr>
              <w:t xml:space="preserve"> </w:t>
            </w:r>
            <w:r w:rsidRPr="00501249">
              <w:t>permanente</w:t>
            </w:r>
            <w:r w:rsidRPr="00501249">
              <w:rPr>
                <w:spacing w:val="-4"/>
              </w:rPr>
              <w:t xml:space="preserve"> </w:t>
            </w:r>
            <w:r w:rsidRPr="00501249">
              <w:t>como</w:t>
            </w:r>
            <w:r w:rsidRPr="00501249">
              <w:rPr>
                <w:spacing w:val="-5"/>
              </w:rPr>
              <w:t xml:space="preserve"> </w:t>
            </w:r>
            <w:r w:rsidRPr="00501249">
              <w:t>proceso</w:t>
            </w:r>
            <w:r w:rsidRPr="00501249">
              <w:rPr>
                <w:spacing w:val="-5"/>
              </w:rPr>
              <w:t xml:space="preserve"> </w:t>
            </w:r>
            <w:r w:rsidRPr="00501249">
              <w:t>de</w:t>
            </w:r>
            <w:r w:rsidRPr="00501249">
              <w:rPr>
                <w:spacing w:val="-5"/>
              </w:rPr>
              <w:t xml:space="preserve"> </w:t>
            </w:r>
            <w:r w:rsidRPr="00501249">
              <w:t>toma</w:t>
            </w:r>
            <w:r w:rsidRPr="00501249">
              <w:rPr>
                <w:spacing w:val="-5"/>
              </w:rPr>
              <w:t xml:space="preserve"> </w:t>
            </w:r>
            <w:r w:rsidRPr="00501249">
              <w:t>de</w:t>
            </w:r>
            <w:r w:rsidRPr="00501249">
              <w:rPr>
                <w:spacing w:val="-1"/>
              </w:rPr>
              <w:t xml:space="preserve"> </w:t>
            </w:r>
            <w:r w:rsidRPr="00501249">
              <w:t>decisiones</w:t>
            </w:r>
          </w:p>
          <w:p w14:paraId="098DE521" w14:textId="77777777" w:rsidR="00501249" w:rsidRPr="00501249" w:rsidRDefault="00501249" w:rsidP="00E86202"/>
          <w:p w14:paraId="6DD70AD1" w14:textId="1C18C0C6" w:rsidR="00E86202" w:rsidRDefault="00501249" w:rsidP="00E86202">
            <w:r>
              <w:t xml:space="preserve">- </w:t>
            </w:r>
            <w:r w:rsidR="00E86202" w:rsidRPr="00501249">
              <w:t xml:space="preserve">Experimenta la escritura de una primera versión de guion en el formato más acorde al tipo de película y el estilo de su realizadora o realizador. </w:t>
            </w:r>
          </w:p>
          <w:p w14:paraId="7CA828D8" w14:textId="77777777" w:rsidR="00501249" w:rsidRPr="00501249" w:rsidRDefault="00501249" w:rsidP="00E86202"/>
          <w:p w14:paraId="1B9C6523" w14:textId="6DC6EB5C" w:rsidR="00E86202" w:rsidRPr="00501249" w:rsidRDefault="00E86202" w:rsidP="00E86202">
            <w:pPr>
              <w:jc w:val="both"/>
              <w:rPr>
                <w:b/>
              </w:rPr>
            </w:pPr>
            <w:r w:rsidRPr="00501249">
              <w:t>- Distingue entre la escritura para aplicar a fondos y la escritura en un sentido amplio, como mecanismo para destrabar el discurso y pensar la película.</w:t>
            </w:r>
          </w:p>
          <w:p w14:paraId="426CD2F5" w14:textId="77777777" w:rsidR="00E86202" w:rsidRPr="00501249" w:rsidRDefault="00E86202" w:rsidP="007A6246">
            <w:pPr>
              <w:jc w:val="both"/>
              <w:rPr>
                <w:b/>
              </w:rPr>
            </w:pPr>
          </w:p>
          <w:p w14:paraId="54990EC7" w14:textId="685C6B8E" w:rsidR="004C4152" w:rsidRPr="00501249" w:rsidRDefault="004C4152" w:rsidP="00DD11EB">
            <w:pPr>
              <w:jc w:val="both"/>
            </w:pPr>
          </w:p>
        </w:tc>
      </w:tr>
      <w:tr w:rsidR="004C4152" w:rsidRPr="00501249" w14:paraId="4AA15E49" w14:textId="77777777" w:rsidTr="004C4152">
        <w:trPr>
          <w:trHeight w:val="340"/>
        </w:trPr>
        <w:tc>
          <w:tcPr>
            <w:tcW w:w="2458" w:type="dxa"/>
            <w:shd w:val="clear" w:color="auto" w:fill="FFC000"/>
            <w:vAlign w:val="center"/>
          </w:tcPr>
          <w:p w14:paraId="2D659AF9" w14:textId="77777777" w:rsidR="004C4152" w:rsidRPr="00501249" w:rsidRDefault="004C4152" w:rsidP="004C4152">
            <w:pPr>
              <w:jc w:val="right"/>
              <w:rPr>
                <w:b/>
              </w:rPr>
            </w:pPr>
            <w:r w:rsidRPr="00501249">
              <w:rPr>
                <w:b/>
              </w:rPr>
              <w:lastRenderedPageBreak/>
              <w:t>Modalidad de evaluación</w:t>
            </w:r>
          </w:p>
        </w:tc>
        <w:tc>
          <w:tcPr>
            <w:tcW w:w="5779" w:type="dxa"/>
            <w:vAlign w:val="center"/>
          </w:tcPr>
          <w:p w14:paraId="4F620D87" w14:textId="77777777" w:rsidR="00C03C08" w:rsidRPr="00501249" w:rsidRDefault="00E86202" w:rsidP="00E86202">
            <w:pPr>
              <w:ind w:left="720"/>
            </w:pPr>
            <w:r w:rsidRPr="00501249">
              <w:t>1.- Entrega de</w:t>
            </w:r>
            <w:r w:rsidRPr="00501249">
              <w:rPr>
                <w:spacing w:val="-1"/>
              </w:rPr>
              <w:t xml:space="preserve"> </w:t>
            </w:r>
            <w:r w:rsidRPr="00501249">
              <w:t>una primera</w:t>
            </w:r>
            <w:r w:rsidRPr="00501249">
              <w:rPr>
                <w:spacing w:val="-1"/>
              </w:rPr>
              <w:t xml:space="preserve"> </w:t>
            </w:r>
            <w:r w:rsidRPr="00501249">
              <w:t>aproximación al</w:t>
            </w:r>
            <w:r w:rsidRPr="00501249">
              <w:rPr>
                <w:spacing w:val="-6"/>
              </w:rPr>
              <w:t xml:space="preserve"> </w:t>
            </w:r>
            <w:r w:rsidRPr="00501249">
              <w:t>proyecto</w:t>
            </w:r>
            <w:r w:rsidRPr="00501249">
              <w:rPr>
                <w:spacing w:val="-1"/>
              </w:rPr>
              <w:t xml:space="preserve"> </w:t>
            </w:r>
            <w:r w:rsidRPr="00501249">
              <w:t>documental:</w:t>
            </w:r>
            <w:r w:rsidRPr="00501249">
              <w:rPr>
                <w:spacing w:val="-61"/>
              </w:rPr>
              <w:t xml:space="preserve"> </w:t>
            </w:r>
            <w:r w:rsidRPr="00501249">
              <w:rPr>
                <w:spacing w:val="-61"/>
              </w:rPr>
              <w:br/>
              <w:t xml:space="preserve">                                                              </w:t>
            </w:r>
            <w:proofErr w:type="spellStart"/>
            <w:r w:rsidRPr="00501249">
              <w:t>Story</w:t>
            </w:r>
            <w:proofErr w:type="spellEnd"/>
            <w:r w:rsidRPr="00501249">
              <w:rPr>
                <w:spacing w:val="-3"/>
              </w:rPr>
              <w:t xml:space="preserve"> </w:t>
            </w:r>
            <w:r w:rsidRPr="00501249">
              <w:t>line,</w:t>
            </w:r>
            <w:r w:rsidRPr="00501249">
              <w:rPr>
                <w:spacing w:val="-3"/>
              </w:rPr>
              <w:t xml:space="preserve"> </w:t>
            </w:r>
            <w:r w:rsidRPr="00501249">
              <w:t>sinopsis</w:t>
            </w:r>
            <w:r w:rsidRPr="00501249">
              <w:rPr>
                <w:spacing w:val="3"/>
              </w:rPr>
              <w:t xml:space="preserve"> </w:t>
            </w:r>
            <w:r w:rsidRPr="00501249">
              <w:t>y</w:t>
            </w:r>
            <w:r w:rsidRPr="00501249">
              <w:rPr>
                <w:spacing w:val="-6"/>
              </w:rPr>
              <w:t xml:space="preserve"> </w:t>
            </w:r>
            <w:r w:rsidRPr="00501249">
              <w:t>motivación.</w:t>
            </w:r>
          </w:p>
          <w:p w14:paraId="4C4CAB6A" w14:textId="77777777" w:rsidR="00C03C08" w:rsidRPr="00501249" w:rsidRDefault="00E86202" w:rsidP="00E86202">
            <w:pPr>
              <w:ind w:left="720"/>
            </w:pPr>
            <w:r w:rsidRPr="00501249">
              <w:br/>
              <w:t>2.- Presentación</w:t>
            </w:r>
            <w:r w:rsidRPr="00501249">
              <w:rPr>
                <w:spacing w:val="-6"/>
              </w:rPr>
              <w:t xml:space="preserve"> </w:t>
            </w:r>
            <w:r w:rsidRPr="00501249">
              <w:t>proceso</w:t>
            </w:r>
            <w:r w:rsidRPr="00501249">
              <w:rPr>
                <w:spacing w:val="-2"/>
              </w:rPr>
              <w:t xml:space="preserve"> </w:t>
            </w:r>
            <w:r w:rsidRPr="00501249">
              <w:t>creativo</w:t>
            </w:r>
            <w:r w:rsidRPr="00501249">
              <w:rPr>
                <w:spacing w:val="-1"/>
              </w:rPr>
              <w:t xml:space="preserve"> </w:t>
            </w:r>
            <w:r w:rsidRPr="00501249">
              <w:t>y</w:t>
            </w:r>
            <w:r w:rsidRPr="00501249">
              <w:rPr>
                <w:spacing w:val="-9"/>
              </w:rPr>
              <w:t xml:space="preserve"> </w:t>
            </w:r>
            <w:r w:rsidRPr="00501249">
              <w:t>1er</w:t>
            </w:r>
            <w:r w:rsidRPr="00501249">
              <w:rPr>
                <w:spacing w:val="-3"/>
              </w:rPr>
              <w:t xml:space="preserve"> </w:t>
            </w:r>
            <w:r w:rsidRPr="00501249">
              <w:t>diseño</w:t>
            </w:r>
            <w:r w:rsidRPr="00501249">
              <w:rPr>
                <w:spacing w:val="-2"/>
              </w:rPr>
              <w:t xml:space="preserve"> </w:t>
            </w:r>
            <w:r w:rsidRPr="00501249">
              <w:t>de</w:t>
            </w:r>
            <w:r w:rsidRPr="00501249">
              <w:rPr>
                <w:spacing w:val="-1"/>
              </w:rPr>
              <w:t xml:space="preserve"> </w:t>
            </w:r>
            <w:r w:rsidRPr="00501249">
              <w:t>investigación</w:t>
            </w:r>
            <w:r w:rsidRPr="00501249">
              <w:rPr>
                <w:spacing w:val="-1"/>
              </w:rPr>
              <w:t xml:space="preserve"> </w:t>
            </w:r>
            <w:r w:rsidRPr="00501249">
              <w:t>+</w:t>
            </w:r>
            <w:r w:rsidRPr="00501249">
              <w:rPr>
                <w:spacing w:val="-4"/>
              </w:rPr>
              <w:t xml:space="preserve"> </w:t>
            </w:r>
            <w:r w:rsidRPr="00501249">
              <w:t>informe</w:t>
            </w:r>
            <w:r w:rsidRPr="00501249">
              <w:rPr>
                <w:spacing w:val="-2"/>
              </w:rPr>
              <w:t xml:space="preserve"> </w:t>
            </w:r>
            <w:r w:rsidRPr="00501249">
              <w:t>escrito.</w:t>
            </w:r>
          </w:p>
          <w:p w14:paraId="4F4603D6" w14:textId="7734B4DB" w:rsidR="00E86202" w:rsidRPr="00501249" w:rsidRDefault="00E86202" w:rsidP="00C03C08">
            <w:pPr>
              <w:ind w:left="720"/>
            </w:pPr>
            <w:r w:rsidRPr="00501249">
              <w:br/>
              <w:t>3.- Entrega de 2da aproximación al proyecto documental:</w:t>
            </w:r>
            <w:r w:rsidRPr="00501249">
              <w:br/>
            </w:r>
            <w:r w:rsidRPr="00501249">
              <w:rPr>
                <w:bCs/>
              </w:rPr>
              <w:t xml:space="preserve">      - </w:t>
            </w:r>
            <w:proofErr w:type="spellStart"/>
            <w:r w:rsidRPr="00501249">
              <w:rPr>
                <w:bCs/>
              </w:rPr>
              <w:t>Storyline</w:t>
            </w:r>
            <w:proofErr w:type="spellEnd"/>
            <w:r w:rsidRPr="00501249">
              <w:rPr>
                <w:bCs/>
              </w:rPr>
              <w:t>,</w:t>
            </w:r>
            <w:r w:rsidRPr="00501249">
              <w:rPr>
                <w:bCs/>
                <w:spacing w:val="-3"/>
              </w:rPr>
              <w:t xml:space="preserve"> </w:t>
            </w:r>
            <w:r w:rsidRPr="00501249">
              <w:rPr>
                <w:bCs/>
              </w:rPr>
              <w:t>sinopsis</w:t>
            </w:r>
            <w:r w:rsidRPr="00501249">
              <w:rPr>
                <w:bCs/>
                <w:spacing w:val="3"/>
              </w:rPr>
              <w:t xml:space="preserve"> </w:t>
            </w:r>
            <w:r w:rsidRPr="00501249">
              <w:rPr>
                <w:bCs/>
              </w:rPr>
              <w:t>y</w:t>
            </w:r>
            <w:r w:rsidRPr="00501249">
              <w:rPr>
                <w:bCs/>
                <w:spacing w:val="-6"/>
              </w:rPr>
              <w:t xml:space="preserve"> </w:t>
            </w:r>
            <w:r w:rsidRPr="00501249">
              <w:rPr>
                <w:bCs/>
              </w:rPr>
              <w:t>motivación V2.</w:t>
            </w:r>
            <w:r w:rsidRPr="00501249">
              <w:rPr>
                <w:bCs/>
              </w:rPr>
              <w:br/>
              <w:t xml:space="preserve">      </w:t>
            </w:r>
            <w:r w:rsidRPr="00501249">
              <w:t>- Diseño de investigación proyecto documental V2.</w:t>
            </w:r>
            <w:r w:rsidRPr="00501249">
              <w:rPr>
                <w:spacing w:val="-61"/>
              </w:rPr>
              <w:t xml:space="preserve"> </w:t>
            </w:r>
            <w:r w:rsidRPr="00501249">
              <w:rPr>
                <w:spacing w:val="-61"/>
              </w:rPr>
              <w:br/>
            </w:r>
            <w:r w:rsidRPr="00501249">
              <w:t xml:space="preserve">      - </w:t>
            </w:r>
            <w:proofErr w:type="spellStart"/>
            <w:r w:rsidRPr="00501249">
              <w:t>Pre-guion</w:t>
            </w:r>
            <w:proofErr w:type="spellEnd"/>
            <w:r w:rsidRPr="00501249">
              <w:rPr>
                <w:spacing w:val="-1"/>
              </w:rPr>
              <w:t xml:space="preserve"> </w:t>
            </w:r>
            <w:r w:rsidRPr="00501249">
              <w:t>o guion</w:t>
            </w:r>
            <w:r w:rsidRPr="00501249">
              <w:rPr>
                <w:spacing w:val="-1"/>
              </w:rPr>
              <w:t xml:space="preserve"> </w:t>
            </w:r>
            <w:r w:rsidRPr="00501249">
              <w:t>V1 (formato</w:t>
            </w:r>
            <w:r w:rsidRPr="00501249">
              <w:rPr>
                <w:spacing w:val="-1"/>
              </w:rPr>
              <w:t xml:space="preserve"> </w:t>
            </w:r>
            <w:r w:rsidRPr="00501249">
              <w:t>libre)</w:t>
            </w:r>
          </w:p>
          <w:p w14:paraId="3B0A371A" w14:textId="11F0BE1C" w:rsidR="00C03C08" w:rsidRPr="00501249" w:rsidRDefault="00C03C08" w:rsidP="00E86202">
            <w:pPr>
              <w:ind w:left="720"/>
            </w:pPr>
          </w:p>
          <w:p w14:paraId="5E5AC114" w14:textId="77777777" w:rsidR="008152F0" w:rsidRPr="00501249" w:rsidRDefault="008152F0" w:rsidP="00E86202">
            <w:pPr>
              <w:pStyle w:val="BodyText"/>
              <w:widowControl w:val="0"/>
              <w:tabs>
                <w:tab w:val="left" w:pos="465"/>
                <w:tab w:val="left" w:pos="466"/>
              </w:tabs>
              <w:autoSpaceDE w:val="0"/>
              <w:autoSpaceDN w:val="0"/>
              <w:spacing w:before="0" w:after="0" w:line="293" w:lineRule="exact"/>
              <w:ind w:left="0"/>
              <w:jc w:val="left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4BB8E9D9" w14:textId="77777777" w:rsidR="00C03C08" w:rsidRPr="00501249" w:rsidRDefault="00E86202" w:rsidP="00E86202">
            <w:pPr>
              <w:pStyle w:val="BodyText"/>
              <w:widowControl w:val="0"/>
              <w:tabs>
                <w:tab w:val="left" w:pos="465"/>
                <w:tab w:val="left" w:pos="466"/>
              </w:tabs>
              <w:autoSpaceDE w:val="0"/>
              <w:autoSpaceDN w:val="0"/>
              <w:spacing w:before="0" w:after="0" w:line="293" w:lineRule="exact"/>
              <w:ind w:left="0"/>
              <w:jc w:val="left"/>
              <w:rPr>
                <w:rFonts w:ascii="Arial" w:eastAsia="Avenir Book" w:hAnsi="Arial" w:cs="Arial"/>
                <w:sz w:val="24"/>
                <w:szCs w:val="24"/>
              </w:rPr>
            </w:pPr>
            <w:r w:rsidRPr="00501249">
              <w:rPr>
                <w:rFonts w:ascii="Arial" w:eastAsia="Avenir Book" w:hAnsi="Arial" w:cs="Arial"/>
                <w:sz w:val="24"/>
                <w:szCs w:val="24"/>
              </w:rPr>
              <w:t>Para aprobar el curso el estudiante debe obtener una nota final superior a 4.0 (en una escala de 1.0 a 7.0).</w:t>
            </w:r>
          </w:p>
          <w:p w14:paraId="1E39DDCE" w14:textId="77777777" w:rsidR="00E86202" w:rsidRPr="00501249" w:rsidRDefault="00E86202" w:rsidP="00E86202">
            <w:pPr>
              <w:pStyle w:val="BodyText"/>
              <w:widowControl w:val="0"/>
              <w:tabs>
                <w:tab w:val="left" w:pos="465"/>
                <w:tab w:val="left" w:pos="466"/>
              </w:tabs>
              <w:autoSpaceDE w:val="0"/>
              <w:autoSpaceDN w:val="0"/>
              <w:spacing w:before="0" w:after="0" w:line="293" w:lineRule="exact"/>
              <w:ind w:left="0"/>
              <w:jc w:val="left"/>
              <w:rPr>
                <w:rFonts w:ascii="Arial" w:eastAsia="Avenir Book" w:hAnsi="Arial" w:cs="Arial"/>
                <w:sz w:val="24"/>
                <w:szCs w:val="24"/>
              </w:rPr>
            </w:pPr>
            <w:r w:rsidRPr="00501249">
              <w:rPr>
                <w:rFonts w:ascii="Arial" w:eastAsia="Avenir Book" w:hAnsi="Arial" w:cs="Arial"/>
                <w:sz w:val="24"/>
                <w:szCs w:val="24"/>
              </w:rPr>
              <w:br/>
              <w:t xml:space="preserve"> - Asistencia de 75% de las clases realizadas.</w:t>
            </w:r>
          </w:p>
          <w:p w14:paraId="78F78474" w14:textId="0A4F45EA" w:rsidR="00C03C08" w:rsidRPr="00501249" w:rsidRDefault="00C03C08" w:rsidP="00E86202">
            <w:pPr>
              <w:pStyle w:val="BodyText"/>
              <w:widowControl w:val="0"/>
              <w:tabs>
                <w:tab w:val="left" w:pos="465"/>
                <w:tab w:val="left" w:pos="466"/>
              </w:tabs>
              <w:autoSpaceDE w:val="0"/>
              <w:autoSpaceDN w:val="0"/>
              <w:spacing w:before="0" w:after="0" w:line="293" w:lineRule="exact"/>
              <w:ind w:left="0"/>
              <w:jc w:val="left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E86202" w:rsidRPr="00501249" w14:paraId="70AEB1DB" w14:textId="77777777" w:rsidTr="00160273">
        <w:trPr>
          <w:trHeight w:val="3234"/>
        </w:trPr>
        <w:tc>
          <w:tcPr>
            <w:tcW w:w="2458" w:type="dxa"/>
            <w:shd w:val="clear" w:color="auto" w:fill="FFC000"/>
            <w:vAlign w:val="center"/>
          </w:tcPr>
          <w:p w14:paraId="2BAAF202" w14:textId="77777777" w:rsidR="00E86202" w:rsidRPr="00501249" w:rsidRDefault="00E86202" w:rsidP="008152F0">
            <w:pPr>
              <w:jc w:val="right"/>
              <w:rPr>
                <w:b/>
              </w:rPr>
            </w:pPr>
            <w:r w:rsidRPr="00501249">
              <w:rPr>
                <w:b/>
              </w:rPr>
              <w:t xml:space="preserve">Bibliografía </w:t>
            </w:r>
          </w:p>
        </w:tc>
        <w:tc>
          <w:tcPr>
            <w:tcW w:w="5779" w:type="dxa"/>
            <w:vAlign w:val="center"/>
          </w:tcPr>
          <w:p w14:paraId="5F1704D5" w14:textId="77777777" w:rsidR="00C03C08" w:rsidRPr="00501249" w:rsidRDefault="00C03C08" w:rsidP="00C03C08">
            <w:pPr>
              <w:spacing w:after="200" w:line="276" w:lineRule="auto"/>
              <w:rPr>
                <w:rFonts w:eastAsia="Avenir Book"/>
                <w:b/>
              </w:rPr>
            </w:pPr>
            <w:r w:rsidRPr="00501249">
              <w:rPr>
                <w:rFonts w:eastAsia="Avenir Book"/>
                <w:b/>
              </w:rPr>
              <w:t xml:space="preserve">Bibliografía Obligatoria </w:t>
            </w:r>
          </w:p>
          <w:p w14:paraId="1121363A" w14:textId="77777777" w:rsidR="00C03C08" w:rsidRPr="00501249" w:rsidRDefault="00C03C08" w:rsidP="00C03C08">
            <w:pPr>
              <w:ind w:left="1149" w:hanging="429"/>
              <w:rPr>
                <w:rFonts w:eastAsia="Avenir Book"/>
              </w:rPr>
            </w:pPr>
            <w:r w:rsidRPr="00501249">
              <w:rPr>
                <w:rFonts w:eastAsia="Avenir Book"/>
                <w:b/>
              </w:rPr>
              <w:t>1.</w:t>
            </w:r>
            <w:r w:rsidRPr="00501249">
              <w:rPr>
                <w:rFonts w:eastAsia="Avenir Book"/>
                <w:b/>
              </w:rPr>
              <w:tab/>
            </w:r>
            <w:proofErr w:type="spellStart"/>
            <w:r w:rsidRPr="00501249">
              <w:rPr>
                <w:rFonts w:eastAsia="Avenir Book"/>
              </w:rPr>
              <w:t>Plantinga</w:t>
            </w:r>
            <w:proofErr w:type="spellEnd"/>
            <w:r w:rsidRPr="00501249">
              <w:rPr>
                <w:rFonts w:eastAsia="Avenir Book"/>
              </w:rPr>
              <w:t xml:space="preserve">, Carl. “Caracterización y ética en el género documental”. Artículo en Después de lo real - Volumen I: Fundamentos y Periferias (Eds.: Josep María </w:t>
            </w:r>
            <w:proofErr w:type="spellStart"/>
            <w:r w:rsidRPr="00501249">
              <w:rPr>
                <w:rFonts w:eastAsia="Avenir Book"/>
              </w:rPr>
              <w:t>Català</w:t>
            </w:r>
            <w:proofErr w:type="spellEnd"/>
            <w:r w:rsidRPr="00501249">
              <w:rPr>
                <w:rFonts w:eastAsia="Avenir Book"/>
              </w:rPr>
              <w:t xml:space="preserve"> y </w:t>
            </w:r>
            <w:proofErr w:type="spellStart"/>
            <w:r w:rsidRPr="00501249">
              <w:rPr>
                <w:rFonts w:eastAsia="Avenir Book"/>
              </w:rPr>
              <w:t>Josetxo</w:t>
            </w:r>
            <w:proofErr w:type="spellEnd"/>
            <w:r w:rsidRPr="00501249">
              <w:rPr>
                <w:rFonts w:eastAsia="Avenir Book"/>
              </w:rPr>
              <w:t xml:space="preserve"> Cerdán). Archivos de la Filmoteca. 2007.</w:t>
            </w:r>
          </w:p>
          <w:p w14:paraId="422A0731" w14:textId="25C25F74" w:rsidR="00C03C08" w:rsidRPr="00501249" w:rsidRDefault="00C03C08" w:rsidP="00C03C08">
            <w:pPr>
              <w:ind w:left="1149" w:hanging="429"/>
              <w:rPr>
                <w:rFonts w:eastAsia="Avenir Book"/>
              </w:rPr>
            </w:pPr>
            <w:r w:rsidRPr="00501249">
              <w:rPr>
                <w:rFonts w:eastAsia="Avenir Book"/>
              </w:rPr>
              <w:t>2.</w:t>
            </w:r>
            <w:r w:rsidRPr="00501249">
              <w:rPr>
                <w:rFonts w:eastAsia="Avenir Book"/>
              </w:rPr>
              <w:tab/>
              <w:t>Donoso, Coti. El otro montaje. “Estrategias de ficción para operaciones de no ficción. Conversación con Maite Alberdi y Juan Eduardo Murillo”. Pág. 139-152.</w:t>
            </w:r>
          </w:p>
          <w:p w14:paraId="788176EC" w14:textId="77777777" w:rsidR="00C03C08" w:rsidRPr="00501249" w:rsidRDefault="00C03C08" w:rsidP="00C03C08">
            <w:pPr>
              <w:ind w:left="1149" w:hanging="429"/>
              <w:rPr>
                <w:rFonts w:eastAsia="Avenir Book"/>
              </w:rPr>
            </w:pPr>
            <w:r w:rsidRPr="00501249">
              <w:rPr>
                <w:rFonts w:eastAsia="Avenir Book"/>
              </w:rPr>
              <w:t>Donoso, Coti. El otro montaje. La negación del guion. Conversación con Ignacio Agüero. Pág. 188 – 199.</w:t>
            </w:r>
          </w:p>
          <w:p w14:paraId="19BC30B3" w14:textId="77777777" w:rsidR="00C03C08" w:rsidRPr="00501249" w:rsidRDefault="00C03C08" w:rsidP="00C03C08">
            <w:pPr>
              <w:ind w:left="1149" w:hanging="429"/>
              <w:rPr>
                <w:rFonts w:eastAsia="Avenir Book"/>
              </w:rPr>
            </w:pPr>
            <w:r w:rsidRPr="00501249">
              <w:rPr>
                <w:rFonts w:eastAsia="Avenir Book"/>
              </w:rPr>
              <w:t xml:space="preserve">4.   </w:t>
            </w:r>
            <w:proofErr w:type="spellStart"/>
            <w:r w:rsidRPr="00501249">
              <w:rPr>
                <w:rFonts w:eastAsia="Avenir Book"/>
              </w:rPr>
              <w:t>Ricciardelli</w:t>
            </w:r>
            <w:proofErr w:type="spellEnd"/>
            <w:r w:rsidRPr="00501249">
              <w:rPr>
                <w:rFonts w:eastAsia="Avenir Book"/>
              </w:rPr>
              <w:t>,</w:t>
            </w:r>
            <w:r w:rsidRPr="00501249">
              <w:rPr>
                <w:rFonts w:eastAsia="Avenir Book"/>
              </w:rPr>
              <w:tab/>
              <w:t>Cecilia.</w:t>
            </w:r>
            <w:r w:rsidRPr="00501249">
              <w:rPr>
                <w:rFonts w:eastAsia="Avenir Book"/>
              </w:rPr>
              <w:tab/>
              <w:t>“El</w:t>
            </w:r>
            <w:r w:rsidRPr="00501249">
              <w:rPr>
                <w:rFonts w:eastAsia="Avenir Book"/>
              </w:rPr>
              <w:tab/>
              <w:t>cine</w:t>
            </w:r>
            <w:r w:rsidRPr="00501249">
              <w:rPr>
                <w:rFonts w:eastAsia="Avenir Book"/>
              </w:rPr>
              <w:tab/>
              <w:t>según</w:t>
            </w:r>
            <w:r w:rsidRPr="00501249">
              <w:rPr>
                <w:rFonts w:eastAsia="Avenir Book"/>
              </w:rPr>
              <w:tab/>
              <w:t>Patricio</w:t>
            </w:r>
            <w:r w:rsidRPr="00501249">
              <w:rPr>
                <w:rFonts w:eastAsia="Avenir Book"/>
              </w:rPr>
              <w:tab/>
              <w:t>Guzmán”.</w:t>
            </w:r>
            <w:r w:rsidRPr="00501249">
              <w:rPr>
                <w:rFonts w:eastAsia="Avenir Book"/>
              </w:rPr>
              <w:tab/>
            </w:r>
            <w:proofErr w:type="spellStart"/>
            <w:r w:rsidRPr="00501249">
              <w:rPr>
                <w:rFonts w:eastAsia="Avenir Book"/>
              </w:rPr>
              <w:t>Fidocs</w:t>
            </w:r>
            <w:proofErr w:type="spellEnd"/>
            <w:r w:rsidRPr="00501249">
              <w:rPr>
                <w:rFonts w:eastAsia="Avenir Book"/>
              </w:rPr>
              <w:t>, Santiago,</w:t>
            </w:r>
            <w:r w:rsidRPr="00501249">
              <w:rPr>
                <w:rFonts w:eastAsia="Avenir Book"/>
              </w:rPr>
              <w:tab/>
              <w:t>2010. (Nostalgia de la luz y anexos. Pág.187– 213).</w:t>
            </w:r>
          </w:p>
          <w:p w14:paraId="63A50B55" w14:textId="77777777" w:rsidR="00C03C08" w:rsidRPr="00501249" w:rsidRDefault="00C03C08" w:rsidP="00C03C08">
            <w:pPr>
              <w:ind w:left="1149" w:hanging="429"/>
              <w:rPr>
                <w:rFonts w:eastAsia="Avenir Book"/>
              </w:rPr>
            </w:pPr>
            <w:r w:rsidRPr="00501249">
              <w:rPr>
                <w:rFonts w:eastAsia="Avenir Book"/>
              </w:rPr>
              <w:t>5.</w:t>
            </w:r>
            <w:r w:rsidRPr="00501249">
              <w:rPr>
                <w:rFonts w:eastAsia="Avenir Book"/>
              </w:rPr>
              <w:tab/>
              <w:t xml:space="preserve">Panizza, Tiziana. “Joris </w:t>
            </w:r>
            <w:proofErr w:type="spellStart"/>
            <w:r w:rsidRPr="00501249">
              <w:rPr>
                <w:rFonts w:eastAsia="Avenir Book"/>
              </w:rPr>
              <w:t>Ivens</w:t>
            </w:r>
            <w:proofErr w:type="spellEnd"/>
            <w:r w:rsidRPr="00501249">
              <w:rPr>
                <w:rFonts w:eastAsia="Avenir Book"/>
              </w:rPr>
              <w:t xml:space="preserve"> en Chile: el documental entre la poesía y la Crítica”, Ed. Cuarto Propio,2011. (De la bitácora de viaje al guion en A Valparaíso, Pág. 87 – 105)</w:t>
            </w:r>
          </w:p>
          <w:p w14:paraId="4DB0A095" w14:textId="77777777" w:rsidR="00C03C08" w:rsidRPr="00501249" w:rsidRDefault="00C03C08" w:rsidP="00C03C08">
            <w:pPr>
              <w:ind w:left="1149" w:hanging="429"/>
              <w:rPr>
                <w:rFonts w:eastAsia="Avenir Book"/>
              </w:rPr>
            </w:pPr>
            <w:r w:rsidRPr="00501249">
              <w:rPr>
                <w:rFonts w:eastAsia="Avenir Book"/>
              </w:rPr>
              <w:t>6.</w:t>
            </w:r>
            <w:r w:rsidRPr="00501249">
              <w:rPr>
                <w:rFonts w:eastAsia="Avenir Book"/>
              </w:rPr>
              <w:tab/>
            </w:r>
            <w:proofErr w:type="spellStart"/>
            <w:r w:rsidRPr="00501249">
              <w:rPr>
                <w:rFonts w:eastAsia="Avenir Book"/>
              </w:rPr>
              <w:t>Firbas</w:t>
            </w:r>
            <w:proofErr w:type="spellEnd"/>
            <w:r w:rsidRPr="00501249">
              <w:rPr>
                <w:rFonts w:eastAsia="Avenir Book"/>
              </w:rPr>
              <w:t>, Paul y Meira Monteiro, Pedro. “Andrés di Tella: cine documental y archivo personal: conversación en Princeton. Editorial: SIGLO XXI ARGENTINA.</w:t>
            </w:r>
          </w:p>
          <w:p w14:paraId="0C0D52C4" w14:textId="77777777" w:rsidR="00C03C08" w:rsidRPr="00501249" w:rsidRDefault="00C03C08" w:rsidP="00C03C08">
            <w:pPr>
              <w:ind w:left="1149" w:hanging="429"/>
              <w:rPr>
                <w:rFonts w:eastAsia="Avenir Book"/>
              </w:rPr>
            </w:pPr>
            <w:r w:rsidRPr="00501249">
              <w:rPr>
                <w:rFonts w:eastAsia="Avenir Book"/>
              </w:rPr>
              <w:t>7.</w:t>
            </w:r>
            <w:r w:rsidRPr="00501249">
              <w:rPr>
                <w:rFonts w:eastAsia="Avenir Book"/>
              </w:rPr>
              <w:tab/>
              <w:t xml:space="preserve">Panizza </w:t>
            </w:r>
            <w:proofErr w:type="spellStart"/>
            <w:r w:rsidRPr="00501249">
              <w:rPr>
                <w:rFonts w:eastAsia="Avenir Book"/>
              </w:rPr>
              <w:t>Montanari</w:t>
            </w:r>
            <w:proofErr w:type="spellEnd"/>
            <w:r w:rsidRPr="00501249">
              <w:rPr>
                <w:rFonts w:eastAsia="Avenir Book"/>
              </w:rPr>
              <w:t xml:space="preserve">, T. (2018). Procedimientos visuales para la creación de un ‘guion expandido’ a </w:t>
            </w:r>
            <w:r w:rsidRPr="00501249">
              <w:rPr>
                <w:rFonts w:eastAsia="Avenir Book"/>
              </w:rPr>
              <w:lastRenderedPageBreak/>
              <w:t>partir de la confusión y las preguntas en el cine de Ignacio Agüero. Conexión, (9), 124-141. Recuperado a partir de http://revistas.pucp.edu.pe/index.php/conexion/article/view/20227</w:t>
            </w:r>
          </w:p>
          <w:p w14:paraId="2CD4BDC8" w14:textId="476E5B85" w:rsidR="00C03C08" w:rsidRPr="00501249" w:rsidRDefault="00C03C08" w:rsidP="00C03C08">
            <w:pPr>
              <w:ind w:left="1149" w:hanging="429"/>
              <w:rPr>
                <w:rFonts w:eastAsia="Avenir Book"/>
              </w:rPr>
            </w:pPr>
            <w:r w:rsidRPr="00501249">
              <w:rPr>
                <w:rFonts w:eastAsia="Avenir Book"/>
              </w:rPr>
              <w:t>8.</w:t>
            </w:r>
            <w:r w:rsidRPr="00501249">
              <w:rPr>
                <w:rFonts w:eastAsia="Avenir Book"/>
              </w:rPr>
              <w:tab/>
              <w:t xml:space="preserve">Aida Vallejo, “Protagonistas de lo real. La construcción de personajes en el cine documental”, en Secuencias: Revista de historia del cine, </w:t>
            </w:r>
            <w:proofErr w:type="spellStart"/>
            <w:r w:rsidRPr="00501249">
              <w:rPr>
                <w:rFonts w:eastAsia="Avenir Book"/>
              </w:rPr>
              <w:t>Nº</w:t>
            </w:r>
            <w:proofErr w:type="spellEnd"/>
            <w:r w:rsidRPr="00501249">
              <w:rPr>
                <w:rFonts w:eastAsia="Avenir Book"/>
              </w:rPr>
              <w:t xml:space="preserve"> 27, 2008. Pp.72-89</w:t>
            </w:r>
          </w:p>
          <w:p w14:paraId="6FB9E71D" w14:textId="49E42FA8" w:rsidR="00C03C08" w:rsidRPr="00501249" w:rsidRDefault="00C03C08" w:rsidP="00C03C08">
            <w:pPr>
              <w:ind w:left="1149" w:hanging="429"/>
              <w:rPr>
                <w:rFonts w:eastAsia="Avenir Book"/>
              </w:rPr>
            </w:pPr>
          </w:p>
          <w:p w14:paraId="52051E11" w14:textId="295F4A71" w:rsidR="00C03C08" w:rsidRPr="00501249" w:rsidRDefault="00C03C08" w:rsidP="00C03C08">
            <w:pPr>
              <w:ind w:left="1149" w:hanging="429"/>
              <w:rPr>
                <w:rFonts w:eastAsia="Avenir Book"/>
              </w:rPr>
            </w:pPr>
          </w:p>
          <w:p w14:paraId="6BFB804F" w14:textId="77777777" w:rsidR="00C03C08" w:rsidRPr="00501249" w:rsidRDefault="00C03C08" w:rsidP="00C03C08">
            <w:pPr>
              <w:spacing w:after="200" w:line="276" w:lineRule="auto"/>
              <w:rPr>
                <w:rFonts w:eastAsia="Avenir Book"/>
                <w:b/>
              </w:rPr>
            </w:pPr>
            <w:r w:rsidRPr="00501249">
              <w:rPr>
                <w:rFonts w:eastAsia="Avenir Book"/>
                <w:b/>
              </w:rPr>
              <w:t>Bibliografía Complementaria</w:t>
            </w:r>
          </w:p>
          <w:p w14:paraId="2A76436C" w14:textId="77777777" w:rsidR="00C03C08" w:rsidRPr="00501249" w:rsidRDefault="00C03C08" w:rsidP="00C03C08">
            <w:pPr>
              <w:pStyle w:val="BodyText"/>
              <w:tabs>
                <w:tab w:val="left" w:pos="466"/>
              </w:tabs>
              <w:spacing w:before="19" w:line="276" w:lineRule="auto"/>
              <w:ind w:left="440" w:hanging="141"/>
              <w:rPr>
                <w:rFonts w:ascii="Arial" w:hAnsi="Arial" w:cs="Arial"/>
                <w:sz w:val="24"/>
                <w:szCs w:val="24"/>
              </w:rPr>
            </w:pPr>
            <w:r w:rsidRPr="00501249">
              <w:rPr>
                <w:rFonts w:ascii="Arial" w:hAnsi="Arial" w:cs="Arial"/>
                <w:sz w:val="24"/>
                <w:szCs w:val="24"/>
              </w:rPr>
              <w:t>- Eco,</w:t>
            </w:r>
            <w:r w:rsidRPr="00501249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501249">
              <w:rPr>
                <w:rFonts w:ascii="Arial" w:hAnsi="Arial" w:cs="Arial"/>
                <w:sz w:val="24"/>
                <w:szCs w:val="24"/>
              </w:rPr>
              <w:t>Umberto:</w:t>
            </w:r>
            <w:r w:rsidRPr="00501249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501249">
              <w:rPr>
                <w:rFonts w:ascii="Arial" w:hAnsi="Arial" w:cs="Arial"/>
                <w:sz w:val="24"/>
                <w:szCs w:val="24"/>
              </w:rPr>
              <w:t>“Seis</w:t>
            </w:r>
            <w:r w:rsidRPr="00501249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501249">
              <w:rPr>
                <w:rFonts w:ascii="Arial" w:hAnsi="Arial" w:cs="Arial"/>
                <w:sz w:val="24"/>
                <w:szCs w:val="24"/>
              </w:rPr>
              <w:t>Paseos</w:t>
            </w:r>
            <w:r w:rsidRPr="00501249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501249">
              <w:rPr>
                <w:rFonts w:ascii="Arial" w:hAnsi="Arial" w:cs="Arial"/>
                <w:sz w:val="24"/>
                <w:szCs w:val="24"/>
              </w:rPr>
              <w:t>por</w:t>
            </w:r>
            <w:r w:rsidRPr="00501249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501249">
              <w:rPr>
                <w:rFonts w:ascii="Arial" w:hAnsi="Arial" w:cs="Arial"/>
                <w:sz w:val="24"/>
                <w:szCs w:val="24"/>
              </w:rPr>
              <w:t>los</w:t>
            </w:r>
            <w:r w:rsidRPr="00501249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501249">
              <w:rPr>
                <w:rFonts w:ascii="Arial" w:hAnsi="Arial" w:cs="Arial"/>
                <w:sz w:val="24"/>
                <w:szCs w:val="24"/>
              </w:rPr>
              <w:t>Bosques</w:t>
            </w:r>
            <w:r w:rsidRPr="00501249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501249">
              <w:rPr>
                <w:rFonts w:ascii="Arial" w:hAnsi="Arial" w:cs="Arial"/>
                <w:sz w:val="24"/>
                <w:szCs w:val="24"/>
              </w:rPr>
              <w:t>Narrativos”, Lumen,</w:t>
            </w:r>
            <w:r w:rsidRPr="00501249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501249">
              <w:rPr>
                <w:rFonts w:ascii="Arial" w:hAnsi="Arial" w:cs="Arial"/>
                <w:sz w:val="24"/>
                <w:szCs w:val="24"/>
              </w:rPr>
              <w:t>1993.</w:t>
            </w:r>
          </w:p>
          <w:p w14:paraId="16054F4B" w14:textId="77777777" w:rsidR="00C03C08" w:rsidRPr="00501249" w:rsidRDefault="00C03C08" w:rsidP="00C03C08">
            <w:pPr>
              <w:pStyle w:val="BodyText"/>
              <w:tabs>
                <w:tab w:val="left" w:pos="466"/>
              </w:tabs>
              <w:spacing w:line="276" w:lineRule="auto"/>
              <w:ind w:left="440" w:hanging="141"/>
              <w:rPr>
                <w:rFonts w:ascii="Arial" w:hAnsi="Arial" w:cs="Arial"/>
                <w:sz w:val="24"/>
                <w:szCs w:val="24"/>
              </w:rPr>
            </w:pPr>
            <w:r w:rsidRPr="00501249">
              <w:rPr>
                <w:rFonts w:ascii="Arial" w:hAnsi="Arial" w:cs="Arial"/>
                <w:sz w:val="24"/>
                <w:szCs w:val="24"/>
              </w:rPr>
              <w:t>- Nichols</w:t>
            </w:r>
            <w:r w:rsidRPr="00501249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501249">
              <w:rPr>
                <w:rFonts w:ascii="Arial" w:hAnsi="Arial" w:cs="Arial"/>
                <w:sz w:val="24"/>
                <w:szCs w:val="24"/>
              </w:rPr>
              <w:t>Bill:</w:t>
            </w:r>
            <w:r w:rsidRPr="00501249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501249">
              <w:rPr>
                <w:rFonts w:ascii="Arial" w:hAnsi="Arial" w:cs="Arial"/>
                <w:sz w:val="24"/>
                <w:szCs w:val="24"/>
              </w:rPr>
              <w:t>“La</w:t>
            </w:r>
            <w:r w:rsidRPr="00501249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501249">
              <w:rPr>
                <w:rFonts w:ascii="Arial" w:hAnsi="Arial" w:cs="Arial"/>
                <w:sz w:val="24"/>
                <w:szCs w:val="24"/>
              </w:rPr>
              <w:t>representación</w:t>
            </w:r>
            <w:r w:rsidRPr="00501249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501249">
              <w:rPr>
                <w:rFonts w:ascii="Arial" w:hAnsi="Arial" w:cs="Arial"/>
                <w:sz w:val="24"/>
                <w:szCs w:val="24"/>
              </w:rPr>
              <w:t>de</w:t>
            </w:r>
            <w:r w:rsidRPr="00501249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501249">
              <w:rPr>
                <w:rFonts w:ascii="Arial" w:hAnsi="Arial" w:cs="Arial"/>
                <w:sz w:val="24"/>
                <w:szCs w:val="24"/>
              </w:rPr>
              <w:t>la</w:t>
            </w:r>
            <w:r w:rsidRPr="00501249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501249">
              <w:rPr>
                <w:rFonts w:ascii="Arial" w:hAnsi="Arial" w:cs="Arial"/>
                <w:sz w:val="24"/>
                <w:szCs w:val="24"/>
              </w:rPr>
              <w:t>realidad”, Paidós,</w:t>
            </w:r>
            <w:r w:rsidRPr="00501249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501249">
              <w:rPr>
                <w:rFonts w:ascii="Arial" w:hAnsi="Arial" w:cs="Arial"/>
                <w:sz w:val="24"/>
                <w:szCs w:val="24"/>
              </w:rPr>
              <w:t>Barcelona,</w:t>
            </w:r>
            <w:r w:rsidRPr="00501249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501249">
              <w:rPr>
                <w:rFonts w:ascii="Arial" w:hAnsi="Arial" w:cs="Arial"/>
                <w:sz w:val="24"/>
                <w:szCs w:val="24"/>
              </w:rPr>
              <w:t>1997.</w:t>
            </w:r>
          </w:p>
          <w:p w14:paraId="64BFA78B" w14:textId="77777777" w:rsidR="00C03C08" w:rsidRPr="00501249" w:rsidRDefault="00C03C08" w:rsidP="00C03C08">
            <w:pPr>
              <w:pStyle w:val="BodyText"/>
              <w:tabs>
                <w:tab w:val="left" w:pos="466"/>
              </w:tabs>
              <w:spacing w:line="276" w:lineRule="auto"/>
              <w:ind w:left="440" w:hanging="141"/>
              <w:rPr>
                <w:rFonts w:ascii="Arial" w:hAnsi="Arial" w:cs="Arial"/>
                <w:sz w:val="24"/>
                <w:szCs w:val="24"/>
              </w:rPr>
            </w:pPr>
            <w:r w:rsidRPr="00501249">
              <w:rPr>
                <w:rFonts w:ascii="Arial" w:hAnsi="Arial" w:cs="Arial"/>
                <w:sz w:val="24"/>
                <w:szCs w:val="24"/>
              </w:rPr>
              <w:t xml:space="preserve">- </w:t>
            </w:r>
            <w:proofErr w:type="spellStart"/>
            <w:r w:rsidRPr="00501249">
              <w:rPr>
                <w:rFonts w:ascii="Arial" w:hAnsi="Arial" w:cs="Arial"/>
                <w:sz w:val="24"/>
                <w:szCs w:val="24"/>
              </w:rPr>
              <w:t>Weinrichter</w:t>
            </w:r>
            <w:proofErr w:type="spellEnd"/>
            <w:r w:rsidRPr="00501249">
              <w:rPr>
                <w:rFonts w:ascii="Arial" w:hAnsi="Arial" w:cs="Arial"/>
                <w:sz w:val="24"/>
                <w:szCs w:val="24"/>
              </w:rPr>
              <w:t>,</w:t>
            </w:r>
            <w:r w:rsidRPr="00501249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501249">
              <w:rPr>
                <w:rFonts w:ascii="Arial" w:hAnsi="Arial" w:cs="Arial"/>
                <w:sz w:val="24"/>
                <w:szCs w:val="24"/>
              </w:rPr>
              <w:t>Antonio:</w:t>
            </w:r>
            <w:r w:rsidRPr="00501249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501249">
              <w:rPr>
                <w:rFonts w:ascii="Arial" w:hAnsi="Arial" w:cs="Arial"/>
                <w:sz w:val="24"/>
                <w:szCs w:val="24"/>
              </w:rPr>
              <w:t>“Desvíos</w:t>
            </w:r>
            <w:r w:rsidRPr="00501249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501249">
              <w:rPr>
                <w:rFonts w:ascii="Arial" w:hAnsi="Arial" w:cs="Arial"/>
                <w:sz w:val="24"/>
                <w:szCs w:val="24"/>
              </w:rPr>
              <w:t>de</w:t>
            </w:r>
            <w:r w:rsidRPr="00501249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501249">
              <w:rPr>
                <w:rFonts w:ascii="Arial" w:hAnsi="Arial" w:cs="Arial"/>
                <w:sz w:val="24"/>
                <w:szCs w:val="24"/>
              </w:rPr>
              <w:t>lo</w:t>
            </w:r>
            <w:r w:rsidRPr="00501249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501249">
              <w:rPr>
                <w:rFonts w:ascii="Arial" w:hAnsi="Arial" w:cs="Arial"/>
                <w:sz w:val="24"/>
                <w:szCs w:val="24"/>
              </w:rPr>
              <w:t>Real:</w:t>
            </w:r>
            <w:r w:rsidRPr="00501249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501249">
              <w:rPr>
                <w:rFonts w:ascii="Arial" w:hAnsi="Arial" w:cs="Arial"/>
                <w:sz w:val="24"/>
                <w:szCs w:val="24"/>
              </w:rPr>
              <w:t>El</w:t>
            </w:r>
            <w:r w:rsidRPr="00501249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501249">
              <w:rPr>
                <w:rFonts w:ascii="Arial" w:hAnsi="Arial" w:cs="Arial"/>
                <w:sz w:val="24"/>
                <w:szCs w:val="24"/>
              </w:rPr>
              <w:t>Cine</w:t>
            </w:r>
            <w:r w:rsidRPr="00501249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501249">
              <w:rPr>
                <w:rFonts w:ascii="Arial" w:hAnsi="Arial" w:cs="Arial"/>
                <w:sz w:val="24"/>
                <w:szCs w:val="24"/>
              </w:rPr>
              <w:t>de</w:t>
            </w:r>
            <w:r w:rsidRPr="00501249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501249">
              <w:rPr>
                <w:rFonts w:ascii="Arial" w:hAnsi="Arial" w:cs="Arial"/>
                <w:sz w:val="24"/>
                <w:szCs w:val="24"/>
              </w:rPr>
              <w:t>no</w:t>
            </w:r>
            <w:r w:rsidRPr="00501249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501249">
              <w:rPr>
                <w:rFonts w:ascii="Arial" w:hAnsi="Arial" w:cs="Arial"/>
                <w:sz w:val="24"/>
                <w:szCs w:val="24"/>
              </w:rPr>
              <w:t>Ficción”.</w:t>
            </w:r>
            <w:r w:rsidRPr="00501249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501249">
              <w:rPr>
                <w:rFonts w:ascii="Arial" w:hAnsi="Arial" w:cs="Arial"/>
                <w:sz w:val="24"/>
                <w:szCs w:val="24"/>
              </w:rPr>
              <w:t>T&amp;B</w:t>
            </w:r>
            <w:r w:rsidRPr="00501249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501249">
              <w:rPr>
                <w:rFonts w:ascii="Arial" w:hAnsi="Arial" w:cs="Arial"/>
                <w:sz w:val="24"/>
                <w:szCs w:val="24"/>
              </w:rPr>
              <w:t>Editores, Madrid,</w:t>
            </w:r>
            <w:r w:rsidRPr="00501249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501249">
              <w:rPr>
                <w:rFonts w:ascii="Arial" w:hAnsi="Arial" w:cs="Arial"/>
                <w:sz w:val="24"/>
                <w:szCs w:val="24"/>
              </w:rPr>
              <w:t>2007.</w:t>
            </w:r>
          </w:p>
          <w:p w14:paraId="278B5B49" w14:textId="015393B1" w:rsidR="00C03C08" w:rsidRPr="00501249" w:rsidRDefault="00C03C08" w:rsidP="00C03C08">
            <w:pPr>
              <w:pStyle w:val="BodyText"/>
              <w:tabs>
                <w:tab w:val="left" w:pos="466"/>
              </w:tabs>
              <w:spacing w:before="3" w:line="276" w:lineRule="auto"/>
              <w:ind w:left="440" w:right="104" w:hanging="141"/>
              <w:rPr>
                <w:rFonts w:ascii="Arial" w:hAnsi="Arial" w:cs="Arial"/>
                <w:sz w:val="24"/>
                <w:szCs w:val="24"/>
              </w:rPr>
            </w:pPr>
            <w:r w:rsidRPr="00501249">
              <w:rPr>
                <w:rFonts w:ascii="Arial" w:hAnsi="Arial" w:cs="Arial"/>
                <w:sz w:val="24"/>
                <w:szCs w:val="24"/>
              </w:rPr>
              <w:t xml:space="preserve">- </w:t>
            </w:r>
            <w:proofErr w:type="spellStart"/>
            <w:r w:rsidRPr="00501249">
              <w:rPr>
                <w:rFonts w:ascii="Arial" w:hAnsi="Arial" w:cs="Arial"/>
                <w:sz w:val="24"/>
                <w:szCs w:val="24"/>
              </w:rPr>
              <w:t>Plantinga</w:t>
            </w:r>
            <w:proofErr w:type="spellEnd"/>
            <w:r w:rsidRPr="00501249">
              <w:rPr>
                <w:rFonts w:ascii="Arial" w:hAnsi="Arial" w:cs="Arial"/>
                <w:sz w:val="24"/>
                <w:szCs w:val="24"/>
              </w:rPr>
              <w:t>,</w:t>
            </w:r>
            <w:r w:rsidRPr="00501249">
              <w:rPr>
                <w:rFonts w:ascii="Arial" w:hAnsi="Arial" w:cs="Arial"/>
                <w:spacing w:val="47"/>
                <w:sz w:val="24"/>
                <w:szCs w:val="24"/>
              </w:rPr>
              <w:t xml:space="preserve"> </w:t>
            </w:r>
            <w:r w:rsidRPr="00501249">
              <w:rPr>
                <w:rFonts w:ascii="Arial" w:hAnsi="Arial" w:cs="Arial"/>
                <w:sz w:val="24"/>
                <w:szCs w:val="24"/>
              </w:rPr>
              <w:t>Carl:</w:t>
            </w:r>
            <w:r w:rsidRPr="00501249">
              <w:rPr>
                <w:rFonts w:ascii="Arial" w:hAnsi="Arial" w:cs="Arial"/>
                <w:spacing w:val="42"/>
                <w:sz w:val="24"/>
                <w:szCs w:val="24"/>
              </w:rPr>
              <w:t xml:space="preserve"> </w:t>
            </w:r>
            <w:r w:rsidRPr="00501249">
              <w:rPr>
                <w:rFonts w:ascii="Arial" w:hAnsi="Arial" w:cs="Arial"/>
                <w:sz w:val="24"/>
                <w:szCs w:val="24"/>
              </w:rPr>
              <w:t>“Retórica</w:t>
            </w:r>
            <w:r w:rsidRPr="00501249">
              <w:rPr>
                <w:rFonts w:ascii="Arial" w:hAnsi="Arial" w:cs="Arial"/>
                <w:spacing w:val="47"/>
                <w:sz w:val="24"/>
                <w:szCs w:val="24"/>
              </w:rPr>
              <w:t xml:space="preserve"> </w:t>
            </w:r>
            <w:r w:rsidRPr="00501249">
              <w:rPr>
                <w:rFonts w:ascii="Arial" w:hAnsi="Arial" w:cs="Arial"/>
                <w:sz w:val="24"/>
                <w:szCs w:val="24"/>
              </w:rPr>
              <w:t>y</w:t>
            </w:r>
            <w:r w:rsidRPr="00501249">
              <w:rPr>
                <w:rFonts w:ascii="Arial" w:hAnsi="Arial" w:cs="Arial"/>
                <w:spacing w:val="41"/>
                <w:sz w:val="24"/>
                <w:szCs w:val="24"/>
              </w:rPr>
              <w:t xml:space="preserve"> </w:t>
            </w:r>
            <w:r w:rsidRPr="00501249">
              <w:rPr>
                <w:rFonts w:ascii="Arial" w:hAnsi="Arial" w:cs="Arial"/>
                <w:sz w:val="24"/>
                <w:szCs w:val="24"/>
              </w:rPr>
              <w:t>representación</w:t>
            </w:r>
            <w:r w:rsidRPr="00501249">
              <w:rPr>
                <w:rFonts w:ascii="Arial" w:hAnsi="Arial" w:cs="Arial"/>
                <w:spacing w:val="44"/>
                <w:sz w:val="24"/>
                <w:szCs w:val="24"/>
              </w:rPr>
              <w:t xml:space="preserve"> </w:t>
            </w:r>
            <w:r w:rsidRPr="00501249">
              <w:rPr>
                <w:rFonts w:ascii="Arial" w:hAnsi="Arial" w:cs="Arial"/>
                <w:sz w:val="24"/>
                <w:szCs w:val="24"/>
              </w:rPr>
              <w:t>en</w:t>
            </w:r>
            <w:r w:rsidRPr="00501249">
              <w:rPr>
                <w:rFonts w:ascii="Arial" w:hAnsi="Arial" w:cs="Arial"/>
                <w:spacing w:val="45"/>
                <w:sz w:val="24"/>
                <w:szCs w:val="24"/>
              </w:rPr>
              <w:t xml:space="preserve"> </w:t>
            </w:r>
            <w:r w:rsidRPr="00501249">
              <w:rPr>
                <w:rFonts w:ascii="Arial" w:hAnsi="Arial" w:cs="Arial"/>
                <w:sz w:val="24"/>
                <w:szCs w:val="24"/>
              </w:rPr>
              <w:t>el</w:t>
            </w:r>
            <w:r w:rsidRPr="00501249">
              <w:rPr>
                <w:rFonts w:ascii="Arial" w:hAnsi="Arial" w:cs="Arial"/>
                <w:spacing w:val="50"/>
                <w:sz w:val="24"/>
                <w:szCs w:val="24"/>
              </w:rPr>
              <w:t xml:space="preserve"> </w:t>
            </w:r>
            <w:r w:rsidRPr="00501249">
              <w:rPr>
                <w:rFonts w:ascii="Arial" w:hAnsi="Arial" w:cs="Arial"/>
                <w:sz w:val="24"/>
                <w:szCs w:val="24"/>
              </w:rPr>
              <w:t>cine</w:t>
            </w:r>
            <w:r w:rsidRPr="00501249">
              <w:rPr>
                <w:rFonts w:ascii="Arial" w:hAnsi="Arial" w:cs="Arial"/>
                <w:spacing w:val="42"/>
                <w:sz w:val="24"/>
                <w:szCs w:val="24"/>
              </w:rPr>
              <w:t xml:space="preserve"> </w:t>
            </w:r>
            <w:r w:rsidRPr="00501249">
              <w:rPr>
                <w:rFonts w:ascii="Arial" w:hAnsi="Arial" w:cs="Arial"/>
                <w:sz w:val="24"/>
                <w:szCs w:val="24"/>
              </w:rPr>
              <w:t>de</w:t>
            </w:r>
            <w:r w:rsidRPr="00501249">
              <w:rPr>
                <w:rFonts w:ascii="Arial" w:hAnsi="Arial" w:cs="Arial"/>
                <w:spacing w:val="46"/>
                <w:sz w:val="24"/>
                <w:szCs w:val="24"/>
              </w:rPr>
              <w:t xml:space="preserve"> </w:t>
            </w:r>
            <w:r w:rsidRPr="00501249">
              <w:rPr>
                <w:rFonts w:ascii="Arial" w:hAnsi="Arial" w:cs="Arial"/>
                <w:sz w:val="24"/>
                <w:szCs w:val="24"/>
              </w:rPr>
              <w:t>no</w:t>
            </w:r>
            <w:r w:rsidRPr="00501249">
              <w:rPr>
                <w:rFonts w:ascii="Arial" w:hAnsi="Arial" w:cs="Arial"/>
                <w:spacing w:val="45"/>
                <w:sz w:val="24"/>
                <w:szCs w:val="24"/>
              </w:rPr>
              <w:t xml:space="preserve"> </w:t>
            </w:r>
            <w:r w:rsidRPr="00501249">
              <w:rPr>
                <w:rFonts w:ascii="Arial" w:hAnsi="Arial" w:cs="Arial"/>
                <w:sz w:val="24"/>
                <w:szCs w:val="24"/>
              </w:rPr>
              <w:t>ficción”.</w:t>
            </w:r>
            <w:r w:rsidRPr="00501249">
              <w:rPr>
                <w:rFonts w:ascii="Arial" w:hAnsi="Arial" w:cs="Arial"/>
                <w:spacing w:val="46"/>
                <w:sz w:val="24"/>
                <w:szCs w:val="24"/>
              </w:rPr>
              <w:t xml:space="preserve"> </w:t>
            </w:r>
            <w:r w:rsidRPr="00501249">
              <w:rPr>
                <w:rFonts w:ascii="Arial" w:hAnsi="Arial" w:cs="Arial"/>
                <w:sz w:val="24"/>
                <w:szCs w:val="24"/>
              </w:rPr>
              <w:t>Universidad</w:t>
            </w:r>
            <w:r w:rsidRPr="00501249">
              <w:rPr>
                <w:rFonts w:ascii="Arial" w:hAnsi="Arial" w:cs="Arial"/>
                <w:spacing w:val="48"/>
                <w:sz w:val="24"/>
                <w:szCs w:val="24"/>
              </w:rPr>
              <w:t xml:space="preserve"> </w:t>
            </w:r>
            <w:r w:rsidRPr="00501249">
              <w:rPr>
                <w:rFonts w:ascii="Arial" w:hAnsi="Arial" w:cs="Arial"/>
                <w:sz w:val="24"/>
                <w:szCs w:val="24"/>
              </w:rPr>
              <w:t>Nacional</w:t>
            </w:r>
            <w:r w:rsidRPr="00501249">
              <w:rPr>
                <w:rFonts w:ascii="Arial" w:hAnsi="Arial" w:cs="Arial"/>
                <w:spacing w:val="-64"/>
                <w:sz w:val="24"/>
                <w:szCs w:val="24"/>
              </w:rPr>
              <w:t xml:space="preserve"> </w:t>
            </w:r>
            <w:r w:rsidRPr="00501249">
              <w:rPr>
                <w:rFonts w:ascii="Arial" w:hAnsi="Arial" w:cs="Arial"/>
                <w:sz w:val="24"/>
                <w:szCs w:val="24"/>
              </w:rPr>
              <w:t>Autónoma</w:t>
            </w:r>
            <w:r w:rsidRPr="00501249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501249">
              <w:rPr>
                <w:rFonts w:ascii="Arial" w:hAnsi="Arial" w:cs="Arial"/>
                <w:sz w:val="24"/>
                <w:szCs w:val="24"/>
              </w:rPr>
              <w:t>de</w:t>
            </w:r>
            <w:r w:rsidRPr="00501249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501249">
              <w:rPr>
                <w:rFonts w:ascii="Arial" w:hAnsi="Arial" w:cs="Arial"/>
                <w:sz w:val="24"/>
                <w:szCs w:val="24"/>
              </w:rPr>
              <w:t>México.</w:t>
            </w:r>
            <w:r w:rsidRPr="00501249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501249">
              <w:rPr>
                <w:rFonts w:ascii="Arial" w:hAnsi="Arial" w:cs="Arial"/>
                <w:sz w:val="24"/>
                <w:szCs w:val="24"/>
              </w:rPr>
              <w:t>2014</w:t>
            </w:r>
          </w:p>
          <w:p w14:paraId="0C61754E" w14:textId="77777777" w:rsidR="00C03C08" w:rsidRPr="00501249" w:rsidRDefault="00C03C08" w:rsidP="00C03C08">
            <w:pPr>
              <w:spacing w:after="200" w:line="276" w:lineRule="auto"/>
              <w:jc w:val="both"/>
              <w:rPr>
                <w:rFonts w:eastAsia="Avenir Book"/>
                <w:b/>
              </w:rPr>
            </w:pPr>
          </w:p>
          <w:p w14:paraId="37D1AF46" w14:textId="4F5F0C23" w:rsidR="00C03C08" w:rsidRPr="00501249" w:rsidRDefault="00C03C08" w:rsidP="00C03C08">
            <w:pPr>
              <w:spacing w:after="200" w:line="276" w:lineRule="auto"/>
              <w:jc w:val="both"/>
              <w:rPr>
                <w:rFonts w:eastAsia="Avenir Book"/>
                <w:b/>
              </w:rPr>
            </w:pPr>
            <w:r w:rsidRPr="00501249">
              <w:rPr>
                <w:rFonts w:eastAsia="Avenir Book"/>
                <w:b/>
              </w:rPr>
              <w:t xml:space="preserve">Recursos web: </w:t>
            </w:r>
          </w:p>
          <w:p w14:paraId="7E55ACC3" w14:textId="11289468" w:rsidR="00C03C08" w:rsidRPr="00501249" w:rsidRDefault="00C03C08" w:rsidP="00C03C08">
            <w:pPr>
              <w:pStyle w:val="BodyText"/>
              <w:tabs>
                <w:tab w:val="left" w:pos="466"/>
              </w:tabs>
              <w:spacing w:before="3" w:line="276" w:lineRule="auto"/>
              <w:ind w:left="440" w:right="104" w:hanging="141"/>
              <w:rPr>
                <w:rStyle w:val="Hyperlink"/>
                <w:rFonts w:ascii="Arial" w:eastAsia="Avenir Book" w:hAnsi="Arial" w:cs="Arial"/>
                <w:sz w:val="24"/>
                <w:szCs w:val="24"/>
              </w:rPr>
            </w:pPr>
            <w:r w:rsidRPr="00501249">
              <w:rPr>
                <w:rFonts w:ascii="Arial" w:eastAsia="Avenir Book" w:hAnsi="Arial" w:cs="Arial"/>
                <w:sz w:val="24"/>
                <w:szCs w:val="24"/>
              </w:rPr>
              <w:t xml:space="preserve">- </w:t>
            </w:r>
            <w:proofErr w:type="spellStart"/>
            <w:r w:rsidRPr="00501249">
              <w:rPr>
                <w:rFonts w:ascii="Arial" w:eastAsia="Avenir Book" w:hAnsi="Arial" w:cs="Arial"/>
                <w:b/>
                <w:sz w:val="24"/>
                <w:szCs w:val="24"/>
              </w:rPr>
              <w:t>Ondamedia</w:t>
            </w:r>
            <w:proofErr w:type="spellEnd"/>
            <w:r w:rsidRPr="00501249">
              <w:rPr>
                <w:rFonts w:ascii="Arial" w:eastAsia="Avenir Book" w:hAnsi="Arial" w:cs="Arial"/>
                <w:sz w:val="24"/>
                <w:szCs w:val="24"/>
              </w:rPr>
              <w:t xml:space="preserve"> </w:t>
            </w:r>
            <w:hyperlink r:id="rId5" w:anchor="/" w:history="1">
              <w:r w:rsidRPr="00501249">
                <w:rPr>
                  <w:rStyle w:val="Hyperlink"/>
                  <w:rFonts w:ascii="Arial" w:eastAsia="Avenir Book" w:hAnsi="Arial" w:cs="Arial"/>
                  <w:sz w:val="24"/>
                  <w:szCs w:val="24"/>
                </w:rPr>
                <w:t>https://ondamedia.cl/#/</w:t>
              </w:r>
            </w:hyperlink>
            <w:r w:rsidRPr="00501249">
              <w:rPr>
                <w:rFonts w:ascii="Arial" w:eastAsia="Avenir Book" w:hAnsi="Arial" w:cs="Arial"/>
                <w:sz w:val="24"/>
                <w:szCs w:val="24"/>
              </w:rPr>
              <w:br/>
              <w:t xml:space="preserve">- </w:t>
            </w:r>
            <w:r w:rsidRPr="00501249">
              <w:rPr>
                <w:rFonts w:ascii="Arial" w:eastAsia="Avenir Book" w:hAnsi="Arial" w:cs="Arial"/>
                <w:b/>
                <w:sz w:val="24"/>
                <w:szCs w:val="24"/>
              </w:rPr>
              <w:t>Temporal de documentales</w:t>
            </w:r>
            <w:r w:rsidRPr="00501249">
              <w:rPr>
                <w:rFonts w:ascii="Arial" w:eastAsia="Avenir Book" w:hAnsi="Arial" w:cs="Arial"/>
                <w:sz w:val="24"/>
                <w:szCs w:val="24"/>
              </w:rPr>
              <w:t xml:space="preserve"> </w:t>
            </w:r>
            <w:hyperlink r:id="rId6" w:history="1">
              <w:r w:rsidRPr="00501249">
                <w:rPr>
                  <w:rStyle w:val="Hyperlink"/>
                  <w:rFonts w:ascii="Arial" w:eastAsia="Avenir Book" w:hAnsi="Arial" w:cs="Arial"/>
                  <w:sz w:val="24"/>
                  <w:szCs w:val="24"/>
                </w:rPr>
                <w:t>https://temporaldedocumentales.cooperativa.cl/</w:t>
              </w:r>
            </w:hyperlink>
            <w:r w:rsidRPr="00501249">
              <w:rPr>
                <w:rFonts w:ascii="Arial" w:eastAsia="Avenir Book" w:hAnsi="Arial" w:cs="Arial"/>
                <w:sz w:val="24"/>
                <w:szCs w:val="24"/>
              </w:rPr>
              <w:br/>
              <w:t xml:space="preserve">- </w:t>
            </w:r>
            <w:proofErr w:type="spellStart"/>
            <w:r w:rsidRPr="00501249">
              <w:rPr>
                <w:rFonts w:ascii="Arial" w:eastAsia="Avenir Book" w:hAnsi="Arial" w:cs="Arial"/>
                <w:b/>
                <w:sz w:val="24"/>
                <w:szCs w:val="24"/>
              </w:rPr>
              <w:t>Blogsandocs</w:t>
            </w:r>
            <w:proofErr w:type="spellEnd"/>
            <w:r w:rsidRPr="00501249">
              <w:rPr>
                <w:rFonts w:ascii="Arial" w:eastAsia="Avenir Book" w:hAnsi="Arial" w:cs="Arial"/>
                <w:sz w:val="24"/>
                <w:szCs w:val="24"/>
              </w:rPr>
              <w:t xml:space="preserve"> </w:t>
            </w:r>
            <w:hyperlink r:id="rId7" w:history="1">
              <w:r w:rsidRPr="00501249">
                <w:rPr>
                  <w:rStyle w:val="Hyperlink"/>
                  <w:rFonts w:ascii="Arial" w:eastAsia="Avenir Book" w:hAnsi="Arial" w:cs="Arial"/>
                  <w:sz w:val="24"/>
                  <w:szCs w:val="24"/>
                </w:rPr>
                <w:t>https://www.youtube.com/user/blogsandocs/videos</w:t>
              </w:r>
            </w:hyperlink>
            <w:r w:rsidRPr="00501249">
              <w:rPr>
                <w:rFonts w:ascii="Arial" w:eastAsia="Avenir Book" w:hAnsi="Arial" w:cs="Arial"/>
                <w:sz w:val="24"/>
                <w:szCs w:val="24"/>
              </w:rPr>
              <w:br/>
              <w:t xml:space="preserve">- </w:t>
            </w:r>
            <w:r w:rsidRPr="00501249">
              <w:rPr>
                <w:rFonts w:ascii="Arial" w:eastAsia="Avenir Book" w:hAnsi="Arial" w:cs="Arial"/>
                <w:b/>
                <w:sz w:val="24"/>
                <w:szCs w:val="24"/>
              </w:rPr>
              <w:t>Sinopsis</w:t>
            </w:r>
            <w:r w:rsidRPr="00501249">
              <w:rPr>
                <w:rFonts w:ascii="Arial" w:eastAsia="Avenir Book" w:hAnsi="Arial" w:cs="Arial"/>
                <w:sz w:val="24"/>
                <w:szCs w:val="24"/>
              </w:rPr>
              <w:t xml:space="preserve"> </w:t>
            </w:r>
            <w:hyperlink r:id="rId8" w:history="1">
              <w:r w:rsidRPr="00501249">
                <w:rPr>
                  <w:rStyle w:val="Hyperlink"/>
                  <w:rFonts w:ascii="Arial" w:eastAsia="Avenir Book" w:hAnsi="Arial" w:cs="Arial"/>
                  <w:sz w:val="24"/>
                  <w:szCs w:val="24"/>
                </w:rPr>
                <w:t>https://podcastsinopsis.org/</w:t>
              </w:r>
            </w:hyperlink>
            <w:r w:rsidRPr="00501249">
              <w:rPr>
                <w:rFonts w:ascii="Arial" w:eastAsia="Avenir Book" w:hAnsi="Arial" w:cs="Arial"/>
                <w:sz w:val="24"/>
                <w:szCs w:val="24"/>
              </w:rPr>
              <w:br/>
              <w:t xml:space="preserve">- </w:t>
            </w:r>
            <w:proofErr w:type="spellStart"/>
            <w:r w:rsidRPr="00501249">
              <w:rPr>
                <w:rFonts w:ascii="Arial" w:eastAsia="Avenir Book" w:hAnsi="Arial" w:cs="Arial"/>
                <w:b/>
                <w:sz w:val="24"/>
                <w:szCs w:val="24"/>
              </w:rPr>
              <w:t>Miradoc</w:t>
            </w:r>
            <w:proofErr w:type="spellEnd"/>
            <w:r w:rsidRPr="00501249">
              <w:rPr>
                <w:rFonts w:ascii="Arial" w:eastAsia="Avenir Book" w:hAnsi="Arial" w:cs="Arial"/>
                <w:sz w:val="24"/>
                <w:szCs w:val="24"/>
              </w:rPr>
              <w:t xml:space="preserve"> </w:t>
            </w:r>
            <w:hyperlink r:id="rId9" w:history="1">
              <w:r w:rsidRPr="00501249">
                <w:rPr>
                  <w:rStyle w:val="Hyperlink"/>
                  <w:rFonts w:ascii="Arial" w:eastAsia="Avenir Book" w:hAnsi="Arial" w:cs="Arial"/>
                  <w:sz w:val="24"/>
                  <w:szCs w:val="24"/>
                </w:rPr>
                <w:t>https://miradoc.cl/catalogo/</w:t>
              </w:r>
            </w:hyperlink>
          </w:p>
          <w:p w14:paraId="5CD20251" w14:textId="7FAFC187" w:rsidR="00C03C08" w:rsidRPr="00501249" w:rsidRDefault="00C03C08" w:rsidP="00C03C08">
            <w:pPr>
              <w:pStyle w:val="BodyText"/>
              <w:tabs>
                <w:tab w:val="left" w:pos="466"/>
              </w:tabs>
              <w:spacing w:before="3" w:line="276" w:lineRule="auto"/>
              <w:ind w:left="440" w:right="104" w:hanging="141"/>
              <w:rPr>
                <w:rStyle w:val="Hyperlink"/>
                <w:rFonts w:ascii="Arial" w:eastAsia="Avenir Book" w:hAnsi="Arial" w:cs="Arial"/>
                <w:sz w:val="24"/>
                <w:szCs w:val="24"/>
              </w:rPr>
            </w:pPr>
          </w:p>
          <w:p w14:paraId="14A04BA9" w14:textId="6483505C" w:rsidR="00C03C08" w:rsidRPr="00501249" w:rsidRDefault="00C03C08" w:rsidP="00C03C08">
            <w:pPr>
              <w:pStyle w:val="BodyText"/>
              <w:tabs>
                <w:tab w:val="left" w:pos="466"/>
              </w:tabs>
              <w:spacing w:before="3" w:line="276" w:lineRule="auto"/>
              <w:ind w:left="440" w:right="104" w:hanging="141"/>
              <w:rPr>
                <w:rFonts w:ascii="Arial" w:hAnsi="Arial" w:cs="Arial"/>
                <w:sz w:val="24"/>
                <w:szCs w:val="24"/>
              </w:rPr>
            </w:pPr>
            <w:r w:rsidRPr="00501249">
              <w:rPr>
                <w:rFonts w:ascii="Arial" w:eastAsia="Avenir Book" w:hAnsi="Arial" w:cs="Arial"/>
                <w:b/>
                <w:sz w:val="24"/>
                <w:szCs w:val="24"/>
              </w:rPr>
              <w:t xml:space="preserve">Filmografías: </w:t>
            </w:r>
            <w:r w:rsidRPr="00501249">
              <w:rPr>
                <w:rFonts w:ascii="Arial" w:eastAsia="Avenir Book" w:hAnsi="Arial" w:cs="Arial"/>
                <w:b/>
                <w:sz w:val="24"/>
                <w:szCs w:val="24"/>
              </w:rPr>
              <w:br/>
              <w:t>Lista será compartida en clase.</w:t>
            </w:r>
          </w:p>
          <w:p w14:paraId="7B1A3C12" w14:textId="387F7BBF" w:rsidR="00C03C08" w:rsidRPr="00501249" w:rsidRDefault="00C03C08" w:rsidP="00C03C08">
            <w:pPr>
              <w:rPr>
                <w:rFonts w:eastAsia="Avenir Book"/>
              </w:rPr>
            </w:pPr>
          </w:p>
          <w:p w14:paraId="0DBB15F2" w14:textId="77777777" w:rsidR="00C03C08" w:rsidRPr="00501249" w:rsidRDefault="00C03C08" w:rsidP="00C03C08">
            <w:pPr>
              <w:ind w:left="1149" w:hanging="429"/>
              <w:rPr>
                <w:rFonts w:eastAsia="Avenir Book"/>
              </w:rPr>
            </w:pPr>
          </w:p>
          <w:p w14:paraId="11B542AE" w14:textId="77777777" w:rsidR="00C03C08" w:rsidRPr="00501249" w:rsidRDefault="00C03C08" w:rsidP="00E86202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nil"/>
                <w:bar w:val="nil"/>
              </w:pBdr>
              <w:autoSpaceDE w:val="0"/>
              <w:autoSpaceDN w:val="0"/>
              <w:adjustRightInd w:val="0"/>
              <w:jc w:val="both"/>
            </w:pPr>
          </w:p>
          <w:p w14:paraId="31D1246B" w14:textId="77777777" w:rsidR="00C03C08" w:rsidRPr="00501249" w:rsidRDefault="00C03C08" w:rsidP="00E86202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nil"/>
                <w:bar w:val="nil"/>
              </w:pBdr>
              <w:autoSpaceDE w:val="0"/>
              <w:autoSpaceDN w:val="0"/>
              <w:adjustRightInd w:val="0"/>
              <w:jc w:val="both"/>
            </w:pPr>
          </w:p>
          <w:p w14:paraId="1F2973B9" w14:textId="77777777" w:rsidR="00C03C08" w:rsidRPr="00501249" w:rsidRDefault="00C03C08" w:rsidP="00E86202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nil"/>
                <w:bar w:val="nil"/>
              </w:pBdr>
              <w:autoSpaceDE w:val="0"/>
              <w:autoSpaceDN w:val="0"/>
              <w:adjustRightInd w:val="0"/>
              <w:jc w:val="both"/>
            </w:pPr>
          </w:p>
          <w:p w14:paraId="58DD4066" w14:textId="77777777" w:rsidR="00C03C08" w:rsidRPr="00501249" w:rsidRDefault="00C03C08" w:rsidP="00E86202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nil"/>
                <w:bar w:val="nil"/>
              </w:pBdr>
              <w:autoSpaceDE w:val="0"/>
              <w:autoSpaceDN w:val="0"/>
              <w:adjustRightInd w:val="0"/>
              <w:jc w:val="both"/>
            </w:pPr>
          </w:p>
          <w:p w14:paraId="005C3201" w14:textId="77777777" w:rsidR="00C03C08" w:rsidRPr="00501249" w:rsidRDefault="00C03C08" w:rsidP="00E86202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nil"/>
                <w:bar w:val="nil"/>
              </w:pBdr>
              <w:autoSpaceDE w:val="0"/>
              <w:autoSpaceDN w:val="0"/>
              <w:adjustRightInd w:val="0"/>
              <w:jc w:val="both"/>
            </w:pPr>
          </w:p>
          <w:p w14:paraId="7E27631A" w14:textId="77777777" w:rsidR="00C03C08" w:rsidRPr="00501249" w:rsidRDefault="00C03C08" w:rsidP="00E86202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nil"/>
                <w:bar w:val="nil"/>
              </w:pBdr>
              <w:autoSpaceDE w:val="0"/>
              <w:autoSpaceDN w:val="0"/>
              <w:adjustRightInd w:val="0"/>
              <w:jc w:val="both"/>
            </w:pPr>
          </w:p>
          <w:p w14:paraId="71FF8A64" w14:textId="77777777" w:rsidR="00C03C08" w:rsidRPr="00501249" w:rsidRDefault="00C03C08" w:rsidP="00E86202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nil"/>
                <w:bar w:val="nil"/>
              </w:pBdr>
              <w:autoSpaceDE w:val="0"/>
              <w:autoSpaceDN w:val="0"/>
              <w:adjustRightInd w:val="0"/>
              <w:jc w:val="both"/>
            </w:pPr>
          </w:p>
          <w:p w14:paraId="3B5043B4" w14:textId="77777777" w:rsidR="00C03C08" w:rsidRPr="00501249" w:rsidRDefault="00C03C08" w:rsidP="00E86202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nil"/>
                <w:bar w:val="nil"/>
              </w:pBdr>
              <w:autoSpaceDE w:val="0"/>
              <w:autoSpaceDN w:val="0"/>
              <w:adjustRightInd w:val="0"/>
              <w:jc w:val="both"/>
            </w:pPr>
          </w:p>
          <w:p w14:paraId="32AB677C" w14:textId="77777777" w:rsidR="00C03C08" w:rsidRPr="00501249" w:rsidRDefault="00C03C08" w:rsidP="00E86202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nil"/>
                <w:bar w:val="nil"/>
              </w:pBdr>
              <w:autoSpaceDE w:val="0"/>
              <w:autoSpaceDN w:val="0"/>
              <w:adjustRightInd w:val="0"/>
              <w:jc w:val="both"/>
            </w:pPr>
          </w:p>
          <w:p w14:paraId="4C6FEC6E" w14:textId="77777777" w:rsidR="00C03C08" w:rsidRPr="00501249" w:rsidRDefault="00C03C08" w:rsidP="00E86202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nil"/>
                <w:bar w:val="nil"/>
              </w:pBdr>
              <w:autoSpaceDE w:val="0"/>
              <w:autoSpaceDN w:val="0"/>
              <w:adjustRightInd w:val="0"/>
              <w:jc w:val="both"/>
            </w:pPr>
          </w:p>
          <w:p w14:paraId="08E9B303" w14:textId="77777777" w:rsidR="00C03C08" w:rsidRPr="00501249" w:rsidRDefault="00C03C08" w:rsidP="00E86202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nil"/>
                <w:bar w:val="nil"/>
              </w:pBdr>
              <w:autoSpaceDE w:val="0"/>
              <w:autoSpaceDN w:val="0"/>
              <w:adjustRightInd w:val="0"/>
              <w:jc w:val="both"/>
            </w:pPr>
          </w:p>
          <w:p w14:paraId="75A282D5" w14:textId="77777777" w:rsidR="00C03C08" w:rsidRPr="00501249" w:rsidRDefault="00C03C08" w:rsidP="00E86202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nil"/>
                <w:bar w:val="nil"/>
              </w:pBdr>
              <w:autoSpaceDE w:val="0"/>
              <w:autoSpaceDN w:val="0"/>
              <w:adjustRightInd w:val="0"/>
              <w:jc w:val="both"/>
            </w:pPr>
          </w:p>
          <w:p w14:paraId="76EBF946" w14:textId="77777777" w:rsidR="00C03C08" w:rsidRPr="00501249" w:rsidRDefault="00C03C08" w:rsidP="00E86202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nil"/>
                <w:bar w:val="nil"/>
              </w:pBdr>
              <w:autoSpaceDE w:val="0"/>
              <w:autoSpaceDN w:val="0"/>
              <w:adjustRightInd w:val="0"/>
              <w:jc w:val="both"/>
            </w:pPr>
          </w:p>
          <w:p w14:paraId="4AE15369" w14:textId="77777777" w:rsidR="00C03C08" w:rsidRPr="00501249" w:rsidRDefault="00C03C08" w:rsidP="00E86202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nil"/>
                <w:bar w:val="nil"/>
              </w:pBdr>
              <w:autoSpaceDE w:val="0"/>
              <w:autoSpaceDN w:val="0"/>
              <w:adjustRightInd w:val="0"/>
              <w:jc w:val="both"/>
            </w:pPr>
          </w:p>
          <w:p w14:paraId="6D304AB3" w14:textId="55C6E8E4" w:rsidR="00C03C08" w:rsidRPr="00501249" w:rsidRDefault="00C03C08" w:rsidP="00E86202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nil"/>
                <w:bar w:val="nil"/>
              </w:pBdr>
              <w:autoSpaceDE w:val="0"/>
              <w:autoSpaceDN w:val="0"/>
              <w:adjustRightInd w:val="0"/>
              <w:jc w:val="both"/>
            </w:pPr>
          </w:p>
        </w:tc>
      </w:tr>
    </w:tbl>
    <w:p w14:paraId="015D0F6F" w14:textId="77777777" w:rsidR="00D80004" w:rsidRPr="00501249" w:rsidRDefault="00D80004" w:rsidP="00D80004">
      <w:pPr>
        <w:ind w:left="2124" w:hanging="1419"/>
        <w:jc w:val="both"/>
      </w:pPr>
      <w:r w:rsidRPr="00501249">
        <w:lastRenderedPageBreak/>
        <w:tab/>
      </w:r>
    </w:p>
    <w:p w14:paraId="43E3512F" w14:textId="77777777" w:rsidR="005D35E9" w:rsidRPr="00501249" w:rsidRDefault="00501249"/>
    <w:sectPr w:rsidR="005D35E9" w:rsidRPr="00501249" w:rsidSect="008F0B1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venir Book">
    <w:altName w:val="Tw Cen MT"/>
    <w:charset w:val="00"/>
    <w:family w:val="auto"/>
    <w:pitch w:val="variable"/>
    <w:sig w:usb0="800000AF" w:usb1="5000204A" w:usb2="00000000" w:usb3="00000000" w:csb0="0000009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MT">
    <w:altName w:val="Arial"/>
    <w:charset w:val="00"/>
    <w:family w:val="auto"/>
    <w:pitch w:val="variable"/>
    <w:sig w:usb0="E0002A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75AC1"/>
    <w:multiLevelType w:val="hybridMultilevel"/>
    <w:tmpl w:val="9642F93A"/>
    <w:lvl w:ilvl="0" w:tplc="530A152C">
      <w:numFmt w:val="bullet"/>
      <w:lvlText w:val="-"/>
      <w:lvlJc w:val="left"/>
      <w:pPr>
        <w:ind w:left="720" w:hanging="360"/>
      </w:pPr>
      <w:rPr>
        <w:rFonts w:ascii="Avenir Book" w:eastAsia="Times New Roman" w:hAnsi="Avenir Book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066948"/>
    <w:multiLevelType w:val="hybridMultilevel"/>
    <w:tmpl w:val="61B27234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749562F"/>
    <w:multiLevelType w:val="multilevel"/>
    <w:tmpl w:val="596E32FE"/>
    <w:lvl w:ilvl="0">
      <w:start w:val="1"/>
      <w:numFmt w:val="decimal"/>
      <w:lvlText w:val="%1."/>
      <w:lvlJc w:val="left"/>
      <w:pPr>
        <w:ind w:left="940" w:hanging="58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00" w:hanging="7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3" w15:restartNumberingAfterBreak="0">
    <w:nsid w:val="2CB37B47"/>
    <w:multiLevelType w:val="hybridMultilevel"/>
    <w:tmpl w:val="3A7C193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9D1A7F"/>
    <w:multiLevelType w:val="hybridMultilevel"/>
    <w:tmpl w:val="E55A457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171DE0"/>
    <w:multiLevelType w:val="hybridMultilevel"/>
    <w:tmpl w:val="EF542680"/>
    <w:lvl w:ilvl="0" w:tplc="DAB02612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315FEC"/>
    <w:multiLevelType w:val="hybridMultilevel"/>
    <w:tmpl w:val="4FDC2A4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A148BC"/>
    <w:multiLevelType w:val="hybridMultilevel"/>
    <w:tmpl w:val="2976E39C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AE36265"/>
    <w:multiLevelType w:val="hybridMultilevel"/>
    <w:tmpl w:val="F55A0354"/>
    <w:lvl w:ilvl="0" w:tplc="34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3F002ABF"/>
    <w:multiLevelType w:val="hybridMultilevel"/>
    <w:tmpl w:val="9578C148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F955F9"/>
    <w:multiLevelType w:val="hybridMultilevel"/>
    <w:tmpl w:val="07048D64"/>
    <w:lvl w:ilvl="0" w:tplc="57C45BD2">
      <w:start w:val="1"/>
      <w:numFmt w:val="bullet"/>
      <w:lvlText w:val="-"/>
      <w:lvlJc w:val="left"/>
      <w:pPr>
        <w:ind w:left="1440" w:hanging="360"/>
      </w:pPr>
      <w:rPr>
        <w:rFonts w:ascii="Avenir Book" w:eastAsiaTheme="minorHAnsi" w:hAnsi="Avenir Book" w:cs="Arial" w:hint="default"/>
        <w:b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62E11C9"/>
    <w:multiLevelType w:val="hybridMultilevel"/>
    <w:tmpl w:val="125EF8B4"/>
    <w:lvl w:ilvl="0" w:tplc="3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46F01EE7"/>
    <w:multiLevelType w:val="hybridMultilevel"/>
    <w:tmpl w:val="FB80EA7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B80932"/>
    <w:multiLevelType w:val="hybridMultilevel"/>
    <w:tmpl w:val="ADC6F1AA"/>
    <w:lvl w:ilvl="0" w:tplc="AACCE9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9D94CAA"/>
    <w:multiLevelType w:val="hybridMultilevel"/>
    <w:tmpl w:val="9DAC76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B6B0E7B"/>
    <w:multiLevelType w:val="hybridMultilevel"/>
    <w:tmpl w:val="8EF03648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4D4BF7"/>
    <w:multiLevelType w:val="hybridMultilevel"/>
    <w:tmpl w:val="FBC8A97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7827BA"/>
    <w:multiLevelType w:val="hybridMultilevel"/>
    <w:tmpl w:val="F236B948"/>
    <w:lvl w:ilvl="0" w:tplc="C5FAB45E">
      <w:start w:val="1"/>
      <w:numFmt w:val="bullet"/>
      <w:lvlText w:val="-"/>
      <w:lvlJc w:val="left"/>
      <w:pPr>
        <w:ind w:left="360" w:hanging="360"/>
      </w:pPr>
      <w:rPr>
        <w:rFonts w:ascii="Arial" w:eastAsia="MS Mincho" w:hAnsi="Aria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D81374"/>
    <w:multiLevelType w:val="hybridMultilevel"/>
    <w:tmpl w:val="E6B41E9C"/>
    <w:lvl w:ilvl="0" w:tplc="31ACE65C">
      <w:start w:val="1"/>
      <w:numFmt w:val="lowerLetter"/>
      <w:lvlText w:val="%1."/>
      <w:lvlJc w:val="left"/>
      <w:pPr>
        <w:ind w:left="14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80" w:hanging="360"/>
      </w:pPr>
    </w:lvl>
    <w:lvl w:ilvl="2" w:tplc="0C0A001B" w:tentative="1">
      <w:start w:val="1"/>
      <w:numFmt w:val="lowerRoman"/>
      <w:lvlText w:val="%3."/>
      <w:lvlJc w:val="right"/>
      <w:pPr>
        <w:ind w:left="2900" w:hanging="180"/>
      </w:pPr>
    </w:lvl>
    <w:lvl w:ilvl="3" w:tplc="0C0A000F" w:tentative="1">
      <w:start w:val="1"/>
      <w:numFmt w:val="decimal"/>
      <w:lvlText w:val="%4."/>
      <w:lvlJc w:val="left"/>
      <w:pPr>
        <w:ind w:left="3620" w:hanging="360"/>
      </w:pPr>
    </w:lvl>
    <w:lvl w:ilvl="4" w:tplc="0C0A0019" w:tentative="1">
      <w:start w:val="1"/>
      <w:numFmt w:val="lowerLetter"/>
      <w:lvlText w:val="%5."/>
      <w:lvlJc w:val="left"/>
      <w:pPr>
        <w:ind w:left="4340" w:hanging="360"/>
      </w:pPr>
    </w:lvl>
    <w:lvl w:ilvl="5" w:tplc="0C0A001B" w:tentative="1">
      <w:start w:val="1"/>
      <w:numFmt w:val="lowerRoman"/>
      <w:lvlText w:val="%6."/>
      <w:lvlJc w:val="right"/>
      <w:pPr>
        <w:ind w:left="5060" w:hanging="180"/>
      </w:pPr>
    </w:lvl>
    <w:lvl w:ilvl="6" w:tplc="0C0A000F" w:tentative="1">
      <w:start w:val="1"/>
      <w:numFmt w:val="decimal"/>
      <w:lvlText w:val="%7."/>
      <w:lvlJc w:val="left"/>
      <w:pPr>
        <w:ind w:left="5780" w:hanging="360"/>
      </w:pPr>
    </w:lvl>
    <w:lvl w:ilvl="7" w:tplc="0C0A0019" w:tentative="1">
      <w:start w:val="1"/>
      <w:numFmt w:val="lowerLetter"/>
      <w:lvlText w:val="%8."/>
      <w:lvlJc w:val="left"/>
      <w:pPr>
        <w:ind w:left="6500" w:hanging="360"/>
      </w:pPr>
    </w:lvl>
    <w:lvl w:ilvl="8" w:tplc="0C0A001B" w:tentative="1">
      <w:start w:val="1"/>
      <w:numFmt w:val="lowerRoman"/>
      <w:lvlText w:val="%9."/>
      <w:lvlJc w:val="right"/>
      <w:pPr>
        <w:ind w:left="7220" w:hanging="180"/>
      </w:pPr>
    </w:lvl>
  </w:abstractNum>
  <w:abstractNum w:abstractNumId="19" w15:restartNumberingAfterBreak="0">
    <w:nsid w:val="58916C6F"/>
    <w:multiLevelType w:val="hybridMultilevel"/>
    <w:tmpl w:val="6478E37E"/>
    <w:lvl w:ilvl="0" w:tplc="A3F44A3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A1696F"/>
    <w:multiLevelType w:val="hybridMultilevel"/>
    <w:tmpl w:val="4EF0E6C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E7584C"/>
    <w:multiLevelType w:val="hybridMultilevel"/>
    <w:tmpl w:val="0D548A44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D8616F"/>
    <w:multiLevelType w:val="hybridMultilevel"/>
    <w:tmpl w:val="4B461FCC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D8E3E56"/>
    <w:multiLevelType w:val="hybridMultilevel"/>
    <w:tmpl w:val="8CC8575E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F556DA5"/>
    <w:multiLevelType w:val="hybridMultilevel"/>
    <w:tmpl w:val="2F4836F4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5631973"/>
    <w:multiLevelType w:val="hybridMultilevel"/>
    <w:tmpl w:val="EF66E578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885551E"/>
    <w:multiLevelType w:val="hybridMultilevel"/>
    <w:tmpl w:val="7220CC2C"/>
    <w:lvl w:ilvl="0" w:tplc="7E5641A2">
      <w:start w:val="5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 w15:restartNumberingAfterBreak="0">
    <w:nsid w:val="7B1A591E"/>
    <w:multiLevelType w:val="multilevel"/>
    <w:tmpl w:val="1DB86116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5B76A3"/>
    <w:multiLevelType w:val="hybridMultilevel"/>
    <w:tmpl w:val="46F220B0"/>
    <w:lvl w:ilvl="0" w:tplc="6D188E82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1" w:tplc="830C0424">
      <w:numFmt w:val="bullet"/>
      <w:lvlText w:val="•"/>
      <w:lvlJc w:val="left"/>
      <w:pPr>
        <w:ind w:left="1515" w:hanging="360"/>
      </w:pPr>
      <w:rPr>
        <w:rFonts w:hint="default"/>
        <w:lang w:val="es-ES" w:eastAsia="en-US" w:bidi="ar-SA"/>
      </w:rPr>
    </w:lvl>
    <w:lvl w:ilvl="2" w:tplc="3BA82A12">
      <w:numFmt w:val="bullet"/>
      <w:lvlText w:val="•"/>
      <w:lvlJc w:val="left"/>
      <w:pPr>
        <w:ind w:left="2571" w:hanging="360"/>
      </w:pPr>
      <w:rPr>
        <w:rFonts w:hint="default"/>
        <w:lang w:val="es-ES" w:eastAsia="en-US" w:bidi="ar-SA"/>
      </w:rPr>
    </w:lvl>
    <w:lvl w:ilvl="3" w:tplc="378E9438">
      <w:numFmt w:val="bullet"/>
      <w:lvlText w:val="•"/>
      <w:lvlJc w:val="left"/>
      <w:pPr>
        <w:ind w:left="3626" w:hanging="360"/>
      </w:pPr>
      <w:rPr>
        <w:rFonts w:hint="default"/>
        <w:lang w:val="es-ES" w:eastAsia="en-US" w:bidi="ar-SA"/>
      </w:rPr>
    </w:lvl>
    <w:lvl w:ilvl="4" w:tplc="A544B6B6">
      <w:numFmt w:val="bullet"/>
      <w:lvlText w:val="•"/>
      <w:lvlJc w:val="left"/>
      <w:pPr>
        <w:ind w:left="4682" w:hanging="360"/>
      </w:pPr>
      <w:rPr>
        <w:rFonts w:hint="default"/>
        <w:lang w:val="es-ES" w:eastAsia="en-US" w:bidi="ar-SA"/>
      </w:rPr>
    </w:lvl>
    <w:lvl w:ilvl="5" w:tplc="ED162002">
      <w:numFmt w:val="bullet"/>
      <w:lvlText w:val="•"/>
      <w:lvlJc w:val="left"/>
      <w:pPr>
        <w:ind w:left="5737" w:hanging="360"/>
      </w:pPr>
      <w:rPr>
        <w:rFonts w:hint="default"/>
        <w:lang w:val="es-ES" w:eastAsia="en-US" w:bidi="ar-SA"/>
      </w:rPr>
    </w:lvl>
    <w:lvl w:ilvl="6" w:tplc="487635E6">
      <w:numFmt w:val="bullet"/>
      <w:lvlText w:val="•"/>
      <w:lvlJc w:val="left"/>
      <w:pPr>
        <w:ind w:left="6793" w:hanging="360"/>
      </w:pPr>
      <w:rPr>
        <w:rFonts w:hint="default"/>
        <w:lang w:val="es-ES" w:eastAsia="en-US" w:bidi="ar-SA"/>
      </w:rPr>
    </w:lvl>
    <w:lvl w:ilvl="7" w:tplc="1A965CE8">
      <w:numFmt w:val="bullet"/>
      <w:lvlText w:val="•"/>
      <w:lvlJc w:val="left"/>
      <w:pPr>
        <w:ind w:left="7848" w:hanging="360"/>
      </w:pPr>
      <w:rPr>
        <w:rFonts w:hint="default"/>
        <w:lang w:val="es-ES" w:eastAsia="en-US" w:bidi="ar-SA"/>
      </w:rPr>
    </w:lvl>
    <w:lvl w:ilvl="8" w:tplc="A22CE682">
      <w:numFmt w:val="bullet"/>
      <w:lvlText w:val="•"/>
      <w:lvlJc w:val="left"/>
      <w:pPr>
        <w:ind w:left="8904" w:hanging="360"/>
      </w:pPr>
      <w:rPr>
        <w:rFonts w:hint="default"/>
        <w:lang w:val="es-ES" w:eastAsia="en-US" w:bidi="ar-SA"/>
      </w:rPr>
    </w:lvl>
  </w:abstractNum>
  <w:num w:numId="1">
    <w:abstractNumId w:val="2"/>
  </w:num>
  <w:num w:numId="2">
    <w:abstractNumId w:val="18"/>
  </w:num>
  <w:num w:numId="3">
    <w:abstractNumId w:val="4"/>
  </w:num>
  <w:num w:numId="4">
    <w:abstractNumId w:val="9"/>
  </w:num>
  <w:num w:numId="5">
    <w:abstractNumId w:val="21"/>
  </w:num>
  <w:num w:numId="6">
    <w:abstractNumId w:val="13"/>
  </w:num>
  <w:num w:numId="7">
    <w:abstractNumId w:val="11"/>
  </w:num>
  <w:num w:numId="8">
    <w:abstractNumId w:val="15"/>
  </w:num>
  <w:num w:numId="9">
    <w:abstractNumId w:val="20"/>
  </w:num>
  <w:num w:numId="10">
    <w:abstractNumId w:val="22"/>
  </w:num>
  <w:num w:numId="11">
    <w:abstractNumId w:val="25"/>
  </w:num>
  <w:num w:numId="12">
    <w:abstractNumId w:val="23"/>
  </w:num>
  <w:num w:numId="13">
    <w:abstractNumId w:val="8"/>
  </w:num>
  <w:num w:numId="14">
    <w:abstractNumId w:val="16"/>
  </w:num>
  <w:num w:numId="15">
    <w:abstractNumId w:val="7"/>
  </w:num>
  <w:num w:numId="16">
    <w:abstractNumId w:val="6"/>
  </w:num>
  <w:num w:numId="17">
    <w:abstractNumId w:val="1"/>
  </w:num>
  <w:num w:numId="18">
    <w:abstractNumId w:val="24"/>
  </w:num>
  <w:num w:numId="19">
    <w:abstractNumId w:val="12"/>
  </w:num>
  <w:num w:numId="20">
    <w:abstractNumId w:val="14"/>
  </w:num>
  <w:num w:numId="21">
    <w:abstractNumId w:val="19"/>
  </w:num>
  <w:num w:numId="22">
    <w:abstractNumId w:val="3"/>
  </w:num>
  <w:num w:numId="23">
    <w:abstractNumId w:val="10"/>
  </w:num>
  <w:num w:numId="24">
    <w:abstractNumId w:val="5"/>
  </w:num>
  <w:num w:numId="25">
    <w:abstractNumId w:val="26"/>
  </w:num>
  <w:num w:numId="26">
    <w:abstractNumId w:val="0"/>
  </w:num>
  <w:num w:numId="27">
    <w:abstractNumId w:val="17"/>
  </w:num>
  <w:num w:numId="28">
    <w:abstractNumId w:val="28"/>
  </w:num>
  <w:num w:numId="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0004"/>
    <w:rsid w:val="00046968"/>
    <w:rsid w:val="000961EB"/>
    <w:rsid w:val="000964FD"/>
    <w:rsid w:val="000B4A55"/>
    <w:rsid w:val="000F104A"/>
    <w:rsid w:val="001063C8"/>
    <w:rsid w:val="001275FD"/>
    <w:rsid w:val="001A0125"/>
    <w:rsid w:val="0021421E"/>
    <w:rsid w:val="002E339D"/>
    <w:rsid w:val="0030305E"/>
    <w:rsid w:val="00395221"/>
    <w:rsid w:val="003B5391"/>
    <w:rsid w:val="003C2F3B"/>
    <w:rsid w:val="003C6FCA"/>
    <w:rsid w:val="00421362"/>
    <w:rsid w:val="00421391"/>
    <w:rsid w:val="004214B1"/>
    <w:rsid w:val="00440041"/>
    <w:rsid w:val="004564DE"/>
    <w:rsid w:val="00461EE3"/>
    <w:rsid w:val="004C4152"/>
    <w:rsid w:val="004E2ECF"/>
    <w:rsid w:val="004F35D2"/>
    <w:rsid w:val="004F3C2E"/>
    <w:rsid w:val="00501249"/>
    <w:rsid w:val="00514B69"/>
    <w:rsid w:val="0052626C"/>
    <w:rsid w:val="005508D3"/>
    <w:rsid w:val="00566B4F"/>
    <w:rsid w:val="005F60F8"/>
    <w:rsid w:val="0067451F"/>
    <w:rsid w:val="006C77AF"/>
    <w:rsid w:val="006D59F3"/>
    <w:rsid w:val="00703A30"/>
    <w:rsid w:val="007A6246"/>
    <w:rsid w:val="008152F0"/>
    <w:rsid w:val="00864D8D"/>
    <w:rsid w:val="00877370"/>
    <w:rsid w:val="008865AE"/>
    <w:rsid w:val="008A5CA3"/>
    <w:rsid w:val="008A7303"/>
    <w:rsid w:val="008C3CA7"/>
    <w:rsid w:val="008F0B15"/>
    <w:rsid w:val="009503B5"/>
    <w:rsid w:val="00972CB5"/>
    <w:rsid w:val="00990D47"/>
    <w:rsid w:val="009B0EAD"/>
    <w:rsid w:val="009D64FC"/>
    <w:rsid w:val="009E11A2"/>
    <w:rsid w:val="00A152C5"/>
    <w:rsid w:val="00A32DB5"/>
    <w:rsid w:val="00A729EC"/>
    <w:rsid w:val="00AD7330"/>
    <w:rsid w:val="00AF22E9"/>
    <w:rsid w:val="00B1416E"/>
    <w:rsid w:val="00B14C89"/>
    <w:rsid w:val="00B71D89"/>
    <w:rsid w:val="00C02715"/>
    <w:rsid w:val="00C03C08"/>
    <w:rsid w:val="00CA13D6"/>
    <w:rsid w:val="00CB1FDA"/>
    <w:rsid w:val="00CC062A"/>
    <w:rsid w:val="00D23417"/>
    <w:rsid w:val="00D76CAF"/>
    <w:rsid w:val="00D80004"/>
    <w:rsid w:val="00D852CC"/>
    <w:rsid w:val="00DB41D8"/>
    <w:rsid w:val="00DD11EB"/>
    <w:rsid w:val="00DD571E"/>
    <w:rsid w:val="00DF05FB"/>
    <w:rsid w:val="00DF72B1"/>
    <w:rsid w:val="00E86202"/>
    <w:rsid w:val="00F20F8B"/>
    <w:rsid w:val="00F70C54"/>
    <w:rsid w:val="00F96E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EDEB26"/>
  <w15:docId w15:val="{45FE7026-013A-4D36-84F6-1AFF290C1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0004"/>
    <w:pPr>
      <w:spacing w:after="0" w:line="240" w:lineRule="auto"/>
    </w:pPr>
    <w:rPr>
      <w:rFonts w:ascii="Arial" w:eastAsia="Times New Roman" w:hAnsi="Arial" w:cs="Arial"/>
      <w:sz w:val="24"/>
      <w:szCs w:val="24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80004"/>
    <w:pPr>
      <w:spacing w:after="0" w:line="240" w:lineRule="auto"/>
    </w:pPr>
    <w:rPr>
      <w:rFonts w:ascii="Arial" w:eastAsia="Times New Roman" w:hAnsi="Arial" w:cs="Times New Roman"/>
      <w:sz w:val="20"/>
      <w:szCs w:val="20"/>
      <w:lang w:val="es-ES"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converted-space">
    <w:name w:val="apple-converted-space"/>
    <w:basedOn w:val="DefaultParagraphFont"/>
    <w:rsid w:val="00B1416E"/>
  </w:style>
  <w:style w:type="paragraph" w:styleId="BodyText">
    <w:name w:val="Body Text"/>
    <w:basedOn w:val="Normal"/>
    <w:link w:val="BodyTextChar"/>
    <w:rsid w:val="00703A30"/>
    <w:pPr>
      <w:spacing w:before="240" w:after="240"/>
      <w:ind w:left="1077"/>
      <w:jc w:val="both"/>
    </w:pPr>
    <w:rPr>
      <w:rFonts w:ascii="Verdana" w:hAnsi="Verdana" w:cs="Times New Roman"/>
      <w:sz w:val="20"/>
      <w:szCs w:val="20"/>
      <w:lang w:val="es-ES_tradnl"/>
    </w:rPr>
  </w:style>
  <w:style w:type="character" w:customStyle="1" w:styleId="BodyTextChar">
    <w:name w:val="Body Text Char"/>
    <w:basedOn w:val="DefaultParagraphFont"/>
    <w:link w:val="BodyText"/>
    <w:rsid w:val="00703A30"/>
    <w:rPr>
      <w:rFonts w:ascii="Verdana" w:eastAsia="Times New Roman" w:hAnsi="Verdana" w:cs="Times New Roman"/>
      <w:sz w:val="20"/>
      <w:szCs w:val="20"/>
      <w:lang w:val="es-ES_tradnl" w:eastAsia="es-ES"/>
    </w:rPr>
  </w:style>
  <w:style w:type="paragraph" w:styleId="ListParagraph">
    <w:name w:val="List Paragraph"/>
    <w:basedOn w:val="Normal"/>
    <w:uiPriority w:val="34"/>
    <w:qFormat/>
    <w:rsid w:val="001275F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C2F3B"/>
    <w:rPr>
      <w:color w:val="0000FF" w:themeColor="hyperlink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852C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852CC"/>
    <w:rPr>
      <w:rFonts w:ascii="Arial" w:eastAsia="Times New Roman" w:hAnsi="Arial" w:cs="Arial"/>
      <w:sz w:val="24"/>
      <w:szCs w:val="24"/>
      <w:lang w:val="es-ES" w:eastAsia="es-ES"/>
    </w:rPr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D852CC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D852CC"/>
    <w:rPr>
      <w:rFonts w:ascii="Arial" w:eastAsia="Times New Roman" w:hAnsi="Arial" w:cs="Arial"/>
      <w:sz w:val="24"/>
      <w:szCs w:val="24"/>
      <w:lang w:val="es-ES" w:eastAsia="es-ES"/>
    </w:rPr>
  </w:style>
  <w:style w:type="paragraph" w:styleId="Header">
    <w:name w:val="header"/>
    <w:basedOn w:val="Normal"/>
    <w:link w:val="HeaderChar"/>
    <w:uiPriority w:val="99"/>
    <w:unhideWhenUsed/>
    <w:rsid w:val="004C4152"/>
    <w:pP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Times New Roman"/>
      <w:sz w:val="22"/>
      <w:szCs w:val="22"/>
      <w:lang w:val="es-ES_tradnl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C4152"/>
    <w:rPr>
      <w:rFonts w:ascii="Calibri" w:eastAsia="Calibri" w:hAnsi="Calibri" w:cs="Times New Roman"/>
      <w:lang w:val="es-ES_tradnl"/>
    </w:rPr>
  </w:style>
  <w:style w:type="paragraph" w:styleId="Footer">
    <w:name w:val="footer"/>
    <w:basedOn w:val="Normal"/>
    <w:link w:val="FooterChar"/>
    <w:uiPriority w:val="99"/>
    <w:unhideWhenUsed/>
    <w:rsid w:val="004C4152"/>
    <w:pP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Times New Roman"/>
      <w:sz w:val="22"/>
      <w:szCs w:val="22"/>
      <w:lang w:val="es-CL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4C4152"/>
    <w:rPr>
      <w:rFonts w:ascii="Calibri" w:eastAsia="Calibri" w:hAnsi="Calibri" w:cs="Times New Roman"/>
    </w:rPr>
  </w:style>
  <w:style w:type="character" w:customStyle="1" w:styleId="normaltextrun">
    <w:name w:val="normaltextrun"/>
    <w:basedOn w:val="DefaultParagraphFont"/>
    <w:rsid w:val="007A6246"/>
  </w:style>
  <w:style w:type="paragraph" w:customStyle="1" w:styleId="Body">
    <w:name w:val="Body"/>
    <w:rsid w:val="00DD11E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" w:eastAsia="Arial Unicode MS" w:hAnsi="Times" w:cs="Arial Unicode MS"/>
      <w:color w:val="000000"/>
      <w:sz w:val="24"/>
      <w:szCs w:val="24"/>
      <w:u w:color="000000"/>
      <w:bdr w:val="nil"/>
      <w:lang w:val="en-GB" w:eastAsia="en-GB"/>
    </w:rPr>
  </w:style>
  <w:style w:type="paragraph" w:customStyle="1" w:styleId="TableParagraph">
    <w:name w:val="Table Paragraph"/>
    <w:basedOn w:val="Normal"/>
    <w:uiPriority w:val="1"/>
    <w:qFormat/>
    <w:rsid w:val="00E86202"/>
    <w:pPr>
      <w:widowControl w:val="0"/>
      <w:autoSpaceDE w:val="0"/>
      <w:autoSpaceDN w:val="0"/>
      <w:ind w:left="104"/>
    </w:pPr>
    <w:rPr>
      <w:rFonts w:ascii="Arial MT" w:eastAsia="Arial MT" w:hAnsi="Arial MT" w:cs="Arial MT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dcastsinopsis.org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user/blogsandocs/video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emporaldedocumentales.cooperativa.cl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ondamedia.cl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iradoc.cl/catalogo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949</Words>
  <Characters>5225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6162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</dc:creator>
  <cp:lastModifiedBy>Edgard Tomas Wang Saldana (edgard.wang)</cp:lastModifiedBy>
  <cp:revision>3</cp:revision>
  <dcterms:created xsi:type="dcterms:W3CDTF">2021-09-01T04:57:00Z</dcterms:created>
  <dcterms:modified xsi:type="dcterms:W3CDTF">2021-09-01T14:54:00Z</dcterms:modified>
</cp:coreProperties>
</file>