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455" w:rsidRPr="001430D0" w:rsidRDefault="00AC03F9" w:rsidP="001430D0">
      <w:pPr>
        <w:autoSpaceDE w:val="0"/>
        <w:autoSpaceDN w:val="0"/>
        <w:adjustRightInd w:val="0"/>
        <w:jc w:val="center"/>
        <w:rPr>
          <w:b/>
          <w:color w:val="0070C0"/>
          <w:sz w:val="36"/>
          <w:szCs w:val="36"/>
        </w:rPr>
      </w:pPr>
      <w:r w:rsidRPr="001430D0">
        <w:rPr>
          <w:b/>
          <w:color w:val="0070C0"/>
          <w:sz w:val="36"/>
          <w:szCs w:val="36"/>
        </w:rPr>
        <w:t xml:space="preserve">Los Estados Financieros </w:t>
      </w:r>
      <w:r w:rsidR="00596455" w:rsidRPr="001430D0">
        <w:rPr>
          <w:b/>
          <w:color w:val="0070C0"/>
          <w:sz w:val="36"/>
          <w:szCs w:val="36"/>
        </w:rPr>
        <w:t xml:space="preserve">de la </w:t>
      </w:r>
      <w:r w:rsidR="00AD2202" w:rsidRPr="001430D0">
        <w:rPr>
          <w:b/>
          <w:color w:val="0070C0"/>
          <w:sz w:val="36"/>
          <w:szCs w:val="36"/>
        </w:rPr>
        <w:t>E</w:t>
      </w:r>
      <w:r w:rsidR="00596455" w:rsidRPr="001430D0">
        <w:rPr>
          <w:b/>
          <w:color w:val="0070C0"/>
          <w:sz w:val="36"/>
          <w:szCs w:val="36"/>
        </w:rPr>
        <w:t>mpresa</w:t>
      </w:r>
    </w:p>
    <w:p w:rsidR="00596455" w:rsidRPr="00976102" w:rsidRDefault="00596455" w:rsidP="00500B58">
      <w:pPr>
        <w:autoSpaceDE w:val="0"/>
        <w:autoSpaceDN w:val="0"/>
        <w:adjustRightInd w:val="0"/>
        <w:rPr>
          <w:b/>
          <w:i/>
        </w:rPr>
      </w:pPr>
    </w:p>
    <w:p w:rsidR="00AD2202" w:rsidRPr="00976102" w:rsidRDefault="00AD2202" w:rsidP="00500B58">
      <w:pPr>
        <w:autoSpaceDE w:val="0"/>
        <w:autoSpaceDN w:val="0"/>
        <w:adjustRightInd w:val="0"/>
        <w:rPr>
          <w:b/>
          <w:i/>
        </w:rPr>
      </w:pPr>
      <w:r w:rsidRPr="00976102">
        <w:rPr>
          <w:b/>
          <w:i/>
        </w:rPr>
        <w:t>Contenido</w:t>
      </w:r>
    </w:p>
    <w:p w:rsidR="00AD2202" w:rsidRPr="00976102" w:rsidRDefault="00AD2202" w:rsidP="00500B58">
      <w:pPr>
        <w:autoSpaceDE w:val="0"/>
        <w:autoSpaceDN w:val="0"/>
        <w:adjustRightInd w:val="0"/>
        <w:rPr>
          <w:b/>
          <w:i/>
        </w:rPr>
      </w:pPr>
    </w:p>
    <w:p w:rsidR="00596455" w:rsidRPr="00976102" w:rsidRDefault="009477FF" w:rsidP="00E01B19">
      <w:pPr>
        <w:numPr>
          <w:ilvl w:val="1"/>
          <w:numId w:val="2"/>
        </w:numPr>
        <w:tabs>
          <w:tab w:val="clear" w:pos="705"/>
          <w:tab w:val="num" w:pos="1080"/>
        </w:tabs>
        <w:autoSpaceDE w:val="0"/>
        <w:autoSpaceDN w:val="0"/>
        <w:adjustRightInd w:val="0"/>
        <w:ind w:left="1080" w:hanging="720"/>
        <w:rPr>
          <w:b/>
          <w:i/>
        </w:rPr>
      </w:pPr>
      <w:r w:rsidRPr="00976102">
        <w:rPr>
          <w:b/>
          <w:i/>
        </w:rPr>
        <w:t>M</w:t>
      </w:r>
      <w:r w:rsidR="00AD2202" w:rsidRPr="00976102">
        <w:rPr>
          <w:b/>
          <w:i/>
        </w:rPr>
        <w:t xml:space="preserve">arco conceptual de </w:t>
      </w:r>
      <w:r w:rsidR="00D63AA8" w:rsidRPr="00976102">
        <w:rPr>
          <w:b/>
          <w:i/>
        </w:rPr>
        <w:t xml:space="preserve">los </w:t>
      </w:r>
      <w:r w:rsidR="00AC03F9" w:rsidRPr="00976102">
        <w:rPr>
          <w:b/>
          <w:i/>
        </w:rPr>
        <w:t>E</w:t>
      </w:r>
      <w:r w:rsidR="00D63AA8" w:rsidRPr="00976102">
        <w:rPr>
          <w:b/>
          <w:i/>
        </w:rPr>
        <w:t xml:space="preserve">stados </w:t>
      </w:r>
      <w:r w:rsidR="00AC03F9" w:rsidRPr="00976102">
        <w:rPr>
          <w:b/>
          <w:i/>
        </w:rPr>
        <w:t>F</w:t>
      </w:r>
      <w:r w:rsidR="00D63AA8" w:rsidRPr="00976102">
        <w:rPr>
          <w:b/>
          <w:i/>
        </w:rPr>
        <w:t>inancieros</w:t>
      </w:r>
    </w:p>
    <w:p w:rsidR="00AD2202" w:rsidRPr="00976102" w:rsidRDefault="00AD2202" w:rsidP="00E01B19">
      <w:pPr>
        <w:numPr>
          <w:ilvl w:val="1"/>
          <w:numId w:val="2"/>
        </w:numPr>
        <w:tabs>
          <w:tab w:val="clear" w:pos="705"/>
          <w:tab w:val="num" w:pos="1080"/>
        </w:tabs>
        <w:autoSpaceDE w:val="0"/>
        <w:autoSpaceDN w:val="0"/>
        <w:adjustRightInd w:val="0"/>
        <w:ind w:left="1080" w:hanging="720"/>
        <w:rPr>
          <w:b/>
          <w:i/>
        </w:rPr>
      </w:pPr>
      <w:r w:rsidRPr="00976102">
        <w:rPr>
          <w:b/>
          <w:i/>
        </w:rPr>
        <w:t xml:space="preserve">Normativa general </w:t>
      </w:r>
      <w:r w:rsidR="00AC03F9" w:rsidRPr="00976102">
        <w:rPr>
          <w:b/>
          <w:i/>
        </w:rPr>
        <w:t xml:space="preserve">para los Estados Financieros - </w:t>
      </w:r>
      <w:r w:rsidRPr="00976102">
        <w:rPr>
          <w:b/>
          <w:i/>
        </w:rPr>
        <w:t>IFRS</w:t>
      </w:r>
    </w:p>
    <w:p w:rsidR="00AD2202" w:rsidRPr="00976102" w:rsidRDefault="00AC03F9" w:rsidP="00E01B19">
      <w:pPr>
        <w:numPr>
          <w:ilvl w:val="1"/>
          <w:numId w:val="2"/>
        </w:numPr>
        <w:tabs>
          <w:tab w:val="clear" w:pos="705"/>
          <w:tab w:val="num" w:pos="1080"/>
        </w:tabs>
        <w:autoSpaceDE w:val="0"/>
        <w:autoSpaceDN w:val="0"/>
        <w:adjustRightInd w:val="0"/>
        <w:ind w:left="1080" w:hanging="720"/>
        <w:rPr>
          <w:b/>
          <w:i/>
        </w:rPr>
      </w:pPr>
      <w:r w:rsidRPr="00976102">
        <w:rPr>
          <w:b/>
          <w:i/>
        </w:rPr>
        <w:t xml:space="preserve">El </w:t>
      </w:r>
      <w:r w:rsidR="00AD2202" w:rsidRPr="00976102">
        <w:rPr>
          <w:b/>
          <w:i/>
        </w:rPr>
        <w:t>Balance General</w:t>
      </w:r>
    </w:p>
    <w:p w:rsidR="00AD2202" w:rsidRPr="00976102" w:rsidRDefault="00AC03F9" w:rsidP="00E01B19">
      <w:pPr>
        <w:numPr>
          <w:ilvl w:val="1"/>
          <w:numId w:val="2"/>
        </w:numPr>
        <w:tabs>
          <w:tab w:val="clear" w:pos="705"/>
          <w:tab w:val="num" w:pos="1080"/>
        </w:tabs>
        <w:autoSpaceDE w:val="0"/>
        <w:autoSpaceDN w:val="0"/>
        <w:adjustRightInd w:val="0"/>
        <w:ind w:left="1080" w:hanging="720"/>
        <w:rPr>
          <w:b/>
          <w:i/>
        </w:rPr>
      </w:pPr>
      <w:r w:rsidRPr="00976102">
        <w:rPr>
          <w:b/>
          <w:i/>
        </w:rPr>
        <w:t xml:space="preserve">El </w:t>
      </w:r>
      <w:r w:rsidR="00AD2202" w:rsidRPr="00976102">
        <w:rPr>
          <w:b/>
          <w:i/>
        </w:rPr>
        <w:t>Estado de Resultados</w:t>
      </w:r>
    </w:p>
    <w:p w:rsidR="00AA1399" w:rsidRDefault="00AA1399" w:rsidP="00E01B19">
      <w:pPr>
        <w:numPr>
          <w:ilvl w:val="1"/>
          <w:numId w:val="2"/>
        </w:numPr>
        <w:tabs>
          <w:tab w:val="clear" w:pos="705"/>
          <w:tab w:val="num" w:pos="1080"/>
        </w:tabs>
        <w:autoSpaceDE w:val="0"/>
        <w:autoSpaceDN w:val="0"/>
        <w:adjustRightInd w:val="0"/>
        <w:ind w:left="1080" w:hanging="720"/>
        <w:rPr>
          <w:b/>
          <w:i/>
        </w:rPr>
      </w:pPr>
      <w:r>
        <w:rPr>
          <w:b/>
          <w:i/>
        </w:rPr>
        <w:t>Los Coeficientes Financieros (ratios)</w:t>
      </w:r>
    </w:p>
    <w:p w:rsidR="00D63AA8" w:rsidRPr="00976102" w:rsidRDefault="00AC03F9" w:rsidP="00E01B19">
      <w:pPr>
        <w:numPr>
          <w:ilvl w:val="1"/>
          <w:numId w:val="2"/>
        </w:numPr>
        <w:tabs>
          <w:tab w:val="clear" w:pos="705"/>
          <w:tab w:val="num" w:pos="1080"/>
        </w:tabs>
        <w:autoSpaceDE w:val="0"/>
        <w:autoSpaceDN w:val="0"/>
        <w:adjustRightInd w:val="0"/>
        <w:ind w:left="1080" w:hanging="720"/>
        <w:rPr>
          <w:b/>
          <w:i/>
        </w:rPr>
      </w:pPr>
      <w:r w:rsidRPr="00976102">
        <w:rPr>
          <w:b/>
          <w:i/>
        </w:rPr>
        <w:t xml:space="preserve">Las </w:t>
      </w:r>
      <w:r w:rsidR="009477FF" w:rsidRPr="00976102">
        <w:rPr>
          <w:b/>
          <w:i/>
        </w:rPr>
        <w:t>N</w:t>
      </w:r>
      <w:r w:rsidR="00D63AA8" w:rsidRPr="00976102">
        <w:rPr>
          <w:b/>
          <w:i/>
        </w:rPr>
        <w:t xml:space="preserve">otas a los </w:t>
      </w:r>
      <w:r w:rsidRPr="00976102">
        <w:rPr>
          <w:b/>
          <w:i/>
        </w:rPr>
        <w:t>E</w:t>
      </w:r>
      <w:r w:rsidR="00D63AA8" w:rsidRPr="00976102">
        <w:rPr>
          <w:b/>
          <w:i/>
        </w:rPr>
        <w:t xml:space="preserve">stados </w:t>
      </w:r>
      <w:r w:rsidRPr="00976102">
        <w:rPr>
          <w:b/>
          <w:i/>
        </w:rPr>
        <w:t>F</w:t>
      </w:r>
      <w:r w:rsidR="00D63AA8" w:rsidRPr="00976102">
        <w:rPr>
          <w:b/>
          <w:i/>
        </w:rPr>
        <w:t>inancieros</w:t>
      </w:r>
    </w:p>
    <w:p w:rsidR="00EB69DA" w:rsidRPr="00976102" w:rsidRDefault="00EB69DA" w:rsidP="00E01B19">
      <w:pPr>
        <w:numPr>
          <w:ilvl w:val="1"/>
          <w:numId w:val="2"/>
        </w:numPr>
        <w:tabs>
          <w:tab w:val="clear" w:pos="705"/>
          <w:tab w:val="num" w:pos="1080"/>
        </w:tabs>
        <w:autoSpaceDE w:val="0"/>
        <w:autoSpaceDN w:val="0"/>
        <w:adjustRightInd w:val="0"/>
        <w:ind w:left="1080" w:hanging="720"/>
        <w:rPr>
          <w:b/>
          <w:i/>
        </w:rPr>
      </w:pPr>
      <w:r w:rsidRPr="00976102">
        <w:rPr>
          <w:b/>
          <w:i/>
        </w:rPr>
        <w:t>Los Impuestos</w:t>
      </w:r>
    </w:p>
    <w:p w:rsidR="00AD2202" w:rsidRPr="00976102" w:rsidRDefault="00AD2202" w:rsidP="00E01B19">
      <w:pPr>
        <w:numPr>
          <w:ilvl w:val="1"/>
          <w:numId w:val="2"/>
        </w:numPr>
        <w:tabs>
          <w:tab w:val="clear" w:pos="705"/>
          <w:tab w:val="num" w:pos="1080"/>
        </w:tabs>
        <w:autoSpaceDE w:val="0"/>
        <w:autoSpaceDN w:val="0"/>
        <w:adjustRightInd w:val="0"/>
        <w:ind w:left="1080" w:hanging="720"/>
        <w:rPr>
          <w:b/>
          <w:i/>
        </w:rPr>
      </w:pPr>
      <w:r w:rsidRPr="00976102">
        <w:rPr>
          <w:b/>
          <w:i/>
        </w:rPr>
        <w:t>Referencias</w:t>
      </w:r>
    </w:p>
    <w:p w:rsidR="00AD2202" w:rsidRPr="00976102" w:rsidRDefault="00AD2202" w:rsidP="00500B58">
      <w:pPr>
        <w:autoSpaceDE w:val="0"/>
        <w:autoSpaceDN w:val="0"/>
        <w:adjustRightInd w:val="0"/>
        <w:rPr>
          <w:b/>
          <w:i/>
        </w:rPr>
      </w:pPr>
    </w:p>
    <w:p w:rsidR="00AD2202" w:rsidRPr="00976102" w:rsidRDefault="00AD2202" w:rsidP="00500B58">
      <w:pPr>
        <w:autoSpaceDE w:val="0"/>
        <w:autoSpaceDN w:val="0"/>
        <w:adjustRightInd w:val="0"/>
        <w:rPr>
          <w:b/>
          <w:i/>
        </w:rPr>
      </w:pPr>
    </w:p>
    <w:p w:rsidR="00AD2202" w:rsidRPr="00976102" w:rsidRDefault="00AD2202" w:rsidP="00500B58">
      <w:pPr>
        <w:autoSpaceDE w:val="0"/>
        <w:autoSpaceDN w:val="0"/>
        <w:adjustRightInd w:val="0"/>
        <w:rPr>
          <w:b/>
          <w:i/>
        </w:rPr>
      </w:pPr>
    </w:p>
    <w:p w:rsidR="00500B58" w:rsidRPr="00976102" w:rsidRDefault="008009D0" w:rsidP="00EB69DA">
      <w:pPr>
        <w:tabs>
          <w:tab w:val="left" w:pos="720"/>
        </w:tabs>
        <w:autoSpaceDE w:val="0"/>
        <w:autoSpaceDN w:val="0"/>
        <w:adjustRightInd w:val="0"/>
        <w:rPr>
          <w:b/>
          <w:i/>
          <w:sz w:val="28"/>
          <w:szCs w:val="28"/>
        </w:rPr>
      </w:pPr>
      <w:r w:rsidRPr="00976102">
        <w:rPr>
          <w:b/>
          <w:i/>
        </w:rPr>
        <w:br w:type="page"/>
      </w:r>
      <w:r w:rsidR="00AD2202" w:rsidRPr="00976102">
        <w:rPr>
          <w:b/>
          <w:i/>
          <w:sz w:val="28"/>
          <w:szCs w:val="28"/>
        </w:rPr>
        <w:lastRenderedPageBreak/>
        <w:t xml:space="preserve">3.1 </w:t>
      </w:r>
      <w:r w:rsidR="00EB69DA" w:rsidRPr="00976102">
        <w:rPr>
          <w:b/>
          <w:i/>
          <w:sz w:val="28"/>
          <w:szCs w:val="28"/>
        </w:rPr>
        <w:tab/>
      </w:r>
      <w:r w:rsidR="009477FF" w:rsidRPr="00976102">
        <w:rPr>
          <w:b/>
          <w:i/>
          <w:sz w:val="28"/>
          <w:szCs w:val="28"/>
        </w:rPr>
        <w:t>M</w:t>
      </w:r>
      <w:r w:rsidR="00500B58" w:rsidRPr="00976102">
        <w:rPr>
          <w:b/>
          <w:i/>
          <w:sz w:val="28"/>
          <w:szCs w:val="28"/>
        </w:rPr>
        <w:t xml:space="preserve">arco </w:t>
      </w:r>
      <w:r w:rsidR="00942B9F" w:rsidRPr="00976102">
        <w:rPr>
          <w:b/>
          <w:i/>
          <w:sz w:val="28"/>
          <w:szCs w:val="28"/>
        </w:rPr>
        <w:t>c</w:t>
      </w:r>
      <w:r w:rsidR="00AD2202" w:rsidRPr="00976102">
        <w:rPr>
          <w:b/>
          <w:i/>
          <w:sz w:val="28"/>
          <w:szCs w:val="28"/>
        </w:rPr>
        <w:t xml:space="preserve">onceptual de </w:t>
      </w:r>
      <w:r w:rsidR="00D63AA8" w:rsidRPr="00976102">
        <w:rPr>
          <w:b/>
          <w:i/>
          <w:sz w:val="28"/>
          <w:szCs w:val="28"/>
        </w:rPr>
        <w:t xml:space="preserve">los </w:t>
      </w:r>
      <w:r w:rsidR="00B048F5" w:rsidRPr="00976102">
        <w:rPr>
          <w:b/>
          <w:i/>
          <w:sz w:val="28"/>
          <w:szCs w:val="28"/>
        </w:rPr>
        <w:t>E</w:t>
      </w:r>
      <w:r w:rsidR="00D63AA8" w:rsidRPr="00976102">
        <w:rPr>
          <w:b/>
          <w:i/>
          <w:sz w:val="28"/>
          <w:szCs w:val="28"/>
        </w:rPr>
        <w:t xml:space="preserve">stados </w:t>
      </w:r>
      <w:r w:rsidR="00B048F5" w:rsidRPr="00976102">
        <w:rPr>
          <w:b/>
          <w:i/>
          <w:sz w:val="28"/>
          <w:szCs w:val="28"/>
        </w:rPr>
        <w:t>F</w:t>
      </w:r>
      <w:r w:rsidR="00D63AA8" w:rsidRPr="00976102">
        <w:rPr>
          <w:b/>
          <w:i/>
          <w:sz w:val="28"/>
          <w:szCs w:val="28"/>
        </w:rPr>
        <w:t>inancieros</w:t>
      </w:r>
    </w:p>
    <w:p w:rsidR="00500B58" w:rsidRPr="00976102" w:rsidRDefault="00500B58" w:rsidP="00500B58">
      <w:pPr>
        <w:autoSpaceDE w:val="0"/>
        <w:autoSpaceDN w:val="0"/>
        <w:adjustRightInd w:val="0"/>
      </w:pPr>
    </w:p>
    <w:p w:rsidR="00500B58" w:rsidRPr="00976102" w:rsidRDefault="00500B58" w:rsidP="006B3711">
      <w:pPr>
        <w:autoSpaceDE w:val="0"/>
        <w:autoSpaceDN w:val="0"/>
        <w:adjustRightInd w:val="0"/>
        <w:spacing w:after="120"/>
        <w:ind w:firstLine="709"/>
        <w:jc w:val="both"/>
      </w:pPr>
      <w:r w:rsidRPr="00976102">
        <w:t>A partir del</w:t>
      </w:r>
      <w:r w:rsidR="007077D4" w:rsidRPr="00976102">
        <w:t xml:space="preserve"> año</w:t>
      </w:r>
      <w:r w:rsidRPr="00976102">
        <w:t xml:space="preserve"> 2001 el IASB (Internacional Accounting Standards Bo</w:t>
      </w:r>
      <w:r w:rsidR="00500A73" w:rsidRPr="00976102">
        <w:t>a</w:t>
      </w:r>
      <w:r w:rsidRPr="00976102">
        <w:t>rd – Asociación</w:t>
      </w:r>
      <w:r w:rsidR="00500A73" w:rsidRPr="00976102">
        <w:t xml:space="preserve"> </w:t>
      </w:r>
      <w:r w:rsidRPr="00976102">
        <w:t>de Normas Contables</w:t>
      </w:r>
      <w:r w:rsidR="00500A73" w:rsidRPr="00976102">
        <w:t xml:space="preserve"> Internacionales</w:t>
      </w:r>
      <w:r w:rsidRPr="00976102">
        <w:t xml:space="preserve">) establece </w:t>
      </w:r>
      <w:r w:rsidR="00AD2202" w:rsidRPr="00976102">
        <w:t xml:space="preserve">el marco conceptual </w:t>
      </w:r>
      <w:r w:rsidRPr="00976102">
        <w:t>para presenta</w:t>
      </w:r>
      <w:r w:rsidR="00755320" w:rsidRPr="00976102">
        <w:t xml:space="preserve">r la información </w:t>
      </w:r>
      <w:r w:rsidRPr="00976102">
        <w:t>financier</w:t>
      </w:r>
      <w:r w:rsidR="00755320" w:rsidRPr="00976102">
        <w:t xml:space="preserve">a </w:t>
      </w:r>
      <w:r w:rsidRPr="00976102">
        <w:t>de la empresa.</w:t>
      </w:r>
    </w:p>
    <w:p w:rsidR="00500B58" w:rsidRPr="00976102" w:rsidRDefault="00500B58" w:rsidP="006B3711">
      <w:pPr>
        <w:autoSpaceDE w:val="0"/>
        <w:autoSpaceDN w:val="0"/>
        <w:adjustRightInd w:val="0"/>
        <w:spacing w:after="120"/>
        <w:ind w:firstLine="709"/>
        <w:jc w:val="both"/>
      </w:pPr>
      <w:r w:rsidRPr="00976102">
        <w:t xml:space="preserve">El </w:t>
      </w:r>
      <w:r w:rsidRPr="00976102">
        <w:rPr>
          <w:b/>
          <w:i/>
          <w:iCs/>
        </w:rPr>
        <w:t>Marco Conceptual</w:t>
      </w:r>
      <w:r w:rsidRPr="00976102">
        <w:rPr>
          <w:i/>
          <w:iCs/>
        </w:rPr>
        <w:t xml:space="preserve"> </w:t>
      </w:r>
      <w:r w:rsidRPr="00976102">
        <w:t xml:space="preserve">trata acerca de los siguientes términos: </w:t>
      </w:r>
    </w:p>
    <w:p w:rsidR="00500B58" w:rsidRPr="00976102" w:rsidRDefault="00500B58" w:rsidP="006B3711">
      <w:pPr>
        <w:tabs>
          <w:tab w:val="left" w:pos="1620"/>
        </w:tabs>
        <w:autoSpaceDE w:val="0"/>
        <w:autoSpaceDN w:val="0"/>
        <w:adjustRightInd w:val="0"/>
        <w:spacing w:before="100" w:after="100"/>
        <w:ind w:left="1620" w:hanging="720"/>
        <w:jc w:val="both"/>
      </w:pPr>
      <w:r w:rsidRPr="00976102">
        <w:t xml:space="preserve">(a) </w:t>
      </w:r>
      <w:r w:rsidRPr="00976102">
        <w:tab/>
        <w:t xml:space="preserve">el objetivo de los estados financieros; </w:t>
      </w:r>
    </w:p>
    <w:p w:rsidR="00500B58" w:rsidRPr="00976102" w:rsidRDefault="00500B58" w:rsidP="006B3711">
      <w:pPr>
        <w:tabs>
          <w:tab w:val="left" w:pos="1620"/>
        </w:tabs>
        <w:autoSpaceDE w:val="0"/>
        <w:autoSpaceDN w:val="0"/>
        <w:adjustRightInd w:val="0"/>
        <w:spacing w:before="100" w:after="100"/>
        <w:ind w:left="1620" w:hanging="720"/>
        <w:jc w:val="both"/>
      </w:pPr>
      <w:r w:rsidRPr="00976102">
        <w:t xml:space="preserve">(b) </w:t>
      </w:r>
      <w:r w:rsidRPr="00976102">
        <w:tab/>
        <w:t xml:space="preserve">las características cualitativas que determinan la utilidad de la información de los estados financieros; </w:t>
      </w:r>
    </w:p>
    <w:p w:rsidR="00500B58" w:rsidRPr="00976102" w:rsidRDefault="00500B58" w:rsidP="006B3711">
      <w:pPr>
        <w:tabs>
          <w:tab w:val="left" w:pos="1620"/>
        </w:tabs>
        <w:autoSpaceDE w:val="0"/>
        <w:autoSpaceDN w:val="0"/>
        <w:adjustRightInd w:val="0"/>
        <w:spacing w:before="100" w:after="100"/>
        <w:ind w:left="1620" w:hanging="720"/>
        <w:jc w:val="both"/>
      </w:pPr>
      <w:r w:rsidRPr="00976102">
        <w:t xml:space="preserve">(c) </w:t>
      </w:r>
      <w:r w:rsidRPr="00976102">
        <w:tab/>
        <w:t xml:space="preserve">la definición, reconocimiento y medición de los elementos que constituyen los estados financieros; y </w:t>
      </w:r>
    </w:p>
    <w:p w:rsidR="00500B58" w:rsidRPr="00976102" w:rsidRDefault="00500B58" w:rsidP="006B3711">
      <w:pPr>
        <w:tabs>
          <w:tab w:val="left" w:pos="1620"/>
        </w:tabs>
        <w:autoSpaceDE w:val="0"/>
        <w:autoSpaceDN w:val="0"/>
        <w:adjustRightInd w:val="0"/>
        <w:spacing w:before="100" w:after="100"/>
        <w:ind w:left="1620" w:hanging="720"/>
        <w:jc w:val="both"/>
      </w:pPr>
      <w:r w:rsidRPr="00976102">
        <w:t xml:space="preserve">(d) </w:t>
      </w:r>
      <w:r w:rsidRPr="00976102">
        <w:tab/>
        <w:t xml:space="preserve">los conceptos de capital y de mantenimiento del capital. </w:t>
      </w:r>
    </w:p>
    <w:p w:rsidR="000D0C26" w:rsidRPr="00976102" w:rsidRDefault="000D0C26" w:rsidP="00500B58">
      <w:pPr>
        <w:autoSpaceDE w:val="0"/>
        <w:autoSpaceDN w:val="0"/>
        <w:adjustRightInd w:val="0"/>
        <w:spacing w:after="120"/>
        <w:ind w:firstLine="709"/>
        <w:jc w:val="both"/>
        <w:rPr>
          <w:b/>
          <w:i/>
        </w:rPr>
      </w:pPr>
    </w:p>
    <w:p w:rsidR="00500B58" w:rsidRPr="00976102" w:rsidRDefault="00500B58" w:rsidP="00500B58">
      <w:pPr>
        <w:autoSpaceDE w:val="0"/>
        <w:autoSpaceDN w:val="0"/>
        <w:adjustRightInd w:val="0"/>
        <w:spacing w:after="120"/>
        <w:ind w:firstLine="709"/>
        <w:jc w:val="both"/>
      </w:pPr>
      <w:r w:rsidRPr="00976102">
        <w:rPr>
          <w:b/>
          <w:i/>
        </w:rPr>
        <w:t>El objetivo de los estados financieros</w:t>
      </w:r>
      <w:r w:rsidRPr="00976102">
        <w:t xml:space="preserve"> es </w:t>
      </w:r>
      <w:r w:rsidR="00755320" w:rsidRPr="00976102">
        <w:t xml:space="preserve">presentar la </w:t>
      </w:r>
      <w:r w:rsidRPr="00976102">
        <w:t xml:space="preserve">información </w:t>
      </w:r>
      <w:r w:rsidR="00DF09BD" w:rsidRPr="00976102">
        <w:t xml:space="preserve">sobre </w:t>
      </w:r>
      <w:r w:rsidRPr="00976102">
        <w:t xml:space="preserve">la </w:t>
      </w:r>
      <w:r w:rsidR="00E71D7D" w:rsidRPr="00976102">
        <w:t>posición</w:t>
      </w:r>
      <w:r w:rsidRPr="00976102">
        <w:t xml:space="preserve"> financiera, el desempeño</w:t>
      </w:r>
      <w:r w:rsidR="00DF09BD" w:rsidRPr="00976102">
        <w:t xml:space="preserve"> financiero y sus </w:t>
      </w:r>
      <w:r w:rsidR="00500A73" w:rsidRPr="00976102">
        <w:t xml:space="preserve">variaciones </w:t>
      </w:r>
      <w:r w:rsidRPr="00976102">
        <w:t xml:space="preserve">en </w:t>
      </w:r>
      <w:r w:rsidR="00DF09BD" w:rsidRPr="00976102">
        <w:t xml:space="preserve">una </w:t>
      </w:r>
      <w:r w:rsidRPr="00976102">
        <w:t xml:space="preserve">empresa. </w:t>
      </w:r>
      <w:r w:rsidR="00DF09BD" w:rsidRPr="00976102">
        <w:t xml:space="preserve">Esta </w:t>
      </w:r>
      <w:r w:rsidRPr="00976102">
        <w:t xml:space="preserve">información </w:t>
      </w:r>
      <w:r w:rsidR="00DF09BD" w:rsidRPr="00976102">
        <w:t xml:space="preserve">debe ser </w:t>
      </w:r>
      <w:r w:rsidRPr="00976102">
        <w:t xml:space="preserve">útil a una amplia gama de usuarios </w:t>
      </w:r>
      <w:r w:rsidR="00500A73" w:rsidRPr="00976102">
        <w:t xml:space="preserve">para </w:t>
      </w:r>
      <w:r w:rsidR="00DF09BD" w:rsidRPr="00976102">
        <w:t xml:space="preserve">la </w:t>
      </w:r>
      <w:r w:rsidRPr="00976102">
        <w:t xml:space="preserve">toma </w:t>
      </w:r>
      <w:r w:rsidR="00DF09BD" w:rsidRPr="00976102">
        <w:t xml:space="preserve">de </w:t>
      </w:r>
      <w:r w:rsidRPr="00976102">
        <w:t>sus decisiones económicas</w:t>
      </w:r>
      <w:r w:rsidR="00DF09BD" w:rsidRPr="00976102">
        <w:t>; entre los principales usuarios se encuentran en primer lugar los trabajadores de la empresa, los inversionistas, los acreedores, los clientes, las entidades gubernamentales involucradas, y</w:t>
      </w:r>
      <w:r w:rsidR="000D0C26" w:rsidRPr="00976102">
        <w:t>,</w:t>
      </w:r>
      <w:r w:rsidR="00DF09BD" w:rsidRPr="00976102">
        <w:t xml:space="preserve"> </w:t>
      </w:r>
      <w:proofErr w:type="spellStart"/>
      <w:r w:rsidR="00DF09BD" w:rsidRPr="00976102">
        <w:t>last</w:t>
      </w:r>
      <w:proofErr w:type="spellEnd"/>
      <w:r w:rsidR="00DF09BD" w:rsidRPr="00976102">
        <w:t xml:space="preserve"> </w:t>
      </w:r>
      <w:proofErr w:type="spellStart"/>
      <w:r w:rsidR="00DF09BD" w:rsidRPr="00976102">
        <w:t>but</w:t>
      </w:r>
      <w:proofErr w:type="spellEnd"/>
      <w:r w:rsidR="00DF09BD" w:rsidRPr="00976102">
        <w:t xml:space="preserve"> </w:t>
      </w:r>
      <w:proofErr w:type="spellStart"/>
      <w:r w:rsidR="00DF09BD" w:rsidRPr="00976102">
        <w:t>not</w:t>
      </w:r>
      <w:proofErr w:type="spellEnd"/>
      <w:r w:rsidR="00DF09BD" w:rsidRPr="00976102">
        <w:t xml:space="preserve"> </w:t>
      </w:r>
      <w:proofErr w:type="spellStart"/>
      <w:r w:rsidR="00DF09BD" w:rsidRPr="00976102">
        <w:t>least</w:t>
      </w:r>
      <w:proofErr w:type="spellEnd"/>
      <w:r w:rsidR="00DF09BD" w:rsidRPr="00976102">
        <w:t xml:space="preserve">, los ciudadanos. Es necesario considerar que </w:t>
      </w:r>
      <w:r w:rsidRPr="00976102">
        <w:t xml:space="preserve">los estados financieros no suministran toda la información que </w:t>
      </w:r>
      <w:r w:rsidR="000D0C26" w:rsidRPr="00976102">
        <w:t xml:space="preserve">los </w:t>
      </w:r>
      <w:r w:rsidRPr="00976102">
        <w:t>usuarios necesita</w:t>
      </w:r>
      <w:r w:rsidR="00DF09BD" w:rsidRPr="00976102">
        <w:t>n</w:t>
      </w:r>
      <w:r w:rsidRPr="00976102">
        <w:t xml:space="preserve"> para tomar </w:t>
      </w:r>
      <w:r w:rsidR="00DF09BD" w:rsidRPr="00976102">
        <w:t xml:space="preserve">sus </w:t>
      </w:r>
      <w:r w:rsidRPr="00976102">
        <w:t xml:space="preserve">decisiones económicas, pues no contienen necesariamente información </w:t>
      </w:r>
      <w:r w:rsidR="00DF09BD" w:rsidRPr="00976102">
        <w:t xml:space="preserve">más allá del contexto </w:t>
      </w:r>
      <w:r w:rsidRPr="00976102">
        <w:t>financier</w:t>
      </w:r>
      <w:r w:rsidR="00DF09BD" w:rsidRPr="00976102">
        <w:t>o</w:t>
      </w:r>
      <w:r w:rsidRPr="00976102">
        <w:t xml:space="preserve">. </w:t>
      </w:r>
    </w:p>
    <w:p w:rsidR="00ED5EE1" w:rsidRPr="00976102" w:rsidRDefault="00386FFB" w:rsidP="00500B58">
      <w:pPr>
        <w:autoSpaceDE w:val="0"/>
        <w:autoSpaceDN w:val="0"/>
        <w:adjustRightInd w:val="0"/>
        <w:spacing w:after="120"/>
        <w:ind w:firstLine="709"/>
        <w:jc w:val="both"/>
      </w:pPr>
      <w:r w:rsidRPr="00976102">
        <w:t>Son dos las hipótesis más relevantes sobre las cuales se elaboran los estados financieros: la empresa en funcionamiento y el devengo contable.</w:t>
      </w:r>
    </w:p>
    <w:p w:rsidR="00D279A7" w:rsidRPr="00976102" w:rsidRDefault="00386FFB" w:rsidP="00845A15">
      <w:pPr>
        <w:autoSpaceDE w:val="0"/>
        <w:autoSpaceDN w:val="0"/>
        <w:adjustRightInd w:val="0"/>
        <w:spacing w:after="120"/>
        <w:ind w:firstLine="709"/>
        <w:jc w:val="both"/>
      </w:pPr>
      <w:r w:rsidRPr="00976102">
        <w:t>Con respecto a la primera hipótesis, l</w:t>
      </w:r>
      <w:r w:rsidR="00500B58" w:rsidRPr="00976102">
        <w:t xml:space="preserve">os estados financieros </w:t>
      </w:r>
      <w:r w:rsidR="000D0C26" w:rsidRPr="00976102">
        <w:t xml:space="preserve">normalmente </w:t>
      </w:r>
      <w:r w:rsidR="00500B58" w:rsidRPr="00976102">
        <w:t xml:space="preserve">se </w:t>
      </w:r>
      <w:r w:rsidR="000D0C26" w:rsidRPr="00976102">
        <w:t xml:space="preserve">deberían </w:t>
      </w:r>
      <w:r w:rsidR="00500B58" w:rsidRPr="00976102">
        <w:t xml:space="preserve">preparan </w:t>
      </w:r>
      <w:r w:rsidR="000D0C26" w:rsidRPr="00976102">
        <w:t>b</w:t>
      </w:r>
      <w:r w:rsidR="00500B58" w:rsidRPr="00976102">
        <w:t xml:space="preserve">ajo el supuesto de que </w:t>
      </w:r>
      <w:r w:rsidR="000F2563" w:rsidRPr="00976102">
        <w:t xml:space="preserve">la </w:t>
      </w:r>
      <w:r w:rsidR="00E71D7D" w:rsidRPr="00976102">
        <w:t>empresa</w:t>
      </w:r>
      <w:r w:rsidR="00500B58" w:rsidRPr="00976102">
        <w:t xml:space="preserve"> est</w:t>
      </w:r>
      <w:r w:rsidR="000D0C26" w:rsidRPr="00976102">
        <w:t>é</w:t>
      </w:r>
      <w:r w:rsidR="00500B58" w:rsidRPr="00976102">
        <w:t xml:space="preserve"> funciona</w:t>
      </w:r>
      <w:r w:rsidR="00E71D7D" w:rsidRPr="00976102">
        <w:t xml:space="preserve">ndo </w:t>
      </w:r>
      <w:r w:rsidR="00500B58" w:rsidRPr="00976102">
        <w:t xml:space="preserve">y </w:t>
      </w:r>
      <w:r w:rsidR="00E71D7D" w:rsidRPr="00976102">
        <w:t xml:space="preserve">que </w:t>
      </w:r>
      <w:r w:rsidR="00500B58" w:rsidRPr="00976102">
        <w:t>continuará su actividad dentro de</w:t>
      </w:r>
      <w:r w:rsidR="00E71D7D" w:rsidRPr="00976102">
        <w:t xml:space="preserve"> un </w:t>
      </w:r>
      <w:r w:rsidR="00500B58" w:rsidRPr="00976102">
        <w:t xml:space="preserve">futuro previsible. </w:t>
      </w:r>
      <w:r w:rsidR="000F2563" w:rsidRPr="00976102">
        <w:t xml:space="preserve">Para </w:t>
      </w:r>
      <w:r w:rsidR="00845A15" w:rsidRPr="00976102">
        <w:t>elaborar los estados financieros</w:t>
      </w:r>
      <w:r w:rsidR="000F2563" w:rsidRPr="00976102">
        <w:t xml:space="preserve"> </w:t>
      </w:r>
      <w:r w:rsidR="00845A15" w:rsidRPr="00976102">
        <w:t xml:space="preserve">la gerencia </w:t>
      </w:r>
      <w:r w:rsidR="000F2563" w:rsidRPr="00976102">
        <w:t>debe</w:t>
      </w:r>
      <w:r w:rsidR="000D0C26" w:rsidRPr="00976102">
        <w:t>ría</w:t>
      </w:r>
      <w:r w:rsidR="000F2563" w:rsidRPr="00976102">
        <w:t xml:space="preserve"> </w:t>
      </w:r>
      <w:r w:rsidR="00845A15" w:rsidRPr="00976102">
        <w:t xml:space="preserve">evaluar la capacidad que tiene la entidad para continuar en funcionamiento. Los estados financieros se </w:t>
      </w:r>
      <w:r w:rsidR="000D0C26" w:rsidRPr="00976102">
        <w:t xml:space="preserve">deberían </w:t>
      </w:r>
      <w:r w:rsidR="00845A15" w:rsidRPr="00976102">
        <w:t>elaborar bajo la hipótesis de</w:t>
      </w:r>
      <w:r w:rsidR="000F2563" w:rsidRPr="00976102">
        <w:t>l</w:t>
      </w:r>
      <w:r w:rsidR="00845A15" w:rsidRPr="00976102">
        <w:t xml:space="preserve"> </w:t>
      </w:r>
      <w:r w:rsidR="00845A15" w:rsidRPr="00976102">
        <w:rPr>
          <w:b/>
        </w:rPr>
        <w:t>negocio en marcha</w:t>
      </w:r>
      <w:r w:rsidR="00845A15" w:rsidRPr="00976102">
        <w:t>, a menos que la gerencia pretenda liquidar la entidad o cesar en su actividad</w:t>
      </w:r>
      <w:r w:rsidR="000F2563" w:rsidRPr="00976102">
        <w:t xml:space="preserve"> </w:t>
      </w:r>
      <w:r w:rsidR="00845A15" w:rsidRPr="00976102">
        <w:t xml:space="preserve">o bien no exista otra alternativa más realista que proceder de una de estas formas. Cuando la gerencia, al realizar esta evaluación, </w:t>
      </w:r>
      <w:r w:rsidR="000F2563" w:rsidRPr="00976102">
        <w:t xml:space="preserve">esté </w:t>
      </w:r>
      <w:r w:rsidR="00845A15" w:rsidRPr="00976102">
        <w:t xml:space="preserve">consciente de la existencia de incertidumbres importantes, relativas a eventos o condiciones que puedan aportar dudas significativas sobre la posibilidad de que la entidad </w:t>
      </w:r>
      <w:r w:rsidR="000D0C26" w:rsidRPr="00976102">
        <w:t xml:space="preserve">esté en condiciones de seguir </w:t>
      </w:r>
      <w:r w:rsidR="00845A15" w:rsidRPr="00976102">
        <w:t xml:space="preserve">funcionando normalmente </w:t>
      </w:r>
      <w:r w:rsidR="000F2563" w:rsidRPr="00976102">
        <w:t>deber</w:t>
      </w:r>
      <w:r w:rsidR="000D0C26" w:rsidRPr="00976102">
        <w:t xml:space="preserve">ía </w:t>
      </w:r>
      <w:r w:rsidR="00845A15" w:rsidRPr="00976102">
        <w:t>proceder a revelarlas en los estados financieros.</w:t>
      </w:r>
    </w:p>
    <w:p w:rsidR="00386FFB" w:rsidRPr="00976102" w:rsidRDefault="00386FFB" w:rsidP="00845A15">
      <w:pPr>
        <w:autoSpaceDE w:val="0"/>
        <w:autoSpaceDN w:val="0"/>
        <w:adjustRightInd w:val="0"/>
        <w:spacing w:after="120"/>
        <w:ind w:firstLine="709"/>
        <w:jc w:val="both"/>
      </w:pPr>
      <w:r w:rsidRPr="00976102">
        <w:t>La hipótesis contable del devengo establece que las transacciones económicas se reconocen (se registran) cuando ocurren (y no cuando se recibe o se paga el dinero). Los gastos se deben reconocer (registrar) sobre la base de una asociación directa entre los costos incurridos y los ingresos a ellos relacionados (correlación entre ingresos y gastos)</w:t>
      </w:r>
      <w:r w:rsidR="00131FCE" w:rsidRPr="00976102">
        <w:t>.</w:t>
      </w:r>
    </w:p>
    <w:p w:rsidR="00500B58" w:rsidRPr="00976102" w:rsidRDefault="00500B58" w:rsidP="00500B58">
      <w:pPr>
        <w:autoSpaceDE w:val="0"/>
        <w:autoSpaceDN w:val="0"/>
        <w:adjustRightInd w:val="0"/>
        <w:spacing w:after="120"/>
        <w:ind w:firstLine="709"/>
        <w:jc w:val="both"/>
      </w:pPr>
      <w:r w:rsidRPr="00976102">
        <w:t>Las características cualitativas son los atributos que hacen útil, para los usuarios, la información suministrada en los estados financieros. Las cuatro principales características cualitativas son comprensibilidad, relevancia, confiabilidad y</w:t>
      </w:r>
      <w:r w:rsidR="00E71D7D" w:rsidRPr="00976102">
        <w:t xml:space="preserve"> </w:t>
      </w:r>
      <w:proofErr w:type="spellStart"/>
      <w:r w:rsidRPr="00976102">
        <w:t>comparabilidad</w:t>
      </w:r>
      <w:proofErr w:type="spellEnd"/>
      <w:r w:rsidRPr="00976102">
        <w:t xml:space="preserve">. En la práctica, a menudo </w:t>
      </w:r>
      <w:r w:rsidR="004E21D5" w:rsidRPr="00976102">
        <w:t xml:space="preserve">es </w:t>
      </w:r>
      <w:r w:rsidRPr="00976102">
        <w:t xml:space="preserve">necesario un equilibrio o contrapeso entre </w:t>
      </w:r>
      <w:r w:rsidR="00E71D7D" w:rsidRPr="00976102">
        <w:t xml:space="preserve">estas </w:t>
      </w:r>
      <w:r w:rsidRPr="00976102">
        <w:t>características</w:t>
      </w:r>
      <w:r w:rsidR="00E71D7D" w:rsidRPr="00976102">
        <w:t>.</w:t>
      </w:r>
      <w:r w:rsidRPr="00976102">
        <w:t xml:space="preserve"> </w:t>
      </w:r>
    </w:p>
    <w:p w:rsidR="004E21D5" w:rsidRPr="00976102" w:rsidRDefault="00845A15" w:rsidP="00500B58">
      <w:pPr>
        <w:autoSpaceDE w:val="0"/>
        <w:autoSpaceDN w:val="0"/>
        <w:adjustRightInd w:val="0"/>
        <w:spacing w:after="120"/>
        <w:ind w:firstLine="709"/>
        <w:jc w:val="both"/>
      </w:pPr>
      <w:r w:rsidRPr="00976102">
        <w:t xml:space="preserve"> Los estados financieros deben reflejar razonablemente la posición financiera, el desempeño financiero y los flujos de efectivo de la empresa; </w:t>
      </w:r>
      <w:r w:rsidR="004E21D5" w:rsidRPr="00976102">
        <w:t xml:space="preserve">y están compuestos </w:t>
      </w:r>
      <w:r w:rsidR="004E21D5" w:rsidRPr="00976102">
        <w:lastRenderedPageBreak/>
        <w:t>principalmente por e</w:t>
      </w:r>
      <w:r w:rsidRPr="00976102">
        <w:t xml:space="preserve">l </w:t>
      </w:r>
      <w:r w:rsidR="002D3A1F" w:rsidRPr="00976102">
        <w:rPr>
          <w:b/>
          <w:i/>
        </w:rPr>
        <w:t>Balance General</w:t>
      </w:r>
      <w:r w:rsidR="002D3A1F" w:rsidRPr="00976102">
        <w:t xml:space="preserve">, </w:t>
      </w:r>
      <w:r w:rsidRPr="00976102">
        <w:t>a</w:t>
      </w:r>
      <w:r w:rsidR="002D3A1F" w:rsidRPr="00976102">
        <w:t xml:space="preserve">l </w:t>
      </w:r>
      <w:r w:rsidR="002D3A1F" w:rsidRPr="00976102">
        <w:rPr>
          <w:b/>
          <w:i/>
        </w:rPr>
        <w:t>Estado de Resultados</w:t>
      </w:r>
      <w:r w:rsidR="002D3A1F" w:rsidRPr="00976102">
        <w:t xml:space="preserve"> y </w:t>
      </w:r>
      <w:r w:rsidRPr="00976102">
        <w:t>a</w:t>
      </w:r>
      <w:r w:rsidR="002D3A1F" w:rsidRPr="00976102">
        <w:t xml:space="preserve">l </w:t>
      </w:r>
      <w:r w:rsidR="002D3A1F" w:rsidRPr="00976102">
        <w:rPr>
          <w:b/>
          <w:i/>
        </w:rPr>
        <w:t>Estado de Flujo de Efectivo</w:t>
      </w:r>
      <w:r w:rsidR="002D3A1F" w:rsidRPr="00976102">
        <w:t xml:space="preserve">. </w:t>
      </w:r>
      <w:r w:rsidR="00D63AA8" w:rsidRPr="00976102">
        <w:t>Los estados financieros, finalmente, contienen una serie de notas, que son importancia capital para su comprensión; sin notas a los estados financieros estos serán incompletos.</w:t>
      </w:r>
    </w:p>
    <w:p w:rsidR="00131FCE" w:rsidRPr="00976102" w:rsidRDefault="00131FCE" w:rsidP="00500B58">
      <w:pPr>
        <w:autoSpaceDE w:val="0"/>
        <w:autoSpaceDN w:val="0"/>
        <w:adjustRightInd w:val="0"/>
        <w:spacing w:after="120"/>
        <w:ind w:firstLine="709"/>
        <w:jc w:val="both"/>
      </w:pPr>
      <w:r w:rsidRPr="00976102">
        <w:t xml:space="preserve">El detalle de la normativa para la presentación de los estados financieros se encuentra en </w:t>
      </w:r>
      <w:smartTag w:uri="urn:schemas-microsoft-com:office:smarttags" w:element="PersonName">
        <w:smartTagPr>
          <w:attr w:name="ProductID" w:val="la NIC"/>
        </w:smartTagPr>
        <w:r w:rsidRPr="00976102">
          <w:t>la NIC</w:t>
        </w:r>
      </w:smartTag>
      <w:r w:rsidRPr="00976102">
        <w:t xml:space="preserve"> 1 – Norma Internacional de Contabilidad </w:t>
      </w:r>
      <w:proofErr w:type="spellStart"/>
      <w:r w:rsidRPr="00976102">
        <w:t>Nr</w:t>
      </w:r>
      <w:proofErr w:type="spellEnd"/>
      <w:r w:rsidRPr="00976102">
        <w:t xml:space="preserve"> 1.</w:t>
      </w:r>
    </w:p>
    <w:p w:rsidR="005E36C1" w:rsidRPr="00976102" w:rsidRDefault="00C94D43" w:rsidP="009477FF">
      <w:pPr>
        <w:tabs>
          <w:tab w:val="left" w:pos="720"/>
        </w:tabs>
        <w:autoSpaceDE w:val="0"/>
        <w:autoSpaceDN w:val="0"/>
        <w:adjustRightInd w:val="0"/>
        <w:spacing w:after="120"/>
        <w:jc w:val="both"/>
        <w:rPr>
          <w:b/>
          <w:sz w:val="28"/>
          <w:szCs w:val="28"/>
        </w:rPr>
      </w:pPr>
      <w:r w:rsidRPr="00976102">
        <w:br w:type="page"/>
      </w:r>
      <w:r w:rsidR="00AD2202" w:rsidRPr="00976102">
        <w:rPr>
          <w:b/>
          <w:sz w:val="28"/>
          <w:szCs w:val="28"/>
        </w:rPr>
        <w:lastRenderedPageBreak/>
        <w:t>3.1.1</w:t>
      </w:r>
      <w:r w:rsidR="009477FF" w:rsidRPr="00976102">
        <w:rPr>
          <w:b/>
          <w:sz w:val="28"/>
          <w:szCs w:val="28"/>
        </w:rPr>
        <w:tab/>
      </w:r>
      <w:r w:rsidR="00AC03F9" w:rsidRPr="00976102">
        <w:rPr>
          <w:b/>
          <w:sz w:val="28"/>
          <w:szCs w:val="28"/>
        </w:rPr>
        <w:t>Balance General</w:t>
      </w:r>
    </w:p>
    <w:p w:rsidR="00500B58" w:rsidRPr="00976102" w:rsidRDefault="00C94D43" w:rsidP="00500B58">
      <w:pPr>
        <w:autoSpaceDE w:val="0"/>
        <w:autoSpaceDN w:val="0"/>
        <w:adjustRightInd w:val="0"/>
        <w:spacing w:after="120"/>
        <w:ind w:firstLine="709"/>
        <w:jc w:val="both"/>
      </w:pPr>
      <w:r w:rsidRPr="00976102">
        <w:t xml:space="preserve">En primer lugar, el </w:t>
      </w:r>
      <w:r w:rsidRPr="00976102">
        <w:rPr>
          <w:b/>
          <w:i/>
        </w:rPr>
        <w:t>Balance General de tal fecha</w:t>
      </w:r>
      <w:r w:rsidRPr="00976102">
        <w:t>, considera l</w:t>
      </w:r>
      <w:r w:rsidR="00500B58" w:rsidRPr="00976102">
        <w:t xml:space="preserve">os elementos relacionados directamente con la medida de la </w:t>
      </w:r>
      <w:r w:rsidR="00E71D7D" w:rsidRPr="00976102">
        <w:t xml:space="preserve">posición </w:t>
      </w:r>
      <w:r w:rsidR="00500B58" w:rsidRPr="00976102">
        <w:t>financiera</w:t>
      </w:r>
      <w:r w:rsidR="00E71D7D" w:rsidRPr="00976102">
        <w:t xml:space="preserve"> de una empresa</w:t>
      </w:r>
      <w:r w:rsidRPr="00976102">
        <w:t xml:space="preserve">, a saber, </w:t>
      </w:r>
      <w:r w:rsidR="00500B58" w:rsidRPr="00976102">
        <w:t xml:space="preserve">los activos, los pasivos y el patrimonio neto. </w:t>
      </w:r>
      <w:r w:rsidR="00E71D7D" w:rsidRPr="00976102">
        <w:t xml:space="preserve">Estos se miden en una fecha determinada y una analogía sería una fotografía instantánea (hay que poner atención a qué tipo de cámara fotográfica se </w:t>
      </w:r>
      <w:proofErr w:type="spellStart"/>
      <w:r w:rsidR="00E71D7D" w:rsidRPr="00976102">
        <w:t>esta</w:t>
      </w:r>
      <w:proofErr w:type="spellEnd"/>
      <w:r w:rsidR="00E71D7D" w:rsidRPr="00976102">
        <w:t xml:space="preserve"> usando, lo ideal </w:t>
      </w:r>
      <w:r w:rsidRPr="00976102">
        <w:t>sería una tipo rayos X</w:t>
      </w:r>
      <w:r w:rsidR="00AD2202" w:rsidRPr="00976102">
        <w:t xml:space="preserve"> inteligente que capte intenciones</w:t>
      </w:r>
      <w:r w:rsidRPr="00976102">
        <w:t xml:space="preserve">, </w:t>
      </w:r>
      <w:r w:rsidR="00E71D7D" w:rsidRPr="00976102">
        <w:t xml:space="preserve">pero </w:t>
      </w:r>
      <w:r w:rsidR="00AD2202" w:rsidRPr="00976102">
        <w:t xml:space="preserve">eso </w:t>
      </w:r>
      <w:r w:rsidRPr="00976102">
        <w:t xml:space="preserve">parece </w:t>
      </w:r>
      <w:r w:rsidR="00E71D7D" w:rsidRPr="00976102">
        <w:t xml:space="preserve">imposible). </w:t>
      </w:r>
      <w:r w:rsidR="002D3A1F" w:rsidRPr="00976102">
        <w:t xml:space="preserve">El resultado de esta fotografía instantánea es el </w:t>
      </w:r>
      <w:r w:rsidR="002D3A1F" w:rsidRPr="00976102">
        <w:rPr>
          <w:b/>
          <w:i/>
        </w:rPr>
        <w:t>Balance General</w:t>
      </w:r>
      <w:r w:rsidR="00886A1B" w:rsidRPr="00976102">
        <w:rPr>
          <w:b/>
          <w:i/>
        </w:rPr>
        <w:t xml:space="preserve"> de tal fecha.</w:t>
      </w:r>
      <w:r w:rsidR="00886A1B" w:rsidRPr="00976102">
        <w:t xml:space="preserve"> Los elementos principales son:</w:t>
      </w:r>
      <w:r w:rsidR="00500B58" w:rsidRPr="00976102">
        <w:t xml:space="preserve"> </w:t>
      </w:r>
    </w:p>
    <w:p w:rsidR="00500B58" w:rsidRPr="00976102" w:rsidRDefault="00500B58" w:rsidP="00E71D7D">
      <w:pPr>
        <w:tabs>
          <w:tab w:val="left" w:pos="720"/>
        </w:tabs>
        <w:autoSpaceDE w:val="0"/>
        <w:autoSpaceDN w:val="0"/>
        <w:adjustRightInd w:val="0"/>
        <w:spacing w:before="100" w:after="100"/>
        <w:ind w:left="720" w:hanging="780"/>
        <w:jc w:val="both"/>
      </w:pPr>
      <w:r w:rsidRPr="00976102">
        <w:t>(a)</w:t>
      </w:r>
      <w:r w:rsidR="00E71D7D" w:rsidRPr="00976102">
        <w:tab/>
      </w:r>
      <w:r w:rsidR="004E21D5" w:rsidRPr="00976102">
        <w:rPr>
          <w:b/>
          <w:i/>
        </w:rPr>
        <w:t>A</w:t>
      </w:r>
      <w:r w:rsidRPr="00976102">
        <w:rPr>
          <w:b/>
          <w:i/>
        </w:rPr>
        <w:t>ctivo</w:t>
      </w:r>
      <w:r w:rsidR="004E21D5" w:rsidRPr="00976102">
        <w:rPr>
          <w:b/>
          <w:i/>
        </w:rPr>
        <w:t>s</w:t>
      </w:r>
      <w:r w:rsidR="004E21D5" w:rsidRPr="00976102">
        <w:t xml:space="preserve"> </w:t>
      </w:r>
      <w:r w:rsidRPr="00976102">
        <w:t>s</w:t>
      </w:r>
      <w:r w:rsidR="004E21D5" w:rsidRPr="00976102">
        <w:t>on</w:t>
      </w:r>
      <w:r w:rsidRPr="00976102">
        <w:t xml:space="preserve"> </w:t>
      </w:r>
      <w:r w:rsidR="004E21D5" w:rsidRPr="00976102">
        <w:t xml:space="preserve">los </w:t>
      </w:r>
      <w:r w:rsidRPr="00976102">
        <w:t>recurso</w:t>
      </w:r>
      <w:r w:rsidR="004E21D5" w:rsidRPr="00976102">
        <w:t>s</w:t>
      </w:r>
      <w:r w:rsidRPr="00976102">
        <w:t xml:space="preserve"> controlado</w:t>
      </w:r>
      <w:r w:rsidR="004E21D5" w:rsidRPr="00976102">
        <w:t>s</w:t>
      </w:r>
      <w:r w:rsidRPr="00976102">
        <w:t xml:space="preserve"> por la </w:t>
      </w:r>
      <w:r w:rsidR="00E71D7D" w:rsidRPr="00976102">
        <w:t>empresa</w:t>
      </w:r>
      <w:r w:rsidRPr="00976102">
        <w:t xml:space="preserve"> como resultado de sucesos pasados, del que la entidad espera obtener, en el futuro, beneficios económicos. </w:t>
      </w:r>
    </w:p>
    <w:p w:rsidR="00500B58" w:rsidRPr="00976102" w:rsidRDefault="00500B58" w:rsidP="00500B58">
      <w:pPr>
        <w:autoSpaceDE w:val="0"/>
        <w:autoSpaceDN w:val="0"/>
        <w:adjustRightInd w:val="0"/>
        <w:spacing w:before="100" w:after="100"/>
        <w:ind w:left="720" w:hanging="780"/>
        <w:jc w:val="both"/>
      </w:pPr>
      <w:r w:rsidRPr="00976102">
        <w:t xml:space="preserve">(b) </w:t>
      </w:r>
      <w:r w:rsidR="00E71D7D" w:rsidRPr="00976102">
        <w:tab/>
      </w:r>
      <w:r w:rsidR="00942B9F" w:rsidRPr="00976102">
        <w:rPr>
          <w:b/>
          <w:i/>
          <w:iCs/>
        </w:rPr>
        <w:t>P</w:t>
      </w:r>
      <w:r w:rsidRPr="00976102">
        <w:rPr>
          <w:b/>
          <w:i/>
          <w:iCs/>
        </w:rPr>
        <w:t>asivo</w:t>
      </w:r>
      <w:r w:rsidR="00942B9F" w:rsidRPr="00976102">
        <w:rPr>
          <w:b/>
          <w:i/>
          <w:iCs/>
        </w:rPr>
        <w:t>s</w:t>
      </w:r>
      <w:r w:rsidRPr="00976102">
        <w:rPr>
          <w:i/>
          <w:iCs/>
        </w:rPr>
        <w:t xml:space="preserve"> </w:t>
      </w:r>
      <w:r w:rsidRPr="00976102">
        <w:t>s</w:t>
      </w:r>
      <w:r w:rsidR="00942B9F" w:rsidRPr="00976102">
        <w:t xml:space="preserve">on las </w:t>
      </w:r>
      <w:r w:rsidRPr="00976102">
        <w:t>obligaci</w:t>
      </w:r>
      <w:r w:rsidR="00942B9F" w:rsidRPr="00976102">
        <w:t xml:space="preserve">ones </w:t>
      </w:r>
      <w:r w:rsidRPr="00976102">
        <w:t xml:space="preserve">de la </w:t>
      </w:r>
      <w:r w:rsidR="00E71D7D" w:rsidRPr="00976102">
        <w:t>empresa</w:t>
      </w:r>
      <w:r w:rsidRPr="00976102">
        <w:t>, surgida</w:t>
      </w:r>
      <w:r w:rsidR="00942B9F" w:rsidRPr="00976102">
        <w:t>s</w:t>
      </w:r>
      <w:r w:rsidRPr="00976102">
        <w:t xml:space="preserve"> a raíz de sucesos pasados, al vencimiento de la cual</w:t>
      </w:r>
      <w:r w:rsidR="00E71D7D" w:rsidRPr="00976102">
        <w:t xml:space="preserve"> </w:t>
      </w:r>
      <w:r w:rsidRPr="00976102">
        <w:t xml:space="preserve">y para cancelarla, la </w:t>
      </w:r>
      <w:r w:rsidR="00E71D7D" w:rsidRPr="00976102">
        <w:t>empresa</w:t>
      </w:r>
      <w:r w:rsidRPr="00976102">
        <w:t xml:space="preserve"> espera desprenderse de </w:t>
      </w:r>
      <w:r w:rsidR="00E71D7D" w:rsidRPr="00976102">
        <w:t xml:space="preserve">ciertos </w:t>
      </w:r>
      <w:r w:rsidRPr="00976102">
        <w:t>recursos</w:t>
      </w:r>
      <w:r w:rsidR="00E71D7D" w:rsidRPr="00976102">
        <w:t>.</w:t>
      </w:r>
      <w:r w:rsidRPr="00976102">
        <w:t xml:space="preserve"> </w:t>
      </w:r>
    </w:p>
    <w:p w:rsidR="00500B58" w:rsidRPr="00976102" w:rsidRDefault="00500B58" w:rsidP="00500B58">
      <w:pPr>
        <w:autoSpaceDE w:val="0"/>
        <w:autoSpaceDN w:val="0"/>
        <w:adjustRightInd w:val="0"/>
        <w:spacing w:before="100" w:after="100"/>
        <w:ind w:left="720" w:hanging="780"/>
        <w:jc w:val="both"/>
      </w:pPr>
      <w:r w:rsidRPr="00976102">
        <w:t xml:space="preserve">(c) </w:t>
      </w:r>
      <w:r w:rsidR="00942B9F" w:rsidRPr="00976102">
        <w:tab/>
      </w:r>
      <w:r w:rsidR="00942B9F" w:rsidRPr="00976102">
        <w:rPr>
          <w:b/>
          <w:i/>
        </w:rPr>
        <w:t>P</w:t>
      </w:r>
      <w:r w:rsidRPr="00976102">
        <w:rPr>
          <w:b/>
          <w:i/>
        </w:rPr>
        <w:t xml:space="preserve">atrimonio </w:t>
      </w:r>
      <w:r w:rsidRPr="00976102">
        <w:t xml:space="preserve">es la parte residual de los activos de la entidad, una vez deducidos todos sus pasivos. </w:t>
      </w:r>
    </w:p>
    <w:p w:rsidR="00942B9F" w:rsidRPr="00976102" w:rsidRDefault="00942B9F" w:rsidP="00E71D7D">
      <w:pPr>
        <w:autoSpaceDE w:val="0"/>
        <w:autoSpaceDN w:val="0"/>
        <w:adjustRightInd w:val="0"/>
        <w:spacing w:after="120"/>
        <w:ind w:firstLine="709"/>
        <w:jc w:val="both"/>
        <w:rPr>
          <w:sz w:val="23"/>
          <w:szCs w:val="23"/>
        </w:rPr>
      </w:pPr>
    </w:p>
    <w:p w:rsidR="00942B9F" w:rsidRPr="00976102" w:rsidRDefault="00942B9F" w:rsidP="00FC3E8F">
      <w:pPr>
        <w:tabs>
          <w:tab w:val="left" w:pos="900"/>
        </w:tabs>
        <w:rPr>
          <w:b/>
          <w:i/>
          <w:sz w:val="52"/>
          <w:szCs w:val="52"/>
        </w:rPr>
      </w:pPr>
      <w:r w:rsidRPr="00976102">
        <w:rPr>
          <w:b/>
          <w:i/>
          <w:sz w:val="32"/>
          <w:szCs w:val="32"/>
        </w:rPr>
        <w:tab/>
      </w:r>
      <w:r w:rsidRPr="00976102">
        <w:rPr>
          <w:b/>
          <w:i/>
          <w:sz w:val="52"/>
          <w:szCs w:val="52"/>
        </w:rPr>
        <w:t>Balance General</w:t>
      </w:r>
      <w:r w:rsidR="00FC3E8F" w:rsidRPr="00976102">
        <w:rPr>
          <w:b/>
          <w:i/>
          <w:sz w:val="52"/>
          <w:szCs w:val="52"/>
        </w:rPr>
        <w:t xml:space="preserve"> al 31.12.2008</w:t>
      </w:r>
    </w:p>
    <w:p w:rsidR="00942B9F" w:rsidRPr="00976102" w:rsidRDefault="00A47A5C" w:rsidP="00FC3E8F">
      <w:pPr>
        <w:autoSpaceDE w:val="0"/>
        <w:autoSpaceDN w:val="0"/>
        <w:adjustRightInd w:val="0"/>
        <w:spacing w:after="120"/>
        <w:jc w:val="both"/>
        <w:rPr>
          <w:sz w:val="23"/>
          <w:szCs w:val="23"/>
        </w:rPr>
      </w:pPr>
      <w:r w:rsidRPr="00A47A5C">
        <w:rPr>
          <w:sz w:val="23"/>
          <w:szCs w:val="23"/>
        </w:rPr>
      </w:r>
      <w:r>
        <w:rPr>
          <w:sz w:val="23"/>
          <w:szCs w:val="23"/>
        </w:rPr>
        <w:pict>
          <v:group id="_x0000_s1027" editas="canvas" style="width:495pt;height:243pt;mso-position-horizontal-relative:char;mso-position-vertical-relative:line" coordorigin="1663,2566" coordsize="8426,416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1663;top:2566;width:8426;height:4166" o:preferrelative="f">
              <v:fill o:detectmouseclick="t"/>
              <v:path o:extrusionok="t" o:connecttype="none"/>
              <o:lock v:ext="edit" text="t"/>
            </v:shape>
            <v:rect id="_x0000_s1029" style="position:absolute;left:1969;top:2721;width:3984;height:3085" strokeweight="2.25pt"/>
            <v:rect id="_x0000_s1030" style="position:absolute;left:5646;top:2721;width:4137;height:3085" strokeweight="2.25pt"/>
            <v:rect id="_x0000_s1032" style="position:absolute;left:1969;top:5806;width:7814;height:926" strokeweight="2.25pt"/>
            <v:shapetype id="_x0000_t202" coordsize="21600,21600" o:spt="202" path="m,l,21600r21600,l21600,xe">
              <v:stroke joinstyle="miter"/>
              <v:path gradientshapeok="t" o:connecttype="rect"/>
            </v:shapetype>
            <v:shape id="_x0000_s1033" type="#_x0000_t202" style="position:absolute;left:2276;top:3337;width:2911;height:1852" filled="f" stroked="f">
              <v:textbox>
                <w:txbxContent>
                  <w:p w:rsidR="00942B9F" w:rsidRDefault="00942B9F" w:rsidP="00FC3E8F"/>
                  <w:p w:rsidR="00942B9F" w:rsidRDefault="00942B9F" w:rsidP="00FC3E8F"/>
                  <w:p w:rsidR="00942B9F" w:rsidRPr="00FC3E8F" w:rsidRDefault="00942B9F" w:rsidP="00FC3E8F">
                    <w:pPr>
                      <w:jc w:val="center"/>
                      <w:rPr>
                        <w:b/>
                        <w:i/>
                        <w:sz w:val="96"/>
                        <w:szCs w:val="96"/>
                      </w:rPr>
                    </w:pPr>
                    <w:r w:rsidRPr="00FC3E8F">
                      <w:rPr>
                        <w:b/>
                        <w:i/>
                        <w:sz w:val="96"/>
                        <w:szCs w:val="96"/>
                      </w:rPr>
                      <w:t>Activos</w:t>
                    </w:r>
                  </w:p>
                </w:txbxContent>
              </v:textbox>
            </v:shape>
            <v:line id="_x0000_s1034" style="position:absolute" from="5646,4572" to="9783,4573" strokeweight="1pt"/>
            <v:shape id="_x0000_s1036" type="#_x0000_t202" style="position:absolute;left:5646;top:2721;width:3217;height:1697" filled="f" stroked="f">
              <v:textbox>
                <w:txbxContent>
                  <w:p w:rsidR="00942B9F" w:rsidRDefault="00942B9F" w:rsidP="00FC3E8F"/>
                  <w:p w:rsidR="00942B9F" w:rsidRPr="00942B9F" w:rsidRDefault="00FC3E8F" w:rsidP="00FC3E8F">
                    <w:pPr>
                      <w:jc w:val="center"/>
                      <w:rPr>
                        <w:i/>
                        <w:sz w:val="96"/>
                        <w:szCs w:val="96"/>
                      </w:rPr>
                    </w:pPr>
                    <w:r>
                      <w:rPr>
                        <w:i/>
                        <w:sz w:val="96"/>
                        <w:szCs w:val="96"/>
                      </w:rPr>
                      <w:t>Pasiv</w:t>
                    </w:r>
                    <w:r w:rsidR="00942B9F" w:rsidRPr="00942B9F">
                      <w:rPr>
                        <w:i/>
                        <w:sz w:val="96"/>
                        <w:szCs w:val="96"/>
                      </w:rPr>
                      <w:t>os</w:t>
                    </w:r>
                  </w:p>
                </w:txbxContent>
              </v:textbox>
            </v:shape>
            <v:shape id="_x0000_s1037" type="#_x0000_t202" style="position:absolute;left:5646;top:4572;width:4136;height:1233" filled="f" stroked="f">
              <v:textbox>
                <w:txbxContent>
                  <w:p w:rsidR="00FC3E8F" w:rsidRPr="00942B9F" w:rsidRDefault="00FC3E8F" w:rsidP="00FC3E8F">
                    <w:pPr>
                      <w:jc w:val="center"/>
                      <w:rPr>
                        <w:i/>
                        <w:sz w:val="96"/>
                        <w:szCs w:val="96"/>
                      </w:rPr>
                    </w:pPr>
                    <w:r>
                      <w:rPr>
                        <w:i/>
                        <w:sz w:val="96"/>
                        <w:szCs w:val="96"/>
                      </w:rPr>
                      <w:t>Patrimonio</w:t>
                    </w:r>
                  </w:p>
                </w:txbxContent>
              </v:textbox>
            </v:shape>
            <v:shape id="_x0000_s1038" type="#_x0000_t202" style="position:absolute;left:2429;top:5862;width:7354;height:771" filled="f" stroked="f">
              <v:textbox>
                <w:txbxContent>
                  <w:p w:rsidR="00FC3E8F" w:rsidRPr="00763E6C" w:rsidRDefault="00763E6C" w:rsidP="00FC3E8F">
                    <w:pPr>
                      <w:tabs>
                        <w:tab w:val="left" w:pos="3420"/>
                      </w:tabs>
                      <w:rPr>
                        <w:b/>
                        <w:position w:val="12"/>
                        <w:sz w:val="48"/>
                        <w:szCs w:val="48"/>
                      </w:rPr>
                    </w:pPr>
                    <w:r>
                      <w:rPr>
                        <w:b/>
                        <w:sz w:val="48"/>
                        <w:szCs w:val="48"/>
                      </w:rPr>
                      <w:t xml:space="preserve">  </w:t>
                    </w:r>
                    <w:r w:rsidR="00FC3E8F" w:rsidRPr="00763E6C">
                      <w:rPr>
                        <w:b/>
                        <w:position w:val="12"/>
                        <w:sz w:val="48"/>
                        <w:szCs w:val="48"/>
                      </w:rPr>
                      <w:t>Total Activos</w:t>
                    </w:r>
                    <w:r w:rsidR="00FC3E8F" w:rsidRPr="00FC3E8F">
                      <w:rPr>
                        <w:b/>
                        <w:sz w:val="48"/>
                        <w:szCs w:val="48"/>
                      </w:rPr>
                      <w:tab/>
                    </w:r>
                    <w:r w:rsidR="00FC3E8F" w:rsidRPr="00763E6C">
                      <w:rPr>
                        <w:b/>
                        <w:sz w:val="72"/>
                        <w:szCs w:val="72"/>
                      </w:rPr>
                      <w:t>=</w:t>
                    </w:r>
                    <w:r w:rsidR="00FC3E8F" w:rsidRPr="00FC3E8F">
                      <w:rPr>
                        <w:b/>
                        <w:sz w:val="48"/>
                        <w:szCs w:val="48"/>
                      </w:rPr>
                      <w:t xml:space="preserve">   </w:t>
                    </w:r>
                    <w:r>
                      <w:rPr>
                        <w:b/>
                        <w:sz w:val="48"/>
                        <w:szCs w:val="48"/>
                      </w:rPr>
                      <w:t xml:space="preserve">   </w:t>
                    </w:r>
                    <w:r w:rsidR="00FC3E8F" w:rsidRPr="00763E6C">
                      <w:rPr>
                        <w:b/>
                        <w:position w:val="12"/>
                        <w:sz w:val="48"/>
                        <w:szCs w:val="48"/>
                      </w:rPr>
                      <w:t>Total Pasivos</w:t>
                    </w:r>
                  </w:p>
                </w:txbxContent>
              </v:textbox>
            </v:shape>
            <w10:wrap type="none"/>
            <w10:anchorlock/>
          </v:group>
        </w:pict>
      </w:r>
    </w:p>
    <w:p w:rsidR="00942B9F" w:rsidRPr="00976102" w:rsidRDefault="00942B9F" w:rsidP="00E71D7D">
      <w:pPr>
        <w:autoSpaceDE w:val="0"/>
        <w:autoSpaceDN w:val="0"/>
        <w:adjustRightInd w:val="0"/>
        <w:spacing w:after="120"/>
        <w:ind w:firstLine="709"/>
        <w:jc w:val="both"/>
        <w:rPr>
          <w:sz w:val="23"/>
          <w:szCs w:val="23"/>
        </w:rPr>
      </w:pPr>
    </w:p>
    <w:p w:rsidR="005E36C1" w:rsidRPr="00976102" w:rsidRDefault="005E36C1" w:rsidP="00E71D7D">
      <w:pPr>
        <w:autoSpaceDE w:val="0"/>
        <w:autoSpaceDN w:val="0"/>
        <w:adjustRightInd w:val="0"/>
        <w:spacing w:after="120"/>
        <w:ind w:firstLine="709"/>
        <w:jc w:val="both"/>
        <w:rPr>
          <w:sz w:val="23"/>
          <w:szCs w:val="23"/>
        </w:rPr>
      </w:pPr>
    </w:p>
    <w:p w:rsidR="005E36C1" w:rsidRPr="00976102" w:rsidRDefault="00AD2202" w:rsidP="009477FF">
      <w:pPr>
        <w:tabs>
          <w:tab w:val="left" w:pos="720"/>
        </w:tabs>
        <w:autoSpaceDE w:val="0"/>
        <w:autoSpaceDN w:val="0"/>
        <w:adjustRightInd w:val="0"/>
        <w:spacing w:after="120"/>
        <w:jc w:val="both"/>
        <w:rPr>
          <w:b/>
          <w:sz w:val="28"/>
          <w:szCs w:val="28"/>
        </w:rPr>
      </w:pPr>
      <w:r w:rsidRPr="00976102">
        <w:rPr>
          <w:b/>
          <w:sz w:val="28"/>
          <w:szCs w:val="28"/>
        </w:rPr>
        <w:br w:type="page"/>
      </w:r>
      <w:r w:rsidRPr="00976102">
        <w:rPr>
          <w:b/>
          <w:sz w:val="28"/>
          <w:szCs w:val="28"/>
        </w:rPr>
        <w:lastRenderedPageBreak/>
        <w:t>3.1.2</w:t>
      </w:r>
      <w:r w:rsidR="009477FF" w:rsidRPr="00976102">
        <w:rPr>
          <w:b/>
          <w:sz w:val="28"/>
          <w:szCs w:val="28"/>
        </w:rPr>
        <w:tab/>
        <w:t>E</w:t>
      </w:r>
      <w:r w:rsidR="005E36C1" w:rsidRPr="00976102">
        <w:rPr>
          <w:b/>
          <w:sz w:val="28"/>
          <w:szCs w:val="28"/>
        </w:rPr>
        <w:t>stado de Resultados</w:t>
      </w:r>
      <w:r w:rsidR="006F664F" w:rsidRPr="00976102">
        <w:rPr>
          <w:b/>
          <w:sz w:val="28"/>
          <w:szCs w:val="28"/>
        </w:rPr>
        <w:t xml:space="preserve"> del Periodo</w:t>
      </w:r>
    </w:p>
    <w:p w:rsidR="00500B58" w:rsidRPr="00976102" w:rsidRDefault="00AD2202" w:rsidP="00AA1399">
      <w:pPr>
        <w:autoSpaceDE w:val="0"/>
        <w:autoSpaceDN w:val="0"/>
        <w:adjustRightInd w:val="0"/>
        <w:ind w:firstLine="706"/>
        <w:jc w:val="both"/>
      </w:pPr>
      <w:r w:rsidRPr="00976102">
        <w:t>E</w:t>
      </w:r>
      <w:r w:rsidR="00C94D43" w:rsidRPr="00976102">
        <w:t xml:space="preserve">n el </w:t>
      </w:r>
      <w:r w:rsidR="00C94D43" w:rsidRPr="00976102">
        <w:rPr>
          <w:b/>
          <w:i/>
        </w:rPr>
        <w:t xml:space="preserve">Estado de Resultados del </w:t>
      </w:r>
      <w:r w:rsidR="006F664F" w:rsidRPr="00976102">
        <w:rPr>
          <w:b/>
          <w:i/>
        </w:rPr>
        <w:t>P</w:t>
      </w:r>
      <w:r w:rsidR="00C94D43" w:rsidRPr="00976102">
        <w:rPr>
          <w:b/>
          <w:i/>
        </w:rPr>
        <w:t>er</w:t>
      </w:r>
      <w:r w:rsidR="006F664F" w:rsidRPr="00976102">
        <w:rPr>
          <w:b/>
          <w:i/>
        </w:rPr>
        <w:t>i</w:t>
      </w:r>
      <w:r w:rsidR="00C94D43" w:rsidRPr="00976102">
        <w:rPr>
          <w:b/>
          <w:i/>
        </w:rPr>
        <w:t>odo</w:t>
      </w:r>
      <w:r w:rsidR="00500B58" w:rsidRPr="00976102">
        <w:t xml:space="preserve"> se </w:t>
      </w:r>
      <w:r w:rsidR="006F664F" w:rsidRPr="00976102">
        <w:t xml:space="preserve">deben </w:t>
      </w:r>
      <w:r w:rsidRPr="00976102">
        <w:t>presenta</w:t>
      </w:r>
      <w:r w:rsidR="006F664F" w:rsidRPr="00976102">
        <w:t xml:space="preserve">r todos </w:t>
      </w:r>
      <w:r w:rsidR="00500B58" w:rsidRPr="00976102">
        <w:t xml:space="preserve">los ingresos y </w:t>
      </w:r>
      <w:r w:rsidR="006F664F" w:rsidRPr="00976102">
        <w:t xml:space="preserve">todos </w:t>
      </w:r>
      <w:r w:rsidRPr="00976102">
        <w:t xml:space="preserve">los </w:t>
      </w:r>
      <w:r w:rsidR="00500B58" w:rsidRPr="00976102">
        <w:t>gastos</w:t>
      </w:r>
      <w:r w:rsidRPr="00976102">
        <w:t xml:space="preserve"> realizados</w:t>
      </w:r>
      <w:r w:rsidR="00E71D7D" w:rsidRPr="00976102">
        <w:t xml:space="preserve">, </w:t>
      </w:r>
      <w:r w:rsidR="006F664F" w:rsidRPr="00976102">
        <w:t xml:space="preserve">y </w:t>
      </w:r>
      <w:r w:rsidR="00E71D7D" w:rsidRPr="00976102">
        <w:t xml:space="preserve">que por su naturaleza corresponden a la medición del desempeño de la empresa durante </w:t>
      </w:r>
      <w:r w:rsidRPr="00976102">
        <w:t>el</w:t>
      </w:r>
      <w:r w:rsidR="00E71D7D" w:rsidRPr="00976102">
        <w:t xml:space="preserve"> período</w:t>
      </w:r>
      <w:r w:rsidR="006F664F" w:rsidRPr="00976102">
        <w:t>. P</w:t>
      </w:r>
      <w:r w:rsidR="00E71D7D" w:rsidRPr="00976102">
        <w:t xml:space="preserve">or tanto, </w:t>
      </w:r>
      <w:r w:rsidR="006F664F" w:rsidRPr="00976102">
        <w:t xml:space="preserve">en este caso </w:t>
      </w:r>
      <w:r w:rsidR="00E71D7D" w:rsidRPr="00976102">
        <w:t xml:space="preserve">no es posible utilizar la analogía de la cámara fotográfica, una analogía pertinente sería como </w:t>
      </w:r>
      <w:r w:rsidR="006F664F" w:rsidRPr="00976102">
        <w:t xml:space="preserve">la </w:t>
      </w:r>
      <w:r w:rsidR="00E71D7D" w:rsidRPr="00976102">
        <w:t>medi</w:t>
      </w:r>
      <w:r w:rsidR="006F664F" w:rsidRPr="00976102">
        <w:t xml:space="preserve">ción de </w:t>
      </w:r>
      <w:r w:rsidR="002F5384" w:rsidRPr="00976102">
        <w:t xml:space="preserve">la cantidad de agua que ha corrido </w:t>
      </w:r>
      <w:r w:rsidR="00C94D43" w:rsidRPr="00976102">
        <w:t>hacia abajo p</w:t>
      </w:r>
      <w:r w:rsidR="002F5384" w:rsidRPr="00976102">
        <w:t xml:space="preserve">or </w:t>
      </w:r>
      <w:r w:rsidR="00106477" w:rsidRPr="00976102">
        <w:t xml:space="preserve">un río </w:t>
      </w:r>
      <w:r w:rsidR="002F5384" w:rsidRPr="00976102">
        <w:t xml:space="preserve">durante un </w:t>
      </w:r>
      <w:r w:rsidR="006F664F" w:rsidRPr="00976102">
        <w:t xml:space="preserve">espacio </w:t>
      </w:r>
      <w:r w:rsidR="002F5384" w:rsidRPr="00976102">
        <w:t>de tiempo</w:t>
      </w:r>
      <w:r w:rsidR="00C94D43" w:rsidRPr="00976102">
        <w:t xml:space="preserve"> y medir los distintos elementos que han fluido. </w:t>
      </w:r>
      <w:r w:rsidR="00886A1B" w:rsidRPr="00976102">
        <w:t xml:space="preserve">El resultado de esta medición es el </w:t>
      </w:r>
      <w:r w:rsidR="00886A1B" w:rsidRPr="00976102">
        <w:rPr>
          <w:b/>
          <w:i/>
        </w:rPr>
        <w:t xml:space="preserve">Estado de Resultados del </w:t>
      </w:r>
      <w:r w:rsidR="006F664F" w:rsidRPr="00976102">
        <w:rPr>
          <w:b/>
          <w:i/>
        </w:rPr>
        <w:t>P</w:t>
      </w:r>
      <w:r w:rsidR="00886A1B" w:rsidRPr="00976102">
        <w:rPr>
          <w:b/>
          <w:i/>
        </w:rPr>
        <w:t>er</w:t>
      </w:r>
      <w:r w:rsidR="006F664F" w:rsidRPr="00976102">
        <w:rPr>
          <w:b/>
          <w:i/>
        </w:rPr>
        <w:t>i</w:t>
      </w:r>
      <w:r w:rsidR="00886A1B" w:rsidRPr="00976102">
        <w:rPr>
          <w:b/>
          <w:i/>
        </w:rPr>
        <w:t>odo</w:t>
      </w:r>
      <w:r w:rsidR="00886A1B" w:rsidRPr="00976102">
        <w:t>. Sus elementos principales son</w:t>
      </w:r>
      <w:r w:rsidR="00500B58" w:rsidRPr="00976102">
        <w:t xml:space="preserve">: </w:t>
      </w:r>
    </w:p>
    <w:p w:rsidR="00500B58" w:rsidRPr="00976102" w:rsidRDefault="00500B58" w:rsidP="00AA1399">
      <w:pPr>
        <w:autoSpaceDE w:val="0"/>
        <w:autoSpaceDN w:val="0"/>
        <w:adjustRightInd w:val="0"/>
        <w:ind w:left="720" w:hanging="778"/>
        <w:jc w:val="both"/>
      </w:pPr>
      <w:r w:rsidRPr="00976102">
        <w:t xml:space="preserve">(a) </w:t>
      </w:r>
      <w:r w:rsidR="00106477" w:rsidRPr="00976102">
        <w:tab/>
      </w:r>
      <w:r w:rsidRPr="00976102">
        <w:rPr>
          <w:b/>
          <w:i/>
        </w:rPr>
        <w:t>Ingresos</w:t>
      </w:r>
      <w:r w:rsidRPr="00976102">
        <w:t xml:space="preserve"> son los </w:t>
      </w:r>
      <w:r w:rsidR="00106477" w:rsidRPr="00976102">
        <w:t>aumentos</w:t>
      </w:r>
      <w:r w:rsidRPr="00976102">
        <w:t xml:space="preserve"> </w:t>
      </w:r>
      <w:r w:rsidR="002D3A1F" w:rsidRPr="00976102">
        <w:t xml:space="preserve">de </w:t>
      </w:r>
      <w:r w:rsidRPr="00976102">
        <w:t xml:space="preserve">los beneficios económicos, producidos a lo largo del periodo contable, en forma de entradas o incrementos de valor de los activos, o bien como decrementos de las obligaciones, que dan como resultado aumentos del patrimonio y </w:t>
      </w:r>
      <w:r w:rsidR="00106477" w:rsidRPr="00976102">
        <w:t xml:space="preserve">que </w:t>
      </w:r>
      <w:r w:rsidRPr="00976102">
        <w:t>no están relacionados con l</w:t>
      </w:r>
      <w:r w:rsidR="00106477" w:rsidRPr="00976102">
        <w:t xml:space="preserve">os aportes </w:t>
      </w:r>
      <w:r w:rsidRPr="00976102">
        <w:t xml:space="preserve">de los propietarios a este patrimonio. </w:t>
      </w:r>
    </w:p>
    <w:p w:rsidR="00500B58" w:rsidRPr="00976102" w:rsidRDefault="00500B58" w:rsidP="00AA1399">
      <w:pPr>
        <w:autoSpaceDE w:val="0"/>
        <w:autoSpaceDN w:val="0"/>
        <w:adjustRightInd w:val="0"/>
        <w:ind w:left="720" w:hanging="778"/>
        <w:jc w:val="both"/>
      </w:pPr>
      <w:r w:rsidRPr="00976102">
        <w:t xml:space="preserve">(b) </w:t>
      </w:r>
      <w:r w:rsidR="00106477" w:rsidRPr="00976102">
        <w:tab/>
      </w:r>
      <w:r w:rsidRPr="00976102">
        <w:rPr>
          <w:b/>
          <w:i/>
        </w:rPr>
        <w:t>Gastos</w:t>
      </w:r>
      <w:r w:rsidRPr="00976102">
        <w:t xml:space="preserve"> son l</w:t>
      </w:r>
      <w:r w:rsidR="002D3A1F" w:rsidRPr="00976102">
        <w:t xml:space="preserve">as disminuciones de </w:t>
      </w:r>
      <w:r w:rsidRPr="00976102">
        <w:t xml:space="preserve">los beneficios económicos, producidos a lo largo del periodo contable, en forma de salidas o disminuciones del valor de los activos, o bien de nacimiento o aumento de los pasivos, que dan como resultado </w:t>
      </w:r>
      <w:r w:rsidR="002D3A1F" w:rsidRPr="00976102">
        <w:t>disminuciones d</w:t>
      </w:r>
      <w:r w:rsidRPr="00976102">
        <w:t>el patrimonio</w:t>
      </w:r>
      <w:r w:rsidR="002F5384" w:rsidRPr="00976102">
        <w:t xml:space="preserve"> </w:t>
      </w:r>
      <w:r w:rsidRPr="00976102">
        <w:t>y no están relacionados con l</w:t>
      </w:r>
      <w:r w:rsidR="002F5384" w:rsidRPr="00976102">
        <w:t xml:space="preserve">os retiros </w:t>
      </w:r>
      <w:r w:rsidRPr="00976102">
        <w:t>realizad</w:t>
      </w:r>
      <w:r w:rsidR="002F5384" w:rsidRPr="00976102">
        <w:t>o</w:t>
      </w:r>
      <w:r w:rsidRPr="00976102">
        <w:t xml:space="preserve">s </w:t>
      </w:r>
      <w:r w:rsidR="002F5384" w:rsidRPr="00976102">
        <w:t xml:space="preserve">por </w:t>
      </w:r>
      <w:r w:rsidRPr="00976102">
        <w:t>los propietarios</w:t>
      </w:r>
      <w:r w:rsidR="002F5384" w:rsidRPr="00976102">
        <w:t>.</w:t>
      </w:r>
      <w:r w:rsidRPr="00976102">
        <w:t xml:space="preserve"> </w:t>
      </w:r>
    </w:p>
    <w:p w:rsidR="00500B58" w:rsidRPr="00976102" w:rsidRDefault="00500B58" w:rsidP="00F05D85">
      <w:pPr>
        <w:autoSpaceDE w:val="0"/>
        <w:autoSpaceDN w:val="0"/>
        <w:adjustRightInd w:val="0"/>
        <w:ind w:firstLine="709"/>
        <w:jc w:val="both"/>
      </w:pPr>
      <w:r w:rsidRPr="00976102">
        <w:t xml:space="preserve">Debe ser objeto de reconocimiento toda </w:t>
      </w:r>
      <w:r w:rsidR="00886A1B" w:rsidRPr="00976102">
        <w:t>transacción</w:t>
      </w:r>
      <w:r w:rsidRPr="00976102">
        <w:t xml:space="preserve"> que cumpla la definici</w:t>
      </w:r>
      <w:r w:rsidR="002D3A1F" w:rsidRPr="00976102">
        <w:t xml:space="preserve">ón de </w:t>
      </w:r>
      <w:r w:rsidR="002F5384" w:rsidRPr="00976102">
        <w:t xml:space="preserve">los </w:t>
      </w:r>
      <w:r w:rsidR="002D3A1F" w:rsidRPr="00976102">
        <w:t>elemento</w:t>
      </w:r>
      <w:r w:rsidR="002F5384" w:rsidRPr="00976102">
        <w:t>s descritos</w:t>
      </w:r>
      <w:r w:rsidR="002D3A1F" w:rsidRPr="00976102">
        <w:t xml:space="preserve"> siempre que:</w:t>
      </w:r>
    </w:p>
    <w:p w:rsidR="00500B58" w:rsidRPr="00976102" w:rsidRDefault="00500B58" w:rsidP="00F05D85">
      <w:pPr>
        <w:autoSpaceDE w:val="0"/>
        <w:autoSpaceDN w:val="0"/>
        <w:adjustRightInd w:val="0"/>
        <w:ind w:left="720" w:hanging="780"/>
        <w:jc w:val="both"/>
      </w:pPr>
      <w:r w:rsidRPr="00976102">
        <w:t xml:space="preserve">(a) </w:t>
      </w:r>
      <w:r w:rsidR="002D3A1F" w:rsidRPr="00976102">
        <w:tab/>
      </w:r>
      <w:r w:rsidRPr="00976102">
        <w:t xml:space="preserve">que sea probable que cualquier beneficio económico asociado con la </w:t>
      </w:r>
      <w:r w:rsidR="00886A1B" w:rsidRPr="00976102">
        <w:t>transacción</w:t>
      </w:r>
      <w:r w:rsidR="002D3A1F" w:rsidRPr="00976102">
        <w:t xml:space="preserve"> ingrese o egrese de la empresa;</w:t>
      </w:r>
      <w:r w:rsidRPr="00976102">
        <w:t xml:space="preserve"> y </w:t>
      </w:r>
    </w:p>
    <w:p w:rsidR="00500B58" w:rsidRPr="00976102" w:rsidRDefault="00500B58" w:rsidP="00F05D85">
      <w:pPr>
        <w:autoSpaceDE w:val="0"/>
        <w:autoSpaceDN w:val="0"/>
        <w:adjustRightInd w:val="0"/>
        <w:ind w:left="720" w:hanging="780"/>
        <w:jc w:val="both"/>
      </w:pPr>
      <w:r w:rsidRPr="00976102">
        <w:t xml:space="preserve">(b) </w:t>
      </w:r>
      <w:r w:rsidR="002D3A1F" w:rsidRPr="00976102">
        <w:tab/>
      </w:r>
      <w:r w:rsidRPr="00976102">
        <w:t xml:space="preserve">que la </w:t>
      </w:r>
      <w:r w:rsidR="00886A1B" w:rsidRPr="00976102">
        <w:t>transacción</w:t>
      </w:r>
      <w:r w:rsidRPr="00976102">
        <w:t xml:space="preserve"> tenga un costo o valor que pueda ser medido confiab</w:t>
      </w:r>
      <w:r w:rsidR="002D3A1F" w:rsidRPr="00976102">
        <w:t>lemente.</w:t>
      </w:r>
      <w:r w:rsidRPr="00976102">
        <w:t xml:space="preserve"> </w:t>
      </w:r>
    </w:p>
    <w:p w:rsidR="00500B58" w:rsidRPr="00976102" w:rsidRDefault="002D3A1F" w:rsidP="00F05D85">
      <w:pPr>
        <w:autoSpaceDE w:val="0"/>
        <w:autoSpaceDN w:val="0"/>
        <w:adjustRightInd w:val="0"/>
        <w:ind w:firstLine="709"/>
        <w:jc w:val="both"/>
      </w:pPr>
      <w:r w:rsidRPr="00976102">
        <w:t>La m</w:t>
      </w:r>
      <w:r w:rsidR="00500B58" w:rsidRPr="00976102">
        <w:t xml:space="preserve">edición es el proceso de determinación de los importes monetarios por los que se reconocen y llevan contablemente los elementos de los estados financieros, para su inclusión en </w:t>
      </w:r>
      <w:r w:rsidR="002F5384" w:rsidRPr="00976102">
        <w:t xml:space="preserve">los estados financieros. </w:t>
      </w:r>
      <w:r w:rsidR="00500B58" w:rsidRPr="00976102">
        <w:t>Para realizarla es necesaria la selección de una base o</w:t>
      </w:r>
      <w:r w:rsidR="00C94D43" w:rsidRPr="00976102">
        <w:t xml:space="preserve"> método particular de medición.</w:t>
      </w:r>
    </w:p>
    <w:p w:rsidR="00D63AA8" w:rsidRPr="00976102" w:rsidRDefault="00D63AA8" w:rsidP="00AA1399">
      <w:pPr>
        <w:autoSpaceDE w:val="0"/>
        <w:autoSpaceDN w:val="0"/>
        <w:adjustRightInd w:val="0"/>
        <w:ind w:firstLine="706"/>
        <w:jc w:val="both"/>
      </w:pPr>
      <w:r w:rsidRPr="00976102">
        <w:t xml:space="preserve">El </w:t>
      </w:r>
      <w:r w:rsidRPr="00976102">
        <w:rPr>
          <w:b/>
          <w:i/>
        </w:rPr>
        <w:t>Estado de Resultados del Período</w:t>
      </w:r>
      <w:r w:rsidRPr="00976102">
        <w:t xml:space="preserve"> es particularmente importante para dos grupos de personas: los dueños y la sociedad. En efecto, los dueños a través de este estado financiero conocen </w:t>
      </w:r>
      <w:r w:rsidRPr="00976102">
        <w:rPr>
          <w:b/>
        </w:rPr>
        <w:t>las ganancias</w:t>
      </w:r>
      <w:r w:rsidRPr="00976102">
        <w:t xml:space="preserve"> del período y los ciudadanos conocen cuánto </w:t>
      </w:r>
      <w:r w:rsidRPr="00976102">
        <w:rPr>
          <w:b/>
        </w:rPr>
        <w:t>impuesto</w:t>
      </w:r>
      <w:r w:rsidRPr="00976102">
        <w:t xml:space="preserve"> a la renta pagará la empresa y que corresponde a la contribución que hace la empresa al bienestar de la sociedad. </w:t>
      </w:r>
    </w:p>
    <w:p w:rsidR="00A21F8A" w:rsidRPr="00976102" w:rsidRDefault="00A21F8A" w:rsidP="006F664F">
      <w:pPr>
        <w:jc w:val="center"/>
        <w:rPr>
          <w:b/>
          <w:i/>
          <w:sz w:val="40"/>
          <w:szCs w:val="40"/>
        </w:rPr>
      </w:pPr>
      <w:r w:rsidRPr="00976102">
        <w:rPr>
          <w:b/>
          <w:i/>
          <w:sz w:val="40"/>
          <w:szCs w:val="40"/>
        </w:rPr>
        <w:t>Estado de Resultados Año 2008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9"/>
        <w:gridCol w:w="6451"/>
      </w:tblGrid>
      <w:tr w:rsidR="00D70A29" w:rsidRPr="00976102" w:rsidTr="00AA1399">
        <w:trPr>
          <w:jc w:val="center"/>
        </w:trPr>
        <w:tc>
          <w:tcPr>
            <w:tcW w:w="859" w:type="dxa"/>
          </w:tcPr>
          <w:p w:rsidR="00D70A29" w:rsidRPr="00976102" w:rsidRDefault="00D70A29" w:rsidP="008511BB">
            <w:pPr>
              <w:tabs>
                <w:tab w:val="left" w:pos="900"/>
              </w:tabs>
              <w:jc w:val="center"/>
              <w:rPr>
                <w:b/>
                <w:sz w:val="28"/>
                <w:szCs w:val="28"/>
              </w:rPr>
            </w:pPr>
            <w:r w:rsidRPr="00976102">
              <w:rPr>
                <w:b/>
                <w:sz w:val="28"/>
                <w:szCs w:val="28"/>
              </w:rPr>
              <w:sym w:font="Wingdings 2" w:char="F0CC"/>
            </w:r>
          </w:p>
        </w:tc>
        <w:tc>
          <w:tcPr>
            <w:tcW w:w="6451" w:type="dxa"/>
          </w:tcPr>
          <w:p w:rsidR="00D70A29" w:rsidRPr="00976102" w:rsidRDefault="00D70A29" w:rsidP="008511BB">
            <w:pPr>
              <w:tabs>
                <w:tab w:val="left" w:pos="900"/>
              </w:tabs>
              <w:rPr>
                <w:b/>
                <w:i/>
                <w:sz w:val="36"/>
                <w:szCs w:val="36"/>
              </w:rPr>
            </w:pPr>
            <w:r w:rsidRPr="00976102">
              <w:rPr>
                <w:b/>
                <w:i/>
                <w:sz w:val="36"/>
                <w:szCs w:val="36"/>
              </w:rPr>
              <w:t>Ingresos Totales</w:t>
            </w:r>
          </w:p>
        </w:tc>
      </w:tr>
      <w:tr w:rsidR="00D70A29" w:rsidRPr="00976102" w:rsidTr="00AA1399">
        <w:trPr>
          <w:jc w:val="center"/>
        </w:trPr>
        <w:tc>
          <w:tcPr>
            <w:tcW w:w="859" w:type="dxa"/>
          </w:tcPr>
          <w:p w:rsidR="00D70A29" w:rsidRPr="00976102" w:rsidRDefault="00D70A29" w:rsidP="008511BB">
            <w:pPr>
              <w:tabs>
                <w:tab w:val="left" w:pos="900"/>
              </w:tabs>
              <w:jc w:val="center"/>
              <w:rPr>
                <w:b/>
                <w:i/>
                <w:sz w:val="28"/>
                <w:szCs w:val="28"/>
              </w:rPr>
            </w:pPr>
            <w:r w:rsidRPr="00976102">
              <w:rPr>
                <w:b/>
                <w:i/>
                <w:sz w:val="28"/>
                <w:szCs w:val="28"/>
              </w:rPr>
              <w:t>▬</w:t>
            </w:r>
          </w:p>
        </w:tc>
        <w:tc>
          <w:tcPr>
            <w:tcW w:w="6451" w:type="dxa"/>
          </w:tcPr>
          <w:p w:rsidR="00D70A29" w:rsidRPr="00976102" w:rsidRDefault="00D70A29" w:rsidP="008511BB">
            <w:pPr>
              <w:tabs>
                <w:tab w:val="left" w:pos="900"/>
              </w:tabs>
              <w:rPr>
                <w:b/>
                <w:i/>
                <w:sz w:val="28"/>
                <w:szCs w:val="28"/>
              </w:rPr>
            </w:pPr>
            <w:r w:rsidRPr="00AA1399">
              <w:rPr>
                <w:b/>
                <w:i/>
                <w:sz w:val="36"/>
                <w:szCs w:val="36"/>
              </w:rPr>
              <w:t>Gastos</w:t>
            </w:r>
            <w:r w:rsidR="00F05D85">
              <w:rPr>
                <w:b/>
                <w:i/>
                <w:sz w:val="36"/>
                <w:szCs w:val="36"/>
              </w:rPr>
              <w:t xml:space="preserve"> Totales</w:t>
            </w:r>
          </w:p>
        </w:tc>
      </w:tr>
      <w:tr w:rsidR="00D70A29" w:rsidRPr="00976102" w:rsidTr="00AA1399">
        <w:trPr>
          <w:jc w:val="center"/>
        </w:trPr>
        <w:tc>
          <w:tcPr>
            <w:tcW w:w="859" w:type="dxa"/>
          </w:tcPr>
          <w:p w:rsidR="00D70A29" w:rsidRPr="00976102" w:rsidRDefault="00D70A29" w:rsidP="008511BB">
            <w:pPr>
              <w:tabs>
                <w:tab w:val="left" w:pos="900"/>
              </w:tabs>
              <w:jc w:val="center"/>
              <w:rPr>
                <w:b/>
                <w:sz w:val="28"/>
                <w:szCs w:val="28"/>
              </w:rPr>
            </w:pPr>
            <w:r w:rsidRPr="00976102">
              <w:rPr>
                <w:b/>
                <w:sz w:val="28"/>
                <w:szCs w:val="28"/>
              </w:rPr>
              <w:t>═</w:t>
            </w:r>
          </w:p>
        </w:tc>
        <w:tc>
          <w:tcPr>
            <w:tcW w:w="6451" w:type="dxa"/>
          </w:tcPr>
          <w:p w:rsidR="00D70A29" w:rsidRPr="00976102" w:rsidRDefault="00D70A29" w:rsidP="008511BB">
            <w:pPr>
              <w:tabs>
                <w:tab w:val="left" w:pos="900"/>
              </w:tabs>
              <w:rPr>
                <w:b/>
                <w:i/>
                <w:sz w:val="28"/>
                <w:szCs w:val="28"/>
              </w:rPr>
            </w:pPr>
            <w:r w:rsidRPr="00976102">
              <w:rPr>
                <w:b/>
                <w:i/>
                <w:sz w:val="36"/>
                <w:szCs w:val="36"/>
              </w:rPr>
              <w:t>EBITDA</w:t>
            </w:r>
            <w:r w:rsidR="0003426C" w:rsidRPr="00976102">
              <w:rPr>
                <w:b/>
                <w:i/>
                <w:sz w:val="28"/>
                <w:szCs w:val="28"/>
              </w:rPr>
              <w:t xml:space="preserve"> (Resultado </w:t>
            </w:r>
            <w:r w:rsidR="00067482" w:rsidRPr="00976102">
              <w:rPr>
                <w:b/>
                <w:i/>
                <w:sz w:val="28"/>
                <w:szCs w:val="28"/>
              </w:rPr>
              <w:t xml:space="preserve">Operacional </w:t>
            </w:r>
            <w:r w:rsidR="0003426C" w:rsidRPr="00976102">
              <w:rPr>
                <w:b/>
                <w:i/>
                <w:sz w:val="28"/>
                <w:szCs w:val="28"/>
              </w:rPr>
              <w:t>Bruto)</w:t>
            </w:r>
          </w:p>
        </w:tc>
      </w:tr>
      <w:tr w:rsidR="00D70A29" w:rsidRPr="00976102" w:rsidTr="00AA1399">
        <w:trPr>
          <w:jc w:val="center"/>
        </w:trPr>
        <w:tc>
          <w:tcPr>
            <w:tcW w:w="859" w:type="dxa"/>
          </w:tcPr>
          <w:p w:rsidR="00D70A29" w:rsidRPr="00976102" w:rsidRDefault="00D70A29" w:rsidP="008511BB">
            <w:pPr>
              <w:tabs>
                <w:tab w:val="left" w:pos="900"/>
              </w:tabs>
              <w:jc w:val="center"/>
              <w:rPr>
                <w:b/>
                <w:i/>
                <w:sz w:val="28"/>
                <w:szCs w:val="28"/>
              </w:rPr>
            </w:pPr>
            <w:r w:rsidRPr="00976102">
              <w:rPr>
                <w:b/>
                <w:i/>
                <w:sz w:val="28"/>
                <w:szCs w:val="28"/>
              </w:rPr>
              <w:t>▬</w:t>
            </w:r>
          </w:p>
        </w:tc>
        <w:tc>
          <w:tcPr>
            <w:tcW w:w="6451" w:type="dxa"/>
          </w:tcPr>
          <w:p w:rsidR="00D70A29" w:rsidRPr="00976102" w:rsidRDefault="00AA1399" w:rsidP="008511BB">
            <w:pPr>
              <w:tabs>
                <w:tab w:val="left" w:pos="900"/>
              </w:tabs>
              <w:rPr>
                <w:b/>
                <w:i/>
                <w:sz w:val="28"/>
                <w:szCs w:val="28"/>
              </w:rPr>
            </w:pPr>
            <w:r w:rsidRPr="00AA1399">
              <w:rPr>
                <w:b/>
                <w:i/>
                <w:sz w:val="36"/>
                <w:szCs w:val="36"/>
              </w:rPr>
              <w:t>D</w:t>
            </w:r>
            <w:r>
              <w:rPr>
                <w:b/>
                <w:i/>
                <w:sz w:val="28"/>
                <w:szCs w:val="28"/>
              </w:rPr>
              <w:t xml:space="preserve">epreciación y </w:t>
            </w:r>
            <w:r w:rsidRPr="00AA1399">
              <w:rPr>
                <w:b/>
                <w:i/>
                <w:sz w:val="36"/>
                <w:szCs w:val="36"/>
              </w:rPr>
              <w:t>A</w:t>
            </w:r>
            <w:r>
              <w:rPr>
                <w:b/>
                <w:i/>
                <w:sz w:val="28"/>
                <w:szCs w:val="28"/>
              </w:rPr>
              <w:t>mortización</w:t>
            </w:r>
          </w:p>
        </w:tc>
      </w:tr>
      <w:tr w:rsidR="00D70A29" w:rsidRPr="00976102" w:rsidTr="00AA1399">
        <w:trPr>
          <w:jc w:val="center"/>
        </w:trPr>
        <w:tc>
          <w:tcPr>
            <w:tcW w:w="859" w:type="dxa"/>
          </w:tcPr>
          <w:p w:rsidR="00D70A29" w:rsidRPr="00976102" w:rsidRDefault="00D70A29" w:rsidP="008511BB">
            <w:pPr>
              <w:tabs>
                <w:tab w:val="left" w:pos="900"/>
              </w:tabs>
              <w:jc w:val="center"/>
              <w:rPr>
                <w:b/>
                <w:i/>
                <w:sz w:val="28"/>
                <w:szCs w:val="28"/>
              </w:rPr>
            </w:pPr>
            <w:r w:rsidRPr="00976102">
              <w:rPr>
                <w:b/>
                <w:sz w:val="28"/>
                <w:szCs w:val="28"/>
              </w:rPr>
              <w:t>═</w:t>
            </w:r>
          </w:p>
        </w:tc>
        <w:tc>
          <w:tcPr>
            <w:tcW w:w="6451" w:type="dxa"/>
          </w:tcPr>
          <w:p w:rsidR="00D70A29" w:rsidRPr="00976102" w:rsidRDefault="00D70A29" w:rsidP="00AA1399">
            <w:pPr>
              <w:tabs>
                <w:tab w:val="left" w:pos="900"/>
              </w:tabs>
              <w:rPr>
                <w:b/>
                <w:i/>
                <w:sz w:val="28"/>
                <w:szCs w:val="28"/>
              </w:rPr>
            </w:pPr>
            <w:r w:rsidRPr="00976102">
              <w:rPr>
                <w:b/>
                <w:i/>
                <w:sz w:val="28"/>
                <w:szCs w:val="28"/>
              </w:rPr>
              <w:t>EB</w:t>
            </w:r>
            <w:r w:rsidR="00AA1399">
              <w:rPr>
                <w:b/>
                <w:i/>
                <w:sz w:val="28"/>
                <w:szCs w:val="28"/>
              </w:rPr>
              <w:t>I</w:t>
            </w:r>
            <w:r w:rsidRPr="00976102">
              <w:rPr>
                <w:b/>
                <w:i/>
                <w:sz w:val="28"/>
                <w:szCs w:val="28"/>
              </w:rPr>
              <w:t xml:space="preserve">T (Resultado </w:t>
            </w:r>
            <w:r w:rsidR="00AA1399">
              <w:rPr>
                <w:b/>
                <w:i/>
                <w:sz w:val="28"/>
                <w:szCs w:val="28"/>
              </w:rPr>
              <w:t>Operacional Neto</w:t>
            </w:r>
            <w:r w:rsidRPr="00976102">
              <w:rPr>
                <w:b/>
                <w:i/>
                <w:sz w:val="28"/>
                <w:szCs w:val="28"/>
              </w:rPr>
              <w:t>)</w:t>
            </w:r>
          </w:p>
        </w:tc>
      </w:tr>
      <w:tr w:rsidR="00AA1399" w:rsidRPr="00976102" w:rsidTr="00AA1399">
        <w:trPr>
          <w:jc w:val="center"/>
        </w:trPr>
        <w:tc>
          <w:tcPr>
            <w:tcW w:w="859" w:type="dxa"/>
          </w:tcPr>
          <w:p w:rsidR="00AA1399" w:rsidRPr="00976102" w:rsidRDefault="00AA1399" w:rsidP="00677A5E">
            <w:pPr>
              <w:tabs>
                <w:tab w:val="left" w:pos="900"/>
              </w:tabs>
              <w:jc w:val="center"/>
              <w:rPr>
                <w:b/>
                <w:i/>
                <w:sz w:val="28"/>
                <w:szCs w:val="28"/>
              </w:rPr>
            </w:pPr>
            <w:r w:rsidRPr="00976102">
              <w:rPr>
                <w:b/>
                <w:i/>
                <w:sz w:val="28"/>
                <w:szCs w:val="28"/>
              </w:rPr>
              <w:t>▬</w:t>
            </w:r>
          </w:p>
        </w:tc>
        <w:tc>
          <w:tcPr>
            <w:tcW w:w="6451" w:type="dxa"/>
          </w:tcPr>
          <w:p w:rsidR="00AA1399" w:rsidRPr="00976102" w:rsidRDefault="00AA1399" w:rsidP="00677A5E">
            <w:pPr>
              <w:tabs>
                <w:tab w:val="left" w:pos="900"/>
              </w:tabs>
              <w:rPr>
                <w:b/>
                <w:i/>
                <w:sz w:val="28"/>
                <w:szCs w:val="28"/>
              </w:rPr>
            </w:pPr>
            <w:r w:rsidRPr="00AA1399">
              <w:rPr>
                <w:b/>
                <w:i/>
                <w:sz w:val="28"/>
                <w:szCs w:val="28"/>
              </w:rPr>
              <w:t>Pagos de</w:t>
            </w:r>
            <w:r>
              <w:rPr>
                <w:b/>
                <w:i/>
                <w:sz w:val="36"/>
                <w:szCs w:val="36"/>
              </w:rPr>
              <w:t xml:space="preserve"> I</w:t>
            </w:r>
            <w:r w:rsidRPr="00AA1399">
              <w:rPr>
                <w:b/>
                <w:i/>
                <w:sz w:val="28"/>
                <w:szCs w:val="28"/>
              </w:rPr>
              <w:t>ntereses y Gastos Financieros</w:t>
            </w:r>
          </w:p>
        </w:tc>
      </w:tr>
      <w:tr w:rsidR="00AA1399" w:rsidRPr="00976102" w:rsidTr="00AA1399">
        <w:trPr>
          <w:jc w:val="center"/>
        </w:trPr>
        <w:tc>
          <w:tcPr>
            <w:tcW w:w="859" w:type="dxa"/>
          </w:tcPr>
          <w:p w:rsidR="00AA1399" w:rsidRPr="00976102" w:rsidRDefault="00AA1399" w:rsidP="00677A5E">
            <w:pPr>
              <w:tabs>
                <w:tab w:val="left" w:pos="900"/>
              </w:tabs>
              <w:jc w:val="center"/>
              <w:rPr>
                <w:b/>
                <w:i/>
                <w:sz w:val="28"/>
                <w:szCs w:val="28"/>
              </w:rPr>
            </w:pPr>
            <w:r w:rsidRPr="00976102">
              <w:rPr>
                <w:b/>
                <w:sz w:val="28"/>
                <w:szCs w:val="28"/>
              </w:rPr>
              <w:t>═</w:t>
            </w:r>
          </w:p>
        </w:tc>
        <w:tc>
          <w:tcPr>
            <w:tcW w:w="6451" w:type="dxa"/>
          </w:tcPr>
          <w:p w:rsidR="00AA1399" w:rsidRPr="00AA1399" w:rsidRDefault="00AA1399" w:rsidP="00AA1399">
            <w:pPr>
              <w:tabs>
                <w:tab w:val="left" w:pos="900"/>
              </w:tabs>
              <w:rPr>
                <w:b/>
                <w:i/>
                <w:sz w:val="36"/>
                <w:szCs w:val="36"/>
              </w:rPr>
            </w:pPr>
            <w:r w:rsidRPr="00AA1399">
              <w:rPr>
                <w:b/>
                <w:i/>
                <w:sz w:val="36"/>
                <w:szCs w:val="36"/>
              </w:rPr>
              <w:t>R</w:t>
            </w:r>
            <w:r w:rsidRPr="00AA1399">
              <w:rPr>
                <w:i/>
                <w:sz w:val="36"/>
                <w:szCs w:val="36"/>
              </w:rPr>
              <w:t>esultado</w:t>
            </w:r>
            <w:r w:rsidRPr="00AA1399">
              <w:rPr>
                <w:b/>
                <w:i/>
                <w:sz w:val="36"/>
                <w:szCs w:val="36"/>
              </w:rPr>
              <w:t xml:space="preserve"> </w:t>
            </w:r>
            <w:r>
              <w:rPr>
                <w:b/>
                <w:i/>
                <w:sz w:val="36"/>
                <w:szCs w:val="36"/>
              </w:rPr>
              <w:t>A</w:t>
            </w:r>
            <w:r w:rsidRPr="00AA1399">
              <w:rPr>
                <w:i/>
                <w:sz w:val="36"/>
                <w:szCs w:val="36"/>
              </w:rPr>
              <w:t>ntes de</w:t>
            </w:r>
            <w:r w:rsidRPr="00AA1399">
              <w:rPr>
                <w:b/>
                <w:i/>
                <w:sz w:val="36"/>
                <w:szCs w:val="36"/>
              </w:rPr>
              <w:t xml:space="preserve"> I</w:t>
            </w:r>
            <w:r w:rsidRPr="00AA1399">
              <w:rPr>
                <w:i/>
                <w:sz w:val="36"/>
                <w:szCs w:val="36"/>
              </w:rPr>
              <w:t>mpuestos</w:t>
            </w:r>
          </w:p>
        </w:tc>
      </w:tr>
      <w:tr w:rsidR="00AA1399" w:rsidRPr="00976102" w:rsidTr="00AA1399">
        <w:trPr>
          <w:jc w:val="center"/>
        </w:trPr>
        <w:tc>
          <w:tcPr>
            <w:tcW w:w="859" w:type="dxa"/>
          </w:tcPr>
          <w:p w:rsidR="00AA1399" w:rsidRPr="00976102" w:rsidRDefault="00AA1399" w:rsidP="008511BB">
            <w:pPr>
              <w:tabs>
                <w:tab w:val="left" w:pos="900"/>
              </w:tabs>
              <w:jc w:val="center"/>
              <w:rPr>
                <w:b/>
                <w:i/>
                <w:sz w:val="28"/>
                <w:szCs w:val="28"/>
              </w:rPr>
            </w:pPr>
            <w:r w:rsidRPr="00976102">
              <w:rPr>
                <w:b/>
                <w:i/>
                <w:sz w:val="28"/>
                <w:szCs w:val="28"/>
              </w:rPr>
              <w:t>▬</w:t>
            </w:r>
          </w:p>
        </w:tc>
        <w:tc>
          <w:tcPr>
            <w:tcW w:w="6451" w:type="dxa"/>
          </w:tcPr>
          <w:p w:rsidR="00AA1399" w:rsidRPr="00976102" w:rsidRDefault="00AA1399" w:rsidP="008511BB">
            <w:pPr>
              <w:tabs>
                <w:tab w:val="left" w:pos="900"/>
              </w:tabs>
              <w:rPr>
                <w:b/>
                <w:i/>
                <w:sz w:val="36"/>
                <w:szCs w:val="36"/>
              </w:rPr>
            </w:pPr>
            <w:r w:rsidRPr="00976102">
              <w:rPr>
                <w:b/>
                <w:i/>
                <w:sz w:val="36"/>
                <w:szCs w:val="36"/>
              </w:rPr>
              <w:t>Impuestos</w:t>
            </w:r>
          </w:p>
        </w:tc>
      </w:tr>
      <w:tr w:rsidR="00AA1399" w:rsidRPr="00976102" w:rsidTr="00AA1399">
        <w:trPr>
          <w:jc w:val="center"/>
        </w:trPr>
        <w:tc>
          <w:tcPr>
            <w:tcW w:w="859" w:type="dxa"/>
          </w:tcPr>
          <w:p w:rsidR="00AA1399" w:rsidRPr="00976102" w:rsidRDefault="00AA1399" w:rsidP="008511BB">
            <w:pPr>
              <w:tabs>
                <w:tab w:val="left" w:pos="900"/>
              </w:tabs>
              <w:jc w:val="center"/>
              <w:rPr>
                <w:b/>
                <w:i/>
                <w:sz w:val="28"/>
                <w:szCs w:val="28"/>
              </w:rPr>
            </w:pPr>
            <w:r w:rsidRPr="00976102">
              <w:rPr>
                <w:b/>
                <w:sz w:val="28"/>
                <w:szCs w:val="28"/>
              </w:rPr>
              <w:t>═</w:t>
            </w:r>
          </w:p>
        </w:tc>
        <w:tc>
          <w:tcPr>
            <w:tcW w:w="6451" w:type="dxa"/>
          </w:tcPr>
          <w:p w:rsidR="00AA1399" w:rsidRPr="00AA1399" w:rsidRDefault="00AA1399" w:rsidP="00AA1399">
            <w:pPr>
              <w:tabs>
                <w:tab w:val="left" w:pos="900"/>
              </w:tabs>
              <w:rPr>
                <w:b/>
                <w:i/>
                <w:sz w:val="48"/>
                <w:szCs w:val="48"/>
              </w:rPr>
            </w:pPr>
            <w:r w:rsidRPr="00AA1399">
              <w:rPr>
                <w:b/>
                <w:i/>
                <w:sz w:val="48"/>
                <w:szCs w:val="48"/>
              </w:rPr>
              <w:t>Utilidad / Pérdida del Ejercicio</w:t>
            </w:r>
          </w:p>
        </w:tc>
      </w:tr>
    </w:tbl>
    <w:p w:rsidR="00AA1399" w:rsidRDefault="00AA1399" w:rsidP="009477FF">
      <w:pPr>
        <w:tabs>
          <w:tab w:val="left" w:pos="540"/>
        </w:tabs>
        <w:autoSpaceDE w:val="0"/>
        <w:autoSpaceDN w:val="0"/>
        <w:adjustRightInd w:val="0"/>
        <w:spacing w:after="120"/>
        <w:jc w:val="both"/>
        <w:rPr>
          <w:b/>
          <w:sz w:val="28"/>
          <w:szCs w:val="28"/>
        </w:rPr>
      </w:pPr>
    </w:p>
    <w:p w:rsidR="005E36C1" w:rsidRPr="00976102" w:rsidRDefault="005E36C1" w:rsidP="009477FF">
      <w:pPr>
        <w:tabs>
          <w:tab w:val="left" w:pos="540"/>
        </w:tabs>
        <w:autoSpaceDE w:val="0"/>
        <w:autoSpaceDN w:val="0"/>
        <w:adjustRightInd w:val="0"/>
        <w:spacing w:after="120"/>
        <w:jc w:val="both"/>
        <w:rPr>
          <w:b/>
          <w:sz w:val="28"/>
          <w:szCs w:val="28"/>
        </w:rPr>
      </w:pPr>
      <w:r w:rsidRPr="00976102">
        <w:rPr>
          <w:b/>
          <w:sz w:val="28"/>
          <w:szCs w:val="28"/>
        </w:rPr>
        <w:lastRenderedPageBreak/>
        <w:t>3</w:t>
      </w:r>
      <w:r w:rsidR="00AD2202" w:rsidRPr="00976102">
        <w:rPr>
          <w:b/>
          <w:sz w:val="28"/>
          <w:szCs w:val="28"/>
        </w:rPr>
        <w:t>.1.3</w:t>
      </w:r>
      <w:r w:rsidRPr="00976102">
        <w:rPr>
          <w:b/>
          <w:sz w:val="28"/>
          <w:szCs w:val="28"/>
        </w:rPr>
        <w:t xml:space="preserve"> </w:t>
      </w:r>
      <w:r w:rsidR="00AD2202" w:rsidRPr="00976102">
        <w:rPr>
          <w:b/>
          <w:sz w:val="28"/>
          <w:szCs w:val="28"/>
        </w:rPr>
        <w:t xml:space="preserve">  </w:t>
      </w:r>
      <w:r w:rsidRPr="00976102">
        <w:rPr>
          <w:b/>
          <w:sz w:val="28"/>
          <w:szCs w:val="28"/>
        </w:rPr>
        <w:t>Estado de Flujo de Caja</w:t>
      </w:r>
    </w:p>
    <w:p w:rsidR="00C94D43" w:rsidRPr="00976102" w:rsidRDefault="00C94D43" w:rsidP="002D3A1F">
      <w:pPr>
        <w:autoSpaceDE w:val="0"/>
        <w:autoSpaceDN w:val="0"/>
        <w:adjustRightInd w:val="0"/>
        <w:spacing w:after="120"/>
        <w:ind w:firstLine="709"/>
        <w:jc w:val="both"/>
      </w:pPr>
      <w:r w:rsidRPr="00976102">
        <w:t xml:space="preserve">Finalmente, el Estado de Flujo de Efectivo, funciona como la caja registradora del Tío Rico </w:t>
      </w:r>
      <w:proofErr w:type="spellStart"/>
      <w:r w:rsidRPr="00976102">
        <w:t>MacPato</w:t>
      </w:r>
      <w:proofErr w:type="spellEnd"/>
      <w:r w:rsidRPr="00976102">
        <w:t xml:space="preserve"> de los cuentos infantiles que suena cada vez que entra o sale una moneda, es decir, se preocupa de revelar </w:t>
      </w:r>
      <w:proofErr w:type="spellStart"/>
      <w:r w:rsidRPr="00976102">
        <w:t>cuanto</w:t>
      </w:r>
      <w:proofErr w:type="spellEnd"/>
      <w:r w:rsidRPr="00976102">
        <w:t xml:space="preserve"> efectivo ha entrado y salido de la empresa. En general, y principalmente debido al principio del devengo, que registra las transacciones en el momento que se aceptan, el Flujo de Efectivo no es igual al Resultado del período, sea este una ganancia o una pérdida.</w:t>
      </w:r>
    </w:p>
    <w:p w:rsidR="00500B58" w:rsidRPr="00976102" w:rsidRDefault="00500B58" w:rsidP="002D3A1F">
      <w:pPr>
        <w:autoSpaceDE w:val="0"/>
        <w:autoSpaceDN w:val="0"/>
        <w:adjustRightInd w:val="0"/>
        <w:spacing w:after="120"/>
        <w:ind w:firstLine="709"/>
        <w:jc w:val="both"/>
      </w:pPr>
      <w:r w:rsidRPr="00976102">
        <w:t xml:space="preserve">El concepto de mantenimiento de capital se relaciona con la manera en que una </w:t>
      </w:r>
      <w:r w:rsidR="002D3A1F" w:rsidRPr="00976102">
        <w:t>empresa</w:t>
      </w:r>
      <w:r w:rsidRPr="00976102">
        <w:t xml:space="preserve"> define el capital que quiere mantener. Suministra la conexión entre </w:t>
      </w:r>
      <w:r w:rsidR="002D3A1F" w:rsidRPr="00976102">
        <w:t xml:space="preserve">los </w:t>
      </w:r>
      <w:r w:rsidRPr="00976102">
        <w:t>concepto</w:t>
      </w:r>
      <w:r w:rsidR="002D3A1F" w:rsidRPr="00976102">
        <w:t>s</w:t>
      </w:r>
      <w:r w:rsidRPr="00976102">
        <w:t xml:space="preserve"> de capital y de </w:t>
      </w:r>
      <w:r w:rsidR="002F5384" w:rsidRPr="00976102">
        <w:t>ganancia (</w:t>
      </w:r>
      <w:r w:rsidR="002D3A1F" w:rsidRPr="00976102">
        <w:t>utilidad</w:t>
      </w:r>
      <w:r w:rsidR="002F5384" w:rsidRPr="00976102">
        <w:t>)</w:t>
      </w:r>
      <w:r w:rsidRPr="00976102">
        <w:t xml:space="preserve">, porque proporciona el punto de referencia para medir tal resultado, lo cual </w:t>
      </w:r>
      <w:r w:rsidR="002D3A1F" w:rsidRPr="00976102">
        <w:t xml:space="preserve">se requiere </w:t>
      </w:r>
      <w:r w:rsidRPr="00976102">
        <w:t>para distinguir entre lo que es ren</w:t>
      </w:r>
      <w:r w:rsidR="002D3A1F" w:rsidRPr="00976102">
        <w:t>tabilidad d</w:t>
      </w:r>
      <w:r w:rsidRPr="00976102">
        <w:t xml:space="preserve">el capital y lo que es recuperación del capital. Sólo las entradas de activos que excedan las cantidades necesarias para mantener el capital pueden ser consideradas como </w:t>
      </w:r>
      <w:r w:rsidR="002F5384" w:rsidRPr="00976102">
        <w:t>ganancias</w:t>
      </w:r>
      <w:r w:rsidRPr="00976102">
        <w:t xml:space="preserve">, </w:t>
      </w:r>
      <w:r w:rsidR="002F5384" w:rsidRPr="00976102">
        <w:t xml:space="preserve">lo que origina la </w:t>
      </w:r>
      <w:r w:rsidRPr="00976102">
        <w:t>ren</w:t>
      </w:r>
      <w:r w:rsidR="002D3A1F" w:rsidRPr="00976102">
        <w:t xml:space="preserve">tabilidad </w:t>
      </w:r>
      <w:r w:rsidRPr="00976102">
        <w:t xml:space="preserve">del capital. Por ello, </w:t>
      </w:r>
      <w:r w:rsidR="002D3A1F" w:rsidRPr="00976102">
        <w:t>la utilidad</w:t>
      </w:r>
      <w:r w:rsidRPr="00976102">
        <w:t xml:space="preserve"> es el importe residual que queda tras haber deducido de los ingresos los gastos (incluyendo, en su caso, los correspondientes ajustes para mantenimiento del capital). Si los gastos superan a los ingresos, el importe residual es una pérdida. </w:t>
      </w:r>
    </w:p>
    <w:p w:rsidR="00513F22" w:rsidRPr="00976102" w:rsidRDefault="00513F22" w:rsidP="00513F22">
      <w:pPr>
        <w:autoSpaceDE w:val="0"/>
        <w:autoSpaceDN w:val="0"/>
        <w:adjustRightInd w:val="0"/>
        <w:spacing w:after="120"/>
        <w:ind w:firstLine="709"/>
        <w:jc w:val="both"/>
      </w:pPr>
      <w:r w:rsidRPr="00976102">
        <w:t>En este curso no entraremos en detalle</w:t>
      </w:r>
      <w:r w:rsidR="0003426C" w:rsidRPr="00976102">
        <w:t>s</w:t>
      </w:r>
      <w:r w:rsidRPr="00976102">
        <w:t xml:space="preserve"> de este Estado Financiero.</w:t>
      </w:r>
    </w:p>
    <w:p w:rsidR="00B048F5" w:rsidRPr="00976102" w:rsidRDefault="006B3711" w:rsidP="00EB69DA">
      <w:pPr>
        <w:tabs>
          <w:tab w:val="left" w:pos="720"/>
        </w:tabs>
        <w:autoSpaceDE w:val="0"/>
        <w:autoSpaceDN w:val="0"/>
        <w:adjustRightInd w:val="0"/>
        <w:jc w:val="both"/>
        <w:rPr>
          <w:b/>
          <w:i/>
          <w:sz w:val="36"/>
          <w:szCs w:val="36"/>
        </w:rPr>
      </w:pPr>
      <w:r w:rsidRPr="00976102">
        <w:br w:type="page"/>
      </w:r>
      <w:r w:rsidR="00EB69DA" w:rsidRPr="00976102">
        <w:rPr>
          <w:b/>
          <w:i/>
          <w:sz w:val="36"/>
          <w:szCs w:val="36"/>
        </w:rPr>
        <w:lastRenderedPageBreak/>
        <w:t>3.2</w:t>
      </w:r>
      <w:r w:rsidR="00EB69DA" w:rsidRPr="00976102">
        <w:rPr>
          <w:b/>
          <w:i/>
          <w:sz w:val="36"/>
          <w:szCs w:val="36"/>
        </w:rPr>
        <w:tab/>
        <w:t>N</w:t>
      </w:r>
      <w:r w:rsidR="00D279A7" w:rsidRPr="00976102">
        <w:rPr>
          <w:b/>
          <w:i/>
          <w:sz w:val="36"/>
          <w:szCs w:val="36"/>
        </w:rPr>
        <w:t>orma</w:t>
      </w:r>
      <w:r w:rsidR="00B048F5" w:rsidRPr="00976102">
        <w:rPr>
          <w:b/>
          <w:i/>
          <w:sz w:val="36"/>
          <w:szCs w:val="36"/>
        </w:rPr>
        <w:t xml:space="preserve">s   </w:t>
      </w:r>
      <w:r w:rsidR="00D279A7" w:rsidRPr="00976102">
        <w:rPr>
          <w:b/>
          <w:i/>
          <w:sz w:val="36"/>
          <w:szCs w:val="36"/>
        </w:rPr>
        <w:t>general</w:t>
      </w:r>
      <w:r w:rsidR="00B048F5" w:rsidRPr="00976102">
        <w:rPr>
          <w:b/>
          <w:i/>
          <w:sz w:val="36"/>
          <w:szCs w:val="36"/>
        </w:rPr>
        <w:t>es</w:t>
      </w:r>
      <w:r w:rsidR="00D279A7" w:rsidRPr="00976102">
        <w:rPr>
          <w:b/>
          <w:i/>
          <w:sz w:val="36"/>
          <w:szCs w:val="36"/>
        </w:rPr>
        <w:t xml:space="preserve"> </w:t>
      </w:r>
      <w:r w:rsidR="00B048F5" w:rsidRPr="00976102">
        <w:rPr>
          <w:b/>
          <w:i/>
          <w:sz w:val="36"/>
          <w:szCs w:val="36"/>
        </w:rPr>
        <w:t xml:space="preserve">  para   los   Estados   Financieros  </w:t>
      </w:r>
    </w:p>
    <w:p w:rsidR="00B048F5" w:rsidRPr="00AA1399" w:rsidRDefault="00D279A7" w:rsidP="00F05D85">
      <w:pPr>
        <w:tabs>
          <w:tab w:val="left" w:pos="720"/>
          <w:tab w:val="left" w:pos="1620"/>
        </w:tabs>
        <w:autoSpaceDE w:val="0"/>
        <w:autoSpaceDN w:val="0"/>
        <w:adjustRightInd w:val="0"/>
        <w:ind w:left="720"/>
        <w:jc w:val="both"/>
        <w:rPr>
          <w:b/>
          <w:sz w:val="32"/>
          <w:szCs w:val="32"/>
          <w:lang w:val="es-CL"/>
        </w:rPr>
      </w:pPr>
      <w:r w:rsidRPr="00AA1399">
        <w:rPr>
          <w:b/>
          <w:sz w:val="32"/>
          <w:szCs w:val="32"/>
          <w:lang w:val="es-CL"/>
        </w:rPr>
        <w:t>IFRS</w:t>
      </w:r>
      <w:r w:rsidR="00F05D85">
        <w:rPr>
          <w:b/>
          <w:sz w:val="32"/>
          <w:szCs w:val="32"/>
          <w:lang w:val="es-CL"/>
        </w:rPr>
        <w:tab/>
      </w:r>
      <w:r w:rsidR="00B048F5" w:rsidRPr="00AA1399">
        <w:rPr>
          <w:b/>
          <w:sz w:val="32"/>
          <w:szCs w:val="32"/>
          <w:lang w:val="es-CL"/>
        </w:rPr>
        <w:t xml:space="preserve">– </w:t>
      </w:r>
      <w:r w:rsidR="007077D4" w:rsidRPr="00AA1399">
        <w:rPr>
          <w:b/>
          <w:sz w:val="32"/>
          <w:szCs w:val="32"/>
          <w:lang w:val="es-CL"/>
        </w:rPr>
        <w:t>Internacional Financial Reports Standards</w:t>
      </w:r>
    </w:p>
    <w:p w:rsidR="009477FF" w:rsidRDefault="00B048F5" w:rsidP="00F05D85">
      <w:pPr>
        <w:tabs>
          <w:tab w:val="left" w:pos="720"/>
          <w:tab w:val="left" w:pos="1620"/>
        </w:tabs>
        <w:autoSpaceDE w:val="0"/>
        <w:autoSpaceDN w:val="0"/>
        <w:adjustRightInd w:val="0"/>
        <w:jc w:val="both"/>
        <w:rPr>
          <w:b/>
          <w:sz w:val="32"/>
          <w:szCs w:val="32"/>
        </w:rPr>
      </w:pPr>
      <w:r w:rsidRPr="00976102">
        <w:rPr>
          <w:b/>
          <w:sz w:val="32"/>
          <w:szCs w:val="32"/>
        </w:rPr>
        <w:tab/>
        <w:t>NIIF</w:t>
      </w:r>
      <w:r w:rsidR="00F05D85">
        <w:rPr>
          <w:b/>
          <w:sz w:val="32"/>
          <w:szCs w:val="32"/>
        </w:rPr>
        <w:tab/>
      </w:r>
      <w:r w:rsidRPr="00976102">
        <w:rPr>
          <w:b/>
          <w:sz w:val="32"/>
          <w:szCs w:val="32"/>
        </w:rPr>
        <w:t xml:space="preserve">– Normas </w:t>
      </w:r>
      <w:r w:rsidR="007077D4" w:rsidRPr="00976102">
        <w:rPr>
          <w:b/>
          <w:sz w:val="32"/>
          <w:szCs w:val="32"/>
        </w:rPr>
        <w:t>Internacionales de Información Financiera</w:t>
      </w:r>
    </w:p>
    <w:p w:rsidR="00F05D85" w:rsidRPr="00976102" w:rsidRDefault="00F05D85" w:rsidP="00F05D85">
      <w:pPr>
        <w:tabs>
          <w:tab w:val="left" w:pos="720"/>
          <w:tab w:val="left" w:pos="1620"/>
        </w:tabs>
        <w:autoSpaceDE w:val="0"/>
        <w:autoSpaceDN w:val="0"/>
        <w:adjustRightInd w:val="0"/>
        <w:jc w:val="both"/>
        <w:rPr>
          <w:b/>
          <w:sz w:val="32"/>
          <w:szCs w:val="32"/>
        </w:rPr>
      </w:pPr>
      <w:r>
        <w:rPr>
          <w:b/>
          <w:sz w:val="32"/>
          <w:szCs w:val="32"/>
        </w:rPr>
        <w:tab/>
        <w:t>NIC</w:t>
      </w:r>
      <w:r>
        <w:rPr>
          <w:b/>
          <w:sz w:val="32"/>
          <w:szCs w:val="32"/>
        </w:rPr>
        <w:tab/>
      </w:r>
      <w:r w:rsidRPr="00AA1399">
        <w:rPr>
          <w:b/>
          <w:sz w:val="32"/>
          <w:szCs w:val="32"/>
          <w:lang w:val="es-CL"/>
        </w:rPr>
        <w:t xml:space="preserve">– </w:t>
      </w:r>
      <w:r>
        <w:rPr>
          <w:b/>
          <w:sz w:val="32"/>
          <w:szCs w:val="32"/>
        </w:rPr>
        <w:t>Normas Internacionales de Contabilidad</w:t>
      </w:r>
    </w:p>
    <w:p w:rsidR="00B048F5" w:rsidRPr="00976102" w:rsidRDefault="00B048F5" w:rsidP="00B048F5">
      <w:pPr>
        <w:tabs>
          <w:tab w:val="left" w:pos="720"/>
        </w:tabs>
        <w:autoSpaceDE w:val="0"/>
        <w:autoSpaceDN w:val="0"/>
        <w:adjustRightInd w:val="0"/>
        <w:spacing w:after="120"/>
        <w:jc w:val="both"/>
        <w:rPr>
          <w:b/>
          <w:sz w:val="28"/>
          <w:szCs w:val="28"/>
        </w:rPr>
      </w:pPr>
    </w:p>
    <w:p w:rsidR="00845A15" w:rsidRPr="00976102" w:rsidRDefault="00845A15" w:rsidP="009477FF">
      <w:pPr>
        <w:numPr>
          <w:ilvl w:val="0"/>
          <w:numId w:val="1"/>
        </w:numPr>
        <w:tabs>
          <w:tab w:val="clear" w:pos="1429"/>
          <w:tab w:val="num" w:pos="720"/>
        </w:tabs>
        <w:autoSpaceDE w:val="0"/>
        <w:autoSpaceDN w:val="0"/>
        <w:adjustRightInd w:val="0"/>
        <w:spacing w:after="120"/>
        <w:ind w:left="720" w:hanging="720"/>
        <w:jc w:val="both"/>
      </w:pPr>
      <w:r w:rsidRPr="00976102">
        <w:t>Toda entidad cuyos estados financieros cumplan las IFRS efectuará, en las notas, una declaración, explícita y sin reservas, de dicho cumplimiento. En los estados financieros no se declarará que se cumplen las IFRS a menos que aquellos cumplan con todos los requisitos de éstas.</w:t>
      </w:r>
    </w:p>
    <w:p w:rsidR="00D279A7" w:rsidRPr="00976102" w:rsidRDefault="00D279A7" w:rsidP="009477FF">
      <w:pPr>
        <w:numPr>
          <w:ilvl w:val="0"/>
          <w:numId w:val="1"/>
        </w:numPr>
        <w:tabs>
          <w:tab w:val="clear" w:pos="1429"/>
          <w:tab w:val="num" w:pos="720"/>
        </w:tabs>
        <w:autoSpaceDE w:val="0"/>
        <w:autoSpaceDN w:val="0"/>
        <w:adjustRightInd w:val="0"/>
        <w:spacing w:after="120"/>
        <w:ind w:left="720" w:hanging="720"/>
        <w:jc w:val="both"/>
      </w:pPr>
      <w:r w:rsidRPr="00976102">
        <w:t>La presentación y clasificación de las partidas en los estados financieros se debe conservar de un periodo a otro y en caso necesario se deberá explicitar cualquier cambio.</w:t>
      </w:r>
    </w:p>
    <w:p w:rsidR="00D279A7" w:rsidRPr="00976102" w:rsidRDefault="00D279A7" w:rsidP="009477FF">
      <w:pPr>
        <w:numPr>
          <w:ilvl w:val="0"/>
          <w:numId w:val="1"/>
        </w:numPr>
        <w:tabs>
          <w:tab w:val="clear" w:pos="1429"/>
          <w:tab w:val="num" w:pos="720"/>
        </w:tabs>
        <w:autoSpaceDE w:val="0"/>
        <w:autoSpaceDN w:val="0"/>
        <w:adjustRightInd w:val="0"/>
        <w:spacing w:after="120"/>
        <w:ind w:left="720" w:hanging="720"/>
        <w:jc w:val="both"/>
      </w:pPr>
      <w:r w:rsidRPr="00976102">
        <w:t>No se compensarán activos con pasivos, ni ingresos con gastos, salvo cuando la compensación sea requerida o esté permitida por alguna Norma o Interpretación.</w:t>
      </w:r>
    </w:p>
    <w:p w:rsidR="00D279A7" w:rsidRPr="00976102" w:rsidRDefault="00D279A7" w:rsidP="009477FF">
      <w:pPr>
        <w:numPr>
          <w:ilvl w:val="0"/>
          <w:numId w:val="1"/>
        </w:numPr>
        <w:tabs>
          <w:tab w:val="clear" w:pos="1429"/>
          <w:tab w:val="num" w:pos="720"/>
        </w:tabs>
        <w:autoSpaceDE w:val="0"/>
        <w:autoSpaceDN w:val="0"/>
        <w:adjustRightInd w:val="0"/>
        <w:spacing w:after="120"/>
        <w:ind w:left="720" w:hanging="720"/>
        <w:jc w:val="both"/>
      </w:pPr>
      <w:r w:rsidRPr="00976102">
        <w:t>A menos que una Norma requiera otra cosa, la información comparativa, respecto del periodo anterior, se presentará para toda clase de información cuantitativa incluida en los estados financieros.</w:t>
      </w:r>
    </w:p>
    <w:p w:rsidR="00D279A7" w:rsidRPr="00976102" w:rsidRDefault="00D279A7" w:rsidP="009477FF">
      <w:pPr>
        <w:numPr>
          <w:ilvl w:val="0"/>
          <w:numId w:val="1"/>
        </w:numPr>
        <w:tabs>
          <w:tab w:val="clear" w:pos="1429"/>
          <w:tab w:val="num" w:pos="720"/>
        </w:tabs>
        <w:autoSpaceDE w:val="0"/>
        <w:autoSpaceDN w:val="0"/>
        <w:adjustRightInd w:val="0"/>
        <w:spacing w:after="120"/>
        <w:ind w:left="720" w:hanging="720"/>
        <w:jc w:val="both"/>
      </w:pPr>
      <w:r w:rsidRPr="00976102">
        <w:t>Los estados financieros estarán claramente identificados</w:t>
      </w:r>
      <w:r w:rsidR="003055CF" w:rsidRPr="00976102">
        <w:t xml:space="preserve"> </w:t>
      </w:r>
      <w:r w:rsidRPr="00976102">
        <w:t xml:space="preserve">y se deben distinguir de cualquier otra información publicada en el mismo documento. </w:t>
      </w:r>
    </w:p>
    <w:p w:rsidR="00D279A7" w:rsidRPr="00976102" w:rsidRDefault="00D279A7" w:rsidP="009477FF">
      <w:pPr>
        <w:numPr>
          <w:ilvl w:val="0"/>
          <w:numId w:val="1"/>
        </w:numPr>
        <w:tabs>
          <w:tab w:val="clear" w:pos="1429"/>
          <w:tab w:val="num" w:pos="720"/>
        </w:tabs>
        <w:autoSpaceDE w:val="0"/>
        <w:autoSpaceDN w:val="0"/>
        <w:adjustRightInd w:val="0"/>
        <w:spacing w:after="120"/>
        <w:ind w:left="720" w:hanging="720"/>
        <w:jc w:val="both"/>
      </w:pPr>
      <w:r w:rsidRPr="00976102">
        <w:t>Los estados financieros se elaborarán con una periodicidad que será, como mínimo, anual.</w:t>
      </w:r>
    </w:p>
    <w:p w:rsidR="00D279A7" w:rsidRPr="00976102" w:rsidRDefault="00D279A7" w:rsidP="009477FF">
      <w:pPr>
        <w:numPr>
          <w:ilvl w:val="0"/>
          <w:numId w:val="1"/>
        </w:numPr>
        <w:tabs>
          <w:tab w:val="clear" w:pos="1429"/>
          <w:tab w:val="num" w:pos="720"/>
        </w:tabs>
        <w:autoSpaceDE w:val="0"/>
        <w:autoSpaceDN w:val="0"/>
        <w:adjustRightInd w:val="0"/>
        <w:spacing w:after="120"/>
        <w:ind w:left="720" w:hanging="720"/>
        <w:jc w:val="both"/>
      </w:pPr>
      <w:r w:rsidRPr="00976102">
        <w:t>La empresa presentará sus activos corrientes y no corrientes</w:t>
      </w:r>
      <w:r w:rsidR="007077D4" w:rsidRPr="00976102">
        <w:t xml:space="preserve"> (circulante y fijo)</w:t>
      </w:r>
      <w:r w:rsidRPr="00976102">
        <w:t>, así como sus pasivos corrientes y no corrientes</w:t>
      </w:r>
      <w:r w:rsidR="007077D4" w:rsidRPr="00976102">
        <w:t xml:space="preserve"> (circulante y de largo plazo)</w:t>
      </w:r>
      <w:r w:rsidRPr="00976102">
        <w:t>, como categorías separadas dentro del balance.</w:t>
      </w:r>
    </w:p>
    <w:p w:rsidR="00D279A7" w:rsidRPr="00976102" w:rsidRDefault="00D279A7" w:rsidP="009477FF">
      <w:pPr>
        <w:numPr>
          <w:ilvl w:val="0"/>
          <w:numId w:val="1"/>
        </w:numPr>
        <w:tabs>
          <w:tab w:val="clear" w:pos="1429"/>
          <w:tab w:val="num" w:pos="720"/>
        </w:tabs>
        <w:autoSpaceDE w:val="0"/>
        <w:autoSpaceDN w:val="0"/>
        <w:adjustRightInd w:val="0"/>
        <w:spacing w:after="120"/>
        <w:ind w:left="720" w:hanging="720"/>
        <w:jc w:val="both"/>
      </w:pPr>
      <w:r w:rsidRPr="00976102">
        <w:t>Todas las partidas de ingreso o de gasto reconocidas en el periodo, se incluirán en el resultado del mismo, a menos que una Norma o una Interpretación establezca lo contrario.</w:t>
      </w:r>
    </w:p>
    <w:p w:rsidR="00D279A7" w:rsidRPr="00976102" w:rsidRDefault="00D279A7" w:rsidP="009477FF">
      <w:pPr>
        <w:numPr>
          <w:ilvl w:val="0"/>
          <w:numId w:val="1"/>
        </w:numPr>
        <w:tabs>
          <w:tab w:val="clear" w:pos="1429"/>
          <w:tab w:val="num" w:pos="720"/>
        </w:tabs>
        <w:autoSpaceDE w:val="0"/>
        <w:autoSpaceDN w:val="0"/>
        <w:adjustRightInd w:val="0"/>
        <w:spacing w:after="120"/>
        <w:ind w:left="720" w:hanging="720"/>
        <w:jc w:val="both"/>
      </w:pPr>
      <w:r w:rsidRPr="00976102">
        <w:t>Siempre que tengan un efecto significativo sobre los importes reconocidos en los estados financieros, la empresa revelará, ya sea en el resumen de las políticas contables significativas o en otras notas, los juicios que la gerencia haya realizado al aplicar las políticas contables de la entidad.</w:t>
      </w:r>
    </w:p>
    <w:p w:rsidR="00D279A7" w:rsidRPr="00976102" w:rsidRDefault="00D279A7" w:rsidP="009477FF">
      <w:pPr>
        <w:numPr>
          <w:ilvl w:val="0"/>
          <w:numId w:val="1"/>
        </w:numPr>
        <w:tabs>
          <w:tab w:val="clear" w:pos="1429"/>
          <w:tab w:val="num" w:pos="720"/>
        </w:tabs>
        <w:autoSpaceDE w:val="0"/>
        <w:autoSpaceDN w:val="0"/>
        <w:adjustRightInd w:val="0"/>
        <w:spacing w:after="120"/>
        <w:ind w:left="720" w:hanging="720"/>
        <w:jc w:val="both"/>
      </w:pPr>
      <w:r w:rsidRPr="00976102">
        <w:t>La empresa revelará en las notas la información sobre los supuestos claves acerca del futuro, así como otros datos claves para la estimación de la incertidumbre en la fecha del balance, siempre que lleven asociado un riesgo significativo de suponer cambios materiales en el valor de los activos o pasivos dentro del año próximo.</w:t>
      </w:r>
    </w:p>
    <w:p w:rsidR="00D279A7" w:rsidRPr="00976102" w:rsidRDefault="00D279A7" w:rsidP="009477FF">
      <w:pPr>
        <w:numPr>
          <w:ilvl w:val="0"/>
          <w:numId w:val="1"/>
        </w:numPr>
        <w:tabs>
          <w:tab w:val="clear" w:pos="1429"/>
          <w:tab w:val="num" w:pos="720"/>
        </w:tabs>
        <w:autoSpaceDE w:val="0"/>
        <w:autoSpaceDN w:val="0"/>
        <w:adjustRightInd w:val="0"/>
        <w:spacing w:after="120"/>
        <w:ind w:left="720" w:hanging="720"/>
        <w:jc w:val="both"/>
      </w:pPr>
      <w:r w:rsidRPr="00976102">
        <w:t>La empresa revelará la información que permita a los usuarios de sus estados financieros evaluar los objetivos, las políticas y los procesos que la entidad aplica para gestionar el capital.</w:t>
      </w:r>
    </w:p>
    <w:p w:rsidR="00845A15" w:rsidRPr="00976102" w:rsidRDefault="00F76A77" w:rsidP="00EB69DA">
      <w:pPr>
        <w:autoSpaceDE w:val="0"/>
        <w:autoSpaceDN w:val="0"/>
        <w:adjustRightInd w:val="0"/>
        <w:spacing w:after="120"/>
        <w:jc w:val="both"/>
        <w:rPr>
          <w:b/>
          <w:sz w:val="28"/>
          <w:szCs w:val="28"/>
        </w:rPr>
      </w:pPr>
      <w:r w:rsidRPr="00976102">
        <w:br w:type="page"/>
      </w:r>
      <w:r w:rsidR="00EB69DA" w:rsidRPr="00976102">
        <w:rPr>
          <w:b/>
          <w:sz w:val="28"/>
          <w:szCs w:val="28"/>
        </w:rPr>
        <w:lastRenderedPageBreak/>
        <w:t>3.3</w:t>
      </w:r>
      <w:r w:rsidR="00EB69DA" w:rsidRPr="00976102">
        <w:rPr>
          <w:b/>
          <w:sz w:val="28"/>
          <w:szCs w:val="28"/>
        </w:rPr>
        <w:tab/>
        <w:t>B</w:t>
      </w:r>
      <w:r w:rsidR="00E01B19" w:rsidRPr="00976102">
        <w:rPr>
          <w:b/>
          <w:sz w:val="28"/>
          <w:szCs w:val="28"/>
        </w:rPr>
        <w:t>alance General</w:t>
      </w:r>
    </w:p>
    <w:p w:rsidR="00C51544" w:rsidRPr="00976102" w:rsidRDefault="00C51544" w:rsidP="00C51544">
      <w:pPr>
        <w:autoSpaceDE w:val="0"/>
        <w:autoSpaceDN w:val="0"/>
        <w:adjustRightInd w:val="0"/>
        <w:spacing w:after="120"/>
        <w:jc w:val="both"/>
      </w:pPr>
    </w:p>
    <w:p w:rsidR="00C51544" w:rsidRPr="00976102" w:rsidRDefault="00C51544" w:rsidP="00C51544">
      <w:pPr>
        <w:autoSpaceDE w:val="0"/>
        <w:autoSpaceDN w:val="0"/>
        <w:adjustRightInd w:val="0"/>
        <w:spacing w:after="120"/>
        <w:ind w:firstLine="709"/>
        <w:jc w:val="both"/>
      </w:pPr>
      <w:r w:rsidRPr="00976102">
        <w:t>El</w:t>
      </w:r>
      <w:r w:rsidRPr="00976102">
        <w:rPr>
          <w:b/>
        </w:rPr>
        <w:t xml:space="preserve"> Balance General</w:t>
      </w:r>
      <w:r w:rsidRPr="00976102">
        <w:t xml:space="preserve"> es un estado financiero que presenta en un instante del tiempo los valores de los activos que posee la empresa y de las formas de financiamiento usadas para adquirir la propiedad de esos activos, indicando de este modo el pasivo y el patrimonio.</w:t>
      </w:r>
    </w:p>
    <w:p w:rsidR="00C51544" w:rsidRPr="00976102" w:rsidRDefault="00C51544" w:rsidP="00C51544">
      <w:pPr>
        <w:autoSpaceDE w:val="0"/>
        <w:autoSpaceDN w:val="0"/>
        <w:adjustRightInd w:val="0"/>
        <w:spacing w:after="120"/>
        <w:ind w:firstLine="709"/>
        <w:jc w:val="both"/>
      </w:pPr>
      <w:r w:rsidRPr="00976102">
        <w:t>Los activos se presentan al lado izquierdo del balance. Los activos que se pueden convertir más fácilmente en dinero se conocen como más líquidos y se listan los activos según un orden decreciente de liquidez</w:t>
      </w:r>
      <w:r w:rsidR="00C90AF1" w:rsidRPr="00976102">
        <w:t>.</w:t>
      </w:r>
      <w:r w:rsidR="0090373B" w:rsidRPr="00976102">
        <w:t xml:space="preserve"> Los pasivos se ordenan según su fecha de vencimiento, primero los que tienen vencimiento más pronto. El general, se supone que el patrimonio no tiene fecha de vencimiento. </w:t>
      </w:r>
    </w:p>
    <w:p w:rsidR="009477FF" w:rsidRPr="00976102" w:rsidRDefault="009477FF" w:rsidP="00C51544">
      <w:pPr>
        <w:autoSpaceDE w:val="0"/>
        <w:autoSpaceDN w:val="0"/>
        <w:adjustRightInd w:val="0"/>
        <w:spacing w:after="120"/>
        <w:ind w:firstLine="709"/>
        <w:jc w:val="both"/>
      </w:pPr>
      <w:r w:rsidRPr="00976102">
        <w:t xml:space="preserve">En este curso presentamos 3 </w:t>
      </w:r>
      <w:r w:rsidR="00C90AF1" w:rsidRPr="00976102">
        <w:t>Modelo</w:t>
      </w:r>
      <w:r w:rsidRPr="00976102">
        <w:t>s</w:t>
      </w:r>
      <w:r w:rsidR="00C90AF1" w:rsidRPr="00976102">
        <w:t xml:space="preserve"> de Balance General</w:t>
      </w:r>
      <w:r w:rsidRPr="00976102">
        <w:t xml:space="preserve">: el Balance General, el Balance Corto y el Balance Estructural. </w:t>
      </w:r>
    </w:p>
    <w:p w:rsidR="00C90AF1" w:rsidRPr="00976102" w:rsidRDefault="009477FF" w:rsidP="00C51544">
      <w:pPr>
        <w:autoSpaceDE w:val="0"/>
        <w:autoSpaceDN w:val="0"/>
        <w:adjustRightInd w:val="0"/>
        <w:spacing w:after="120"/>
        <w:ind w:firstLine="709"/>
        <w:jc w:val="both"/>
      </w:pPr>
      <w:r w:rsidRPr="00976102">
        <w:t xml:space="preserve">Nuestro Modelo de Balance General apunta a dar una visión comprensiva de la situación financiera de la empresa en una determinada fecha. El objetivo del Balance Corto es informar rápidamente de la proporción de los activos y las deudas de la empresa; finalmente el Balance Estructural pretende ser un instrumento de comparación de distintas empresas de un determinado ámbito, especialmente </w:t>
      </w:r>
      <w:r w:rsidR="00C75FB3" w:rsidRPr="00976102">
        <w:t>de un sector de la economía.</w:t>
      </w:r>
    </w:p>
    <w:p w:rsidR="00C75FB3" w:rsidRPr="00976102" w:rsidRDefault="00C75FB3" w:rsidP="00C51544">
      <w:pPr>
        <w:autoSpaceDE w:val="0"/>
        <w:autoSpaceDN w:val="0"/>
        <w:adjustRightInd w:val="0"/>
        <w:spacing w:after="120"/>
        <w:ind w:firstLine="709"/>
        <w:jc w:val="both"/>
      </w:pPr>
      <w:r w:rsidRPr="00976102">
        <w:t xml:space="preserve">El </w:t>
      </w:r>
      <w:r w:rsidRPr="00976102">
        <w:rPr>
          <w:b/>
          <w:i/>
        </w:rPr>
        <w:t>Balance General</w:t>
      </w:r>
      <w:r w:rsidRPr="00976102">
        <w:t xml:space="preserve"> </w:t>
      </w:r>
      <w:r w:rsidR="0002104B" w:rsidRPr="00976102">
        <w:t>tiene</w:t>
      </w:r>
      <w:r w:rsidR="00E93D39" w:rsidRPr="00976102">
        <w:t xml:space="preserve"> en su lado izquierdo </w:t>
      </w:r>
      <w:r w:rsidR="0002104B" w:rsidRPr="00976102">
        <w:t xml:space="preserve">3 tipos de </w:t>
      </w:r>
      <w:r w:rsidR="0002104B" w:rsidRPr="00976102">
        <w:rPr>
          <w:b/>
        </w:rPr>
        <w:t>activos</w:t>
      </w:r>
      <w:r w:rsidR="0002104B" w:rsidRPr="00976102">
        <w:t xml:space="preserve">: el activo circulante, el activo fijo y otros. El </w:t>
      </w:r>
      <w:r w:rsidR="0002104B" w:rsidRPr="00976102">
        <w:rPr>
          <w:b/>
          <w:i/>
        </w:rPr>
        <w:t>Activo Circulante</w:t>
      </w:r>
      <w:r w:rsidR="0002104B" w:rsidRPr="00976102">
        <w:t xml:space="preserve"> está compuesto principalmente por el disponible, las cuentas por cobrar y las existencias. </w:t>
      </w:r>
      <w:r w:rsidR="00E93D39" w:rsidRPr="00976102">
        <w:t xml:space="preserve">En general, el circulante o corto plazo en contabilidad corresponde a un período menor que 1 año. </w:t>
      </w:r>
      <w:r w:rsidR="0002104B" w:rsidRPr="00976102">
        <w:t xml:space="preserve">El </w:t>
      </w:r>
      <w:r w:rsidR="0002104B" w:rsidRPr="00976102">
        <w:rPr>
          <w:b/>
          <w:i/>
        </w:rPr>
        <w:t>Activo Fijo</w:t>
      </w:r>
      <w:r w:rsidR="0002104B" w:rsidRPr="00976102">
        <w:t xml:space="preserve"> por las instalaciones y los Activos Biológicos. En el sector forestal es importante el ítem </w:t>
      </w:r>
      <w:r w:rsidR="0002104B" w:rsidRPr="00976102">
        <w:rPr>
          <w:b/>
          <w:i/>
        </w:rPr>
        <w:t>Activo Biológico</w:t>
      </w:r>
      <w:r w:rsidR="0002104B" w:rsidRPr="00976102">
        <w:t>, pues las plantaciones caen en esta categoría. Nótese que en Chile existe la mala costumbre de llamar ‘</w:t>
      </w:r>
      <w:r w:rsidR="0002104B" w:rsidRPr="00976102">
        <w:rPr>
          <w:b/>
          <w:i/>
        </w:rPr>
        <w:t>Patrimonio Forestal</w:t>
      </w:r>
      <w:r w:rsidR="0002104B" w:rsidRPr="00976102">
        <w:t xml:space="preserve">’ al Activo Biológico, lo cual es un contrasentido pues los activos están constituidos por aquello que permite desarrollar un negocio y el patrimonio es simplemente una relación de propiedad y nunca es un activo. </w:t>
      </w:r>
      <w:r w:rsidR="00E93D39" w:rsidRPr="00976102">
        <w:t xml:space="preserve">Recordar, entonces, que el patrimonio forestal es un activo. Finalmente en el lado de los activos tenemos </w:t>
      </w:r>
      <w:r w:rsidR="00E93D39" w:rsidRPr="00976102">
        <w:rPr>
          <w:b/>
          <w:i/>
        </w:rPr>
        <w:t>Otros Activos</w:t>
      </w:r>
      <w:r w:rsidR="00E93D39" w:rsidRPr="00976102">
        <w:t xml:space="preserve">, que es una técnica contable para agrupar otros </w:t>
      </w:r>
      <w:proofErr w:type="spellStart"/>
      <w:r w:rsidR="00E93D39" w:rsidRPr="00976102">
        <w:t>ítemes</w:t>
      </w:r>
      <w:proofErr w:type="spellEnd"/>
      <w:r w:rsidR="00E93D39" w:rsidRPr="00976102">
        <w:t xml:space="preserve"> que cumplen determinada funcionalidad en la empresa.</w:t>
      </w:r>
    </w:p>
    <w:p w:rsidR="00055329" w:rsidRPr="00976102" w:rsidRDefault="00E93D39" w:rsidP="00C51544">
      <w:pPr>
        <w:autoSpaceDE w:val="0"/>
        <w:autoSpaceDN w:val="0"/>
        <w:adjustRightInd w:val="0"/>
        <w:spacing w:after="120"/>
        <w:ind w:firstLine="709"/>
        <w:jc w:val="both"/>
      </w:pPr>
      <w:r w:rsidRPr="00976102">
        <w:t xml:space="preserve">En el lado derecho, el </w:t>
      </w:r>
      <w:r w:rsidRPr="00976102">
        <w:rPr>
          <w:b/>
          <w:i/>
        </w:rPr>
        <w:t>Balance General</w:t>
      </w:r>
      <w:r w:rsidRPr="00976102">
        <w:t xml:space="preserve"> tiene 3 tipos de </w:t>
      </w:r>
      <w:r w:rsidRPr="00976102">
        <w:rPr>
          <w:b/>
        </w:rPr>
        <w:t>pasivos</w:t>
      </w:r>
      <w:r w:rsidRPr="00976102">
        <w:t xml:space="preserve">: el pasivo circulante, la deuda de largo plazo y el patrimonio. El pasivo da cuenta de los dueños de la empresa en sus respectivas proporciones. El </w:t>
      </w:r>
      <w:r w:rsidRPr="00976102">
        <w:rPr>
          <w:b/>
          <w:i/>
        </w:rPr>
        <w:t>Pasivo Circulante</w:t>
      </w:r>
      <w:r w:rsidRPr="00976102">
        <w:t xml:space="preserve"> está compuesto principalmente por los acreedores de corto plazo y sus proveedores. La </w:t>
      </w:r>
      <w:r w:rsidRPr="00976102">
        <w:rPr>
          <w:b/>
          <w:i/>
        </w:rPr>
        <w:t>Deuda de Largo Plazo</w:t>
      </w:r>
      <w:r w:rsidRPr="00976102">
        <w:t xml:space="preserve"> corresponde como su nombre lo dice a deudas que deben pagarse más allá del año. </w:t>
      </w:r>
    </w:p>
    <w:p w:rsidR="00055329" w:rsidRPr="00976102" w:rsidRDefault="00E93D39" w:rsidP="00C51544">
      <w:pPr>
        <w:autoSpaceDE w:val="0"/>
        <w:autoSpaceDN w:val="0"/>
        <w:adjustRightInd w:val="0"/>
        <w:spacing w:after="120"/>
        <w:ind w:firstLine="709"/>
        <w:jc w:val="both"/>
      </w:pPr>
      <w:r w:rsidRPr="00976102">
        <w:t>Finalmente</w:t>
      </w:r>
      <w:r w:rsidR="00055329" w:rsidRPr="00976102">
        <w:t xml:space="preserve">, el tercer tipo de pasivo lo constituye </w:t>
      </w:r>
      <w:r w:rsidRPr="00976102">
        <w:t xml:space="preserve">el </w:t>
      </w:r>
      <w:r w:rsidRPr="00976102">
        <w:rPr>
          <w:b/>
          <w:i/>
        </w:rPr>
        <w:t>Patrimonio</w:t>
      </w:r>
      <w:r w:rsidR="00055329" w:rsidRPr="00976102">
        <w:t>, que</w:t>
      </w:r>
      <w:r w:rsidRPr="00976102">
        <w:t xml:space="preserve"> es </w:t>
      </w:r>
      <w:r w:rsidR="00ED7D07" w:rsidRPr="00976102">
        <w:t xml:space="preserve">un ítem </w:t>
      </w:r>
      <w:r w:rsidR="00055329" w:rsidRPr="00976102">
        <w:t xml:space="preserve">de ajuste de modo que </w:t>
      </w:r>
      <w:r w:rsidR="00055329" w:rsidRPr="00976102">
        <w:rPr>
          <w:b/>
        </w:rPr>
        <w:t>SIEMPRE</w:t>
      </w:r>
      <w:r w:rsidR="00055329" w:rsidRPr="00976102">
        <w:t xml:space="preserve"> los Activos y los Pasivos sean iguales. En general, el Patrimonio está compuesto por el Capital Pagado, las Utilidades Retenidas, el Interés Minoritario y Otras Reservas. El Capital Pagado corresponde a lo obtenido por la venta original de acciones, la Utilidades retenidas se forman a través de los años, a partir de la parte no distribuida como dividendo de la Utilidades de los Ejercicios, el Interés Minoritario representa la participación de terceros y otro tipo de relaciones patrimoniales se presentan en Otras reservas.</w:t>
      </w:r>
    </w:p>
    <w:p w:rsidR="00055329" w:rsidRPr="00976102" w:rsidRDefault="00055329" w:rsidP="00C51544">
      <w:pPr>
        <w:autoSpaceDE w:val="0"/>
        <w:autoSpaceDN w:val="0"/>
        <w:adjustRightInd w:val="0"/>
        <w:spacing w:after="120"/>
        <w:ind w:firstLine="709"/>
        <w:jc w:val="both"/>
      </w:pPr>
    </w:p>
    <w:p w:rsidR="00055329" w:rsidRPr="00976102" w:rsidRDefault="00055329" w:rsidP="00C51544">
      <w:pPr>
        <w:autoSpaceDE w:val="0"/>
        <w:autoSpaceDN w:val="0"/>
        <w:adjustRightInd w:val="0"/>
        <w:spacing w:after="120"/>
        <w:ind w:firstLine="709"/>
        <w:jc w:val="both"/>
      </w:pPr>
    </w:p>
    <w:p w:rsidR="0090373B" w:rsidRPr="00976102" w:rsidRDefault="0090373B" w:rsidP="00C51544">
      <w:pPr>
        <w:autoSpaceDE w:val="0"/>
        <w:autoSpaceDN w:val="0"/>
        <w:adjustRightInd w:val="0"/>
        <w:spacing w:after="120"/>
        <w:ind w:firstLine="709"/>
        <w:jc w:val="both"/>
        <w:rPr>
          <w:b/>
          <w:sz w:val="28"/>
          <w:szCs w:val="28"/>
        </w:rPr>
      </w:pPr>
    </w:p>
    <w:tbl>
      <w:tblPr>
        <w:tblW w:w="9910" w:type="dxa"/>
        <w:tblInd w:w="60" w:type="dxa"/>
        <w:tblCellMar>
          <w:left w:w="70" w:type="dxa"/>
          <w:right w:w="70" w:type="dxa"/>
        </w:tblCellMar>
        <w:tblLook w:val="0000"/>
      </w:tblPr>
      <w:tblGrid>
        <w:gridCol w:w="3070"/>
        <w:gridCol w:w="180"/>
        <w:gridCol w:w="540"/>
        <w:gridCol w:w="180"/>
        <w:gridCol w:w="540"/>
        <w:gridCol w:w="180"/>
        <w:gridCol w:w="3420"/>
        <w:gridCol w:w="900"/>
        <w:gridCol w:w="900"/>
      </w:tblGrid>
      <w:tr w:rsidR="00E01B19" w:rsidRPr="00976102">
        <w:trPr>
          <w:trHeight w:val="510"/>
        </w:trPr>
        <w:tc>
          <w:tcPr>
            <w:tcW w:w="9910" w:type="dxa"/>
            <w:gridSpan w:val="9"/>
            <w:tcBorders>
              <w:top w:val="nil"/>
              <w:left w:val="nil"/>
              <w:bottom w:val="nil"/>
              <w:right w:val="nil"/>
            </w:tcBorders>
            <w:shd w:val="clear" w:color="auto" w:fill="auto"/>
          </w:tcPr>
          <w:p w:rsidR="00E01B19" w:rsidRPr="00976102" w:rsidRDefault="004245BA">
            <w:pPr>
              <w:jc w:val="center"/>
              <w:rPr>
                <w:b/>
                <w:bCs/>
                <w:sz w:val="40"/>
                <w:szCs w:val="40"/>
              </w:rPr>
            </w:pPr>
            <w:r w:rsidRPr="00976102">
              <w:rPr>
                <w:b/>
                <w:sz w:val="28"/>
                <w:szCs w:val="28"/>
              </w:rPr>
              <w:lastRenderedPageBreak/>
              <w:br w:type="page"/>
            </w:r>
            <w:r w:rsidR="00E01B19" w:rsidRPr="00976102">
              <w:rPr>
                <w:b/>
                <w:bCs/>
                <w:sz w:val="40"/>
                <w:szCs w:val="40"/>
              </w:rPr>
              <w:t>Modelo de Balance General 2007</w:t>
            </w:r>
          </w:p>
        </w:tc>
      </w:tr>
      <w:tr w:rsidR="00E01B19" w:rsidRPr="00976102">
        <w:trPr>
          <w:trHeight w:val="123"/>
        </w:trPr>
        <w:tc>
          <w:tcPr>
            <w:tcW w:w="9910" w:type="dxa"/>
            <w:gridSpan w:val="9"/>
            <w:tcBorders>
              <w:top w:val="nil"/>
              <w:left w:val="nil"/>
              <w:bottom w:val="single" w:sz="8" w:space="0" w:color="auto"/>
              <w:right w:val="nil"/>
            </w:tcBorders>
            <w:shd w:val="clear" w:color="auto" w:fill="auto"/>
          </w:tcPr>
          <w:p w:rsidR="00E01B19" w:rsidRPr="00976102" w:rsidRDefault="00E01B19">
            <w:pPr>
              <w:jc w:val="center"/>
              <w:rPr>
                <w:b/>
                <w:bCs/>
                <w:sz w:val="18"/>
                <w:szCs w:val="18"/>
              </w:rPr>
            </w:pPr>
            <w:r w:rsidRPr="00976102">
              <w:rPr>
                <w:b/>
                <w:bCs/>
                <w:sz w:val="18"/>
                <w:szCs w:val="18"/>
              </w:rPr>
              <w:t>(Millones de Dólares de Estados Unidos - USD - al 31 de diciembre de 2007)</w:t>
            </w:r>
          </w:p>
        </w:tc>
      </w:tr>
      <w:tr w:rsidR="00E01B19" w:rsidRPr="00976102">
        <w:trPr>
          <w:trHeight w:val="86"/>
        </w:trPr>
        <w:tc>
          <w:tcPr>
            <w:tcW w:w="3250" w:type="dxa"/>
            <w:gridSpan w:val="2"/>
            <w:tcBorders>
              <w:top w:val="nil"/>
              <w:left w:val="nil"/>
              <w:bottom w:val="single" w:sz="8" w:space="0" w:color="auto"/>
              <w:right w:val="nil"/>
            </w:tcBorders>
            <w:shd w:val="clear" w:color="auto" w:fill="auto"/>
          </w:tcPr>
          <w:p w:rsidR="00E01B19" w:rsidRPr="00976102" w:rsidRDefault="00E01B19">
            <w:pPr>
              <w:rPr>
                <w:b/>
                <w:bCs/>
                <w:sz w:val="18"/>
                <w:szCs w:val="18"/>
              </w:rPr>
            </w:pPr>
            <w:r w:rsidRPr="00976102">
              <w:rPr>
                <w:b/>
                <w:bCs/>
                <w:sz w:val="18"/>
                <w:szCs w:val="18"/>
              </w:rPr>
              <w:t>ACTIVOS</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2007</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2006</w:t>
            </w:r>
          </w:p>
        </w:tc>
        <w:tc>
          <w:tcPr>
            <w:tcW w:w="3420" w:type="dxa"/>
            <w:tcBorders>
              <w:top w:val="nil"/>
              <w:left w:val="nil"/>
              <w:bottom w:val="single" w:sz="8" w:space="0" w:color="auto"/>
              <w:right w:val="nil"/>
            </w:tcBorders>
            <w:shd w:val="clear" w:color="auto" w:fill="auto"/>
          </w:tcPr>
          <w:p w:rsidR="00E01B19" w:rsidRPr="00976102" w:rsidRDefault="00E01B19">
            <w:pPr>
              <w:rPr>
                <w:b/>
                <w:bCs/>
                <w:sz w:val="18"/>
                <w:szCs w:val="18"/>
              </w:rPr>
            </w:pPr>
            <w:r w:rsidRPr="00976102">
              <w:rPr>
                <w:b/>
                <w:bCs/>
                <w:sz w:val="18"/>
                <w:szCs w:val="18"/>
              </w:rPr>
              <w:t>PASIVOS Y PATRIMONIO</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2007</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2006</w:t>
            </w:r>
          </w:p>
        </w:tc>
      </w:tr>
      <w:tr w:rsidR="00E01B19" w:rsidRPr="00976102">
        <w:trPr>
          <w:trHeight w:hRule="exact" w:val="262"/>
        </w:trPr>
        <w:tc>
          <w:tcPr>
            <w:tcW w:w="3250" w:type="dxa"/>
            <w:gridSpan w:val="2"/>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Activo Circulante</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5,288</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5,038</w:t>
            </w:r>
          </w:p>
        </w:tc>
        <w:tc>
          <w:tcPr>
            <w:tcW w:w="3420" w:type="dxa"/>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Pasivo Circulante</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3,192</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3,340</w:t>
            </w:r>
          </w:p>
        </w:tc>
      </w:tr>
      <w:tr w:rsidR="00E01B19" w:rsidRPr="00976102">
        <w:trPr>
          <w:trHeight w:hRule="exact" w:val="265"/>
        </w:trPr>
        <w:tc>
          <w:tcPr>
            <w:tcW w:w="325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Disponible</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1198</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795</w:t>
            </w:r>
          </w:p>
        </w:tc>
        <w:tc>
          <w:tcPr>
            <w:tcW w:w="342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Obligaciones Corto Plazo</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482</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217</w:t>
            </w:r>
          </w:p>
        </w:tc>
      </w:tr>
      <w:tr w:rsidR="00E01B19" w:rsidRPr="00976102">
        <w:trPr>
          <w:trHeight w:hRule="exact" w:val="193"/>
        </w:trPr>
        <w:tc>
          <w:tcPr>
            <w:tcW w:w="325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Documentos por Cobrar</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2063</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2156</w:t>
            </w:r>
          </w:p>
        </w:tc>
        <w:tc>
          <w:tcPr>
            <w:tcW w:w="342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Documentos por Pagar</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1,971</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1,993</w:t>
            </w:r>
          </w:p>
        </w:tc>
      </w:tr>
      <w:tr w:rsidR="00E01B19" w:rsidRPr="00976102">
        <w:trPr>
          <w:trHeight w:hRule="exact" w:val="231"/>
        </w:trPr>
        <w:tc>
          <w:tcPr>
            <w:tcW w:w="325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Existencias</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1993</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2020</w:t>
            </w:r>
          </w:p>
        </w:tc>
        <w:tc>
          <w:tcPr>
            <w:tcW w:w="342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Otros Pasivos Circulantes</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739</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1,130</w:t>
            </w:r>
          </w:p>
        </w:tc>
      </w:tr>
      <w:tr w:rsidR="00E01B19" w:rsidRPr="00976102">
        <w:trPr>
          <w:trHeight w:hRule="exact" w:val="319"/>
        </w:trPr>
        <w:tc>
          <w:tcPr>
            <w:tcW w:w="325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Otros Activos Circulantes</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34</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67</w:t>
            </w:r>
          </w:p>
        </w:tc>
        <w:tc>
          <w:tcPr>
            <w:tcW w:w="3420" w:type="dxa"/>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Deuda Largo Plazo</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4,570</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6,139</w:t>
            </w:r>
          </w:p>
        </w:tc>
      </w:tr>
      <w:tr w:rsidR="00E01B19" w:rsidRPr="00976102">
        <w:trPr>
          <w:trHeight w:hRule="exact" w:val="173"/>
        </w:trPr>
        <w:tc>
          <w:tcPr>
            <w:tcW w:w="3250" w:type="dxa"/>
            <w:gridSpan w:val="2"/>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Activo Fijo</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6,566</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9,266</w:t>
            </w:r>
          </w:p>
        </w:tc>
        <w:tc>
          <w:tcPr>
            <w:tcW w:w="342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Deuda de Largo Plazo</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3,355</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4,081</w:t>
            </w:r>
          </w:p>
        </w:tc>
      </w:tr>
      <w:tr w:rsidR="00E01B19" w:rsidRPr="00976102">
        <w:trPr>
          <w:trHeight w:hRule="exact" w:val="179"/>
        </w:trPr>
        <w:tc>
          <w:tcPr>
            <w:tcW w:w="325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Propiedades, Plantas y Equipamiento</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6,477</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9,154</w:t>
            </w:r>
          </w:p>
        </w:tc>
        <w:tc>
          <w:tcPr>
            <w:tcW w:w="342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Otras Deudas Largo Plazo</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1,215</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2,058</w:t>
            </w:r>
          </w:p>
        </w:tc>
      </w:tr>
      <w:tr w:rsidR="00E01B19" w:rsidRPr="00976102">
        <w:trPr>
          <w:trHeight w:hRule="exact" w:val="367"/>
        </w:trPr>
        <w:tc>
          <w:tcPr>
            <w:tcW w:w="325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Activos Biológicos</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89</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112</w:t>
            </w:r>
          </w:p>
        </w:tc>
        <w:tc>
          <w:tcPr>
            <w:tcW w:w="3420" w:type="dxa"/>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Patrimonio</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7,550</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7,904</w:t>
            </w:r>
          </w:p>
        </w:tc>
      </w:tr>
      <w:tr w:rsidR="00E01B19" w:rsidRPr="00976102">
        <w:trPr>
          <w:trHeight w:val="147"/>
        </w:trPr>
        <w:tc>
          <w:tcPr>
            <w:tcW w:w="3250" w:type="dxa"/>
            <w:gridSpan w:val="2"/>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Otros Activos</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3,458</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3,079</w:t>
            </w:r>
          </w:p>
        </w:tc>
        <w:tc>
          <w:tcPr>
            <w:tcW w:w="342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Capital Pagado</w:t>
            </w:r>
          </w:p>
        </w:tc>
        <w:tc>
          <w:tcPr>
            <w:tcW w:w="900" w:type="dxa"/>
            <w:tcBorders>
              <w:top w:val="nil"/>
              <w:left w:val="nil"/>
              <w:bottom w:val="nil"/>
              <w:right w:val="nil"/>
            </w:tcBorders>
            <w:shd w:val="clear" w:color="auto" w:fill="auto"/>
            <w:noWrap/>
            <w:vAlign w:val="bottom"/>
          </w:tcPr>
          <w:p w:rsidR="00E01B19" w:rsidRPr="00976102" w:rsidRDefault="00E01B19">
            <w:pPr>
              <w:jc w:val="right"/>
              <w:rPr>
                <w:sz w:val="18"/>
                <w:szCs w:val="18"/>
              </w:rPr>
            </w:pPr>
            <w:r w:rsidRPr="00976102">
              <w:rPr>
                <w:sz w:val="18"/>
                <w:szCs w:val="18"/>
              </w:rPr>
              <w:t>1,342</w:t>
            </w:r>
          </w:p>
        </w:tc>
        <w:tc>
          <w:tcPr>
            <w:tcW w:w="900" w:type="dxa"/>
            <w:tcBorders>
              <w:top w:val="nil"/>
              <w:left w:val="nil"/>
              <w:bottom w:val="nil"/>
              <w:right w:val="nil"/>
            </w:tcBorders>
            <w:shd w:val="clear" w:color="auto" w:fill="auto"/>
            <w:noWrap/>
            <w:vAlign w:val="bottom"/>
          </w:tcPr>
          <w:p w:rsidR="00E01B19" w:rsidRPr="00976102" w:rsidRDefault="00E01B19">
            <w:pPr>
              <w:jc w:val="right"/>
              <w:rPr>
                <w:sz w:val="18"/>
                <w:szCs w:val="18"/>
              </w:rPr>
            </w:pPr>
            <w:r w:rsidRPr="00976102">
              <w:rPr>
                <w:sz w:val="18"/>
                <w:szCs w:val="18"/>
              </w:rPr>
              <w:t>1,342</w:t>
            </w:r>
          </w:p>
        </w:tc>
      </w:tr>
      <w:tr w:rsidR="00E01B19" w:rsidRPr="00976102">
        <w:trPr>
          <w:trHeight w:val="171"/>
        </w:trPr>
        <w:tc>
          <w:tcPr>
            <w:tcW w:w="3250" w:type="dxa"/>
            <w:gridSpan w:val="2"/>
            <w:tcBorders>
              <w:top w:val="nil"/>
              <w:left w:val="nil"/>
              <w:bottom w:val="nil"/>
              <w:right w:val="nil"/>
            </w:tcBorders>
            <w:shd w:val="clear" w:color="auto" w:fill="auto"/>
          </w:tcPr>
          <w:p w:rsidR="00E01B19" w:rsidRPr="00976102" w:rsidRDefault="00E01B19">
            <w:pPr>
              <w:rPr>
                <w:sz w:val="16"/>
                <w:szCs w:val="16"/>
              </w:rPr>
            </w:pPr>
          </w:p>
        </w:tc>
        <w:tc>
          <w:tcPr>
            <w:tcW w:w="720" w:type="dxa"/>
            <w:gridSpan w:val="2"/>
            <w:tcBorders>
              <w:top w:val="nil"/>
              <w:left w:val="nil"/>
              <w:bottom w:val="nil"/>
              <w:right w:val="nil"/>
            </w:tcBorders>
            <w:shd w:val="clear" w:color="auto" w:fill="auto"/>
          </w:tcPr>
          <w:p w:rsidR="00E01B19" w:rsidRPr="00976102" w:rsidRDefault="00E01B19">
            <w:pPr>
              <w:jc w:val="right"/>
              <w:rPr>
                <w:sz w:val="16"/>
                <w:szCs w:val="16"/>
              </w:rPr>
            </w:pPr>
          </w:p>
        </w:tc>
        <w:tc>
          <w:tcPr>
            <w:tcW w:w="720" w:type="dxa"/>
            <w:gridSpan w:val="2"/>
            <w:tcBorders>
              <w:top w:val="nil"/>
              <w:left w:val="nil"/>
              <w:bottom w:val="nil"/>
              <w:right w:val="nil"/>
            </w:tcBorders>
            <w:shd w:val="clear" w:color="auto" w:fill="auto"/>
          </w:tcPr>
          <w:p w:rsidR="00E01B19" w:rsidRPr="00976102" w:rsidRDefault="00E01B19">
            <w:pPr>
              <w:jc w:val="right"/>
              <w:rPr>
                <w:sz w:val="16"/>
                <w:szCs w:val="16"/>
              </w:rPr>
            </w:pPr>
          </w:p>
        </w:tc>
        <w:tc>
          <w:tcPr>
            <w:tcW w:w="342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Utilidades Retenidas</w:t>
            </w:r>
          </w:p>
        </w:tc>
        <w:tc>
          <w:tcPr>
            <w:tcW w:w="900" w:type="dxa"/>
            <w:tcBorders>
              <w:top w:val="nil"/>
              <w:left w:val="nil"/>
              <w:bottom w:val="nil"/>
              <w:right w:val="nil"/>
            </w:tcBorders>
            <w:shd w:val="clear" w:color="auto" w:fill="auto"/>
            <w:noWrap/>
            <w:vAlign w:val="bottom"/>
          </w:tcPr>
          <w:p w:rsidR="00E01B19" w:rsidRPr="00976102" w:rsidRDefault="00E01B19">
            <w:pPr>
              <w:jc w:val="right"/>
              <w:rPr>
                <w:sz w:val="18"/>
                <w:szCs w:val="18"/>
              </w:rPr>
            </w:pPr>
            <w:r w:rsidRPr="00976102">
              <w:rPr>
                <w:sz w:val="18"/>
                <w:szCs w:val="18"/>
              </w:rPr>
              <w:t>4,750</w:t>
            </w:r>
          </w:p>
        </w:tc>
        <w:tc>
          <w:tcPr>
            <w:tcW w:w="900" w:type="dxa"/>
            <w:tcBorders>
              <w:top w:val="nil"/>
              <w:left w:val="nil"/>
              <w:bottom w:val="nil"/>
              <w:right w:val="nil"/>
            </w:tcBorders>
            <w:shd w:val="clear" w:color="auto" w:fill="auto"/>
            <w:noWrap/>
            <w:vAlign w:val="bottom"/>
          </w:tcPr>
          <w:p w:rsidR="00E01B19" w:rsidRPr="00976102" w:rsidRDefault="00E01B19">
            <w:pPr>
              <w:jc w:val="right"/>
              <w:rPr>
                <w:sz w:val="18"/>
                <w:szCs w:val="18"/>
              </w:rPr>
            </w:pPr>
            <w:r w:rsidRPr="00976102">
              <w:rPr>
                <w:sz w:val="18"/>
                <w:szCs w:val="18"/>
              </w:rPr>
              <w:t>4,512</w:t>
            </w:r>
          </w:p>
        </w:tc>
      </w:tr>
      <w:tr w:rsidR="00E01B19" w:rsidRPr="00976102">
        <w:trPr>
          <w:trHeight w:val="165"/>
        </w:trPr>
        <w:tc>
          <w:tcPr>
            <w:tcW w:w="3250" w:type="dxa"/>
            <w:gridSpan w:val="2"/>
            <w:tcBorders>
              <w:top w:val="nil"/>
              <w:left w:val="nil"/>
              <w:bottom w:val="nil"/>
              <w:right w:val="nil"/>
            </w:tcBorders>
            <w:shd w:val="clear" w:color="auto" w:fill="auto"/>
          </w:tcPr>
          <w:p w:rsidR="00E01B19" w:rsidRPr="00976102" w:rsidRDefault="00E01B19">
            <w:pPr>
              <w:rPr>
                <w:sz w:val="16"/>
                <w:szCs w:val="16"/>
              </w:rPr>
            </w:pPr>
          </w:p>
        </w:tc>
        <w:tc>
          <w:tcPr>
            <w:tcW w:w="720" w:type="dxa"/>
            <w:gridSpan w:val="2"/>
            <w:tcBorders>
              <w:top w:val="nil"/>
              <w:left w:val="nil"/>
              <w:bottom w:val="nil"/>
              <w:right w:val="nil"/>
            </w:tcBorders>
            <w:shd w:val="clear" w:color="auto" w:fill="auto"/>
          </w:tcPr>
          <w:p w:rsidR="00E01B19" w:rsidRPr="00976102" w:rsidRDefault="00E01B19">
            <w:pPr>
              <w:jc w:val="right"/>
              <w:rPr>
                <w:sz w:val="16"/>
                <w:szCs w:val="16"/>
              </w:rPr>
            </w:pPr>
          </w:p>
        </w:tc>
        <w:tc>
          <w:tcPr>
            <w:tcW w:w="720" w:type="dxa"/>
            <w:gridSpan w:val="2"/>
            <w:tcBorders>
              <w:top w:val="nil"/>
              <w:left w:val="nil"/>
              <w:bottom w:val="nil"/>
              <w:right w:val="nil"/>
            </w:tcBorders>
            <w:shd w:val="clear" w:color="auto" w:fill="auto"/>
          </w:tcPr>
          <w:p w:rsidR="00E01B19" w:rsidRPr="00976102" w:rsidRDefault="00E01B19">
            <w:pPr>
              <w:jc w:val="right"/>
              <w:rPr>
                <w:sz w:val="16"/>
                <w:szCs w:val="16"/>
              </w:rPr>
            </w:pPr>
          </w:p>
        </w:tc>
        <w:tc>
          <w:tcPr>
            <w:tcW w:w="342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Interés Minoritario</w:t>
            </w:r>
          </w:p>
        </w:tc>
        <w:tc>
          <w:tcPr>
            <w:tcW w:w="900" w:type="dxa"/>
            <w:tcBorders>
              <w:top w:val="nil"/>
              <w:left w:val="nil"/>
              <w:bottom w:val="nil"/>
              <w:right w:val="nil"/>
            </w:tcBorders>
            <w:shd w:val="clear" w:color="auto" w:fill="auto"/>
            <w:noWrap/>
            <w:vAlign w:val="bottom"/>
          </w:tcPr>
          <w:p w:rsidR="00E01B19" w:rsidRPr="00976102" w:rsidRDefault="00E01B19">
            <w:pPr>
              <w:jc w:val="right"/>
              <w:rPr>
                <w:sz w:val="18"/>
                <w:szCs w:val="18"/>
              </w:rPr>
            </w:pPr>
            <w:r w:rsidRPr="00976102">
              <w:rPr>
                <w:sz w:val="18"/>
                <w:szCs w:val="18"/>
              </w:rPr>
              <w:t>72</w:t>
            </w:r>
          </w:p>
        </w:tc>
        <w:tc>
          <w:tcPr>
            <w:tcW w:w="900" w:type="dxa"/>
            <w:tcBorders>
              <w:top w:val="nil"/>
              <w:left w:val="nil"/>
              <w:bottom w:val="nil"/>
              <w:right w:val="nil"/>
            </w:tcBorders>
            <w:shd w:val="clear" w:color="auto" w:fill="auto"/>
            <w:noWrap/>
            <w:vAlign w:val="bottom"/>
          </w:tcPr>
          <w:p w:rsidR="00E01B19" w:rsidRPr="00976102" w:rsidRDefault="00E01B19">
            <w:pPr>
              <w:jc w:val="right"/>
              <w:rPr>
                <w:sz w:val="18"/>
                <w:szCs w:val="18"/>
              </w:rPr>
            </w:pPr>
            <w:r w:rsidRPr="00976102">
              <w:rPr>
                <w:sz w:val="18"/>
                <w:szCs w:val="18"/>
              </w:rPr>
              <w:t>104</w:t>
            </w:r>
          </w:p>
        </w:tc>
      </w:tr>
      <w:tr w:rsidR="00E01B19" w:rsidRPr="00976102">
        <w:trPr>
          <w:trHeight w:val="217"/>
        </w:trPr>
        <w:tc>
          <w:tcPr>
            <w:tcW w:w="3250" w:type="dxa"/>
            <w:gridSpan w:val="2"/>
            <w:tcBorders>
              <w:top w:val="nil"/>
              <w:left w:val="nil"/>
              <w:bottom w:val="single" w:sz="8" w:space="0" w:color="auto"/>
              <w:right w:val="nil"/>
            </w:tcBorders>
            <w:shd w:val="clear" w:color="auto" w:fill="auto"/>
          </w:tcPr>
          <w:p w:rsidR="00E01B19" w:rsidRPr="00976102" w:rsidRDefault="00E01B19">
            <w:pPr>
              <w:rPr>
                <w:sz w:val="16"/>
                <w:szCs w:val="16"/>
              </w:rPr>
            </w:pPr>
            <w:r w:rsidRPr="00976102">
              <w:rPr>
                <w:sz w:val="16"/>
                <w:szCs w:val="16"/>
              </w:rPr>
              <w:t> </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sz w:val="16"/>
                <w:szCs w:val="16"/>
              </w:rPr>
            </w:pPr>
            <w:r w:rsidRPr="00976102">
              <w:rPr>
                <w:sz w:val="16"/>
                <w:szCs w:val="16"/>
              </w:rPr>
              <w:t> </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sz w:val="16"/>
                <w:szCs w:val="16"/>
              </w:rPr>
            </w:pPr>
            <w:r w:rsidRPr="00976102">
              <w:rPr>
                <w:sz w:val="16"/>
                <w:szCs w:val="16"/>
              </w:rPr>
              <w:t> </w:t>
            </w:r>
          </w:p>
        </w:tc>
        <w:tc>
          <w:tcPr>
            <w:tcW w:w="3420" w:type="dxa"/>
            <w:tcBorders>
              <w:top w:val="nil"/>
              <w:left w:val="nil"/>
              <w:bottom w:val="single" w:sz="8" w:space="0" w:color="auto"/>
              <w:right w:val="nil"/>
            </w:tcBorders>
            <w:shd w:val="clear" w:color="auto" w:fill="auto"/>
          </w:tcPr>
          <w:p w:rsidR="00E01B19" w:rsidRPr="00976102" w:rsidRDefault="00E01B19">
            <w:pPr>
              <w:rPr>
                <w:sz w:val="18"/>
                <w:szCs w:val="18"/>
              </w:rPr>
            </w:pPr>
            <w:r w:rsidRPr="00976102">
              <w:rPr>
                <w:sz w:val="18"/>
                <w:szCs w:val="18"/>
              </w:rPr>
              <w:t xml:space="preserve">   Otras Reservas</w:t>
            </w:r>
          </w:p>
        </w:tc>
        <w:tc>
          <w:tcPr>
            <w:tcW w:w="900" w:type="dxa"/>
            <w:tcBorders>
              <w:top w:val="nil"/>
              <w:left w:val="nil"/>
              <w:bottom w:val="single" w:sz="8" w:space="0" w:color="auto"/>
              <w:right w:val="nil"/>
            </w:tcBorders>
            <w:shd w:val="clear" w:color="auto" w:fill="auto"/>
            <w:noWrap/>
            <w:vAlign w:val="bottom"/>
          </w:tcPr>
          <w:p w:rsidR="00E01B19" w:rsidRPr="00976102" w:rsidRDefault="00E01B19">
            <w:pPr>
              <w:jc w:val="right"/>
              <w:rPr>
                <w:sz w:val="18"/>
                <w:szCs w:val="18"/>
              </w:rPr>
            </w:pPr>
            <w:r w:rsidRPr="00976102">
              <w:rPr>
                <w:sz w:val="18"/>
                <w:szCs w:val="18"/>
              </w:rPr>
              <w:t>1,386</w:t>
            </w:r>
          </w:p>
        </w:tc>
        <w:tc>
          <w:tcPr>
            <w:tcW w:w="900" w:type="dxa"/>
            <w:tcBorders>
              <w:top w:val="nil"/>
              <w:left w:val="nil"/>
              <w:bottom w:val="single" w:sz="8" w:space="0" w:color="auto"/>
              <w:right w:val="nil"/>
            </w:tcBorders>
            <w:shd w:val="clear" w:color="auto" w:fill="auto"/>
            <w:noWrap/>
            <w:vAlign w:val="bottom"/>
          </w:tcPr>
          <w:p w:rsidR="00E01B19" w:rsidRPr="00976102" w:rsidRDefault="00E01B19">
            <w:pPr>
              <w:jc w:val="right"/>
              <w:rPr>
                <w:sz w:val="18"/>
                <w:szCs w:val="18"/>
              </w:rPr>
            </w:pPr>
            <w:r w:rsidRPr="00976102">
              <w:rPr>
                <w:sz w:val="18"/>
                <w:szCs w:val="18"/>
              </w:rPr>
              <w:t>1,946</w:t>
            </w:r>
          </w:p>
        </w:tc>
      </w:tr>
      <w:tr w:rsidR="00E01B19" w:rsidRPr="00976102">
        <w:trPr>
          <w:trHeight w:val="221"/>
        </w:trPr>
        <w:tc>
          <w:tcPr>
            <w:tcW w:w="3250" w:type="dxa"/>
            <w:gridSpan w:val="2"/>
            <w:tcBorders>
              <w:top w:val="nil"/>
              <w:left w:val="nil"/>
              <w:bottom w:val="single" w:sz="8" w:space="0" w:color="auto"/>
              <w:right w:val="nil"/>
            </w:tcBorders>
            <w:shd w:val="clear" w:color="auto" w:fill="auto"/>
          </w:tcPr>
          <w:p w:rsidR="00E01B19" w:rsidRPr="00976102" w:rsidRDefault="00E01B19">
            <w:pPr>
              <w:rPr>
                <w:b/>
                <w:bCs/>
                <w:sz w:val="18"/>
                <w:szCs w:val="18"/>
              </w:rPr>
            </w:pPr>
            <w:r w:rsidRPr="00976102">
              <w:rPr>
                <w:b/>
                <w:bCs/>
                <w:sz w:val="18"/>
                <w:szCs w:val="18"/>
              </w:rPr>
              <w:t>TOTAL ACTIVOS</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15,312</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17,383</w:t>
            </w:r>
          </w:p>
        </w:tc>
        <w:tc>
          <w:tcPr>
            <w:tcW w:w="3420" w:type="dxa"/>
            <w:tcBorders>
              <w:top w:val="nil"/>
              <w:left w:val="nil"/>
              <w:bottom w:val="single" w:sz="8" w:space="0" w:color="auto"/>
              <w:right w:val="nil"/>
            </w:tcBorders>
            <w:shd w:val="clear" w:color="auto" w:fill="auto"/>
          </w:tcPr>
          <w:p w:rsidR="00E01B19" w:rsidRPr="00976102" w:rsidRDefault="00E01B19">
            <w:pPr>
              <w:rPr>
                <w:b/>
                <w:bCs/>
                <w:sz w:val="18"/>
                <w:szCs w:val="18"/>
              </w:rPr>
            </w:pPr>
            <w:r w:rsidRPr="00976102">
              <w:rPr>
                <w:b/>
                <w:bCs/>
                <w:sz w:val="18"/>
                <w:szCs w:val="18"/>
              </w:rPr>
              <w:t>TOTAL PASIVOS Y PATRIMONIO</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15,312</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17,383</w:t>
            </w:r>
          </w:p>
        </w:tc>
      </w:tr>
      <w:tr w:rsidR="00E01B19" w:rsidRPr="00976102">
        <w:trPr>
          <w:trHeight w:val="525"/>
        </w:trPr>
        <w:tc>
          <w:tcPr>
            <w:tcW w:w="9910" w:type="dxa"/>
            <w:gridSpan w:val="9"/>
            <w:tcBorders>
              <w:top w:val="nil"/>
              <w:left w:val="nil"/>
              <w:bottom w:val="single" w:sz="8" w:space="0" w:color="auto"/>
              <w:right w:val="nil"/>
            </w:tcBorders>
            <w:shd w:val="clear" w:color="auto" w:fill="auto"/>
          </w:tcPr>
          <w:p w:rsidR="00E01B19" w:rsidRPr="00976102" w:rsidRDefault="00E01B19">
            <w:pPr>
              <w:jc w:val="center"/>
              <w:rPr>
                <w:b/>
                <w:bCs/>
                <w:sz w:val="18"/>
                <w:szCs w:val="18"/>
              </w:rPr>
            </w:pPr>
            <w:r w:rsidRPr="00976102">
              <w:rPr>
                <w:b/>
                <w:bCs/>
                <w:sz w:val="40"/>
                <w:szCs w:val="40"/>
              </w:rPr>
              <w:t>Modelo de Balance Corto 2007</w:t>
            </w:r>
          </w:p>
        </w:tc>
      </w:tr>
      <w:tr w:rsidR="00E01B19" w:rsidRPr="00976102">
        <w:trPr>
          <w:trHeight w:val="115"/>
        </w:trPr>
        <w:tc>
          <w:tcPr>
            <w:tcW w:w="3250" w:type="dxa"/>
            <w:gridSpan w:val="2"/>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ACTIVOS</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2007</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2006</w:t>
            </w:r>
          </w:p>
        </w:tc>
        <w:tc>
          <w:tcPr>
            <w:tcW w:w="3420" w:type="dxa"/>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PASIVOS</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2007</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2006</w:t>
            </w:r>
          </w:p>
        </w:tc>
      </w:tr>
      <w:tr w:rsidR="00E01B19" w:rsidRPr="00976102">
        <w:trPr>
          <w:trHeight w:val="170"/>
        </w:trPr>
        <w:tc>
          <w:tcPr>
            <w:tcW w:w="325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Capital de Trabajo</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2,096</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1,698</w:t>
            </w:r>
          </w:p>
        </w:tc>
        <w:tc>
          <w:tcPr>
            <w:tcW w:w="342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Deuda de Largo Plazo</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4,570</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6,139</w:t>
            </w:r>
          </w:p>
        </w:tc>
      </w:tr>
      <w:tr w:rsidR="00E01B19" w:rsidRPr="00976102">
        <w:trPr>
          <w:trHeight w:val="153"/>
        </w:trPr>
        <w:tc>
          <w:tcPr>
            <w:tcW w:w="3250" w:type="dxa"/>
            <w:gridSpan w:val="2"/>
            <w:tcBorders>
              <w:top w:val="nil"/>
              <w:left w:val="nil"/>
              <w:bottom w:val="single" w:sz="8" w:space="0" w:color="auto"/>
              <w:right w:val="nil"/>
            </w:tcBorders>
            <w:shd w:val="clear" w:color="auto" w:fill="auto"/>
          </w:tcPr>
          <w:p w:rsidR="00E01B19" w:rsidRPr="00976102" w:rsidRDefault="00E01B19">
            <w:pPr>
              <w:rPr>
                <w:sz w:val="18"/>
                <w:szCs w:val="18"/>
              </w:rPr>
            </w:pPr>
            <w:r w:rsidRPr="00976102">
              <w:rPr>
                <w:sz w:val="18"/>
                <w:szCs w:val="18"/>
              </w:rPr>
              <w:t>Activos</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10,024</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12,345</w:t>
            </w:r>
          </w:p>
        </w:tc>
        <w:tc>
          <w:tcPr>
            <w:tcW w:w="3420" w:type="dxa"/>
            <w:tcBorders>
              <w:top w:val="nil"/>
              <w:left w:val="nil"/>
              <w:bottom w:val="single" w:sz="8" w:space="0" w:color="auto"/>
              <w:right w:val="nil"/>
            </w:tcBorders>
            <w:shd w:val="clear" w:color="auto" w:fill="auto"/>
          </w:tcPr>
          <w:p w:rsidR="00E01B19" w:rsidRPr="00976102" w:rsidRDefault="00E01B19">
            <w:pPr>
              <w:rPr>
                <w:sz w:val="18"/>
                <w:szCs w:val="18"/>
              </w:rPr>
            </w:pPr>
            <w:r w:rsidRPr="00976102">
              <w:rPr>
                <w:sz w:val="18"/>
                <w:szCs w:val="18"/>
              </w:rPr>
              <w:t>Patrimonio</w:t>
            </w:r>
          </w:p>
        </w:tc>
        <w:tc>
          <w:tcPr>
            <w:tcW w:w="900" w:type="dxa"/>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7,550</w:t>
            </w:r>
          </w:p>
        </w:tc>
        <w:tc>
          <w:tcPr>
            <w:tcW w:w="900" w:type="dxa"/>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7,904</w:t>
            </w:r>
          </w:p>
        </w:tc>
      </w:tr>
      <w:tr w:rsidR="00E01B19" w:rsidRPr="00976102">
        <w:trPr>
          <w:trHeight w:val="205"/>
        </w:trPr>
        <w:tc>
          <w:tcPr>
            <w:tcW w:w="3250" w:type="dxa"/>
            <w:gridSpan w:val="2"/>
            <w:tcBorders>
              <w:top w:val="nil"/>
              <w:left w:val="nil"/>
              <w:bottom w:val="single" w:sz="8" w:space="0" w:color="auto"/>
              <w:right w:val="nil"/>
            </w:tcBorders>
            <w:shd w:val="clear" w:color="auto" w:fill="auto"/>
          </w:tcPr>
          <w:p w:rsidR="00E01B19" w:rsidRPr="00976102" w:rsidRDefault="00E01B19">
            <w:pPr>
              <w:rPr>
                <w:b/>
                <w:bCs/>
                <w:sz w:val="18"/>
                <w:szCs w:val="18"/>
              </w:rPr>
            </w:pPr>
            <w:r w:rsidRPr="00976102">
              <w:rPr>
                <w:b/>
                <w:bCs/>
                <w:sz w:val="18"/>
                <w:szCs w:val="18"/>
              </w:rPr>
              <w:t>TOTAL ACTIVOS NETOS</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12,120</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14,043</w:t>
            </w:r>
          </w:p>
        </w:tc>
        <w:tc>
          <w:tcPr>
            <w:tcW w:w="3420" w:type="dxa"/>
            <w:tcBorders>
              <w:top w:val="nil"/>
              <w:left w:val="nil"/>
              <w:bottom w:val="single" w:sz="8" w:space="0" w:color="auto"/>
              <w:right w:val="nil"/>
            </w:tcBorders>
            <w:shd w:val="clear" w:color="auto" w:fill="auto"/>
          </w:tcPr>
          <w:p w:rsidR="00E01B19" w:rsidRPr="00976102" w:rsidRDefault="00E01B19">
            <w:pPr>
              <w:rPr>
                <w:b/>
                <w:bCs/>
                <w:sz w:val="16"/>
                <w:szCs w:val="16"/>
              </w:rPr>
            </w:pPr>
            <w:r w:rsidRPr="00976102">
              <w:rPr>
                <w:b/>
                <w:bCs/>
                <w:sz w:val="16"/>
                <w:szCs w:val="16"/>
              </w:rPr>
              <w:t>TOTAL PASIVOS NETOS Y PATRIMONIO</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12,120</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14,043</w:t>
            </w:r>
          </w:p>
        </w:tc>
      </w:tr>
      <w:tr w:rsidR="00E01B19" w:rsidRPr="00976102">
        <w:trPr>
          <w:trHeight w:val="525"/>
        </w:trPr>
        <w:tc>
          <w:tcPr>
            <w:tcW w:w="9910" w:type="dxa"/>
            <w:gridSpan w:val="9"/>
            <w:tcBorders>
              <w:top w:val="nil"/>
              <w:left w:val="nil"/>
              <w:bottom w:val="single" w:sz="8" w:space="0" w:color="auto"/>
              <w:right w:val="nil"/>
            </w:tcBorders>
            <w:shd w:val="clear" w:color="auto" w:fill="auto"/>
          </w:tcPr>
          <w:p w:rsidR="00E01B19" w:rsidRPr="00976102" w:rsidRDefault="00E01B19">
            <w:pPr>
              <w:jc w:val="center"/>
              <w:rPr>
                <w:b/>
                <w:bCs/>
                <w:sz w:val="18"/>
                <w:szCs w:val="18"/>
              </w:rPr>
            </w:pPr>
            <w:r w:rsidRPr="00976102">
              <w:rPr>
                <w:b/>
                <w:bCs/>
                <w:sz w:val="40"/>
                <w:szCs w:val="40"/>
              </w:rPr>
              <w:t>Modelo de Balance Estructural 2007</w:t>
            </w:r>
          </w:p>
        </w:tc>
      </w:tr>
      <w:tr w:rsidR="00E01B19" w:rsidRPr="00976102">
        <w:trPr>
          <w:trHeight w:val="315"/>
        </w:trPr>
        <w:tc>
          <w:tcPr>
            <w:tcW w:w="3070" w:type="dxa"/>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ACTIVOS</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2007</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2006</w:t>
            </w:r>
          </w:p>
        </w:tc>
        <w:tc>
          <w:tcPr>
            <w:tcW w:w="3600" w:type="dxa"/>
            <w:gridSpan w:val="2"/>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PASIVOS Y PATRIMONIO</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2007</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2006</w:t>
            </w:r>
          </w:p>
        </w:tc>
      </w:tr>
      <w:tr w:rsidR="00E01B19" w:rsidRPr="00976102">
        <w:trPr>
          <w:trHeight w:val="315"/>
        </w:trPr>
        <w:tc>
          <w:tcPr>
            <w:tcW w:w="3070" w:type="dxa"/>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Activo Circulante</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0.35</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0.29</w:t>
            </w:r>
          </w:p>
        </w:tc>
        <w:tc>
          <w:tcPr>
            <w:tcW w:w="3600" w:type="dxa"/>
            <w:gridSpan w:val="2"/>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Pasivo Circulante</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0.21</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0.19</w:t>
            </w:r>
          </w:p>
        </w:tc>
      </w:tr>
      <w:tr w:rsidR="00E01B19" w:rsidRPr="00976102">
        <w:trPr>
          <w:trHeight w:val="237"/>
        </w:trPr>
        <w:tc>
          <w:tcPr>
            <w:tcW w:w="307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Disponible</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0.08</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0.05</w:t>
            </w:r>
          </w:p>
        </w:tc>
        <w:tc>
          <w:tcPr>
            <w:tcW w:w="360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Obligaciones Corto Plazo</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0.03</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0.01</w:t>
            </w:r>
          </w:p>
        </w:tc>
      </w:tr>
      <w:tr w:rsidR="00E01B19" w:rsidRPr="00976102">
        <w:trPr>
          <w:trHeight w:val="171"/>
        </w:trPr>
        <w:tc>
          <w:tcPr>
            <w:tcW w:w="307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Documentos por Cobrar</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0.13</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0.12</w:t>
            </w:r>
          </w:p>
        </w:tc>
        <w:tc>
          <w:tcPr>
            <w:tcW w:w="360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Documentos por Pagar</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0.13</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0.11</w:t>
            </w:r>
          </w:p>
        </w:tc>
      </w:tr>
      <w:tr w:rsidR="00E01B19" w:rsidRPr="00976102">
        <w:trPr>
          <w:trHeight w:val="149"/>
        </w:trPr>
        <w:tc>
          <w:tcPr>
            <w:tcW w:w="307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Existencias</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0.13</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0.12</w:t>
            </w:r>
          </w:p>
        </w:tc>
        <w:tc>
          <w:tcPr>
            <w:tcW w:w="360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Otros Pasivos Circulantes</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0.05</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0.07</w:t>
            </w:r>
          </w:p>
        </w:tc>
      </w:tr>
      <w:tr w:rsidR="00E01B19" w:rsidRPr="00976102">
        <w:trPr>
          <w:trHeight w:val="201"/>
        </w:trPr>
        <w:tc>
          <w:tcPr>
            <w:tcW w:w="307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Otros Activos Circulantes</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0.00</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0.00</w:t>
            </w:r>
          </w:p>
        </w:tc>
        <w:tc>
          <w:tcPr>
            <w:tcW w:w="3600" w:type="dxa"/>
            <w:gridSpan w:val="2"/>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Deuda Largo Plazo</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0.30</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0.35</w:t>
            </w:r>
          </w:p>
        </w:tc>
      </w:tr>
      <w:tr w:rsidR="00E01B19" w:rsidRPr="00976102">
        <w:trPr>
          <w:trHeight w:val="315"/>
        </w:trPr>
        <w:tc>
          <w:tcPr>
            <w:tcW w:w="3070" w:type="dxa"/>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Activo Fijo</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0.43</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0.53</w:t>
            </w:r>
          </w:p>
        </w:tc>
        <w:tc>
          <w:tcPr>
            <w:tcW w:w="360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Deuda de Largo Plazo</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0.22</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0.23</w:t>
            </w:r>
          </w:p>
        </w:tc>
      </w:tr>
      <w:tr w:rsidR="00E01B19" w:rsidRPr="00976102">
        <w:trPr>
          <w:trHeight w:val="141"/>
        </w:trPr>
        <w:tc>
          <w:tcPr>
            <w:tcW w:w="307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Propiedades, Plantas y Equipamiento</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0.42</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0.53</w:t>
            </w:r>
          </w:p>
        </w:tc>
        <w:tc>
          <w:tcPr>
            <w:tcW w:w="360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Otras Deudas Largo Plazo</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0.08</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0.12</w:t>
            </w:r>
          </w:p>
        </w:tc>
      </w:tr>
      <w:tr w:rsidR="00E01B19" w:rsidRPr="00976102">
        <w:trPr>
          <w:trHeight w:val="194"/>
        </w:trPr>
        <w:tc>
          <w:tcPr>
            <w:tcW w:w="307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Activos Biológicos</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0.01</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0.01</w:t>
            </w:r>
          </w:p>
        </w:tc>
        <w:tc>
          <w:tcPr>
            <w:tcW w:w="3600" w:type="dxa"/>
            <w:gridSpan w:val="2"/>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Patrimonio</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0.49</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0.46</w:t>
            </w:r>
          </w:p>
        </w:tc>
      </w:tr>
      <w:tr w:rsidR="00E01B19" w:rsidRPr="00976102">
        <w:trPr>
          <w:trHeight w:val="315"/>
        </w:trPr>
        <w:tc>
          <w:tcPr>
            <w:tcW w:w="3070" w:type="dxa"/>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Otros Activos de Largo Plazo</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0.23</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0.18</w:t>
            </w:r>
          </w:p>
        </w:tc>
        <w:tc>
          <w:tcPr>
            <w:tcW w:w="360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Capital Pagado</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0.09</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0.08</w:t>
            </w:r>
          </w:p>
        </w:tc>
      </w:tr>
      <w:tr w:rsidR="00E01B19" w:rsidRPr="00976102">
        <w:trPr>
          <w:trHeight w:val="181"/>
        </w:trPr>
        <w:tc>
          <w:tcPr>
            <w:tcW w:w="3070" w:type="dxa"/>
            <w:tcBorders>
              <w:top w:val="nil"/>
              <w:left w:val="nil"/>
              <w:bottom w:val="nil"/>
              <w:right w:val="nil"/>
            </w:tcBorders>
            <w:shd w:val="clear" w:color="auto" w:fill="auto"/>
            <w:noWrap/>
            <w:vAlign w:val="bottom"/>
          </w:tcPr>
          <w:p w:rsidR="00E01B19" w:rsidRPr="00976102" w:rsidRDefault="00E01B19">
            <w:pPr>
              <w:rPr>
                <w:rFonts w:ascii="Arial" w:hAnsi="Arial" w:cs="Arial"/>
                <w:sz w:val="18"/>
                <w:szCs w:val="18"/>
              </w:rPr>
            </w:pPr>
          </w:p>
        </w:tc>
        <w:tc>
          <w:tcPr>
            <w:tcW w:w="720" w:type="dxa"/>
            <w:gridSpan w:val="2"/>
            <w:tcBorders>
              <w:top w:val="nil"/>
              <w:left w:val="nil"/>
              <w:bottom w:val="nil"/>
              <w:right w:val="nil"/>
            </w:tcBorders>
            <w:shd w:val="clear" w:color="auto" w:fill="auto"/>
            <w:noWrap/>
            <w:vAlign w:val="bottom"/>
          </w:tcPr>
          <w:p w:rsidR="00E01B19" w:rsidRPr="00976102" w:rsidRDefault="00E01B19">
            <w:pPr>
              <w:rPr>
                <w:rFonts w:ascii="Arial" w:hAnsi="Arial" w:cs="Arial"/>
                <w:sz w:val="18"/>
                <w:szCs w:val="18"/>
              </w:rPr>
            </w:pPr>
          </w:p>
        </w:tc>
        <w:tc>
          <w:tcPr>
            <w:tcW w:w="720" w:type="dxa"/>
            <w:gridSpan w:val="2"/>
            <w:tcBorders>
              <w:top w:val="nil"/>
              <w:left w:val="nil"/>
              <w:bottom w:val="nil"/>
              <w:right w:val="nil"/>
            </w:tcBorders>
            <w:shd w:val="clear" w:color="auto" w:fill="auto"/>
            <w:noWrap/>
            <w:vAlign w:val="bottom"/>
          </w:tcPr>
          <w:p w:rsidR="00E01B19" w:rsidRPr="00976102" w:rsidRDefault="00E01B19">
            <w:pPr>
              <w:rPr>
                <w:rFonts w:ascii="Arial" w:hAnsi="Arial" w:cs="Arial"/>
                <w:sz w:val="18"/>
                <w:szCs w:val="18"/>
              </w:rPr>
            </w:pPr>
          </w:p>
        </w:tc>
        <w:tc>
          <w:tcPr>
            <w:tcW w:w="360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Utilidades Retenidas</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0.31</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0.26</w:t>
            </w:r>
          </w:p>
        </w:tc>
      </w:tr>
      <w:tr w:rsidR="00E01B19" w:rsidRPr="00976102">
        <w:trPr>
          <w:trHeight w:val="104"/>
        </w:trPr>
        <w:tc>
          <w:tcPr>
            <w:tcW w:w="3070" w:type="dxa"/>
            <w:tcBorders>
              <w:top w:val="nil"/>
              <w:left w:val="nil"/>
              <w:bottom w:val="nil"/>
              <w:right w:val="nil"/>
            </w:tcBorders>
            <w:shd w:val="clear" w:color="auto" w:fill="auto"/>
          </w:tcPr>
          <w:p w:rsidR="00E01B19" w:rsidRPr="00976102" w:rsidRDefault="00E01B19">
            <w:pPr>
              <w:rPr>
                <w:sz w:val="18"/>
                <w:szCs w:val="18"/>
              </w:rPr>
            </w:pP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p>
        </w:tc>
        <w:tc>
          <w:tcPr>
            <w:tcW w:w="360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Interés Minoritario</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0.00</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0.01</w:t>
            </w:r>
          </w:p>
        </w:tc>
      </w:tr>
      <w:tr w:rsidR="00E01B19" w:rsidRPr="00976102">
        <w:trPr>
          <w:trHeight w:val="133"/>
        </w:trPr>
        <w:tc>
          <w:tcPr>
            <w:tcW w:w="3070" w:type="dxa"/>
            <w:tcBorders>
              <w:top w:val="nil"/>
              <w:left w:val="nil"/>
              <w:bottom w:val="single" w:sz="8" w:space="0" w:color="auto"/>
              <w:right w:val="nil"/>
            </w:tcBorders>
            <w:shd w:val="clear" w:color="auto" w:fill="auto"/>
          </w:tcPr>
          <w:p w:rsidR="00E01B19" w:rsidRPr="00976102" w:rsidRDefault="00E01B19">
            <w:pPr>
              <w:rPr>
                <w:sz w:val="18"/>
                <w:szCs w:val="18"/>
              </w:rPr>
            </w:pPr>
            <w:r w:rsidRPr="00976102">
              <w:rPr>
                <w:sz w:val="18"/>
                <w:szCs w:val="18"/>
              </w:rPr>
              <w:t> </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 </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 </w:t>
            </w:r>
          </w:p>
        </w:tc>
        <w:tc>
          <w:tcPr>
            <w:tcW w:w="3600" w:type="dxa"/>
            <w:gridSpan w:val="2"/>
            <w:tcBorders>
              <w:top w:val="nil"/>
              <w:left w:val="nil"/>
              <w:bottom w:val="single" w:sz="8" w:space="0" w:color="auto"/>
              <w:right w:val="nil"/>
            </w:tcBorders>
            <w:shd w:val="clear" w:color="auto" w:fill="auto"/>
          </w:tcPr>
          <w:p w:rsidR="00E01B19" w:rsidRPr="00976102" w:rsidRDefault="00E01B19">
            <w:pPr>
              <w:rPr>
                <w:sz w:val="18"/>
                <w:szCs w:val="18"/>
              </w:rPr>
            </w:pPr>
            <w:r w:rsidRPr="00976102">
              <w:rPr>
                <w:sz w:val="18"/>
                <w:szCs w:val="18"/>
              </w:rPr>
              <w:t xml:space="preserve">   Otras Reservas</w:t>
            </w:r>
          </w:p>
        </w:tc>
        <w:tc>
          <w:tcPr>
            <w:tcW w:w="900" w:type="dxa"/>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0.09</w:t>
            </w:r>
          </w:p>
        </w:tc>
        <w:tc>
          <w:tcPr>
            <w:tcW w:w="900" w:type="dxa"/>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0.11</w:t>
            </w:r>
          </w:p>
        </w:tc>
      </w:tr>
      <w:tr w:rsidR="00E01B19" w:rsidRPr="00976102">
        <w:trPr>
          <w:trHeight w:val="259"/>
        </w:trPr>
        <w:tc>
          <w:tcPr>
            <w:tcW w:w="3070" w:type="dxa"/>
            <w:tcBorders>
              <w:top w:val="nil"/>
              <w:left w:val="nil"/>
              <w:bottom w:val="single" w:sz="8" w:space="0" w:color="auto"/>
              <w:right w:val="nil"/>
            </w:tcBorders>
            <w:shd w:val="clear" w:color="auto" w:fill="auto"/>
          </w:tcPr>
          <w:p w:rsidR="00E01B19" w:rsidRPr="00976102" w:rsidRDefault="00E01B19">
            <w:pPr>
              <w:rPr>
                <w:b/>
                <w:bCs/>
                <w:sz w:val="18"/>
                <w:szCs w:val="18"/>
              </w:rPr>
            </w:pPr>
            <w:r w:rsidRPr="00976102">
              <w:rPr>
                <w:b/>
                <w:bCs/>
                <w:sz w:val="18"/>
                <w:szCs w:val="18"/>
              </w:rPr>
              <w:t>TOTAL ACTIVOS</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1.01</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1.00</w:t>
            </w:r>
          </w:p>
        </w:tc>
        <w:tc>
          <w:tcPr>
            <w:tcW w:w="3600" w:type="dxa"/>
            <w:gridSpan w:val="2"/>
            <w:tcBorders>
              <w:top w:val="nil"/>
              <w:left w:val="nil"/>
              <w:bottom w:val="single" w:sz="8" w:space="0" w:color="auto"/>
              <w:right w:val="nil"/>
            </w:tcBorders>
            <w:shd w:val="clear" w:color="auto" w:fill="auto"/>
          </w:tcPr>
          <w:p w:rsidR="00E01B19" w:rsidRPr="00976102" w:rsidRDefault="00E01B19">
            <w:pPr>
              <w:rPr>
                <w:b/>
                <w:bCs/>
                <w:sz w:val="18"/>
                <w:szCs w:val="18"/>
              </w:rPr>
            </w:pPr>
            <w:r w:rsidRPr="00976102">
              <w:rPr>
                <w:b/>
                <w:bCs/>
                <w:sz w:val="18"/>
                <w:szCs w:val="18"/>
              </w:rPr>
              <w:t>TOTAL PASIVOS Y PATRIMONIO</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1.00</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1.00</w:t>
            </w:r>
          </w:p>
        </w:tc>
      </w:tr>
      <w:tr w:rsidR="00E01B19" w:rsidRPr="00976102">
        <w:trPr>
          <w:trHeight w:val="525"/>
        </w:trPr>
        <w:tc>
          <w:tcPr>
            <w:tcW w:w="9910" w:type="dxa"/>
            <w:gridSpan w:val="9"/>
            <w:tcBorders>
              <w:top w:val="nil"/>
              <w:left w:val="nil"/>
              <w:bottom w:val="single" w:sz="8" w:space="0" w:color="auto"/>
              <w:right w:val="nil"/>
            </w:tcBorders>
            <w:shd w:val="clear" w:color="auto" w:fill="auto"/>
          </w:tcPr>
          <w:p w:rsidR="00E01B19" w:rsidRPr="00976102" w:rsidRDefault="00E01B19">
            <w:pPr>
              <w:jc w:val="center"/>
              <w:rPr>
                <w:b/>
                <w:bCs/>
                <w:sz w:val="18"/>
                <w:szCs w:val="18"/>
              </w:rPr>
            </w:pPr>
            <w:r w:rsidRPr="00976102">
              <w:rPr>
                <w:b/>
                <w:bCs/>
                <w:sz w:val="40"/>
                <w:szCs w:val="40"/>
              </w:rPr>
              <w:t>Modelo de Balance Corto Estructural 2007</w:t>
            </w:r>
          </w:p>
        </w:tc>
      </w:tr>
      <w:tr w:rsidR="00E01B19" w:rsidRPr="00976102">
        <w:trPr>
          <w:trHeight w:val="330"/>
        </w:trPr>
        <w:tc>
          <w:tcPr>
            <w:tcW w:w="3070" w:type="dxa"/>
            <w:tcBorders>
              <w:top w:val="nil"/>
              <w:left w:val="nil"/>
              <w:bottom w:val="single" w:sz="8" w:space="0" w:color="auto"/>
              <w:right w:val="nil"/>
            </w:tcBorders>
            <w:shd w:val="clear" w:color="auto" w:fill="auto"/>
          </w:tcPr>
          <w:p w:rsidR="00E01B19" w:rsidRPr="00976102" w:rsidRDefault="00E01B19">
            <w:pPr>
              <w:rPr>
                <w:b/>
                <w:bCs/>
                <w:sz w:val="18"/>
                <w:szCs w:val="18"/>
              </w:rPr>
            </w:pPr>
            <w:r w:rsidRPr="00976102">
              <w:rPr>
                <w:b/>
                <w:bCs/>
                <w:sz w:val="18"/>
                <w:szCs w:val="18"/>
              </w:rPr>
              <w:t>ACTIVOS</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2007</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2006</w:t>
            </w:r>
          </w:p>
        </w:tc>
        <w:tc>
          <w:tcPr>
            <w:tcW w:w="3600" w:type="dxa"/>
            <w:gridSpan w:val="2"/>
            <w:tcBorders>
              <w:top w:val="nil"/>
              <w:left w:val="nil"/>
              <w:bottom w:val="single" w:sz="8" w:space="0" w:color="auto"/>
              <w:right w:val="nil"/>
            </w:tcBorders>
            <w:shd w:val="clear" w:color="auto" w:fill="auto"/>
          </w:tcPr>
          <w:p w:rsidR="00E01B19" w:rsidRPr="00976102" w:rsidRDefault="00E01B19">
            <w:pPr>
              <w:rPr>
                <w:b/>
                <w:bCs/>
                <w:sz w:val="18"/>
                <w:szCs w:val="18"/>
              </w:rPr>
            </w:pPr>
            <w:r w:rsidRPr="00976102">
              <w:rPr>
                <w:b/>
                <w:bCs/>
                <w:sz w:val="18"/>
                <w:szCs w:val="18"/>
              </w:rPr>
              <w:t>PASIVOS</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2007</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2006</w:t>
            </w:r>
          </w:p>
        </w:tc>
      </w:tr>
      <w:tr w:rsidR="00E01B19" w:rsidRPr="00976102">
        <w:trPr>
          <w:trHeight w:val="167"/>
        </w:trPr>
        <w:tc>
          <w:tcPr>
            <w:tcW w:w="307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Capital de Trabajo</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0.17</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0.12</w:t>
            </w:r>
          </w:p>
        </w:tc>
        <w:tc>
          <w:tcPr>
            <w:tcW w:w="360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Deuda de Largo Plazo</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0.38</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0.44</w:t>
            </w:r>
          </w:p>
        </w:tc>
      </w:tr>
      <w:tr w:rsidR="00E01B19" w:rsidRPr="00976102">
        <w:trPr>
          <w:trHeight w:val="277"/>
        </w:trPr>
        <w:tc>
          <w:tcPr>
            <w:tcW w:w="3070" w:type="dxa"/>
            <w:tcBorders>
              <w:top w:val="nil"/>
              <w:left w:val="nil"/>
              <w:bottom w:val="single" w:sz="8" w:space="0" w:color="auto"/>
              <w:right w:val="nil"/>
            </w:tcBorders>
            <w:shd w:val="clear" w:color="auto" w:fill="auto"/>
          </w:tcPr>
          <w:p w:rsidR="00E01B19" w:rsidRPr="00976102" w:rsidRDefault="00E01B19">
            <w:pPr>
              <w:rPr>
                <w:sz w:val="18"/>
                <w:szCs w:val="18"/>
              </w:rPr>
            </w:pPr>
            <w:r w:rsidRPr="00976102">
              <w:rPr>
                <w:sz w:val="18"/>
                <w:szCs w:val="18"/>
              </w:rPr>
              <w:t>Activos</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0.83</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0.88</w:t>
            </w:r>
          </w:p>
        </w:tc>
        <w:tc>
          <w:tcPr>
            <w:tcW w:w="3600" w:type="dxa"/>
            <w:gridSpan w:val="2"/>
            <w:tcBorders>
              <w:top w:val="nil"/>
              <w:left w:val="nil"/>
              <w:bottom w:val="single" w:sz="8" w:space="0" w:color="auto"/>
              <w:right w:val="nil"/>
            </w:tcBorders>
            <w:shd w:val="clear" w:color="auto" w:fill="auto"/>
          </w:tcPr>
          <w:p w:rsidR="00E01B19" w:rsidRPr="00976102" w:rsidRDefault="00E01B19">
            <w:pPr>
              <w:rPr>
                <w:sz w:val="18"/>
                <w:szCs w:val="18"/>
              </w:rPr>
            </w:pPr>
            <w:r w:rsidRPr="00976102">
              <w:rPr>
                <w:sz w:val="18"/>
                <w:szCs w:val="18"/>
              </w:rPr>
              <w:t>Patrimonio</w:t>
            </w:r>
          </w:p>
        </w:tc>
        <w:tc>
          <w:tcPr>
            <w:tcW w:w="900" w:type="dxa"/>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0.62</w:t>
            </w:r>
          </w:p>
        </w:tc>
        <w:tc>
          <w:tcPr>
            <w:tcW w:w="900" w:type="dxa"/>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0.56</w:t>
            </w:r>
          </w:p>
        </w:tc>
      </w:tr>
      <w:tr w:rsidR="00E01B19" w:rsidRPr="00976102">
        <w:trPr>
          <w:trHeight w:val="244"/>
        </w:trPr>
        <w:tc>
          <w:tcPr>
            <w:tcW w:w="3070" w:type="dxa"/>
            <w:tcBorders>
              <w:top w:val="nil"/>
              <w:left w:val="nil"/>
              <w:bottom w:val="single" w:sz="8" w:space="0" w:color="auto"/>
              <w:right w:val="nil"/>
            </w:tcBorders>
            <w:shd w:val="clear" w:color="auto" w:fill="auto"/>
          </w:tcPr>
          <w:p w:rsidR="00E01B19" w:rsidRPr="00976102" w:rsidRDefault="00E01B19">
            <w:pPr>
              <w:rPr>
                <w:b/>
                <w:bCs/>
                <w:sz w:val="18"/>
                <w:szCs w:val="18"/>
              </w:rPr>
            </w:pPr>
            <w:r w:rsidRPr="00976102">
              <w:rPr>
                <w:b/>
                <w:bCs/>
                <w:sz w:val="18"/>
                <w:szCs w:val="18"/>
              </w:rPr>
              <w:t>TOTAL ACTIVOS NETOS</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1.00</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1.00</w:t>
            </w:r>
          </w:p>
        </w:tc>
        <w:tc>
          <w:tcPr>
            <w:tcW w:w="3600" w:type="dxa"/>
            <w:gridSpan w:val="2"/>
            <w:tcBorders>
              <w:top w:val="nil"/>
              <w:left w:val="nil"/>
              <w:bottom w:val="single" w:sz="8" w:space="0" w:color="auto"/>
              <w:right w:val="nil"/>
            </w:tcBorders>
            <w:shd w:val="clear" w:color="auto" w:fill="auto"/>
          </w:tcPr>
          <w:p w:rsidR="00E01B19" w:rsidRPr="00976102" w:rsidRDefault="00E01B19">
            <w:pPr>
              <w:rPr>
                <w:b/>
                <w:bCs/>
                <w:sz w:val="16"/>
                <w:szCs w:val="16"/>
              </w:rPr>
            </w:pPr>
            <w:r w:rsidRPr="00976102">
              <w:rPr>
                <w:b/>
                <w:bCs/>
                <w:sz w:val="16"/>
                <w:szCs w:val="16"/>
              </w:rPr>
              <w:t>TOTAL PASIVOS NETOS Y PATRIMONIO</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1.00</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1.00</w:t>
            </w:r>
          </w:p>
        </w:tc>
      </w:tr>
      <w:tr w:rsidR="00E01B19" w:rsidRPr="00976102">
        <w:trPr>
          <w:trHeight w:val="217"/>
        </w:trPr>
        <w:tc>
          <w:tcPr>
            <w:tcW w:w="9910" w:type="dxa"/>
            <w:gridSpan w:val="9"/>
            <w:tcBorders>
              <w:top w:val="nil"/>
              <w:left w:val="nil"/>
              <w:bottom w:val="nil"/>
              <w:right w:val="nil"/>
            </w:tcBorders>
            <w:shd w:val="clear" w:color="auto" w:fill="auto"/>
            <w:noWrap/>
            <w:vAlign w:val="bottom"/>
          </w:tcPr>
          <w:p w:rsidR="00E01B19" w:rsidRPr="00976102" w:rsidRDefault="00E01B19">
            <w:pPr>
              <w:rPr>
                <w:rFonts w:ascii="Arial" w:hAnsi="Arial" w:cs="Arial"/>
                <w:sz w:val="20"/>
                <w:szCs w:val="20"/>
              </w:rPr>
            </w:pPr>
            <w:r w:rsidRPr="00976102">
              <w:rPr>
                <w:sz w:val="20"/>
                <w:szCs w:val="20"/>
              </w:rPr>
              <w:t>Las Notas son parte integrante de los Estados Financieros</w:t>
            </w:r>
          </w:p>
        </w:tc>
      </w:tr>
    </w:tbl>
    <w:p w:rsidR="00E01B19" w:rsidRPr="00976102" w:rsidRDefault="00E01B19" w:rsidP="00D279A7">
      <w:pPr>
        <w:tabs>
          <w:tab w:val="num" w:pos="540"/>
        </w:tabs>
        <w:autoSpaceDE w:val="0"/>
        <w:autoSpaceDN w:val="0"/>
        <w:adjustRightInd w:val="0"/>
        <w:spacing w:after="120"/>
        <w:ind w:left="540" w:hanging="540"/>
        <w:jc w:val="both"/>
        <w:rPr>
          <w:sz w:val="23"/>
          <w:szCs w:val="23"/>
        </w:rPr>
      </w:pPr>
    </w:p>
    <w:p w:rsidR="00E01B19" w:rsidRPr="00976102" w:rsidRDefault="00E01B19" w:rsidP="00D279A7">
      <w:pPr>
        <w:tabs>
          <w:tab w:val="num" w:pos="540"/>
        </w:tabs>
        <w:autoSpaceDE w:val="0"/>
        <w:autoSpaceDN w:val="0"/>
        <w:adjustRightInd w:val="0"/>
        <w:spacing w:after="120"/>
        <w:ind w:left="540" w:hanging="540"/>
        <w:jc w:val="both"/>
        <w:rPr>
          <w:sz w:val="23"/>
          <w:szCs w:val="23"/>
        </w:rPr>
      </w:pPr>
    </w:p>
    <w:p w:rsidR="00845A15" w:rsidRPr="00976102" w:rsidRDefault="00845A15" w:rsidP="002D3A1F">
      <w:pPr>
        <w:autoSpaceDE w:val="0"/>
        <w:autoSpaceDN w:val="0"/>
        <w:adjustRightInd w:val="0"/>
        <w:spacing w:after="120"/>
        <w:ind w:firstLine="709"/>
        <w:jc w:val="both"/>
        <w:rPr>
          <w:sz w:val="23"/>
          <w:szCs w:val="23"/>
        </w:rPr>
      </w:pPr>
    </w:p>
    <w:p w:rsidR="0003426C" w:rsidRPr="00976102" w:rsidRDefault="0003426C" w:rsidP="00EB69DA">
      <w:pPr>
        <w:autoSpaceDE w:val="0"/>
        <w:autoSpaceDN w:val="0"/>
        <w:adjustRightInd w:val="0"/>
        <w:spacing w:after="120"/>
        <w:jc w:val="both"/>
        <w:rPr>
          <w:b/>
          <w:sz w:val="28"/>
          <w:szCs w:val="28"/>
        </w:rPr>
      </w:pPr>
      <w:r w:rsidRPr="00976102">
        <w:rPr>
          <w:sz w:val="23"/>
          <w:szCs w:val="23"/>
        </w:rPr>
        <w:br w:type="page"/>
      </w:r>
      <w:r w:rsidR="00EB69DA" w:rsidRPr="00976102">
        <w:rPr>
          <w:b/>
          <w:sz w:val="28"/>
          <w:szCs w:val="28"/>
        </w:rPr>
        <w:lastRenderedPageBreak/>
        <w:t>3.4</w:t>
      </w:r>
      <w:r w:rsidR="00EB69DA" w:rsidRPr="00976102">
        <w:rPr>
          <w:b/>
          <w:sz w:val="28"/>
          <w:szCs w:val="28"/>
        </w:rPr>
        <w:tab/>
        <w:t>E</w:t>
      </w:r>
      <w:r w:rsidRPr="00976102">
        <w:rPr>
          <w:b/>
          <w:sz w:val="28"/>
          <w:szCs w:val="28"/>
        </w:rPr>
        <w:t>stado de Resultados</w:t>
      </w:r>
    </w:p>
    <w:p w:rsidR="0060199D" w:rsidRPr="00976102" w:rsidRDefault="0060199D" w:rsidP="0060199D">
      <w:pPr>
        <w:autoSpaceDE w:val="0"/>
        <w:autoSpaceDN w:val="0"/>
        <w:adjustRightInd w:val="0"/>
        <w:spacing w:after="120"/>
        <w:ind w:firstLine="709"/>
        <w:jc w:val="both"/>
      </w:pPr>
      <w:r w:rsidRPr="00976102">
        <w:t xml:space="preserve">El </w:t>
      </w:r>
      <w:r w:rsidRPr="00976102">
        <w:rPr>
          <w:b/>
          <w:i/>
        </w:rPr>
        <w:t>Estado de Resultados</w:t>
      </w:r>
      <w:r w:rsidRPr="00976102">
        <w:t xml:space="preserve"> debe mostrar todos los Ingresos obtenidos durante el año, a los que se les restan los gastos necesarios y legalmente aceptados para obtener la Utilidad del Ejercicio. En general, los principales costos son los gastos operacionales, la depreciación y amortización, los intereses y los impuestos. Es usual llamar a la Utilidad del Ejercicio la “última línea” (“</w:t>
      </w:r>
      <w:proofErr w:type="spellStart"/>
      <w:r w:rsidRPr="00976102">
        <w:t>bottom</w:t>
      </w:r>
      <w:proofErr w:type="spellEnd"/>
      <w:r w:rsidRPr="00976102">
        <w:t xml:space="preserve"> line”) de los Estados Financieros. Los ciudadanos se deben preocupar por los impuestos que pagan las empresas y los dueños del capital le asignan máxima importancia a la </w:t>
      </w:r>
      <w:proofErr w:type="spellStart"/>
      <w:r w:rsidRPr="00976102">
        <w:t>bottom</w:t>
      </w:r>
      <w:proofErr w:type="spellEnd"/>
      <w:r w:rsidRPr="00976102">
        <w:t xml:space="preserve"> line.</w:t>
      </w:r>
    </w:p>
    <w:p w:rsidR="0060199D" w:rsidRPr="00976102" w:rsidRDefault="0060199D" w:rsidP="0060199D">
      <w:pPr>
        <w:autoSpaceDE w:val="0"/>
        <w:autoSpaceDN w:val="0"/>
        <w:adjustRightInd w:val="0"/>
        <w:spacing w:after="120"/>
        <w:ind w:firstLine="709"/>
        <w:jc w:val="both"/>
      </w:pPr>
      <w:r w:rsidRPr="00976102">
        <w:t xml:space="preserve">Nuestro modelo presenta dos tipos de este estado financiero: </w:t>
      </w:r>
      <w:r w:rsidR="00D6571A" w:rsidRPr="00976102">
        <w:t>e</w:t>
      </w:r>
      <w:r w:rsidRPr="00976102">
        <w:t xml:space="preserve">l </w:t>
      </w:r>
      <w:r w:rsidRPr="00976102">
        <w:rPr>
          <w:b/>
          <w:i/>
        </w:rPr>
        <w:t>Estado de Resultados</w:t>
      </w:r>
      <w:r w:rsidRPr="00976102">
        <w:t xml:space="preserve"> y el Estado de Resultados Estructural, siendo éste último sólo una expresión porcentual del original. </w:t>
      </w:r>
    </w:p>
    <w:p w:rsidR="00D6571A" w:rsidRPr="00976102" w:rsidRDefault="00D6571A" w:rsidP="0060199D">
      <w:pPr>
        <w:autoSpaceDE w:val="0"/>
        <w:autoSpaceDN w:val="0"/>
        <w:adjustRightInd w:val="0"/>
        <w:spacing w:after="120"/>
        <w:ind w:firstLine="709"/>
        <w:jc w:val="both"/>
      </w:pPr>
      <w:r w:rsidRPr="00976102">
        <w:t xml:space="preserve">Los </w:t>
      </w:r>
      <w:r w:rsidR="001155F1" w:rsidRPr="00976102">
        <w:rPr>
          <w:b/>
          <w:i/>
        </w:rPr>
        <w:t>I</w:t>
      </w:r>
      <w:r w:rsidRPr="00976102">
        <w:rPr>
          <w:b/>
          <w:i/>
        </w:rPr>
        <w:t>ngresos</w:t>
      </w:r>
      <w:r w:rsidRPr="00976102">
        <w:t xml:space="preserve"> generados por las ventas de los bienes y/o servicios que produce la empresa es el pilar fundamental del Estado de Resultados.</w:t>
      </w:r>
    </w:p>
    <w:p w:rsidR="00D6571A" w:rsidRPr="00976102" w:rsidRDefault="00D6571A" w:rsidP="0060199D">
      <w:pPr>
        <w:autoSpaceDE w:val="0"/>
        <w:autoSpaceDN w:val="0"/>
        <w:adjustRightInd w:val="0"/>
        <w:spacing w:after="120"/>
        <w:ind w:firstLine="709"/>
        <w:jc w:val="both"/>
      </w:pPr>
      <w:r w:rsidRPr="00976102">
        <w:t xml:space="preserve">Los </w:t>
      </w:r>
      <w:r w:rsidR="001155F1" w:rsidRPr="00976102">
        <w:rPr>
          <w:b/>
          <w:i/>
        </w:rPr>
        <w:t>G</w:t>
      </w:r>
      <w:r w:rsidRPr="00976102">
        <w:rPr>
          <w:b/>
          <w:i/>
        </w:rPr>
        <w:t>astos</w:t>
      </w:r>
      <w:r w:rsidRPr="00976102">
        <w:t xml:space="preserve"> son aquellos necesarios para la producción óptima de la empresa.</w:t>
      </w:r>
    </w:p>
    <w:p w:rsidR="00D6571A" w:rsidRPr="00976102" w:rsidRDefault="00067482" w:rsidP="0060199D">
      <w:pPr>
        <w:autoSpaceDE w:val="0"/>
        <w:autoSpaceDN w:val="0"/>
        <w:adjustRightInd w:val="0"/>
        <w:spacing w:after="120"/>
        <w:ind w:firstLine="709"/>
        <w:jc w:val="both"/>
      </w:pPr>
      <w:r w:rsidRPr="00976102">
        <w:t xml:space="preserve">La diferencia entre los ingresos y los gastos representa el </w:t>
      </w:r>
      <w:r w:rsidRPr="00976102">
        <w:rPr>
          <w:b/>
          <w:i/>
        </w:rPr>
        <w:t>EBITDA</w:t>
      </w:r>
      <w:r w:rsidRPr="00976102">
        <w:t xml:space="preserve">, </w:t>
      </w:r>
      <w:proofErr w:type="spellStart"/>
      <w:r w:rsidRPr="00976102">
        <w:t>Earning</w:t>
      </w:r>
      <w:proofErr w:type="spellEnd"/>
      <w:r w:rsidRPr="00976102">
        <w:t xml:space="preserve"> </w:t>
      </w:r>
      <w:proofErr w:type="spellStart"/>
      <w:r w:rsidRPr="00976102">
        <w:t>Before</w:t>
      </w:r>
      <w:proofErr w:type="spellEnd"/>
      <w:r w:rsidRPr="00976102">
        <w:t xml:space="preserve"> </w:t>
      </w:r>
      <w:proofErr w:type="spellStart"/>
      <w:r w:rsidRPr="00976102">
        <w:t>Interests</w:t>
      </w:r>
      <w:proofErr w:type="spellEnd"/>
      <w:r w:rsidRPr="00976102">
        <w:t xml:space="preserve">, </w:t>
      </w:r>
      <w:proofErr w:type="spellStart"/>
      <w:r w:rsidRPr="00976102">
        <w:t>Taxes</w:t>
      </w:r>
      <w:proofErr w:type="spellEnd"/>
      <w:r w:rsidRPr="00976102">
        <w:t xml:space="preserve">, </w:t>
      </w:r>
      <w:proofErr w:type="spellStart"/>
      <w:r w:rsidRPr="00976102">
        <w:t>Depreciation</w:t>
      </w:r>
      <w:proofErr w:type="spellEnd"/>
      <w:r w:rsidRPr="00976102">
        <w:t xml:space="preserve"> &amp; </w:t>
      </w:r>
      <w:proofErr w:type="spellStart"/>
      <w:r w:rsidRPr="00976102">
        <w:t>Amortization</w:t>
      </w:r>
      <w:proofErr w:type="spellEnd"/>
      <w:r w:rsidRPr="00976102">
        <w:t>. En español podemos usar el término Resultado Operacional Bruto para este concepto, aunque internacionalmente se usa EBITDA.</w:t>
      </w:r>
    </w:p>
    <w:p w:rsidR="00067482" w:rsidRPr="00976102" w:rsidRDefault="00067482" w:rsidP="0060199D">
      <w:pPr>
        <w:autoSpaceDE w:val="0"/>
        <w:autoSpaceDN w:val="0"/>
        <w:adjustRightInd w:val="0"/>
        <w:spacing w:after="120"/>
        <w:ind w:firstLine="709"/>
        <w:jc w:val="both"/>
      </w:pPr>
      <w:r w:rsidRPr="00976102">
        <w:t xml:space="preserve">La </w:t>
      </w:r>
      <w:r w:rsidRPr="00976102">
        <w:rPr>
          <w:b/>
          <w:i/>
        </w:rPr>
        <w:t>Depreciación</w:t>
      </w:r>
      <w:r w:rsidRPr="00976102">
        <w:t xml:space="preserve"> corresponde a un concepto abstracto que se supone representa el desgaste de las instalaciones utilizadas en la producción del periodo por la empresa. Está legalmente reglamentada. Es un ítem resbaladizo.</w:t>
      </w:r>
    </w:p>
    <w:p w:rsidR="00D6571A" w:rsidRPr="00976102" w:rsidRDefault="00D6571A" w:rsidP="00067482">
      <w:pPr>
        <w:autoSpaceDE w:val="0"/>
        <w:autoSpaceDN w:val="0"/>
        <w:adjustRightInd w:val="0"/>
        <w:spacing w:after="120"/>
        <w:ind w:firstLine="709"/>
        <w:jc w:val="both"/>
      </w:pPr>
      <w:r w:rsidRPr="00976102">
        <w:t xml:space="preserve">El </w:t>
      </w:r>
      <w:r w:rsidRPr="00976102">
        <w:rPr>
          <w:b/>
          <w:i/>
        </w:rPr>
        <w:t>EBIT</w:t>
      </w:r>
      <w:r w:rsidRPr="00976102">
        <w:t xml:space="preserve"> corresponde a la utilidad o ganancia obtenida durante el año antes de descontar los intereses pagados por deuda y los impuestos legales; es decir, se puede decir que  corresponde a una Utilidad Operacional Neta.</w:t>
      </w:r>
    </w:p>
    <w:p w:rsidR="00067482" w:rsidRPr="00976102" w:rsidRDefault="00067482" w:rsidP="00067482">
      <w:pPr>
        <w:autoSpaceDE w:val="0"/>
        <w:autoSpaceDN w:val="0"/>
        <w:adjustRightInd w:val="0"/>
        <w:spacing w:after="120"/>
        <w:ind w:firstLine="709"/>
        <w:jc w:val="both"/>
      </w:pPr>
      <w:r w:rsidRPr="00976102">
        <w:t xml:space="preserve">El </w:t>
      </w:r>
      <w:r w:rsidRPr="00976102">
        <w:rPr>
          <w:b/>
          <w:i/>
        </w:rPr>
        <w:t>EBT</w:t>
      </w:r>
      <w:r w:rsidRPr="00976102">
        <w:t xml:space="preserve"> corresponde a la </w:t>
      </w:r>
      <w:r w:rsidRPr="00976102">
        <w:rPr>
          <w:b/>
          <w:i/>
        </w:rPr>
        <w:t>Utilidad antes de Impuestos</w:t>
      </w:r>
      <w:r w:rsidRPr="00976102">
        <w:t>, que como se ha visto corresponde al EBITDA menos la Depreciación y el pago de los intereses de la deuda. Corresponde a la base impositiva de la empresa y hay dos modos legales de reducirla: con mayor depreciación y mayor pago de intereses.</w:t>
      </w:r>
    </w:p>
    <w:p w:rsidR="00067482" w:rsidRPr="00976102" w:rsidRDefault="001155F1" w:rsidP="00067482">
      <w:pPr>
        <w:autoSpaceDE w:val="0"/>
        <w:autoSpaceDN w:val="0"/>
        <w:adjustRightInd w:val="0"/>
        <w:spacing w:after="120"/>
        <w:ind w:firstLine="709"/>
        <w:jc w:val="both"/>
      </w:pPr>
      <w:r w:rsidRPr="00976102">
        <w:t xml:space="preserve">Los </w:t>
      </w:r>
      <w:r w:rsidRPr="00976102">
        <w:rPr>
          <w:b/>
          <w:i/>
        </w:rPr>
        <w:t>Impuestos</w:t>
      </w:r>
      <w:r w:rsidRPr="00976102">
        <w:t xml:space="preserve"> (</w:t>
      </w:r>
      <w:proofErr w:type="spellStart"/>
      <w:r w:rsidRPr="00976102">
        <w:t>Taxes</w:t>
      </w:r>
      <w:proofErr w:type="spellEnd"/>
      <w:r w:rsidRPr="00976102">
        <w:t>) es el derecho que paga la empresa por operar en el país y lo que debe compensar a sus ciudadanos por la obtención de la Utilidades. En este ítem hay una situación anómala en Chile. En efecto, en los países desarrollados (EEUU, Europa, Japón, etc.) es normal una tasa de impuestos entre 30% y 50%. En los países de América Latina es usual una tasa del 30% (Perú, Argentina, Brasil, etc.). Pero en Chile, sorpresivamente nos encontramos con una tasa de impuesto a las empresas de sólo el 17% (en el mejor de los casos). ¿Cómo se explica esto? Se debe recordar el sueldo de Chile: el Cobre. Pero llama la atención a un observador atento que las empresas chilenas que pagan el 17% de impuesto en Chile no tienen problemas para abrir sucursales en otros países de América Latina y ¡allí deben pagar el 30% sin chistar!  ¡Algo no cuadra!, como diría un contador.</w:t>
      </w:r>
    </w:p>
    <w:p w:rsidR="00D6571A" w:rsidRPr="00976102" w:rsidRDefault="00D6571A" w:rsidP="001155F1">
      <w:pPr>
        <w:autoSpaceDE w:val="0"/>
        <w:autoSpaceDN w:val="0"/>
        <w:adjustRightInd w:val="0"/>
        <w:spacing w:after="120"/>
        <w:ind w:firstLine="709"/>
        <w:jc w:val="both"/>
      </w:pPr>
      <w:r w:rsidRPr="00976102">
        <w:t xml:space="preserve">La </w:t>
      </w:r>
      <w:r w:rsidRPr="00976102">
        <w:rPr>
          <w:b/>
          <w:bCs/>
          <w:i/>
        </w:rPr>
        <w:t>Utilidad del Ejercicio</w:t>
      </w:r>
      <w:r w:rsidRPr="00976102">
        <w:t xml:space="preserve">, o simplemente Utilidad de una empresa es la utilidad que queda </w:t>
      </w:r>
      <w:r w:rsidR="001155F1" w:rsidRPr="00976102">
        <w:t xml:space="preserve">disponible para los accionistas, los dueños de la empresa en el caso privado, </w:t>
      </w:r>
      <w:r w:rsidRPr="00976102">
        <w:t>al final del ejercicio.</w:t>
      </w:r>
      <w:r w:rsidR="001155F1" w:rsidRPr="00976102">
        <w:t xml:space="preserve"> Este ítem es la </w:t>
      </w:r>
      <w:r w:rsidR="001155F1" w:rsidRPr="00976102">
        <w:rPr>
          <w:b/>
        </w:rPr>
        <w:t>ganancia</w:t>
      </w:r>
      <w:r w:rsidR="001155F1" w:rsidRPr="00976102">
        <w:t xml:space="preserve"> obtenida durante el trabajo de todo el año.</w:t>
      </w:r>
    </w:p>
    <w:p w:rsidR="00D6571A" w:rsidRPr="00976102" w:rsidRDefault="00D6571A" w:rsidP="0060199D">
      <w:pPr>
        <w:autoSpaceDE w:val="0"/>
        <w:autoSpaceDN w:val="0"/>
        <w:adjustRightInd w:val="0"/>
        <w:spacing w:after="120"/>
        <w:ind w:firstLine="709"/>
        <w:jc w:val="both"/>
      </w:pPr>
    </w:p>
    <w:p w:rsidR="0003426C" w:rsidRPr="00976102" w:rsidRDefault="0003426C" w:rsidP="002D3A1F">
      <w:pPr>
        <w:autoSpaceDE w:val="0"/>
        <w:autoSpaceDN w:val="0"/>
        <w:adjustRightInd w:val="0"/>
        <w:spacing w:after="120"/>
        <w:ind w:firstLine="709"/>
        <w:jc w:val="both"/>
        <w:rPr>
          <w:sz w:val="23"/>
          <w:szCs w:val="23"/>
        </w:rPr>
      </w:pPr>
      <w:r w:rsidRPr="00976102">
        <w:rPr>
          <w:sz w:val="23"/>
          <w:szCs w:val="23"/>
        </w:rPr>
        <w:br w:type="page"/>
      </w:r>
    </w:p>
    <w:tbl>
      <w:tblPr>
        <w:tblW w:w="9910" w:type="dxa"/>
        <w:tblInd w:w="60" w:type="dxa"/>
        <w:tblCellMar>
          <w:left w:w="70" w:type="dxa"/>
          <w:right w:w="70" w:type="dxa"/>
        </w:tblCellMar>
        <w:tblLook w:val="0000"/>
      </w:tblPr>
      <w:tblGrid>
        <w:gridCol w:w="5950"/>
        <w:gridCol w:w="1260"/>
        <w:gridCol w:w="1254"/>
        <w:gridCol w:w="1446"/>
      </w:tblGrid>
      <w:tr w:rsidR="0003426C" w:rsidRPr="00976102">
        <w:trPr>
          <w:trHeight w:val="510"/>
        </w:trPr>
        <w:tc>
          <w:tcPr>
            <w:tcW w:w="9910" w:type="dxa"/>
            <w:gridSpan w:val="4"/>
            <w:tcBorders>
              <w:top w:val="nil"/>
              <w:left w:val="nil"/>
              <w:bottom w:val="nil"/>
              <w:right w:val="nil"/>
            </w:tcBorders>
            <w:shd w:val="clear" w:color="auto" w:fill="auto"/>
            <w:noWrap/>
            <w:vAlign w:val="bottom"/>
          </w:tcPr>
          <w:p w:rsidR="0003426C" w:rsidRPr="00976102" w:rsidRDefault="0003426C">
            <w:pPr>
              <w:jc w:val="center"/>
              <w:rPr>
                <w:b/>
                <w:bCs/>
                <w:sz w:val="40"/>
                <w:szCs w:val="40"/>
              </w:rPr>
            </w:pPr>
            <w:r w:rsidRPr="00976102">
              <w:rPr>
                <w:b/>
                <w:bCs/>
                <w:sz w:val="40"/>
                <w:szCs w:val="40"/>
              </w:rPr>
              <w:lastRenderedPageBreak/>
              <w:t>Modelo de Estado de Resultados 2007</w:t>
            </w:r>
          </w:p>
        </w:tc>
      </w:tr>
      <w:tr w:rsidR="001A32C1" w:rsidRPr="00976102">
        <w:trPr>
          <w:trHeight w:val="330"/>
        </w:trPr>
        <w:tc>
          <w:tcPr>
            <w:tcW w:w="9910" w:type="dxa"/>
            <w:gridSpan w:val="4"/>
            <w:tcBorders>
              <w:top w:val="nil"/>
              <w:left w:val="nil"/>
              <w:bottom w:val="single" w:sz="8" w:space="0" w:color="auto"/>
              <w:right w:val="nil"/>
            </w:tcBorders>
            <w:shd w:val="clear" w:color="auto" w:fill="auto"/>
          </w:tcPr>
          <w:p w:rsidR="001A32C1" w:rsidRPr="00976102" w:rsidRDefault="001A32C1" w:rsidP="001A32C1">
            <w:pPr>
              <w:jc w:val="center"/>
              <w:rPr>
                <w:sz w:val="18"/>
                <w:szCs w:val="18"/>
              </w:rPr>
            </w:pPr>
            <w:r w:rsidRPr="00976102">
              <w:rPr>
                <w:b/>
                <w:bCs/>
                <w:sz w:val="18"/>
                <w:szCs w:val="18"/>
              </w:rPr>
              <w:t>(Millones de Dólares de Estados Unidos - USD - al 31 de diciembre de 2007)</w:t>
            </w:r>
          </w:p>
        </w:tc>
      </w:tr>
      <w:tr w:rsidR="0003426C" w:rsidRPr="00976102">
        <w:trPr>
          <w:trHeight w:val="405"/>
        </w:trPr>
        <w:tc>
          <w:tcPr>
            <w:tcW w:w="5950" w:type="dxa"/>
            <w:tcBorders>
              <w:top w:val="nil"/>
              <w:left w:val="nil"/>
              <w:bottom w:val="single" w:sz="8" w:space="0" w:color="auto"/>
              <w:right w:val="nil"/>
            </w:tcBorders>
            <w:shd w:val="clear" w:color="auto" w:fill="auto"/>
            <w:noWrap/>
            <w:vAlign w:val="bottom"/>
          </w:tcPr>
          <w:p w:rsidR="0003426C" w:rsidRPr="00976102" w:rsidRDefault="0003426C">
            <w:pPr>
              <w:rPr>
                <w:b/>
                <w:bCs/>
                <w:i/>
                <w:iCs/>
              </w:rPr>
            </w:pPr>
            <w:r w:rsidRPr="00976102">
              <w:rPr>
                <w:b/>
                <w:bCs/>
                <w:i/>
                <w:iCs/>
              </w:rPr>
              <w:t>Operaciones continuas</w:t>
            </w:r>
          </w:p>
        </w:tc>
        <w:tc>
          <w:tcPr>
            <w:tcW w:w="1260" w:type="dxa"/>
            <w:tcBorders>
              <w:top w:val="nil"/>
              <w:left w:val="nil"/>
              <w:bottom w:val="single" w:sz="8" w:space="0" w:color="auto"/>
              <w:right w:val="nil"/>
            </w:tcBorders>
            <w:shd w:val="clear" w:color="auto" w:fill="auto"/>
            <w:noWrap/>
            <w:vAlign w:val="bottom"/>
          </w:tcPr>
          <w:p w:rsidR="0003426C" w:rsidRPr="00976102" w:rsidRDefault="0003426C">
            <w:pPr>
              <w:jc w:val="right"/>
              <w:rPr>
                <w:b/>
                <w:bCs/>
              </w:rPr>
            </w:pPr>
            <w:r w:rsidRPr="00976102">
              <w:rPr>
                <w:b/>
                <w:bCs/>
              </w:rPr>
              <w:t>2007</w:t>
            </w:r>
          </w:p>
        </w:tc>
        <w:tc>
          <w:tcPr>
            <w:tcW w:w="1254" w:type="dxa"/>
            <w:tcBorders>
              <w:top w:val="nil"/>
              <w:left w:val="nil"/>
              <w:bottom w:val="single" w:sz="8" w:space="0" w:color="auto"/>
              <w:right w:val="nil"/>
            </w:tcBorders>
            <w:shd w:val="clear" w:color="auto" w:fill="auto"/>
            <w:noWrap/>
            <w:vAlign w:val="bottom"/>
          </w:tcPr>
          <w:p w:rsidR="0003426C" w:rsidRPr="00976102" w:rsidRDefault="0003426C">
            <w:pPr>
              <w:jc w:val="right"/>
              <w:rPr>
                <w:b/>
                <w:bCs/>
              </w:rPr>
            </w:pPr>
            <w:r w:rsidRPr="00976102">
              <w:rPr>
                <w:b/>
                <w:bCs/>
              </w:rPr>
              <w:t>2006</w:t>
            </w:r>
          </w:p>
        </w:tc>
        <w:tc>
          <w:tcPr>
            <w:tcW w:w="1446" w:type="dxa"/>
            <w:tcBorders>
              <w:top w:val="single" w:sz="8" w:space="0" w:color="auto"/>
              <w:left w:val="nil"/>
              <w:bottom w:val="single" w:sz="8" w:space="0" w:color="auto"/>
              <w:right w:val="nil"/>
            </w:tcBorders>
            <w:shd w:val="clear" w:color="auto" w:fill="auto"/>
            <w:noWrap/>
            <w:vAlign w:val="bottom"/>
          </w:tcPr>
          <w:p w:rsidR="0003426C" w:rsidRPr="00976102" w:rsidRDefault="0003426C">
            <w:pPr>
              <w:jc w:val="right"/>
              <w:rPr>
                <w:b/>
                <w:bCs/>
              </w:rPr>
            </w:pPr>
            <w:r w:rsidRPr="00976102">
              <w:rPr>
                <w:b/>
                <w:bCs/>
              </w:rPr>
              <w:t>2005</w:t>
            </w:r>
          </w:p>
        </w:tc>
      </w:tr>
      <w:tr w:rsidR="0003426C" w:rsidRPr="00976102">
        <w:trPr>
          <w:trHeight w:val="375"/>
        </w:trPr>
        <w:tc>
          <w:tcPr>
            <w:tcW w:w="5950" w:type="dxa"/>
            <w:tcBorders>
              <w:top w:val="nil"/>
              <w:left w:val="nil"/>
              <w:bottom w:val="nil"/>
              <w:right w:val="nil"/>
            </w:tcBorders>
            <w:shd w:val="clear" w:color="auto" w:fill="auto"/>
            <w:noWrap/>
            <w:vAlign w:val="bottom"/>
          </w:tcPr>
          <w:p w:rsidR="0003426C" w:rsidRPr="00976102" w:rsidRDefault="0003426C">
            <w:pPr>
              <w:rPr>
                <w:b/>
                <w:bCs/>
              </w:rPr>
            </w:pPr>
            <w:r w:rsidRPr="00976102">
              <w:rPr>
                <w:b/>
                <w:bCs/>
              </w:rPr>
              <w:t>Ingresos Totales</w:t>
            </w:r>
          </w:p>
        </w:tc>
        <w:tc>
          <w:tcPr>
            <w:tcW w:w="1260" w:type="dxa"/>
            <w:tcBorders>
              <w:top w:val="nil"/>
              <w:left w:val="nil"/>
              <w:bottom w:val="nil"/>
              <w:right w:val="nil"/>
            </w:tcBorders>
            <w:shd w:val="clear" w:color="auto" w:fill="auto"/>
            <w:noWrap/>
            <w:vAlign w:val="bottom"/>
          </w:tcPr>
          <w:p w:rsidR="0003426C" w:rsidRPr="00976102" w:rsidRDefault="0003426C">
            <w:pPr>
              <w:jc w:val="right"/>
              <w:rPr>
                <w:b/>
                <w:bCs/>
              </w:rPr>
            </w:pPr>
            <w:r w:rsidRPr="00976102">
              <w:rPr>
                <w:b/>
                <w:bCs/>
              </w:rPr>
              <w:t>21,890</w:t>
            </w:r>
          </w:p>
        </w:tc>
        <w:tc>
          <w:tcPr>
            <w:tcW w:w="1254" w:type="dxa"/>
            <w:tcBorders>
              <w:top w:val="nil"/>
              <w:left w:val="nil"/>
              <w:bottom w:val="nil"/>
              <w:right w:val="nil"/>
            </w:tcBorders>
            <w:shd w:val="clear" w:color="auto" w:fill="auto"/>
            <w:noWrap/>
            <w:vAlign w:val="bottom"/>
          </w:tcPr>
          <w:p w:rsidR="0003426C" w:rsidRPr="00976102" w:rsidRDefault="0003426C">
            <w:pPr>
              <w:jc w:val="right"/>
              <w:rPr>
                <w:b/>
                <w:bCs/>
              </w:rPr>
            </w:pPr>
            <w:r w:rsidRPr="00976102">
              <w:rPr>
                <w:b/>
                <w:bCs/>
              </w:rPr>
              <w:t>21,995</w:t>
            </w:r>
          </w:p>
        </w:tc>
        <w:tc>
          <w:tcPr>
            <w:tcW w:w="1446" w:type="dxa"/>
            <w:tcBorders>
              <w:top w:val="nil"/>
              <w:left w:val="nil"/>
              <w:bottom w:val="nil"/>
              <w:right w:val="nil"/>
            </w:tcBorders>
            <w:shd w:val="clear" w:color="auto" w:fill="auto"/>
            <w:noWrap/>
            <w:vAlign w:val="bottom"/>
          </w:tcPr>
          <w:p w:rsidR="0003426C" w:rsidRPr="00976102" w:rsidRDefault="0003426C">
            <w:pPr>
              <w:jc w:val="right"/>
              <w:rPr>
                <w:b/>
                <w:bCs/>
              </w:rPr>
            </w:pPr>
            <w:r w:rsidRPr="00976102">
              <w:rPr>
                <w:b/>
                <w:bCs/>
              </w:rPr>
              <w:t>21,700</w:t>
            </w:r>
          </w:p>
        </w:tc>
      </w:tr>
      <w:tr w:rsidR="0003426C" w:rsidRPr="00976102">
        <w:trPr>
          <w:trHeight w:val="315"/>
        </w:trPr>
        <w:tc>
          <w:tcPr>
            <w:tcW w:w="5950" w:type="dxa"/>
            <w:tcBorders>
              <w:top w:val="nil"/>
              <w:left w:val="nil"/>
              <w:bottom w:val="single" w:sz="4" w:space="0" w:color="auto"/>
              <w:right w:val="nil"/>
            </w:tcBorders>
            <w:shd w:val="clear" w:color="auto" w:fill="auto"/>
            <w:noWrap/>
            <w:vAlign w:val="bottom"/>
          </w:tcPr>
          <w:p w:rsidR="0003426C" w:rsidRPr="00976102" w:rsidRDefault="0003426C">
            <w:r w:rsidRPr="00976102">
              <w:t>Gastos Operacionales</w:t>
            </w:r>
          </w:p>
        </w:tc>
        <w:tc>
          <w:tcPr>
            <w:tcW w:w="1260"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(18,793)</w:t>
            </w:r>
          </w:p>
        </w:tc>
        <w:tc>
          <w:tcPr>
            <w:tcW w:w="1254"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(17,128)</w:t>
            </w:r>
          </w:p>
        </w:tc>
        <w:tc>
          <w:tcPr>
            <w:tcW w:w="1446"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(19,545)</w:t>
            </w:r>
          </w:p>
        </w:tc>
      </w:tr>
      <w:tr w:rsidR="0003426C" w:rsidRPr="00976102">
        <w:trPr>
          <w:trHeight w:val="315"/>
        </w:trPr>
        <w:tc>
          <w:tcPr>
            <w:tcW w:w="5950" w:type="dxa"/>
            <w:tcBorders>
              <w:top w:val="nil"/>
              <w:left w:val="nil"/>
              <w:bottom w:val="nil"/>
              <w:right w:val="nil"/>
            </w:tcBorders>
            <w:shd w:val="clear" w:color="auto" w:fill="auto"/>
            <w:noWrap/>
            <w:vAlign w:val="bottom"/>
          </w:tcPr>
          <w:p w:rsidR="0003426C" w:rsidRPr="00976102" w:rsidRDefault="0003426C">
            <w:pPr>
              <w:rPr>
                <w:sz w:val="20"/>
                <w:szCs w:val="20"/>
              </w:rPr>
            </w:pPr>
            <w:r w:rsidRPr="00976102">
              <w:rPr>
                <w:sz w:val="20"/>
                <w:szCs w:val="20"/>
              </w:rPr>
              <w:t xml:space="preserve">   Costo Ventas</w:t>
            </w:r>
          </w:p>
        </w:tc>
        <w:tc>
          <w:tcPr>
            <w:tcW w:w="1260"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(16,060)</w:t>
            </w:r>
          </w:p>
        </w:tc>
        <w:tc>
          <w:tcPr>
            <w:tcW w:w="1254"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(16,248)</w:t>
            </w:r>
          </w:p>
        </w:tc>
        <w:tc>
          <w:tcPr>
            <w:tcW w:w="1446"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(16,334)</w:t>
            </w:r>
          </w:p>
        </w:tc>
      </w:tr>
      <w:tr w:rsidR="0003426C" w:rsidRPr="00976102">
        <w:trPr>
          <w:trHeight w:val="315"/>
        </w:trPr>
        <w:tc>
          <w:tcPr>
            <w:tcW w:w="5950" w:type="dxa"/>
            <w:tcBorders>
              <w:top w:val="nil"/>
              <w:left w:val="nil"/>
              <w:bottom w:val="nil"/>
              <w:right w:val="nil"/>
            </w:tcBorders>
            <w:shd w:val="clear" w:color="auto" w:fill="auto"/>
            <w:noWrap/>
            <w:vAlign w:val="bottom"/>
          </w:tcPr>
          <w:p w:rsidR="0003426C" w:rsidRPr="00976102" w:rsidRDefault="0003426C">
            <w:pPr>
              <w:rPr>
                <w:sz w:val="20"/>
                <w:szCs w:val="20"/>
              </w:rPr>
            </w:pPr>
            <w:r w:rsidRPr="00976102">
              <w:rPr>
                <w:sz w:val="20"/>
                <w:szCs w:val="20"/>
              </w:rPr>
              <w:t xml:space="preserve">   Gastos de Administración y Ventas</w:t>
            </w:r>
          </w:p>
        </w:tc>
        <w:tc>
          <w:tcPr>
            <w:tcW w:w="1260"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(1,831)</w:t>
            </w:r>
          </w:p>
        </w:tc>
        <w:tc>
          <w:tcPr>
            <w:tcW w:w="1254"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(1,848)</w:t>
            </w:r>
          </w:p>
        </w:tc>
        <w:tc>
          <w:tcPr>
            <w:tcW w:w="1446"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(1,784)</w:t>
            </w:r>
          </w:p>
        </w:tc>
      </w:tr>
      <w:tr w:rsidR="0003426C" w:rsidRPr="00976102">
        <w:trPr>
          <w:trHeight w:val="315"/>
        </w:trPr>
        <w:tc>
          <w:tcPr>
            <w:tcW w:w="5950" w:type="dxa"/>
            <w:tcBorders>
              <w:top w:val="nil"/>
              <w:left w:val="nil"/>
              <w:bottom w:val="nil"/>
              <w:right w:val="nil"/>
            </w:tcBorders>
            <w:shd w:val="clear" w:color="auto" w:fill="auto"/>
            <w:noWrap/>
            <w:vAlign w:val="bottom"/>
          </w:tcPr>
          <w:p w:rsidR="0003426C" w:rsidRPr="00976102" w:rsidRDefault="0003426C">
            <w:pPr>
              <w:rPr>
                <w:sz w:val="20"/>
                <w:szCs w:val="20"/>
              </w:rPr>
            </w:pPr>
            <w:r w:rsidRPr="00976102">
              <w:rPr>
                <w:sz w:val="20"/>
                <w:szCs w:val="20"/>
              </w:rPr>
              <w:t xml:space="preserve">   Gastos de Distribución y Comisiones por Ventas</w:t>
            </w:r>
          </w:p>
        </w:tc>
        <w:tc>
          <w:tcPr>
            <w:tcW w:w="1260"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(1,004)</w:t>
            </w:r>
          </w:p>
        </w:tc>
        <w:tc>
          <w:tcPr>
            <w:tcW w:w="1254"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(1,100)</w:t>
            </w:r>
          </w:p>
        </w:tc>
        <w:tc>
          <w:tcPr>
            <w:tcW w:w="1446"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(1,045)</w:t>
            </w:r>
          </w:p>
        </w:tc>
      </w:tr>
      <w:tr w:rsidR="0003426C" w:rsidRPr="00976102">
        <w:trPr>
          <w:trHeight w:val="315"/>
        </w:trPr>
        <w:tc>
          <w:tcPr>
            <w:tcW w:w="5950" w:type="dxa"/>
            <w:tcBorders>
              <w:top w:val="nil"/>
              <w:left w:val="nil"/>
              <w:bottom w:val="nil"/>
              <w:right w:val="nil"/>
            </w:tcBorders>
            <w:shd w:val="clear" w:color="auto" w:fill="auto"/>
            <w:noWrap/>
            <w:vAlign w:val="bottom"/>
          </w:tcPr>
          <w:p w:rsidR="0003426C" w:rsidRPr="00976102" w:rsidRDefault="0003426C">
            <w:pPr>
              <w:rPr>
                <w:sz w:val="20"/>
                <w:szCs w:val="20"/>
              </w:rPr>
            </w:pPr>
            <w:r w:rsidRPr="00976102">
              <w:rPr>
                <w:sz w:val="20"/>
                <w:szCs w:val="20"/>
              </w:rPr>
              <w:t xml:space="preserve">   Variación Valor Neto de Activos Biológicos</w:t>
            </w:r>
          </w:p>
        </w:tc>
        <w:tc>
          <w:tcPr>
            <w:tcW w:w="1260"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30</w:t>
            </w:r>
          </w:p>
        </w:tc>
        <w:tc>
          <w:tcPr>
            <w:tcW w:w="1254"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25</w:t>
            </w:r>
          </w:p>
        </w:tc>
        <w:tc>
          <w:tcPr>
            <w:tcW w:w="1446"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20</w:t>
            </w:r>
          </w:p>
        </w:tc>
      </w:tr>
      <w:tr w:rsidR="0003426C" w:rsidRPr="00976102">
        <w:trPr>
          <w:trHeight w:val="315"/>
        </w:trPr>
        <w:tc>
          <w:tcPr>
            <w:tcW w:w="5950" w:type="dxa"/>
            <w:tcBorders>
              <w:top w:val="nil"/>
              <w:left w:val="nil"/>
              <w:bottom w:val="single" w:sz="4" w:space="0" w:color="auto"/>
              <w:right w:val="nil"/>
            </w:tcBorders>
            <w:shd w:val="clear" w:color="auto" w:fill="auto"/>
            <w:noWrap/>
            <w:vAlign w:val="bottom"/>
          </w:tcPr>
          <w:p w:rsidR="0003426C" w:rsidRPr="00976102" w:rsidRDefault="0003426C">
            <w:pPr>
              <w:rPr>
                <w:sz w:val="20"/>
                <w:szCs w:val="20"/>
              </w:rPr>
            </w:pPr>
            <w:r w:rsidRPr="00976102">
              <w:rPr>
                <w:sz w:val="20"/>
                <w:szCs w:val="20"/>
              </w:rPr>
              <w:t xml:space="preserve">   Otros Gastos Operacionales</w:t>
            </w:r>
          </w:p>
        </w:tc>
        <w:tc>
          <w:tcPr>
            <w:tcW w:w="1260" w:type="dxa"/>
            <w:tcBorders>
              <w:top w:val="nil"/>
              <w:left w:val="nil"/>
              <w:bottom w:val="single" w:sz="4" w:space="0" w:color="auto"/>
              <w:right w:val="nil"/>
            </w:tcBorders>
            <w:shd w:val="clear" w:color="auto" w:fill="auto"/>
            <w:noWrap/>
            <w:vAlign w:val="bottom"/>
          </w:tcPr>
          <w:p w:rsidR="0003426C" w:rsidRPr="00976102" w:rsidRDefault="0003426C">
            <w:pPr>
              <w:jc w:val="right"/>
              <w:rPr>
                <w:sz w:val="20"/>
                <w:szCs w:val="20"/>
              </w:rPr>
            </w:pPr>
            <w:r w:rsidRPr="00976102">
              <w:rPr>
                <w:sz w:val="20"/>
                <w:szCs w:val="20"/>
              </w:rPr>
              <w:t>72</w:t>
            </w:r>
          </w:p>
        </w:tc>
        <w:tc>
          <w:tcPr>
            <w:tcW w:w="1254" w:type="dxa"/>
            <w:tcBorders>
              <w:top w:val="nil"/>
              <w:left w:val="nil"/>
              <w:bottom w:val="single" w:sz="4" w:space="0" w:color="auto"/>
              <w:right w:val="nil"/>
            </w:tcBorders>
            <w:shd w:val="clear" w:color="auto" w:fill="auto"/>
            <w:noWrap/>
            <w:vAlign w:val="bottom"/>
          </w:tcPr>
          <w:p w:rsidR="0003426C" w:rsidRPr="00976102" w:rsidRDefault="0003426C">
            <w:pPr>
              <w:jc w:val="right"/>
              <w:rPr>
                <w:sz w:val="20"/>
                <w:szCs w:val="20"/>
              </w:rPr>
            </w:pPr>
            <w:r w:rsidRPr="00976102">
              <w:rPr>
                <w:sz w:val="20"/>
                <w:szCs w:val="20"/>
              </w:rPr>
              <w:t>2,043</w:t>
            </w:r>
          </w:p>
        </w:tc>
        <w:tc>
          <w:tcPr>
            <w:tcW w:w="1446" w:type="dxa"/>
            <w:tcBorders>
              <w:top w:val="nil"/>
              <w:left w:val="nil"/>
              <w:bottom w:val="single" w:sz="4" w:space="0" w:color="auto"/>
              <w:right w:val="nil"/>
            </w:tcBorders>
            <w:shd w:val="clear" w:color="auto" w:fill="auto"/>
            <w:noWrap/>
            <w:vAlign w:val="bottom"/>
          </w:tcPr>
          <w:p w:rsidR="0003426C" w:rsidRPr="00976102" w:rsidRDefault="0003426C">
            <w:pPr>
              <w:jc w:val="right"/>
              <w:rPr>
                <w:sz w:val="20"/>
                <w:szCs w:val="20"/>
              </w:rPr>
            </w:pPr>
            <w:r w:rsidRPr="00976102">
              <w:rPr>
                <w:sz w:val="20"/>
                <w:szCs w:val="20"/>
              </w:rPr>
              <w:t>(402)</w:t>
            </w:r>
          </w:p>
        </w:tc>
      </w:tr>
      <w:tr w:rsidR="0003426C" w:rsidRPr="00976102">
        <w:trPr>
          <w:trHeight w:val="315"/>
        </w:trPr>
        <w:tc>
          <w:tcPr>
            <w:tcW w:w="5950" w:type="dxa"/>
            <w:tcBorders>
              <w:top w:val="nil"/>
              <w:left w:val="nil"/>
              <w:bottom w:val="nil"/>
              <w:right w:val="nil"/>
            </w:tcBorders>
            <w:shd w:val="clear" w:color="auto" w:fill="auto"/>
            <w:noWrap/>
            <w:vAlign w:val="bottom"/>
          </w:tcPr>
          <w:p w:rsidR="0003426C" w:rsidRPr="00976102" w:rsidRDefault="0003426C">
            <w:pPr>
              <w:rPr>
                <w:b/>
                <w:bCs/>
              </w:rPr>
            </w:pPr>
            <w:r w:rsidRPr="00976102">
              <w:rPr>
                <w:b/>
                <w:bCs/>
              </w:rPr>
              <w:t>EBITDA  (Resultado Operacional Bruto)</w:t>
            </w:r>
          </w:p>
        </w:tc>
        <w:tc>
          <w:tcPr>
            <w:tcW w:w="1260" w:type="dxa"/>
            <w:tcBorders>
              <w:top w:val="nil"/>
              <w:left w:val="nil"/>
              <w:bottom w:val="nil"/>
              <w:right w:val="nil"/>
            </w:tcBorders>
            <w:shd w:val="clear" w:color="auto" w:fill="auto"/>
            <w:noWrap/>
            <w:vAlign w:val="bottom"/>
          </w:tcPr>
          <w:p w:rsidR="0003426C" w:rsidRPr="00976102" w:rsidRDefault="0003426C">
            <w:pPr>
              <w:jc w:val="right"/>
            </w:pPr>
            <w:r w:rsidRPr="00976102">
              <w:t>3,097</w:t>
            </w:r>
          </w:p>
        </w:tc>
        <w:tc>
          <w:tcPr>
            <w:tcW w:w="1254" w:type="dxa"/>
            <w:tcBorders>
              <w:top w:val="nil"/>
              <w:left w:val="nil"/>
              <w:bottom w:val="nil"/>
              <w:right w:val="nil"/>
            </w:tcBorders>
            <w:shd w:val="clear" w:color="auto" w:fill="auto"/>
            <w:noWrap/>
            <w:vAlign w:val="bottom"/>
          </w:tcPr>
          <w:p w:rsidR="0003426C" w:rsidRPr="00976102" w:rsidRDefault="0003426C">
            <w:pPr>
              <w:jc w:val="right"/>
            </w:pPr>
            <w:r w:rsidRPr="00976102">
              <w:t>4,867</w:t>
            </w:r>
          </w:p>
        </w:tc>
        <w:tc>
          <w:tcPr>
            <w:tcW w:w="1446" w:type="dxa"/>
            <w:tcBorders>
              <w:top w:val="nil"/>
              <w:left w:val="nil"/>
              <w:bottom w:val="nil"/>
              <w:right w:val="nil"/>
            </w:tcBorders>
            <w:shd w:val="clear" w:color="auto" w:fill="auto"/>
            <w:noWrap/>
            <w:vAlign w:val="bottom"/>
          </w:tcPr>
          <w:p w:rsidR="0003426C" w:rsidRPr="00976102" w:rsidRDefault="0003426C">
            <w:pPr>
              <w:jc w:val="right"/>
            </w:pPr>
            <w:r w:rsidRPr="00976102">
              <w:t>2,155</w:t>
            </w:r>
          </w:p>
        </w:tc>
      </w:tr>
      <w:tr w:rsidR="0003426C" w:rsidRPr="00976102">
        <w:trPr>
          <w:trHeight w:val="315"/>
        </w:trPr>
        <w:tc>
          <w:tcPr>
            <w:tcW w:w="5950" w:type="dxa"/>
            <w:tcBorders>
              <w:top w:val="nil"/>
              <w:left w:val="nil"/>
              <w:bottom w:val="single" w:sz="4" w:space="0" w:color="auto"/>
              <w:right w:val="nil"/>
            </w:tcBorders>
            <w:shd w:val="clear" w:color="auto" w:fill="auto"/>
            <w:noWrap/>
            <w:vAlign w:val="bottom"/>
          </w:tcPr>
          <w:p w:rsidR="0003426C" w:rsidRPr="00976102" w:rsidRDefault="0003426C">
            <w:r w:rsidRPr="00976102">
              <w:t>Depreciación y Amortización</w:t>
            </w:r>
          </w:p>
        </w:tc>
        <w:tc>
          <w:tcPr>
            <w:tcW w:w="1260"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(1,086)</w:t>
            </w:r>
          </w:p>
        </w:tc>
        <w:tc>
          <w:tcPr>
            <w:tcW w:w="1254"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(1,158)</w:t>
            </w:r>
          </w:p>
        </w:tc>
        <w:tc>
          <w:tcPr>
            <w:tcW w:w="1446"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(1,274)</w:t>
            </w:r>
          </w:p>
        </w:tc>
      </w:tr>
      <w:tr w:rsidR="0003426C" w:rsidRPr="00976102">
        <w:trPr>
          <w:trHeight w:val="315"/>
        </w:trPr>
        <w:tc>
          <w:tcPr>
            <w:tcW w:w="5950" w:type="dxa"/>
            <w:tcBorders>
              <w:top w:val="nil"/>
              <w:left w:val="nil"/>
              <w:bottom w:val="nil"/>
              <w:right w:val="nil"/>
            </w:tcBorders>
            <w:shd w:val="clear" w:color="auto" w:fill="auto"/>
            <w:noWrap/>
            <w:vAlign w:val="bottom"/>
          </w:tcPr>
          <w:p w:rsidR="0003426C" w:rsidRPr="00976102" w:rsidRDefault="0003426C">
            <w:pPr>
              <w:rPr>
                <w:b/>
                <w:bCs/>
              </w:rPr>
            </w:pPr>
            <w:r w:rsidRPr="00976102">
              <w:rPr>
                <w:b/>
                <w:bCs/>
              </w:rPr>
              <w:t>EBIT (Resultado Operacional Neto)</w:t>
            </w:r>
          </w:p>
        </w:tc>
        <w:tc>
          <w:tcPr>
            <w:tcW w:w="1260" w:type="dxa"/>
            <w:tcBorders>
              <w:top w:val="nil"/>
              <w:left w:val="nil"/>
              <w:bottom w:val="nil"/>
              <w:right w:val="nil"/>
            </w:tcBorders>
            <w:shd w:val="clear" w:color="auto" w:fill="auto"/>
            <w:noWrap/>
            <w:vAlign w:val="bottom"/>
          </w:tcPr>
          <w:p w:rsidR="0003426C" w:rsidRPr="00976102" w:rsidRDefault="0003426C">
            <w:pPr>
              <w:jc w:val="right"/>
              <w:rPr>
                <w:b/>
                <w:bCs/>
              </w:rPr>
            </w:pPr>
            <w:r w:rsidRPr="00976102">
              <w:rPr>
                <w:b/>
                <w:bCs/>
              </w:rPr>
              <w:t>2,011</w:t>
            </w:r>
          </w:p>
        </w:tc>
        <w:tc>
          <w:tcPr>
            <w:tcW w:w="1254" w:type="dxa"/>
            <w:tcBorders>
              <w:top w:val="nil"/>
              <w:left w:val="nil"/>
              <w:bottom w:val="nil"/>
              <w:right w:val="nil"/>
            </w:tcBorders>
            <w:shd w:val="clear" w:color="auto" w:fill="auto"/>
            <w:noWrap/>
            <w:vAlign w:val="bottom"/>
          </w:tcPr>
          <w:p w:rsidR="0003426C" w:rsidRPr="00976102" w:rsidRDefault="0003426C">
            <w:pPr>
              <w:jc w:val="right"/>
              <w:rPr>
                <w:b/>
                <w:bCs/>
              </w:rPr>
            </w:pPr>
            <w:r w:rsidRPr="00976102">
              <w:rPr>
                <w:b/>
                <w:bCs/>
              </w:rPr>
              <w:t>3,709</w:t>
            </w:r>
          </w:p>
        </w:tc>
        <w:tc>
          <w:tcPr>
            <w:tcW w:w="1446" w:type="dxa"/>
            <w:tcBorders>
              <w:top w:val="nil"/>
              <w:left w:val="nil"/>
              <w:bottom w:val="nil"/>
              <w:right w:val="nil"/>
            </w:tcBorders>
            <w:shd w:val="clear" w:color="auto" w:fill="auto"/>
            <w:noWrap/>
            <w:vAlign w:val="bottom"/>
          </w:tcPr>
          <w:p w:rsidR="0003426C" w:rsidRPr="00976102" w:rsidRDefault="0003426C">
            <w:pPr>
              <w:jc w:val="right"/>
              <w:rPr>
                <w:b/>
                <w:bCs/>
              </w:rPr>
            </w:pPr>
            <w:r w:rsidRPr="00976102">
              <w:rPr>
                <w:b/>
                <w:bCs/>
              </w:rPr>
              <w:t>881</w:t>
            </w:r>
          </w:p>
        </w:tc>
      </w:tr>
      <w:tr w:rsidR="0003426C" w:rsidRPr="00976102">
        <w:trPr>
          <w:trHeight w:val="315"/>
        </w:trPr>
        <w:tc>
          <w:tcPr>
            <w:tcW w:w="5950" w:type="dxa"/>
            <w:tcBorders>
              <w:top w:val="nil"/>
              <w:left w:val="nil"/>
              <w:bottom w:val="single" w:sz="4" w:space="0" w:color="auto"/>
              <w:right w:val="nil"/>
            </w:tcBorders>
            <w:shd w:val="clear" w:color="auto" w:fill="auto"/>
            <w:noWrap/>
            <w:vAlign w:val="bottom"/>
          </w:tcPr>
          <w:p w:rsidR="0003426C" w:rsidRPr="00976102" w:rsidRDefault="0003426C">
            <w:proofErr w:type="spellStart"/>
            <w:r w:rsidRPr="00976102">
              <w:t>Itemes</w:t>
            </w:r>
            <w:proofErr w:type="spellEnd"/>
            <w:r w:rsidRPr="00976102">
              <w:t xml:space="preserve"> Financieros Netos</w:t>
            </w:r>
          </w:p>
        </w:tc>
        <w:tc>
          <w:tcPr>
            <w:tcW w:w="1260"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(321)</w:t>
            </w:r>
          </w:p>
        </w:tc>
        <w:tc>
          <w:tcPr>
            <w:tcW w:w="1254"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(538)</w:t>
            </w:r>
          </w:p>
        </w:tc>
        <w:tc>
          <w:tcPr>
            <w:tcW w:w="1446"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(604)</w:t>
            </w:r>
          </w:p>
        </w:tc>
      </w:tr>
      <w:tr w:rsidR="0003426C" w:rsidRPr="00976102">
        <w:trPr>
          <w:trHeight w:val="315"/>
        </w:trPr>
        <w:tc>
          <w:tcPr>
            <w:tcW w:w="5950" w:type="dxa"/>
            <w:tcBorders>
              <w:top w:val="nil"/>
              <w:left w:val="nil"/>
              <w:bottom w:val="nil"/>
              <w:right w:val="nil"/>
            </w:tcBorders>
            <w:shd w:val="clear" w:color="auto" w:fill="auto"/>
            <w:noWrap/>
            <w:vAlign w:val="bottom"/>
          </w:tcPr>
          <w:p w:rsidR="0003426C" w:rsidRPr="00976102" w:rsidRDefault="0003426C">
            <w:pPr>
              <w:rPr>
                <w:sz w:val="20"/>
                <w:szCs w:val="20"/>
              </w:rPr>
            </w:pPr>
            <w:r w:rsidRPr="00976102">
              <w:rPr>
                <w:sz w:val="20"/>
                <w:szCs w:val="20"/>
              </w:rPr>
              <w:t xml:space="preserve">   Ingresos financieros</w:t>
            </w:r>
          </w:p>
        </w:tc>
        <w:tc>
          <w:tcPr>
            <w:tcW w:w="1260" w:type="dxa"/>
            <w:tcBorders>
              <w:top w:val="nil"/>
              <w:left w:val="nil"/>
              <w:bottom w:val="nil"/>
              <w:right w:val="nil"/>
            </w:tcBorders>
            <w:shd w:val="clear" w:color="auto" w:fill="auto"/>
            <w:noWrap/>
            <w:vAlign w:val="bottom"/>
          </w:tcPr>
          <w:p w:rsidR="0003426C" w:rsidRPr="00976102" w:rsidRDefault="0003426C">
            <w:pPr>
              <w:jc w:val="right"/>
            </w:pPr>
            <w:r w:rsidRPr="00976102">
              <w:t>99</w:t>
            </w:r>
          </w:p>
        </w:tc>
        <w:tc>
          <w:tcPr>
            <w:tcW w:w="1254" w:type="dxa"/>
            <w:tcBorders>
              <w:top w:val="nil"/>
              <w:left w:val="nil"/>
              <w:bottom w:val="nil"/>
              <w:right w:val="nil"/>
            </w:tcBorders>
            <w:shd w:val="clear" w:color="auto" w:fill="auto"/>
            <w:noWrap/>
            <w:vAlign w:val="bottom"/>
          </w:tcPr>
          <w:p w:rsidR="0003426C" w:rsidRPr="00976102" w:rsidRDefault="0003426C">
            <w:pPr>
              <w:jc w:val="right"/>
            </w:pPr>
            <w:r w:rsidRPr="00976102">
              <w:t>122</w:t>
            </w:r>
          </w:p>
        </w:tc>
        <w:tc>
          <w:tcPr>
            <w:tcW w:w="1446" w:type="dxa"/>
            <w:tcBorders>
              <w:top w:val="nil"/>
              <w:left w:val="nil"/>
              <w:bottom w:val="nil"/>
              <w:right w:val="nil"/>
            </w:tcBorders>
            <w:shd w:val="clear" w:color="auto" w:fill="auto"/>
            <w:noWrap/>
            <w:vAlign w:val="bottom"/>
          </w:tcPr>
          <w:p w:rsidR="0003426C" w:rsidRPr="00976102" w:rsidRDefault="0003426C">
            <w:pPr>
              <w:jc w:val="right"/>
            </w:pPr>
            <w:r w:rsidRPr="00976102">
              <w:t>130</w:t>
            </w:r>
          </w:p>
        </w:tc>
      </w:tr>
      <w:tr w:rsidR="0003426C" w:rsidRPr="00976102">
        <w:trPr>
          <w:trHeight w:val="315"/>
        </w:trPr>
        <w:tc>
          <w:tcPr>
            <w:tcW w:w="5950" w:type="dxa"/>
            <w:tcBorders>
              <w:top w:val="nil"/>
              <w:left w:val="nil"/>
              <w:bottom w:val="single" w:sz="4" w:space="0" w:color="auto"/>
              <w:right w:val="nil"/>
            </w:tcBorders>
            <w:shd w:val="clear" w:color="auto" w:fill="auto"/>
            <w:noWrap/>
            <w:vAlign w:val="bottom"/>
          </w:tcPr>
          <w:p w:rsidR="0003426C" w:rsidRPr="00976102" w:rsidRDefault="0003426C">
            <w:pPr>
              <w:rPr>
                <w:sz w:val="20"/>
                <w:szCs w:val="20"/>
              </w:rPr>
            </w:pPr>
            <w:r w:rsidRPr="00976102">
              <w:rPr>
                <w:sz w:val="20"/>
                <w:szCs w:val="20"/>
              </w:rPr>
              <w:t xml:space="preserve">   Egresos financieros</w:t>
            </w:r>
          </w:p>
        </w:tc>
        <w:tc>
          <w:tcPr>
            <w:tcW w:w="1260"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(420)</w:t>
            </w:r>
          </w:p>
        </w:tc>
        <w:tc>
          <w:tcPr>
            <w:tcW w:w="1254"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(660)</w:t>
            </w:r>
          </w:p>
        </w:tc>
        <w:tc>
          <w:tcPr>
            <w:tcW w:w="1446"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(734)</w:t>
            </w:r>
          </w:p>
        </w:tc>
      </w:tr>
      <w:tr w:rsidR="0003426C" w:rsidRPr="00976102">
        <w:trPr>
          <w:trHeight w:val="315"/>
        </w:trPr>
        <w:tc>
          <w:tcPr>
            <w:tcW w:w="5950" w:type="dxa"/>
            <w:tcBorders>
              <w:top w:val="nil"/>
              <w:left w:val="nil"/>
              <w:bottom w:val="nil"/>
              <w:right w:val="nil"/>
            </w:tcBorders>
            <w:shd w:val="clear" w:color="auto" w:fill="auto"/>
            <w:noWrap/>
            <w:vAlign w:val="bottom"/>
          </w:tcPr>
          <w:p w:rsidR="0003426C" w:rsidRPr="00976102" w:rsidRDefault="0003426C">
            <w:pPr>
              <w:rPr>
                <w:b/>
                <w:bCs/>
              </w:rPr>
            </w:pPr>
            <w:r w:rsidRPr="00976102">
              <w:rPr>
                <w:b/>
                <w:bCs/>
              </w:rPr>
              <w:t>EBT (Utilidad antes de Impuesto a la Renta)</w:t>
            </w:r>
          </w:p>
        </w:tc>
        <w:tc>
          <w:tcPr>
            <w:tcW w:w="1260" w:type="dxa"/>
            <w:tcBorders>
              <w:top w:val="nil"/>
              <w:left w:val="nil"/>
              <w:bottom w:val="nil"/>
              <w:right w:val="nil"/>
            </w:tcBorders>
            <w:shd w:val="clear" w:color="auto" w:fill="auto"/>
            <w:noWrap/>
            <w:vAlign w:val="bottom"/>
          </w:tcPr>
          <w:p w:rsidR="0003426C" w:rsidRPr="00976102" w:rsidRDefault="0003426C">
            <w:pPr>
              <w:jc w:val="right"/>
            </w:pPr>
            <w:r w:rsidRPr="00976102">
              <w:t>1,690</w:t>
            </w:r>
          </w:p>
        </w:tc>
        <w:tc>
          <w:tcPr>
            <w:tcW w:w="1254" w:type="dxa"/>
            <w:tcBorders>
              <w:top w:val="nil"/>
              <w:left w:val="nil"/>
              <w:bottom w:val="nil"/>
              <w:right w:val="nil"/>
            </w:tcBorders>
            <w:shd w:val="clear" w:color="auto" w:fill="auto"/>
            <w:noWrap/>
            <w:vAlign w:val="bottom"/>
          </w:tcPr>
          <w:p w:rsidR="0003426C" w:rsidRPr="00976102" w:rsidRDefault="0003426C">
            <w:pPr>
              <w:jc w:val="right"/>
            </w:pPr>
            <w:r w:rsidRPr="00976102">
              <w:t>3,171</w:t>
            </w:r>
          </w:p>
        </w:tc>
        <w:tc>
          <w:tcPr>
            <w:tcW w:w="1446" w:type="dxa"/>
            <w:tcBorders>
              <w:top w:val="nil"/>
              <w:left w:val="nil"/>
              <w:bottom w:val="nil"/>
              <w:right w:val="nil"/>
            </w:tcBorders>
            <w:shd w:val="clear" w:color="auto" w:fill="auto"/>
            <w:noWrap/>
            <w:vAlign w:val="bottom"/>
          </w:tcPr>
          <w:p w:rsidR="0003426C" w:rsidRPr="00976102" w:rsidRDefault="0003426C">
            <w:pPr>
              <w:jc w:val="right"/>
            </w:pPr>
            <w:r w:rsidRPr="00976102">
              <w:t>277</w:t>
            </w:r>
          </w:p>
        </w:tc>
      </w:tr>
      <w:tr w:rsidR="0003426C" w:rsidRPr="00976102">
        <w:trPr>
          <w:trHeight w:val="390"/>
        </w:trPr>
        <w:tc>
          <w:tcPr>
            <w:tcW w:w="5950" w:type="dxa"/>
            <w:tcBorders>
              <w:top w:val="nil"/>
              <w:left w:val="nil"/>
              <w:bottom w:val="single" w:sz="8" w:space="0" w:color="auto"/>
              <w:right w:val="nil"/>
            </w:tcBorders>
            <w:shd w:val="clear" w:color="auto" w:fill="auto"/>
            <w:noWrap/>
            <w:vAlign w:val="bottom"/>
          </w:tcPr>
          <w:p w:rsidR="0003426C" w:rsidRPr="00976102" w:rsidRDefault="0003426C">
            <w:pPr>
              <w:rPr>
                <w:b/>
                <w:bCs/>
                <w:sz w:val="28"/>
                <w:szCs w:val="28"/>
              </w:rPr>
            </w:pPr>
            <w:r w:rsidRPr="00976102">
              <w:rPr>
                <w:b/>
                <w:bCs/>
                <w:sz w:val="28"/>
                <w:szCs w:val="28"/>
              </w:rPr>
              <w:t>Impuesto a la Renta (T)</w:t>
            </w:r>
          </w:p>
        </w:tc>
        <w:tc>
          <w:tcPr>
            <w:tcW w:w="1260" w:type="dxa"/>
            <w:tcBorders>
              <w:top w:val="nil"/>
              <w:left w:val="nil"/>
              <w:bottom w:val="single" w:sz="8" w:space="0" w:color="auto"/>
              <w:right w:val="nil"/>
            </w:tcBorders>
            <w:shd w:val="clear" w:color="auto" w:fill="auto"/>
            <w:noWrap/>
            <w:vAlign w:val="bottom"/>
          </w:tcPr>
          <w:p w:rsidR="0003426C" w:rsidRPr="00976102" w:rsidRDefault="0003426C">
            <w:pPr>
              <w:jc w:val="right"/>
              <w:rPr>
                <w:b/>
                <w:bCs/>
                <w:sz w:val="28"/>
                <w:szCs w:val="28"/>
              </w:rPr>
            </w:pPr>
            <w:r w:rsidRPr="00976102">
              <w:rPr>
                <w:b/>
                <w:bCs/>
                <w:sz w:val="28"/>
                <w:szCs w:val="28"/>
              </w:rPr>
              <w:t>(415)</w:t>
            </w:r>
          </w:p>
        </w:tc>
        <w:tc>
          <w:tcPr>
            <w:tcW w:w="1254" w:type="dxa"/>
            <w:tcBorders>
              <w:top w:val="nil"/>
              <w:left w:val="nil"/>
              <w:bottom w:val="single" w:sz="8" w:space="0" w:color="auto"/>
              <w:right w:val="nil"/>
            </w:tcBorders>
            <w:shd w:val="clear" w:color="auto" w:fill="auto"/>
            <w:noWrap/>
            <w:vAlign w:val="bottom"/>
          </w:tcPr>
          <w:p w:rsidR="0003426C" w:rsidRPr="00976102" w:rsidRDefault="0003426C">
            <w:pPr>
              <w:jc w:val="right"/>
              <w:rPr>
                <w:b/>
                <w:bCs/>
                <w:sz w:val="28"/>
                <w:szCs w:val="28"/>
              </w:rPr>
            </w:pPr>
            <w:r w:rsidRPr="00976102">
              <w:rPr>
                <w:b/>
                <w:bCs/>
                <w:sz w:val="28"/>
                <w:szCs w:val="28"/>
              </w:rPr>
              <w:t>(1,889)</w:t>
            </w:r>
          </w:p>
        </w:tc>
        <w:tc>
          <w:tcPr>
            <w:tcW w:w="1446" w:type="dxa"/>
            <w:tcBorders>
              <w:top w:val="nil"/>
              <w:left w:val="nil"/>
              <w:bottom w:val="single" w:sz="8" w:space="0" w:color="auto"/>
              <w:right w:val="nil"/>
            </w:tcBorders>
            <w:shd w:val="clear" w:color="auto" w:fill="auto"/>
            <w:noWrap/>
            <w:vAlign w:val="bottom"/>
          </w:tcPr>
          <w:p w:rsidR="0003426C" w:rsidRPr="00976102" w:rsidRDefault="0003426C">
            <w:pPr>
              <w:jc w:val="right"/>
              <w:rPr>
                <w:b/>
                <w:bCs/>
                <w:sz w:val="28"/>
                <w:szCs w:val="28"/>
              </w:rPr>
            </w:pPr>
            <w:r w:rsidRPr="00976102">
              <w:rPr>
                <w:b/>
                <w:bCs/>
                <w:sz w:val="28"/>
                <w:szCs w:val="28"/>
              </w:rPr>
              <w:t>(80)</w:t>
            </w:r>
          </w:p>
        </w:tc>
      </w:tr>
      <w:tr w:rsidR="0003426C" w:rsidRPr="00976102">
        <w:trPr>
          <w:trHeight w:val="315"/>
        </w:trPr>
        <w:tc>
          <w:tcPr>
            <w:tcW w:w="5950" w:type="dxa"/>
            <w:tcBorders>
              <w:top w:val="nil"/>
              <w:left w:val="nil"/>
              <w:bottom w:val="nil"/>
              <w:right w:val="nil"/>
            </w:tcBorders>
            <w:shd w:val="clear" w:color="auto" w:fill="auto"/>
            <w:noWrap/>
            <w:vAlign w:val="bottom"/>
          </w:tcPr>
          <w:p w:rsidR="0003426C" w:rsidRPr="00976102" w:rsidRDefault="0003426C">
            <w:pPr>
              <w:rPr>
                <w:b/>
                <w:bCs/>
              </w:rPr>
            </w:pPr>
            <w:r w:rsidRPr="00976102">
              <w:rPr>
                <w:b/>
                <w:bCs/>
              </w:rPr>
              <w:t>Utilidad Operaciones Continuas</w:t>
            </w:r>
          </w:p>
        </w:tc>
        <w:tc>
          <w:tcPr>
            <w:tcW w:w="1260" w:type="dxa"/>
            <w:tcBorders>
              <w:top w:val="nil"/>
              <w:left w:val="nil"/>
              <w:bottom w:val="nil"/>
              <w:right w:val="nil"/>
            </w:tcBorders>
            <w:shd w:val="clear" w:color="auto" w:fill="auto"/>
            <w:noWrap/>
            <w:vAlign w:val="bottom"/>
          </w:tcPr>
          <w:p w:rsidR="0003426C" w:rsidRPr="00976102" w:rsidRDefault="0003426C">
            <w:pPr>
              <w:jc w:val="right"/>
              <w:rPr>
                <w:b/>
                <w:bCs/>
              </w:rPr>
            </w:pPr>
            <w:r w:rsidRPr="00976102">
              <w:rPr>
                <w:b/>
                <w:bCs/>
              </w:rPr>
              <w:t>1,275</w:t>
            </w:r>
          </w:p>
        </w:tc>
        <w:tc>
          <w:tcPr>
            <w:tcW w:w="1254" w:type="dxa"/>
            <w:tcBorders>
              <w:top w:val="nil"/>
              <w:left w:val="nil"/>
              <w:bottom w:val="nil"/>
              <w:right w:val="nil"/>
            </w:tcBorders>
            <w:shd w:val="clear" w:color="auto" w:fill="auto"/>
            <w:noWrap/>
            <w:vAlign w:val="bottom"/>
          </w:tcPr>
          <w:p w:rsidR="0003426C" w:rsidRPr="00976102" w:rsidRDefault="0003426C">
            <w:pPr>
              <w:jc w:val="right"/>
              <w:rPr>
                <w:b/>
                <w:bCs/>
              </w:rPr>
            </w:pPr>
            <w:r w:rsidRPr="00976102">
              <w:rPr>
                <w:b/>
                <w:bCs/>
              </w:rPr>
              <w:t>1,282</w:t>
            </w:r>
          </w:p>
        </w:tc>
        <w:tc>
          <w:tcPr>
            <w:tcW w:w="1446" w:type="dxa"/>
            <w:tcBorders>
              <w:top w:val="nil"/>
              <w:left w:val="nil"/>
              <w:bottom w:val="nil"/>
              <w:right w:val="nil"/>
            </w:tcBorders>
            <w:shd w:val="clear" w:color="auto" w:fill="auto"/>
            <w:noWrap/>
            <w:vAlign w:val="bottom"/>
          </w:tcPr>
          <w:p w:rsidR="0003426C" w:rsidRPr="00976102" w:rsidRDefault="0003426C">
            <w:pPr>
              <w:jc w:val="right"/>
              <w:rPr>
                <w:b/>
                <w:bCs/>
              </w:rPr>
            </w:pPr>
            <w:r w:rsidRPr="00976102">
              <w:rPr>
                <w:b/>
                <w:bCs/>
              </w:rPr>
              <w:t>197</w:t>
            </w:r>
          </w:p>
        </w:tc>
      </w:tr>
      <w:tr w:rsidR="0003426C" w:rsidRPr="00976102">
        <w:trPr>
          <w:trHeight w:val="330"/>
        </w:trPr>
        <w:tc>
          <w:tcPr>
            <w:tcW w:w="5950" w:type="dxa"/>
            <w:tcBorders>
              <w:top w:val="nil"/>
              <w:left w:val="nil"/>
              <w:bottom w:val="single" w:sz="8" w:space="0" w:color="auto"/>
              <w:right w:val="nil"/>
            </w:tcBorders>
            <w:shd w:val="clear" w:color="auto" w:fill="auto"/>
            <w:noWrap/>
            <w:vAlign w:val="bottom"/>
          </w:tcPr>
          <w:p w:rsidR="0003426C" w:rsidRPr="00976102" w:rsidRDefault="0003426C">
            <w:pPr>
              <w:rPr>
                <w:sz w:val="20"/>
                <w:szCs w:val="20"/>
              </w:rPr>
            </w:pPr>
            <w:r w:rsidRPr="00976102">
              <w:rPr>
                <w:sz w:val="20"/>
                <w:szCs w:val="20"/>
              </w:rPr>
              <w:t>Pérdida después de Impuesto de Operaciones Discontinuadas</w:t>
            </w:r>
          </w:p>
        </w:tc>
        <w:tc>
          <w:tcPr>
            <w:tcW w:w="1260" w:type="dxa"/>
            <w:tcBorders>
              <w:top w:val="nil"/>
              <w:left w:val="nil"/>
              <w:bottom w:val="single" w:sz="8" w:space="0" w:color="auto"/>
              <w:right w:val="nil"/>
            </w:tcBorders>
            <w:shd w:val="clear" w:color="auto" w:fill="auto"/>
            <w:noWrap/>
            <w:vAlign w:val="bottom"/>
          </w:tcPr>
          <w:p w:rsidR="0003426C" w:rsidRPr="00976102" w:rsidRDefault="0003426C">
            <w:pPr>
              <w:jc w:val="right"/>
            </w:pPr>
            <w:r w:rsidRPr="00976102">
              <w:t>(47)</w:t>
            </w:r>
          </w:p>
        </w:tc>
        <w:tc>
          <w:tcPr>
            <w:tcW w:w="1254" w:type="dxa"/>
            <w:tcBorders>
              <w:top w:val="nil"/>
              <w:left w:val="nil"/>
              <w:bottom w:val="single" w:sz="8" w:space="0" w:color="auto"/>
              <w:right w:val="nil"/>
            </w:tcBorders>
            <w:shd w:val="clear" w:color="auto" w:fill="auto"/>
            <w:noWrap/>
            <w:vAlign w:val="bottom"/>
          </w:tcPr>
          <w:p w:rsidR="0003426C" w:rsidRPr="00976102" w:rsidRDefault="0003426C">
            <w:pPr>
              <w:jc w:val="right"/>
            </w:pPr>
            <w:r w:rsidRPr="00976102">
              <w:t>(232)</w:t>
            </w:r>
          </w:p>
        </w:tc>
        <w:tc>
          <w:tcPr>
            <w:tcW w:w="1446" w:type="dxa"/>
            <w:tcBorders>
              <w:top w:val="nil"/>
              <w:left w:val="nil"/>
              <w:bottom w:val="single" w:sz="8" w:space="0" w:color="auto"/>
              <w:right w:val="nil"/>
            </w:tcBorders>
            <w:shd w:val="clear" w:color="auto" w:fill="auto"/>
            <w:noWrap/>
            <w:vAlign w:val="bottom"/>
          </w:tcPr>
          <w:p w:rsidR="0003426C" w:rsidRPr="00976102" w:rsidRDefault="0003426C">
            <w:pPr>
              <w:jc w:val="right"/>
            </w:pPr>
            <w:r w:rsidRPr="00976102">
              <w:t>(100)</w:t>
            </w:r>
          </w:p>
        </w:tc>
      </w:tr>
      <w:tr w:rsidR="0003426C" w:rsidRPr="00976102">
        <w:trPr>
          <w:trHeight w:val="390"/>
        </w:trPr>
        <w:tc>
          <w:tcPr>
            <w:tcW w:w="5950" w:type="dxa"/>
            <w:tcBorders>
              <w:top w:val="nil"/>
              <w:left w:val="nil"/>
              <w:bottom w:val="single" w:sz="8" w:space="0" w:color="auto"/>
              <w:right w:val="nil"/>
            </w:tcBorders>
            <w:shd w:val="clear" w:color="auto" w:fill="auto"/>
            <w:noWrap/>
            <w:vAlign w:val="bottom"/>
          </w:tcPr>
          <w:p w:rsidR="0003426C" w:rsidRPr="00976102" w:rsidRDefault="0003426C">
            <w:pPr>
              <w:rPr>
                <w:b/>
                <w:bCs/>
                <w:sz w:val="28"/>
                <w:szCs w:val="28"/>
              </w:rPr>
            </w:pPr>
            <w:r w:rsidRPr="00976102">
              <w:rPr>
                <w:b/>
                <w:bCs/>
                <w:sz w:val="28"/>
                <w:szCs w:val="28"/>
              </w:rPr>
              <w:t>Utilidad (Pérdida) del Período</w:t>
            </w:r>
          </w:p>
        </w:tc>
        <w:tc>
          <w:tcPr>
            <w:tcW w:w="1260" w:type="dxa"/>
            <w:tcBorders>
              <w:top w:val="nil"/>
              <w:left w:val="nil"/>
              <w:bottom w:val="single" w:sz="8" w:space="0" w:color="auto"/>
              <w:right w:val="nil"/>
            </w:tcBorders>
            <w:shd w:val="clear" w:color="auto" w:fill="auto"/>
            <w:noWrap/>
            <w:vAlign w:val="bottom"/>
          </w:tcPr>
          <w:p w:rsidR="0003426C" w:rsidRPr="00976102" w:rsidRDefault="0003426C">
            <w:pPr>
              <w:jc w:val="right"/>
              <w:rPr>
                <w:b/>
                <w:bCs/>
                <w:sz w:val="28"/>
                <w:szCs w:val="28"/>
              </w:rPr>
            </w:pPr>
            <w:r w:rsidRPr="00976102">
              <w:rPr>
                <w:b/>
                <w:bCs/>
                <w:sz w:val="28"/>
                <w:szCs w:val="28"/>
              </w:rPr>
              <w:t>1,228</w:t>
            </w:r>
          </w:p>
        </w:tc>
        <w:tc>
          <w:tcPr>
            <w:tcW w:w="1254" w:type="dxa"/>
            <w:tcBorders>
              <w:top w:val="nil"/>
              <w:left w:val="nil"/>
              <w:bottom w:val="single" w:sz="8" w:space="0" w:color="auto"/>
              <w:right w:val="nil"/>
            </w:tcBorders>
            <w:shd w:val="clear" w:color="auto" w:fill="auto"/>
            <w:noWrap/>
            <w:vAlign w:val="bottom"/>
          </w:tcPr>
          <w:p w:rsidR="0003426C" w:rsidRPr="00976102" w:rsidRDefault="0003426C">
            <w:pPr>
              <w:jc w:val="right"/>
              <w:rPr>
                <w:b/>
                <w:bCs/>
                <w:sz w:val="28"/>
                <w:szCs w:val="28"/>
              </w:rPr>
            </w:pPr>
            <w:r w:rsidRPr="00976102">
              <w:rPr>
                <w:b/>
                <w:bCs/>
                <w:sz w:val="28"/>
                <w:szCs w:val="28"/>
              </w:rPr>
              <w:t>1,050</w:t>
            </w:r>
          </w:p>
        </w:tc>
        <w:tc>
          <w:tcPr>
            <w:tcW w:w="1446" w:type="dxa"/>
            <w:tcBorders>
              <w:top w:val="nil"/>
              <w:left w:val="nil"/>
              <w:bottom w:val="single" w:sz="8" w:space="0" w:color="auto"/>
              <w:right w:val="nil"/>
            </w:tcBorders>
            <w:shd w:val="clear" w:color="auto" w:fill="auto"/>
            <w:noWrap/>
            <w:vAlign w:val="bottom"/>
          </w:tcPr>
          <w:p w:rsidR="0003426C" w:rsidRPr="00976102" w:rsidRDefault="0003426C">
            <w:pPr>
              <w:jc w:val="right"/>
              <w:rPr>
                <w:b/>
                <w:bCs/>
                <w:sz w:val="28"/>
                <w:szCs w:val="28"/>
              </w:rPr>
            </w:pPr>
            <w:r w:rsidRPr="00976102">
              <w:rPr>
                <w:b/>
                <w:bCs/>
                <w:sz w:val="28"/>
                <w:szCs w:val="28"/>
              </w:rPr>
              <w:t>97</w:t>
            </w:r>
          </w:p>
        </w:tc>
      </w:tr>
      <w:tr w:rsidR="001A32C1" w:rsidRPr="00976102">
        <w:trPr>
          <w:trHeight w:val="315"/>
        </w:trPr>
        <w:tc>
          <w:tcPr>
            <w:tcW w:w="5950" w:type="dxa"/>
            <w:tcBorders>
              <w:top w:val="nil"/>
              <w:left w:val="nil"/>
              <w:bottom w:val="nil"/>
              <w:right w:val="nil"/>
            </w:tcBorders>
            <w:shd w:val="clear" w:color="auto" w:fill="auto"/>
            <w:noWrap/>
            <w:vAlign w:val="bottom"/>
          </w:tcPr>
          <w:p w:rsidR="001A32C1" w:rsidRPr="00976102" w:rsidRDefault="001A32C1">
            <w:r w:rsidRPr="00976102">
              <w:t>Utilidad por Acción (UPA)</w:t>
            </w:r>
          </w:p>
        </w:tc>
        <w:tc>
          <w:tcPr>
            <w:tcW w:w="1260" w:type="dxa"/>
            <w:tcBorders>
              <w:top w:val="nil"/>
              <w:left w:val="nil"/>
              <w:bottom w:val="nil"/>
              <w:right w:val="nil"/>
            </w:tcBorders>
            <w:shd w:val="clear" w:color="auto" w:fill="auto"/>
            <w:noWrap/>
            <w:vAlign w:val="bottom"/>
          </w:tcPr>
          <w:p w:rsidR="001A32C1" w:rsidRPr="00976102" w:rsidRDefault="001A32C1" w:rsidP="001155F1">
            <w:pPr>
              <w:jc w:val="right"/>
            </w:pPr>
            <w:r w:rsidRPr="00976102">
              <w:t>2.70</w:t>
            </w:r>
          </w:p>
        </w:tc>
        <w:tc>
          <w:tcPr>
            <w:tcW w:w="1254" w:type="dxa"/>
            <w:tcBorders>
              <w:top w:val="nil"/>
              <w:left w:val="nil"/>
              <w:bottom w:val="nil"/>
              <w:right w:val="nil"/>
            </w:tcBorders>
            <w:shd w:val="clear" w:color="auto" w:fill="auto"/>
            <w:noWrap/>
            <w:vAlign w:val="bottom"/>
          </w:tcPr>
          <w:p w:rsidR="001A32C1" w:rsidRPr="00976102" w:rsidRDefault="001A32C1" w:rsidP="001155F1">
            <w:pPr>
              <w:jc w:val="right"/>
            </w:pPr>
            <w:r w:rsidRPr="00976102">
              <w:t>2.18</w:t>
            </w:r>
          </w:p>
        </w:tc>
        <w:tc>
          <w:tcPr>
            <w:tcW w:w="1446" w:type="dxa"/>
            <w:tcBorders>
              <w:top w:val="nil"/>
              <w:left w:val="nil"/>
              <w:bottom w:val="nil"/>
              <w:right w:val="nil"/>
            </w:tcBorders>
            <w:shd w:val="clear" w:color="auto" w:fill="auto"/>
            <w:noWrap/>
            <w:vAlign w:val="bottom"/>
          </w:tcPr>
          <w:p w:rsidR="001A32C1" w:rsidRPr="00976102" w:rsidRDefault="001A32C1" w:rsidP="001155F1">
            <w:pPr>
              <w:jc w:val="right"/>
            </w:pPr>
            <w:r w:rsidRPr="00976102">
              <w:t>0.18</w:t>
            </w:r>
          </w:p>
        </w:tc>
      </w:tr>
      <w:tr w:rsidR="001A32C1" w:rsidRPr="00976102">
        <w:trPr>
          <w:trHeight w:val="525"/>
        </w:trPr>
        <w:tc>
          <w:tcPr>
            <w:tcW w:w="9910" w:type="dxa"/>
            <w:gridSpan w:val="4"/>
            <w:tcBorders>
              <w:top w:val="nil"/>
              <w:left w:val="nil"/>
              <w:bottom w:val="single" w:sz="8" w:space="0" w:color="auto"/>
              <w:right w:val="nil"/>
            </w:tcBorders>
            <w:shd w:val="clear" w:color="auto" w:fill="auto"/>
            <w:noWrap/>
            <w:vAlign w:val="bottom"/>
          </w:tcPr>
          <w:p w:rsidR="001A32C1" w:rsidRPr="00976102" w:rsidRDefault="001A32C1">
            <w:pPr>
              <w:jc w:val="center"/>
              <w:rPr>
                <w:b/>
                <w:bCs/>
                <w:sz w:val="40"/>
                <w:szCs w:val="40"/>
              </w:rPr>
            </w:pPr>
            <w:r w:rsidRPr="00976102">
              <w:rPr>
                <w:b/>
                <w:bCs/>
                <w:sz w:val="40"/>
                <w:szCs w:val="40"/>
              </w:rPr>
              <w:t>Modelo de Estado de Resultados Estructural 2007</w:t>
            </w:r>
          </w:p>
        </w:tc>
      </w:tr>
      <w:tr w:rsidR="001A32C1" w:rsidRPr="00976102">
        <w:trPr>
          <w:trHeight w:val="330"/>
        </w:trPr>
        <w:tc>
          <w:tcPr>
            <w:tcW w:w="5950" w:type="dxa"/>
            <w:tcBorders>
              <w:top w:val="nil"/>
              <w:left w:val="nil"/>
              <w:bottom w:val="single" w:sz="8" w:space="0" w:color="auto"/>
              <w:right w:val="nil"/>
            </w:tcBorders>
            <w:shd w:val="clear" w:color="auto" w:fill="auto"/>
            <w:noWrap/>
            <w:vAlign w:val="bottom"/>
          </w:tcPr>
          <w:p w:rsidR="001A32C1" w:rsidRPr="00976102" w:rsidRDefault="001A32C1">
            <w:pPr>
              <w:rPr>
                <w:b/>
                <w:bCs/>
                <w:i/>
                <w:iCs/>
              </w:rPr>
            </w:pPr>
            <w:r w:rsidRPr="00976102">
              <w:rPr>
                <w:b/>
                <w:bCs/>
                <w:i/>
                <w:iCs/>
              </w:rPr>
              <w:t>Operaciones continuas</w:t>
            </w:r>
          </w:p>
        </w:tc>
        <w:tc>
          <w:tcPr>
            <w:tcW w:w="1260" w:type="dxa"/>
            <w:tcBorders>
              <w:top w:val="nil"/>
              <w:left w:val="nil"/>
              <w:bottom w:val="single" w:sz="8" w:space="0" w:color="auto"/>
              <w:right w:val="nil"/>
            </w:tcBorders>
            <w:shd w:val="clear" w:color="auto" w:fill="auto"/>
            <w:noWrap/>
            <w:vAlign w:val="bottom"/>
          </w:tcPr>
          <w:p w:rsidR="001A32C1" w:rsidRPr="00976102" w:rsidRDefault="001A32C1">
            <w:pPr>
              <w:jc w:val="right"/>
              <w:rPr>
                <w:b/>
                <w:bCs/>
              </w:rPr>
            </w:pPr>
            <w:r w:rsidRPr="00976102">
              <w:rPr>
                <w:b/>
                <w:bCs/>
              </w:rPr>
              <w:t>2007</w:t>
            </w:r>
          </w:p>
        </w:tc>
        <w:tc>
          <w:tcPr>
            <w:tcW w:w="1254" w:type="dxa"/>
            <w:tcBorders>
              <w:top w:val="nil"/>
              <w:left w:val="nil"/>
              <w:bottom w:val="single" w:sz="8" w:space="0" w:color="auto"/>
              <w:right w:val="nil"/>
            </w:tcBorders>
            <w:shd w:val="clear" w:color="auto" w:fill="auto"/>
            <w:noWrap/>
            <w:vAlign w:val="bottom"/>
          </w:tcPr>
          <w:p w:rsidR="001A32C1" w:rsidRPr="00976102" w:rsidRDefault="001A32C1">
            <w:pPr>
              <w:jc w:val="right"/>
              <w:rPr>
                <w:b/>
                <w:bCs/>
              </w:rPr>
            </w:pPr>
            <w:r w:rsidRPr="00976102">
              <w:rPr>
                <w:b/>
                <w:bCs/>
              </w:rPr>
              <w:t>2006</w:t>
            </w:r>
          </w:p>
        </w:tc>
        <w:tc>
          <w:tcPr>
            <w:tcW w:w="1446" w:type="dxa"/>
            <w:tcBorders>
              <w:top w:val="nil"/>
              <w:left w:val="nil"/>
              <w:bottom w:val="single" w:sz="8" w:space="0" w:color="auto"/>
              <w:right w:val="nil"/>
            </w:tcBorders>
            <w:shd w:val="clear" w:color="auto" w:fill="auto"/>
            <w:noWrap/>
            <w:vAlign w:val="bottom"/>
          </w:tcPr>
          <w:p w:rsidR="001A32C1" w:rsidRPr="00976102" w:rsidRDefault="001A32C1">
            <w:pPr>
              <w:jc w:val="right"/>
              <w:rPr>
                <w:b/>
                <w:bCs/>
              </w:rPr>
            </w:pPr>
            <w:r w:rsidRPr="00976102">
              <w:rPr>
                <w:b/>
                <w:bCs/>
              </w:rPr>
              <w:t>2005</w:t>
            </w:r>
          </w:p>
        </w:tc>
      </w:tr>
      <w:tr w:rsidR="001A32C1" w:rsidRPr="00976102">
        <w:trPr>
          <w:trHeight w:val="315"/>
        </w:trPr>
        <w:tc>
          <w:tcPr>
            <w:tcW w:w="5950" w:type="dxa"/>
            <w:tcBorders>
              <w:top w:val="nil"/>
              <w:left w:val="nil"/>
              <w:bottom w:val="nil"/>
              <w:right w:val="nil"/>
            </w:tcBorders>
            <w:shd w:val="clear" w:color="auto" w:fill="auto"/>
            <w:noWrap/>
            <w:vAlign w:val="bottom"/>
          </w:tcPr>
          <w:p w:rsidR="001A32C1" w:rsidRPr="00976102" w:rsidRDefault="001A32C1">
            <w:pPr>
              <w:rPr>
                <w:b/>
                <w:bCs/>
              </w:rPr>
            </w:pPr>
            <w:r w:rsidRPr="00976102">
              <w:rPr>
                <w:b/>
                <w:bCs/>
              </w:rPr>
              <w:t>Ingresos Totales (%)</w:t>
            </w:r>
          </w:p>
        </w:tc>
        <w:tc>
          <w:tcPr>
            <w:tcW w:w="1260" w:type="dxa"/>
            <w:tcBorders>
              <w:top w:val="nil"/>
              <w:left w:val="nil"/>
              <w:bottom w:val="nil"/>
              <w:right w:val="nil"/>
            </w:tcBorders>
            <w:shd w:val="clear" w:color="auto" w:fill="auto"/>
            <w:noWrap/>
            <w:vAlign w:val="bottom"/>
          </w:tcPr>
          <w:p w:rsidR="001A32C1" w:rsidRPr="00976102" w:rsidRDefault="001A32C1">
            <w:pPr>
              <w:jc w:val="right"/>
              <w:rPr>
                <w:b/>
                <w:bCs/>
              </w:rPr>
            </w:pPr>
            <w:r w:rsidRPr="00976102">
              <w:rPr>
                <w:b/>
                <w:bCs/>
              </w:rPr>
              <w:t>100.00</w:t>
            </w:r>
          </w:p>
        </w:tc>
        <w:tc>
          <w:tcPr>
            <w:tcW w:w="1254" w:type="dxa"/>
            <w:tcBorders>
              <w:top w:val="nil"/>
              <w:left w:val="nil"/>
              <w:bottom w:val="nil"/>
              <w:right w:val="nil"/>
            </w:tcBorders>
            <w:shd w:val="clear" w:color="auto" w:fill="auto"/>
            <w:noWrap/>
            <w:vAlign w:val="bottom"/>
          </w:tcPr>
          <w:p w:rsidR="001A32C1" w:rsidRPr="00976102" w:rsidRDefault="001A32C1">
            <w:pPr>
              <w:jc w:val="right"/>
              <w:rPr>
                <w:b/>
                <w:bCs/>
              </w:rPr>
            </w:pPr>
            <w:r w:rsidRPr="00976102">
              <w:rPr>
                <w:b/>
                <w:bCs/>
              </w:rPr>
              <w:t>100.00</w:t>
            </w:r>
          </w:p>
        </w:tc>
        <w:tc>
          <w:tcPr>
            <w:tcW w:w="1446" w:type="dxa"/>
            <w:tcBorders>
              <w:top w:val="nil"/>
              <w:left w:val="nil"/>
              <w:bottom w:val="nil"/>
              <w:right w:val="nil"/>
            </w:tcBorders>
            <w:shd w:val="clear" w:color="auto" w:fill="auto"/>
            <w:noWrap/>
            <w:vAlign w:val="bottom"/>
          </w:tcPr>
          <w:p w:rsidR="001A32C1" w:rsidRPr="00976102" w:rsidRDefault="001A32C1">
            <w:pPr>
              <w:jc w:val="right"/>
              <w:rPr>
                <w:b/>
                <w:bCs/>
              </w:rPr>
            </w:pPr>
            <w:r w:rsidRPr="00976102">
              <w:rPr>
                <w:b/>
                <w:bCs/>
              </w:rPr>
              <w:t>100.00</w:t>
            </w:r>
          </w:p>
        </w:tc>
      </w:tr>
      <w:tr w:rsidR="001A32C1" w:rsidRPr="00976102">
        <w:trPr>
          <w:trHeight w:val="315"/>
        </w:trPr>
        <w:tc>
          <w:tcPr>
            <w:tcW w:w="5950" w:type="dxa"/>
            <w:tcBorders>
              <w:top w:val="nil"/>
              <w:left w:val="nil"/>
              <w:bottom w:val="single" w:sz="4" w:space="0" w:color="auto"/>
              <w:right w:val="nil"/>
            </w:tcBorders>
            <w:shd w:val="clear" w:color="auto" w:fill="auto"/>
            <w:noWrap/>
            <w:vAlign w:val="bottom"/>
          </w:tcPr>
          <w:p w:rsidR="001A32C1" w:rsidRPr="00976102" w:rsidRDefault="001A32C1">
            <w:r w:rsidRPr="00976102">
              <w:t>Gastos Operacionales</w:t>
            </w:r>
          </w:p>
        </w:tc>
        <w:tc>
          <w:tcPr>
            <w:tcW w:w="1260"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85.85</w:t>
            </w:r>
          </w:p>
        </w:tc>
        <w:tc>
          <w:tcPr>
            <w:tcW w:w="1254"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77.87</w:t>
            </w:r>
          </w:p>
        </w:tc>
        <w:tc>
          <w:tcPr>
            <w:tcW w:w="1446"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90.07</w:t>
            </w:r>
          </w:p>
        </w:tc>
      </w:tr>
      <w:tr w:rsidR="001A32C1" w:rsidRPr="00976102">
        <w:trPr>
          <w:trHeight w:val="315"/>
        </w:trPr>
        <w:tc>
          <w:tcPr>
            <w:tcW w:w="5950" w:type="dxa"/>
            <w:tcBorders>
              <w:top w:val="nil"/>
              <w:left w:val="nil"/>
              <w:bottom w:val="nil"/>
              <w:right w:val="nil"/>
            </w:tcBorders>
            <w:shd w:val="clear" w:color="auto" w:fill="auto"/>
            <w:noWrap/>
            <w:vAlign w:val="bottom"/>
          </w:tcPr>
          <w:p w:rsidR="001A32C1" w:rsidRPr="00976102" w:rsidRDefault="001A32C1">
            <w:r w:rsidRPr="00976102">
              <w:t>EBITDA  (Resultado Operacional Bruto)</w:t>
            </w:r>
          </w:p>
        </w:tc>
        <w:tc>
          <w:tcPr>
            <w:tcW w:w="1260" w:type="dxa"/>
            <w:tcBorders>
              <w:top w:val="nil"/>
              <w:left w:val="nil"/>
              <w:bottom w:val="nil"/>
              <w:right w:val="nil"/>
            </w:tcBorders>
            <w:shd w:val="clear" w:color="auto" w:fill="auto"/>
            <w:noWrap/>
            <w:vAlign w:val="bottom"/>
          </w:tcPr>
          <w:p w:rsidR="001A32C1" w:rsidRPr="00976102" w:rsidRDefault="001A32C1">
            <w:pPr>
              <w:jc w:val="right"/>
            </w:pPr>
            <w:r w:rsidRPr="00976102">
              <w:t>14.15</w:t>
            </w:r>
          </w:p>
        </w:tc>
        <w:tc>
          <w:tcPr>
            <w:tcW w:w="1254" w:type="dxa"/>
            <w:tcBorders>
              <w:top w:val="nil"/>
              <w:left w:val="nil"/>
              <w:bottom w:val="nil"/>
              <w:right w:val="nil"/>
            </w:tcBorders>
            <w:shd w:val="clear" w:color="auto" w:fill="auto"/>
            <w:noWrap/>
            <w:vAlign w:val="bottom"/>
          </w:tcPr>
          <w:p w:rsidR="001A32C1" w:rsidRPr="00976102" w:rsidRDefault="001A32C1">
            <w:pPr>
              <w:jc w:val="right"/>
            </w:pPr>
            <w:r w:rsidRPr="00976102">
              <w:t>22.13</w:t>
            </w:r>
          </w:p>
        </w:tc>
        <w:tc>
          <w:tcPr>
            <w:tcW w:w="1446" w:type="dxa"/>
            <w:tcBorders>
              <w:top w:val="nil"/>
              <w:left w:val="nil"/>
              <w:bottom w:val="nil"/>
              <w:right w:val="nil"/>
            </w:tcBorders>
            <w:shd w:val="clear" w:color="auto" w:fill="auto"/>
            <w:noWrap/>
            <w:vAlign w:val="bottom"/>
          </w:tcPr>
          <w:p w:rsidR="001A32C1" w:rsidRPr="00976102" w:rsidRDefault="001A32C1">
            <w:pPr>
              <w:jc w:val="right"/>
            </w:pPr>
            <w:r w:rsidRPr="00976102">
              <w:t>9.93</w:t>
            </w:r>
          </w:p>
        </w:tc>
      </w:tr>
      <w:tr w:rsidR="001A32C1" w:rsidRPr="00976102">
        <w:trPr>
          <w:trHeight w:val="315"/>
        </w:trPr>
        <w:tc>
          <w:tcPr>
            <w:tcW w:w="5950" w:type="dxa"/>
            <w:tcBorders>
              <w:top w:val="nil"/>
              <w:left w:val="nil"/>
              <w:bottom w:val="single" w:sz="4" w:space="0" w:color="auto"/>
              <w:right w:val="nil"/>
            </w:tcBorders>
            <w:shd w:val="clear" w:color="auto" w:fill="auto"/>
            <w:noWrap/>
            <w:vAlign w:val="bottom"/>
          </w:tcPr>
          <w:p w:rsidR="001A32C1" w:rsidRPr="00976102" w:rsidRDefault="001A32C1">
            <w:r w:rsidRPr="00976102">
              <w:t>Depreciación y Amortización</w:t>
            </w:r>
          </w:p>
        </w:tc>
        <w:tc>
          <w:tcPr>
            <w:tcW w:w="1260"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4.96</w:t>
            </w:r>
          </w:p>
        </w:tc>
        <w:tc>
          <w:tcPr>
            <w:tcW w:w="1254"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5.26</w:t>
            </w:r>
          </w:p>
        </w:tc>
        <w:tc>
          <w:tcPr>
            <w:tcW w:w="1446"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5.87</w:t>
            </w:r>
          </w:p>
        </w:tc>
      </w:tr>
      <w:tr w:rsidR="001A32C1" w:rsidRPr="00976102">
        <w:trPr>
          <w:trHeight w:val="315"/>
        </w:trPr>
        <w:tc>
          <w:tcPr>
            <w:tcW w:w="5950" w:type="dxa"/>
            <w:tcBorders>
              <w:top w:val="nil"/>
              <w:left w:val="nil"/>
              <w:bottom w:val="nil"/>
              <w:right w:val="nil"/>
            </w:tcBorders>
            <w:shd w:val="clear" w:color="auto" w:fill="auto"/>
            <w:noWrap/>
            <w:vAlign w:val="bottom"/>
          </w:tcPr>
          <w:p w:rsidR="001A32C1" w:rsidRPr="00976102" w:rsidRDefault="001A32C1">
            <w:r w:rsidRPr="00976102">
              <w:t>EBIT (Resultado Operacional Neto)</w:t>
            </w:r>
          </w:p>
        </w:tc>
        <w:tc>
          <w:tcPr>
            <w:tcW w:w="1260" w:type="dxa"/>
            <w:tcBorders>
              <w:top w:val="nil"/>
              <w:left w:val="nil"/>
              <w:bottom w:val="nil"/>
              <w:right w:val="nil"/>
            </w:tcBorders>
            <w:shd w:val="clear" w:color="auto" w:fill="auto"/>
            <w:noWrap/>
            <w:vAlign w:val="bottom"/>
          </w:tcPr>
          <w:p w:rsidR="001A32C1" w:rsidRPr="00976102" w:rsidRDefault="001A32C1">
            <w:pPr>
              <w:jc w:val="right"/>
            </w:pPr>
            <w:r w:rsidRPr="00976102">
              <w:t>9.19</w:t>
            </w:r>
          </w:p>
        </w:tc>
        <w:tc>
          <w:tcPr>
            <w:tcW w:w="1254" w:type="dxa"/>
            <w:tcBorders>
              <w:top w:val="nil"/>
              <w:left w:val="nil"/>
              <w:bottom w:val="nil"/>
              <w:right w:val="nil"/>
            </w:tcBorders>
            <w:shd w:val="clear" w:color="auto" w:fill="auto"/>
            <w:noWrap/>
            <w:vAlign w:val="bottom"/>
          </w:tcPr>
          <w:p w:rsidR="001A32C1" w:rsidRPr="00976102" w:rsidRDefault="001A32C1">
            <w:pPr>
              <w:jc w:val="right"/>
            </w:pPr>
            <w:r w:rsidRPr="00976102">
              <w:t>16.87</w:t>
            </w:r>
          </w:p>
        </w:tc>
        <w:tc>
          <w:tcPr>
            <w:tcW w:w="1446" w:type="dxa"/>
            <w:tcBorders>
              <w:top w:val="nil"/>
              <w:left w:val="nil"/>
              <w:bottom w:val="nil"/>
              <w:right w:val="nil"/>
            </w:tcBorders>
            <w:shd w:val="clear" w:color="auto" w:fill="auto"/>
            <w:noWrap/>
            <w:vAlign w:val="bottom"/>
          </w:tcPr>
          <w:p w:rsidR="001A32C1" w:rsidRPr="00976102" w:rsidRDefault="001A32C1">
            <w:pPr>
              <w:jc w:val="right"/>
            </w:pPr>
            <w:r w:rsidRPr="00976102">
              <w:t>4.06</w:t>
            </w:r>
          </w:p>
        </w:tc>
      </w:tr>
      <w:tr w:rsidR="001A32C1" w:rsidRPr="00976102">
        <w:trPr>
          <w:trHeight w:val="315"/>
        </w:trPr>
        <w:tc>
          <w:tcPr>
            <w:tcW w:w="5950" w:type="dxa"/>
            <w:tcBorders>
              <w:top w:val="nil"/>
              <w:left w:val="nil"/>
              <w:bottom w:val="single" w:sz="4" w:space="0" w:color="auto"/>
              <w:right w:val="nil"/>
            </w:tcBorders>
            <w:shd w:val="clear" w:color="auto" w:fill="auto"/>
            <w:noWrap/>
            <w:vAlign w:val="bottom"/>
          </w:tcPr>
          <w:p w:rsidR="001A32C1" w:rsidRPr="00976102" w:rsidRDefault="001A32C1">
            <w:proofErr w:type="spellStart"/>
            <w:r w:rsidRPr="00976102">
              <w:t>Itemes</w:t>
            </w:r>
            <w:proofErr w:type="spellEnd"/>
            <w:r w:rsidRPr="00976102">
              <w:t xml:space="preserve"> Financieros Netos</w:t>
            </w:r>
          </w:p>
        </w:tc>
        <w:tc>
          <w:tcPr>
            <w:tcW w:w="1260"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1.47</w:t>
            </w:r>
          </w:p>
        </w:tc>
        <w:tc>
          <w:tcPr>
            <w:tcW w:w="1254"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2.45</w:t>
            </w:r>
          </w:p>
        </w:tc>
        <w:tc>
          <w:tcPr>
            <w:tcW w:w="1446"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2.78</w:t>
            </w:r>
          </w:p>
        </w:tc>
      </w:tr>
      <w:tr w:rsidR="001A32C1" w:rsidRPr="00976102">
        <w:trPr>
          <w:trHeight w:val="315"/>
        </w:trPr>
        <w:tc>
          <w:tcPr>
            <w:tcW w:w="5950" w:type="dxa"/>
            <w:tcBorders>
              <w:top w:val="nil"/>
              <w:left w:val="nil"/>
              <w:bottom w:val="nil"/>
              <w:right w:val="nil"/>
            </w:tcBorders>
            <w:shd w:val="clear" w:color="auto" w:fill="auto"/>
            <w:noWrap/>
            <w:vAlign w:val="bottom"/>
          </w:tcPr>
          <w:p w:rsidR="001A32C1" w:rsidRPr="00976102" w:rsidRDefault="001A32C1">
            <w:r w:rsidRPr="00976102">
              <w:t>EBT (Utilidad antes de Impuesto a la Renta)</w:t>
            </w:r>
          </w:p>
        </w:tc>
        <w:tc>
          <w:tcPr>
            <w:tcW w:w="1260" w:type="dxa"/>
            <w:tcBorders>
              <w:top w:val="nil"/>
              <w:left w:val="nil"/>
              <w:bottom w:val="nil"/>
              <w:right w:val="nil"/>
            </w:tcBorders>
            <w:shd w:val="clear" w:color="auto" w:fill="auto"/>
            <w:noWrap/>
            <w:vAlign w:val="bottom"/>
          </w:tcPr>
          <w:p w:rsidR="001A32C1" w:rsidRPr="00976102" w:rsidRDefault="001A32C1">
            <w:pPr>
              <w:jc w:val="right"/>
            </w:pPr>
            <w:r w:rsidRPr="00976102">
              <w:t>7.72</w:t>
            </w:r>
          </w:p>
        </w:tc>
        <w:tc>
          <w:tcPr>
            <w:tcW w:w="1254" w:type="dxa"/>
            <w:tcBorders>
              <w:top w:val="nil"/>
              <w:left w:val="nil"/>
              <w:bottom w:val="nil"/>
              <w:right w:val="nil"/>
            </w:tcBorders>
            <w:shd w:val="clear" w:color="auto" w:fill="auto"/>
            <w:noWrap/>
            <w:vAlign w:val="bottom"/>
          </w:tcPr>
          <w:p w:rsidR="001A32C1" w:rsidRPr="00976102" w:rsidRDefault="001A32C1">
            <w:pPr>
              <w:jc w:val="right"/>
            </w:pPr>
            <w:r w:rsidRPr="00976102">
              <w:t>14.42</w:t>
            </w:r>
          </w:p>
        </w:tc>
        <w:tc>
          <w:tcPr>
            <w:tcW w:w="1446" w:type="dxa"/>
            <w:tcBorders>
              <w:top w:val="nil"/>
              <w:left w:val="nil"/>
              <w:bottom w:val="nil"/>
              <w:right w:val="nil"/>
            </w:tcBorders>
            <w:shd w:val="clear" w:color="auto" w:fill="auto"/>
            <w:noWrap/>
            <w:vAlign w:val="bottom"/>
          </w:tcPr>
          <w:p w:rsidR="001A32C1" w:rsidRPr="00976102" w:rsidRDefault="001A32C1">
            <w:pPr>
              <w:jc w:val="right"/>
            </w:pPr>
            <w:r w:rsidRPr="00976102">
              <w:t>1.28</w:t>
            </w:r>
          </w:p>
        </w:tc>
      </w:tr>
      <w:tr w:rsidR="001A32C1" w:rsidRPr="00976102">
        <w:trPr>
          <w:trHeight w:val="375"/>
        </w:trPr>
        <w:tc>
          <w:tcPr>
            <w:tcW w:w="5950" w:type="dxa"/>
            <w:tcBorders>
              <w:top w:val="nil"/>
              <w:left w:val="nil"/>
              <w:bottom w:val="single" w:sz="4" w:space="0" w:color="auto"/>
              <w:right w:val="nil"/>
            </w:tcBorders>
            <w:shd w:val="clear" w:color="auto" w:fill="auto"/>
            <w:noWrap/>
            <w:vAlign w:val="bottom"/>
          </w:tcPr>
          <w:p w:rsidR="001A32C1" w:rsidRPr="00976102" w:rsidRDefault="001A32C1">
            <w:pPr>
              <w:rPr>
                <w:b/>
                <w:bCs/>
                <w:sz w:val="28"/>
                <w:szCs w:val="28"/>
              </w:rPr>
            </w:pPr>
            <w:r w:rsidRPr="00976102">
              <w:rPr>
                <w:b/>
                <w:bCs/>
                <w:sz w:val="28"/>
                <w:szCs w:val="28"/>
              </w:rPr>
              <w:t>Impuesto a la Renta (T)</w:t>
            </w:r>
          </w:p>
        </w:tc>
        <w:tc>
          <w:tcPr>
            <w:tcW w:w="1260" w:type="dxa"/>
            <w:tcBorders>
              <w:top w:val="nil"/>
              <w:left w:val="nil"/>
              <w:bottom w:val="single" w:sz="4" w:space="0" w:color="auto"/>
              <w:right w:val="nil"/>
            </w:tcBorders>
            <w:shd w:val="clear" w:color="auto" w:fill="auto"/>
            <w:noWrap/>
            <w:vAlign w:val="bottom"/>
          </w:tcPr>
          <w:p w:rsidR="001A32C1" w:rsidRPr="00976102" w:rsidRDefault="001A32C1">
            <w:pPr>
              <w:jc w:val="right"/>
              <w:rPr>
                <w:b/>
                <w:bCs/>
                <w:sz w:val="28"/>
                <w:szCs w:val="28"/>
              </w:rPr>
            </w:pPr>
            <w:r w:rsidRPr="00976102">
              <w:rPr>
                <w:b/>
                <w:bCs/>
                <w:sz w:val="28"/>
                <w:szCs w:val="28"/>
              </w:rPr>
              <w:t>24.56</w:t>
            </w:r>
          </w:p>
        </w:tc>
        <w:tc>
          <w:tcPr>
            <w:tcW w:w="1254" w:type="dxa"/>
            <w:tcBorders>
              <w:top w:val="nil"/>
              <w:left w:val="nil"/>
              <w:bottom w:val="single" w:sz="4" w:space="0" w:color="auto"/>
              <w:right w:val="nil"/>
            </w:tcBorders>
            <w:shd w:val="clear" w:color="auto" w:fill="auto"/>
            <w:noWrap/>
            <w:vAlign w:val="bottom"/>
          </w:tcPr>
          <w:p w:rsidR="001A32C1" w:rsidRPr="00976102" w:rsidRDefault="001A32C1">
            <w:pPr>
              <w:jc w:val="right"/>
              <w:rPr>
                <w:b/>
                <w:bCs/>
                <w:sz w:val="28"/>
                <w:szCs w:val="28"/>
              </w:rPr>
            </w:pPr>
            <w:r w:rsidRPr="00976102">
              <w:rPr>
                <w:b/>
                <w:bCs/>
                <w:sz w:val="28"/>
                <w:szCs w:val="28"/>
              </w:rPr>
              <w:t>59.57</w:t>
            </w:r>
          </w:p>
        </w:tc>
        <w:tc>
          <w:tcPr>
            <w:tcW w:w="1446" w:type="dxa"/>
            <w:tcBorders>
              <w:top w:val="nil"/>
              <w:left w:val="nil"/>
              <w:bottom w:val="single" w:sz="4" w:space="0" w:color="auto"/>
              <w:right w:val="nil"/>
            </w:tcBorders>
            <w:shd w:val="clear" w:color="auto" w:fill="auto"/>
            <w:noWrap/>
            <w:vAlign w:val="bottom"/>
          </w:tcPr>
          <w:p w:rsidR="001A32C1" w:rsidRPr="00976102" w:rsidRDefault="001A32C1">
            <w:pPr>
              <w:jc w:val="right"/>
              <w:rPr>
                <w:b/>
                <w:bCs/>
                <w:sz w:val="28"/>
                <w:szCs w:val="28"/>
              </w:rPr>
            </w:pPr>
            <w:r w:rsidRPr="00976102">
              <w:rPr>
                <w:b/>
                <w:bCs/>
                <w:sz w:val="28"/>
                <w:szCs w:val="28"/>
              </w:rPr>
              <w:t>28.88</w:t>
            </w:r>
          </w:p>
        </w:tc>
      </w:tr>
      <w:tr w:rsidR="001A32C1" w:rsidRPr="00976102">
        <w:trPr>
          <w:trHeight w:val="315"/>
        </w:trPr>
        <w:tc>
          <w:tcPr>
            <w:tcW w:w="5950" w:type="dxa"/>
            <w:tcBorders>
              <w:top w:val="nil"/>
              <w:left w:val="nil"/>
              <w:bottom w:val="single" w:sz="4" w:space="0" w:color="auto"/>
              <w:right w:val="nil"/>
            </w:tcBorders>
            <w:shd w:val="clear" w:color="auto" w:fill="auto"/>
            <w:noWrap/>
            <w:vAlign w:val="bottom"/>
          </w:tcPr>
          <w:p w:rsidR="001A32C1" w:rsidRPr="00976102" w:rsidRDefault="001A32C1">
            <w:r w:rsidRPr="00976102">
              <w:t>Utilidad Operaciones Continuas</w:t>
            </w:r>
          </w:p>
        </w:tc>
        <w:tc>
          <w:tcPr>
            <w:tcW w:w="1260"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32.28</w:t>
            </w:r>
          </w:p>
        </w:tc>
        <w:tc>
          <w:tcPr>
            <w:tcW w:w="1254"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73.99</w:t>
            </w:r>
          </w:p>
        </w:tc>
        <w:tc>
          <w:tcPr>
            <w:tcW w:w="1446"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30.16</w:t>
            </w:r>
          </w:p>
        </w:tc>
      </w:tr>
      <w:tr w:rsidR="001A32C1" w:rsidRPr="00976102">
        <w:trPr>
          <w:trHeight w:val="330"/>
        </w:trPr>
        <w:tc>
          <w:tcPr>
            <w:tcW w:w="5950" w:type="dxa"/>
            <w:tcBorders>
              <w:top w:val="nil"/>
              <w:left w:val="nil"/>
              <w:bottom w:val="single" w:sz="8" w:space="0" w:color="auto"/>
              <w:right w:val="nil"/>
            </w:tcBorders>
            <w:shd w:val="clear" w:color="auto" w:fill="auto"/>
            <w:noWrap/>
            <w:vAlign w:val="bottom"/>
          </w:tcPr>
          <w:p w:rsidR="001A32C1" w:rsidRPr="00976102" w:rsidRDefault="001A32C1">
            <w:pPr>
              <w:rPr>
                <w:sz w:val="20"/>
                <w:szCs w:val="20"/>
              </w:rPr>
            </w:pPr>
            <w:r w:rsidRPr="00976102">
              <w:rPr>
                <w:sz w:val="20"/>
                <w:szCs w:val="20"/>
              </w:rPr>
              <w:t>Pérdida después de Impuesto de Operaciones Discontinuadas</w:t>
            </w:r>
          </w:p>
        </w:tc>
        <w:tc>
          <w:tcPr>
            <w:tcW w:w="1260" w:type="dxa"/>
            <w:tcBorders>
              <w:top w:val="nil"/>
              <w:left w:val="nil"/>
              <w:bottom w:val="single" w:sz="8" w:space="0" w:color="auto"/>
              <w:right w:val="nil"/>
            </w:tcBorders>
            <w:shd w:val="clear" w:color="auto" w:fill="auto"/>
            <w:noWrap/>
            <w:vAlign w:val="bottom"/>
          </w:tcPr>
          <w:p w:rsidR="001A32C1" w:rsidRPr="00976102" w:rsidRDefault="001A32C1">
            <w:pPr>
              <w:jc w:val="right"/>
            </w:pPr>
            <w:r w:rsidRPr="00976102">
              <w:t>0.21</w:t>
            </w:r>
          </w:p>
        </w:tc>
        <w:tc>
          <w:tcPr>
            <w:tcW w:w="1254" w:type="dxa"/>
            <w:tcBorders>
              <w:top w:val="nil"/>
              <w:left w:val="nil"/>
              <w:bottom w:val="single" w:sz="8" w:space="0" w:color="auto"/>
              <w:right w:val="nil"/>
            </w:tcBorders>
            <w:shd w:val="clear" w:color="auto" w:fill="auto"/>
            <w:noWrap/>
            <w:vAlign w:val="bottom"/>
          </w:tcPr>
          <w:p w:rsidR="001A32C1" w:rsidRPr="00976102" w:rsidRDefault="001A32C1">
            <w:pPr>
              <w:jc w:val="right"/>
            </w:pPr>
            <w:r w:rsidRPr="00976102">
              <w:t>1.05</w:t>
            </w:r>
          </w:p>
        </w:tc>
        <w:tc>
          <w:tcPr>
            <w:tcW w:w="1446" w:type="dxa"/>
            <w:tcBorders>
              <w:top w:val="nil"/>
              <w:left w:val="nil"/>
              <w:bottom w:val="single" w:sz="8" w:space="0" w:color="auto"/>
              <w:right w:val="nil"/>
            </w:tcBorders>
            <w:shd w:val="clear" w:color="auto" w:fill="auto"/>
            <w:noWrap/>
            <w:vAlign w:val="bottom"/>
          </w:tcPr>
          <w:p w:rsidR="001A32C1" w:rsidRPr="00976102" w:rsidRDefault="001A32C1">
            <w:pPr>
              <w:jc w:val="right"/>
            </w:pPr>
            <w:r w:rsidRPr="00976102">
              <w:t>0.46</w:t>
            </w:r>
          </w:p>
        </w:tc>
      </w:tr>
      <w:tr w:rsidR="001A32C1" w:rsidRPr="00976102">
        <w:trPr>
          <w:trHeight w:val="390"/>
        </w:trPr>
        <w:tc>
          <w:tcPr>
            <w:tcW w:w="5950" w:type="dxa"/>
            <w:tcBorders>
              <w:top w:val="nil"/>
              <w:left w:val="nil"/>
              <w:bottom w:val="single" w:sz="8" w:space="0" w:color="auto"/>
              <w:right w:val="nil"/>
            </w:tcBorders>
            <w:shd w:val="clear" w:color="auto" w:fill="auto"/>
            <w:noWrap/>
            <w:vAlign w:val="bottom"/>
          </w:tcPr>
          <w:p w:rsidR="001A32C1" w:rsidRPr="00976102" w:rsidRDefault="001A32C1">
            <w:pPr>
              <w:rPr>
                <w:b/>
                <w:bCs/>
                <w:sz w:val="28"/>
                <w:szCs w:val="28"/>
              </w:rPr>
            </w:pPr>
            <w:r w:rsidRPr="00976102">
              <w:rPr>
                <w:b/>
                <w:bCs/>
                <w:sz w:val="28"/>
                <w:szCs w:val="28"/>
              </w:rPr>
              <w:t>Utilidad (Pérdida) del Período sobre Ingresos</w:t>
            </w:r>
          </w:p>
        </w:tc>
        <w:tc>
          <w:tcPr>
            <w:tcW w:w="1260" w:type="dxa"/>
            <w:tcBorders>
              <w:top w:val="nil"/>
              <w:left w:val="nil"/>
              <w:bottom w:val="single" w:sz="8" w:space="0" w:color="auto"/>
              <w:right w:val="nil"/>
            </w:tcBorders>
            <w:shd w:val="clear" w:color="auto" w:fill="auto"/>
            <w:noWrap/>
            <w:vAlign w:val="bottom"/>
          </w:tcPr>
          <w:p w:rsidR="001A32C1" w:rsidRPr="00976102" w:rsidRDefault="001A32C1">
            <w:pPr>
              <w:jc w:val="right"/>
              <w:rPr>
                <w:b/>
                <w:bCs/>
                <w:sz w:val="28"/>
                <w:szCs w:val="28"/>
              </w:rPr>
            </w:pPr>
            <w:r w:rsidRPr="00976102">
              <w:rPr>
                <w:b/>
                <w:bCs/>
                <w:sz w:val="28"/>
                <w:szCs w:val="28"/>
              </w:rPr>
              <w:t>5.61</w:t>
            </w:r>
          </w:p>
        </w:tc>
        <w:tc>
          <w:tcPr>
            <w:tcW w:w="1254" w:type="dxa"/>
            <w:tcBorders>
              <w:top w:val="nil"/>
              <w:left w:val="nil"/>
              <w:bottom w:val="single" w:sz="8" w:space="0" w:color="auto"/>
              <w:right w:val="nil"/>
            </w:tcBorders>
            <w:shd w:val="clear" w:color="auto" w:fill="auto"/>
            <w:noWrap/>
            <w:vAlign w:val="bottom"/>
          </w:tcPr>
          <w:p w:rsidR="001A32C1" w:rsidRPr="00976102" w:rsidRDefault="001A32C1">
            <w:pPr>
              <w:jc w:val="right"/>
              <w:rPr>
                <w:b/>
                <w:bCs/>
                <w:sz w:val="28"/>
                <w:szCs w:val="28"/>
              </w:rPr>
            </w:pPr>
            <w:r w:rsidRPr="00976102">
              <w:rPr>
                <w:b/>
                <w:bCs/>
                <w:sz w:val="28"/>
                <w:szCs w:val="28"/>
              </w:rPr>
              <w:t>4.77</w:t>
            </w:r>
          </w:p>
        </w:tc>
        <w:tc>
          <w:tcPr>
            <w:tcW w:w="1446" w:type="dxa"/>
            <w:tcBorders>
              <w:top w:val="nil"/>
              <w:left w:val="nil"/>
              <w:bottom w:val="single" w:sz="8" w:space="0" w:color="auto"/>
              <w:right w:val="nil"/>
            </w:tcBorders>
            <w:shd w:val="clear" w:color="auto" w:fill="auto"/>
            <w:noWrap/>
            <w:vAlign w:val="bottom"/>
          </w:tcPr>
          <w:p w:rsidR="001A32C1" w:rsidRPr="00976102" w:rsidRDefault="001A32C1">
            <w:pPr>
              <w:jc w:val="right"/>
              <w:rPr>
                <w:b/>
                <w:bCs/>
                <w:sz w:val="28"/>
                <w:szCs w:val="28"/>
              </w:rPr>
            </w:pPr>
            <w:r w:rsidRPr="00976102">
              <w:rPr>
                <w:b/>
                <w:bCs/>
                <w:sz w:val="28"/>
                <w:szCs w:val="28"/>
              </w:rPr>
              <w:t>0.45</w:t>
            </w:r>
          </w:p>
        </w:tc>
      </w:tr>
      <w:tr w:rsidR="001A32C1" w:rsidRPr="00976102">
        <w:trPr>
          <w:trHeight w:val="315"/>
        </w:trPr>
        <w:tc>
          <w:tcPr>
            <w:tcW w:w="5950" w:type="dxa"/>
            <w:tcBorders>
              <w:top w:val="nil"/>
              <w:left w:val="nil"/>
              <w:bottom w:val="nil"/>
              <w:right w:val="nil"/>
            </w:tcBorders>
            <w:shd w:val="clear" w:color="auto" w:fill="auto"/>
            <w:noWrap/>
            <w:vAlign w:val="bottom"/>
          </w:tcPr>
          <w:p w:rsidR="001A32C1" w:rsidRPr="00976102" w:rsidRDefault="001A32C1">
            <w:r w:rsidRPr="00976102">
              <w:t>Las Notas son parte integrante de los Estados Financieros</w:t>
            </w:r>
          </w:p>
        </w:tc>
        <w:tc>
          <w:tcPr>
            <w:tcW w:w="1260" w:type="dxa"/>
            <w:tcBorders>
              <w:top w:val="nil"/>
              <w:left w:val="nil"/>
              <w:bottom w:val="nil"/>
              <w:right w:val="nil"/>
            </w:tcBorders>
            <w:shd w:val="clear" w:color="auto" w:fill="auto"/>
            <w:noWrap/>
            <w:vAlign w:val="bottom"/>
          </w:tcPr>
          <w:p w:rsidR="001A32C1" w:rsidRPr="00976102" w:rsidRDefault="001A32C1"/>
        </w:tc>
        <w:tc>
          <w:tcPr>
            <w:tcW w:w="1254" w:type="dxa"/>
            <w:tcBorders>
              <w:top w:val="nil"/>
              <w:left w:val="nil"/>
              <w:bottom w:val="nil"/>
              <w:right w:val="nil"/>
            </w:tcBorders>
            <w:shd w:val="clear" w:color="auto" w:fill="auto"/>
            <w:noWrap/>
            <w:vAlign w:val="bottom"/>
          </w:tcPr>
          <w:p w:rsidR="001A32C1" w:rsidRPr="00976102" w:rsidRDefault="001A32C1"/>
        </w:tc>
        <w:tc>
          <w:tcPr>
            <w:tcW w:w="1446" w:type="dxa"/>
            <w:tcBorders>
              <w:top w:val="nil"/>
              <w:left w:val="nil"/>
              <w:bottom w:val="nil"/>
              <w:right w:val="nil"/>
            </w:tcBorders>
            <w:shd w:val="clear" w:color="auto" w:fill="auto"/>
            <w:noWrap/>
            <w:vAlign w:val="bottom"/>
          </w:tcPr>
          <w:p w:rsidR="001A32C1" w:rsidRPr="00976102" w:rsidRDefault="001A32C1"/>
        </w:tc>
      </w:tr>
    </w:tbl>
    <w:p w:rsidR="001A32C1" w:rsidRPr="00976102" w:rsidRDefault="001A32C1" w:rsidP="002D3A1F">
      <w:pPr>
        <w:autoSpaceDE w:val="0"/>
        <w:autoSpaceDN w:val="0"/>
        <w:adjustRightInd w:val="0"/>
        <w:spacing w:after="120"/>
        <w:ind w:firstLine="709"/>
        <w:jc w:val="both"/>
        <w:rPr>
          <w:sz w:val="23"/>
          <w:szCs w:val="23"/>
        </w:rPr>
      </w:pPr>
    </w:p>
    <w:p w:rsidR="008009D0" w:rsidRPr="00976102" w:rsidRDefault="001A32C1" w:rsidP="00EB69DA">
      <w:pPr>
        <w:tabs>
          <w:tab w:val="left" w:pos="720"/>
        </w:tabs>
        <w:autoSpaceDE w:val="0"/>
        <w:autoSpaceDN w:val="0"/>
        <w:adjustRightInd w:val="0"/>
        <w:spacing w:after="120"/>
        <w:jc w:val="both"/>
        <w:rPr>
          <w:b/>
          <w:sz w:val="28"/>
          <w:szCs w:val="28"/>
        </w:rPr>
      </w:pPr>
      <w:r w:rsidRPr="00976102">
        <w:rPr>
          <w:sz w:val="23"/>
          <w:szCs w:val="23"/>
        </w:rPr>
        <w:br w:type="page"/>
      </w:r>
      <w:r w:rsidR="00EB69DA" w:rsidRPr="00976102">
        <w:rPr>
          <w:b/>
          <w:sz w:val="28"/>
          <w:szCs w:val="28"/>
        </w:rPr>
        <w:lastRenderedPageBreak/>
        <w:t>3.</w:t>
      </w:r>
      <w:r w:rsidR="001430D0">
        <w:rPr>
          <w:b/>
          <w:sz w:val="28"/>
          <w:szCs w:val="28"/>
        </w:rPr>
        <w:t>5</w:t>
      </w:r>
      <w:r w:rsidR="00EB69DA" w:rsidRPr="00976102">
        <w:rPr>
          <w:b/>
          <w:sz w:val="28"/>
          <w:szCs w:val="28"/>
        </w:rPr>
        <w:tab/>
      </w:r>
      <w:r w:rsidR="008009D0" w:rsidRPr="00976102">
        <w:rPr>
          <w:b/>
          <w:sz w:val="28"/>
          <w:szCs w:val="28"/>
        </w:rPr>
        <w:t>Notas a los estados financieros</w:t>
      </w:r>
    </w:p>
    <w:p w:rsidR="008009D0" w:rsidRPr="00976102" w:rsidRDefault="008009D0" w:rsidP="008009D0">
      <w:pPr>
        <w:autoSpaceDE w:val="0"/>
        <w:autoSpaceDN w:val="0"/>
        <w:adjustRightInd w:val="0"/>
        <w:spacing w:after="120"/>
        <w:ind w:firstLine="709"/>
        <w:jc w:val="both"/>
      </w:pPr>
      <w:r w:rsidRPr="00976102">
        <w:t xml:space="preserve">Las Notas a los Estados Financieros constituyen parte integrante de éstos. Se presenta un modelo de </w:t>
      </w:r>
      <w:r w:rsidRPr="00976102">
        <w:rPr>
          <w:b/>
          <w:i/>
        </w:rPr>
        <w:t>Notas a los Estados Financieros</w:t>
      </w:r>
      <w:r w:rsidRPr="00976102">
        <w:t xml:space="preserve"> (Versión 2.0).</w:t>
      </w:r>
    </w:p>
    <w:p w:rsidR="008009D0" w:rsidRPr="00976102" w:rsidRDefault="008009D0" w:rsidP="008009D0">
      <w:pPr>
        <w:rPr>
          <w:b/>
          <w:sz w:val="28"/>
          <w:szCs w:val="28"/>
        </w:rPr>
      </w:pPr>
    </w:p>
    <w:p w:rsidR="008009D0" w:rsidRPr="00976102" w:rsidRDefault="008009D0" w:rsidP="008009D0">
      <w:pPr>
        <w:tabs>
          <w:tab w:val="left" w:pos="720"/>
        </w:tabs>
        <w:rPr>
          <w:b/>
        </w:rPr>
      </w:pPr>
      <w:r w:rsidRPr="00976102">
        <w:rPr>
          <w:b/>
        </w:rPr>
        <w:t>Nota</w:t>
      </w:r>
      <w:r w:rsidRPr="00976102">
        <w:rPr>
          <w:b/>
        </w:rPr>
        <w:tab/>
        <w:t>Contenido de las Notas</w:t>
      </w:r>
    </w:p>
    <w:p w:rsidR="008009D0" w:rsidRPr="00976102" w:rsidRDefault="008009D0" w:rsidP="008009D0">
      <w:pPr>
        <w:numPr>
          <w:ilvl w:val="0"/>
          <w:numId w:val="7"/>
        </w:numPr>
        <w:tabs>
          <w:tab w:val="clear" w:pos="1065"/>
          <w:tab w:val="left" w:pos="720"/>
          <w:tab w:val="right" w:pos="8280"/>
        </w:tabs>
        <w:ind w:left="720" w:hanging="720"/>
      </w:pPr>
      <w:r w:rsidRPr="00976102">
        <w:t>Los principios contables</w:t>
      </w:r>
    </w:p>
    <w:p w:rsidR="008009D0" w:rsidRPr="00976102" w:rsidRDefault="008009D0" w:rsidP="008009D0">
      <w:pPr>
        <w:numPr>
          <w:ilvl w:val="0"/>
          <w:numId w:val="7"/>
        </w:numPr>
        <w:tabs>
          <w:tab w:val="clear" w:pos="1065"/>
          <w:tab w:val="left" w:pos="720"/>
          <w:tab w:val="right" w:pos="8280"/>
        </w:tabs>
        <w:ind w:left="720" w:hanging="720"/>
      </w:pPr>
      <w:r w:rsidRPr="00976102">
        <w:t>La gestión de los riesgos financieros</w:t>
      </w:r>
    </w:p>
    <w:p w:rsidR="008009D0" w:rsidRPr="00976102" w:rsidRDefault="008009D0" w:rsidP="008009D0">
      <w:pPr>
        <w:numPr>
          <w:ilvl w:val="0"/>
          <w:numId w:val="7"/>
        </w:numPr>
        <w:tabs>
          <w:tab w:val="clear" w:pos="1065"/>
          <w:tab w:val="left" w:pos="720"/>
          <w:tab w:val="right" w:pos="8280"/>
        </w:tabs>
        <w:ind w:left="720" w:hanging="720"/>
      </w:pPr>
      <w:r w:rsidRPr="00976102">
        <w:t>Estimaciones contables críticas y sus evaluaciones</w:t>
      </w:r>
    </w:p>
    <w:p w:rsidR="008009D0" w:rsidRPr="00976102" w:rsidRDefault="008009D0" w:rsidP="008009D0">
      <w:pPr>
        <w:numPr>
          <w:ilvl w:val="0"/>
          <w:numId w:val="7"/>
        </w:numPr>
        <w:tabs>
          <w:tab w:val="clear" w:pos="1065"/>
          <w:tab w:val="left" w:pos="720"/>
          <w:tab w:val="right" w:pos="8280"/>
        </w:tabs>
        <w:ind w:left="720" w:hanging="720"/>
      </w:pPr>
      <w:r w:rsidRPr="00976102">
        <w:t>Información por segmentos</w:t>
      </w:r>
    </w:p>
    <w:p w:rsidR="008009D0" w:rsidRPr="00976102" w:rsidRDefault="008009D0" w:rsidP="008009D0">
      <w:pPr>
        <w:numPr>
          <w:ilvl w:val="0"/>
          <w:numId w:val="7"/>
        </w:numPr>
        <w:tabs>
          <w:tab w:val="clear" w:pos="1065"/>
          <w:tab w:val="left" w:pos="720"/>
          <w:tab w:val="right" w:pos="8280"/>
        </w:tabs>
        <w:ind w:left="720" w:hanging="720"/>
      </w:pPr>
      <w:r w:rsidRPr="00976102">
        <w:t>Adquisiciones y desinversiones</w:t>
      </w:r>
    </w:p>
    <w:p w:rsidR="008009D0" w:rsidRPr="00976102" w:rsidRDefault="008009D0" w:rsidP="008009D0">
      <w:pPr>
        <w:numPr>
          <w:ilvl w:val="0"/>
          <w:numId w:val="7"/>
        </w:numPr>
        <w:tabs>
          <w:tab w:val="clear" w:pos="1065"/>
          <w:tab w:val="left" w:pos="720"/>
          <w:tab w:val="right" w:pos="8280"/>
        </w:tabs>
        <w:ind w:left="720" w:hanging="720"/>
      </w:pPr>
      <w:r w:rsidRPr="00976102">
        <w:t>Operaciones discontinuadas</w:t>
      </w:r>
    </w:p>
    <w:p w:rsidR="008009D0" w:rsidRPr="00976102" w:rsidRDefault="008009D0" w:rsidP="008009D0">
      <w:pPr>
        <w:numPr>
          <w:ilvl w:val="0"/>
          <w:numId w:val="7"/>
        </w:numPr>
        <w:tabs>
          <w:tab w:val="clear" w:pos="1065"/>
          <w:tab w:val="left" w:pos="720"/>
          <w:tab w:val="right" w:pos="8280"/>
        </w:tabs>
        <w:ind w:left="720" w:hanging="720"/>
      </w:pPr>
      <w:r w:rsidRPr="00976102">
        <w:t>Otros Ingresos y Gastos Operacionales</w:t>
      </w:r>
    </w:p>
    <w:p w:rsidR="008009D0" w:rsidRPr="00976102" w:rsidRDefault="008009D0" w:rsidP="008009D0">
      <w:pPr>
        <w:numPr>
          <w:ilvl w:val="0"/>
          <w:numId w:val="7"/>
        </w:numPr>
        <w:tabs>
          <w:tab w:val="clear" w:pos="1065"/>
          <w:tab w:val="left" w:pos="720"/>
          <w:tab w:val="right" w:pos="8280"/>
        </w:tabs>
        <w:ind w:left="720" w:hanging="720"/>
      </w:pPr>
      <w:r w:rsidRPr="00976102">
        <w:t>Costos del Personal</w:t>
      </w:r>
    </w:p>
    <w:p w:rsidR="008009D0" w:rsidRPr="00976102" w:rsidRDefault="008009D0" w:rsidP="008009D0">
      <w:pPr>
        <w:numPr>
          <w:ilvl w:val="0"/>
          <w:numId w:val="7"/>
        </w:numPr>
        <w:tabs>
          <w:tab w:val="clear" w:pos="1065"/>
          <w:tab w:val="left" w:pos="720"/>
          <w:tab w:val="right" w:pos="8280"/>
        </w:tabs>
        <w:ind w:left="720" w:hanging="720"/>
      </w:pPr>
      <w:r w:rsidRPr="00976102">
        <w:t>Remuneraciones de la Junta de Accionistas y Ejecutivos</w:t>
      </w:r>
    </w:p>
    <w:p w:rsidR="008009D0" w:rsidRPr="00976102" w:rsidRDefault="008009D0" w:rsidP="008009D0">
      <w:pPr>
        <w:numPr>
          <w:ilvl w:val="0"/>
          <w:numId w:val="7"/>
        </w:numPr>
        <w:tabs>
          <w:tab w:val="clear" w:pos="1065"/>
          <w:tab w:val="left" w:pos="720"/>
          <w:tab w:val="right" w:pos="8280"/>
        </w:tabs>
        <w:ind w:left="720" w:hanging="720"/>
      </w:pPr>
      <w:proofErr w:type="spellStart"/>
      <w:r w:rsidRPr="00976102">
        <w:t>Itemes</w:t>
      </w:r>
      <w:proofErr w:type="spellEnd"/>
      <w:r w:rsidRPr="00976102">
        <w:t xml:space="preserve"> Financieros Netos</w:t>
      </w:r>
    </w:p>
    <w:p w:rsidR="008009D0" w:rsidRPr="00976102" w:rsidRDefault="008009D0" w:rsidP="008009D0">
      <w:pPr>
        <w:numPr>
          <w:ilvl w:val="0"/>
          <w:numId w:val="7"/>
        </w:numPr>
        <w:tabs>
          <w:tab w:val="clear" w:pos="1065"/>
          <w:tab w:val="left" w:pos="720"/>
          <w:tab w:val="right" w:pos="8280"/>
        </w:tabs>
        <w:ind w:left="720" w:hanging="720"/>
      </w:pPr>
      <w:r w:rsidRPr="00976102">
        <w:t>Impuesto a la Renta</w:t>
      </w:r>
    </w:p>
    <w:p w:rsidR="008009D0" w:rsidRPr="00976102" w:rsidRDefault="008009D0" w:rsidP="008009D0">
      <w:pPr>
        <w:numPr>
          <w:ilvl w:val="0"/>
          <w:numId w:val="7"/>
        </w:numPr>
        <w:tabs>
          <w:tab w:val="clear" w:pos="1065"/>
          <w:tab w:val="left" w:pos="720"/>
          <w:tab w:val="right" w:pos="8280"/>
        </w:tabs>
        <w:ind w:left="720" w:hanging="720"/>
      </w:pPr>
      <w:r w:rsidRPr="00976102">
        <w:t>Valorización de las Provisiones</w:t>
      </w:r>
    </w:p>
    <w:p w:rsidR="008009D0" w:rsidRPr="00976102" w:rsidRDefault="008009D0" w:rsidP="008009D0">
      <w:pPr>
        <w:numPr>
          <w:ilvl w:val="0"/>
          <w:numId w:val="7"/>
        </w:numPr>
        <w:tabs>
          <w:tab w:val="clear" w:pos="1065"/>
          <w:tab w:val="left" w:pos="720"/>
          <w:tab w:val="right" w:pos="8280"/>
        </w:tabs>
        <w:ind w:left="720" w:hanging="720"/>
      </w:pPr>
      <w:r w:rsidRPr="00976102">
        <w:t>Depreciación y cargos por deterioro de los Activos Fijos</w:t>
      </w:r>
    </w:p>
    <w:p w:rsidR="008009D0" w:rsidRPr="00976102" w:rsidRDefault="008009D0" w:rsidP="008009D0">
      <w:pPr>
        <w:numPr>
          <w:ilvl w:val="0"/>
          <w:numId w:val="7"/>
        </w:numPr>
        <w:tabs>
          <w:tab w:val="clear" w:pos="1065"/>
          <w:tab w:val="left" w:pos="720"/>
          <w:tab w:val="right" w:pos="8280"/>
        </w:tabs>
        <w:ind w:left="720" w:hanging="720"/>
      </w:pPr>
      <w:r w:rsidRPr="00976102">
        <w:t>Activos Fijos</w:t>
      </w:r>
    </w:p>
    <w:p w:rsidR="008009D0" w:rsidRPr="00976102" w:rsidRDefault="008009D0" w:rsidP="008009D0">
      <w:pPr>
        <w:numPr>
          <w:ilvl w:val="0"/>
          <w:numId w:val="7"/>
        </w:numPr>
        <w:tabs>
          <w:tab w:val="clear" w:pos="1065"/>
          <w:tab w:val="left" w:pos="720"/>
          <w:tab w:val="right" w:pos="8280"/>
        </w:tabs>
        <w:ind w:left="720" w:hanging="720"/>
      </w:pPr>
      <w:r w:rsidRPr="00976102">
        <w:t>Activos Biológicos</w:t>
      </w:r>
    </w:p>
    <w:p w:rsidR="008009D0" w:rsidRPr="00976102" w:rsidRDefault="008009D0" w:rsidP="008009D0">
      <w:pPr>
        <w:numPr>
          <w:ilvl w:val="0"/>
          <w:numId w:val="7"/>
        </w:numPr>
        <w:tabs>
          <w:tab w:val="clear" w:pos="1065"/>
          <w:tab w:val="left" w:pos="720"/>
          <w:tab w:val="right" w:pos="8280"/>
        </w:tabs>
        <w:ind w:left="720" w:hanging="720"/>
      </w:pPr>
      <w:r w:rsidRPr="00976102">
        <w:t xml:space="preserve">Empresas Asociadas y </w:t>
      </w:r>
      <w:proofErr w:type="spellStart"/>
      <w:r w:rsidRPr="00976102">
        <w:t>Joint</w:t>
      </w:r>
      <w:proofErr w:type="spellEnd"/>
      <w:r w:rsidRPr="00976102">
        <w:t xml:space="preserve"> </w:t>
      </w:r>
      <w:proofErr w:type="spellStart"/>
      <w:r w:rsidRPr="00976102">
        <w:t>Ventures</w:t>
      </w:r>
      <w:proofErr w:type="spellEnd"/>
    </w:p>
    <w:p w:rsidR="008009D0" w:rsidRPr="00976102" w:rsidRDefault="008009D0" w:rsidP="008009D0">
      <w:pPr>
        <w:numPr>
          <w:ilvl w:val="0"/>
          <w:numId w:val="7"/>
        </w:numPr>
        <w:tabs>
          <w:tab w:val="clear" w:pos="1065"/>
          <w:tab w:val="left" w:pos="720"/>
          <w:tab w:val="right" w:pos="8280"/>
        </w:tabs>
        <w:ind w:left="720" w:hanging="720"/>
      </w:pPr>
      <w:r w:rsidRPr="00976102">
        <w:t>Inversiones Disponibles-para-la-venta</w:t>
      </w:r>
    </w:p>
    <w:p w:rsidR="008009D0" w:rsidRPr="00976102" w:rsidRDefault="008009D0" w:rsidP="008009D0">
      <w:pPr>
        <w:numPr>
          <w:ilvl w:val="0"/>
          <w:numId w:val="7"/>
        </w:numPr>
        <w:tabs>
          <w:tab w:val="clear" w:pos="1065"/>
          <w:tab w:val="left" w:pos="720"/>
          <w:tab w:val="right" w:pos="8280"/>
        </w:tabs>
        <w:ind w:left="720" w:hanging="720"/>
      </w:pPr>
      <w:r w:rsidRPr="00976102">
        <w:t>Otros Activos No Circulantes</w:t>
      </w:r>
    </w:p>
    <w:p w:rsidR="008009D0" w:rsidRPr="00976102" w:rsidRDefault="008009D0" w:rsidP="008009D0">
      <w:pPr>
        <w:numPr>
          <w:ilvl w:val="0"/>
          <w:numId w:val="7"/>
        </w:numPr>
        <w:tabs>
          <w:tab w:val="clear" w:pos="1065"/>
          <w:tab w:val="left" w:pos="720"/>
          <w:tab w:val="right" w:pos="8280"/>
        </w:tabs>
        <w:ind w:left="720" w:hanging="720"/>
      </w:pPr>
      <w:r w:rsidRPr="00976102">
        <w:t>Existencias</w:t>
      </w:r>
    </w:p>
    <w:p w:rsidR="008009D0" w:rsidRPr="00976102" w:rsidRDefault="008009D0" w:rsidP="008009D0">
      <w:pPr>
        <w:numPr>
          <w:ilvl w:val="0"/>
          <w:numId w:val="7"/>
        </w:numPr>
        <w:tabs>
          <w:tab w:val="clear" w:pos="1065"/>
          <w:tab w:val="left" w:pos="720"/>
          <w:tab w:val="right" w:pos="8280"/>
        </w:tabs>
        <w:ind w:left="720" w:hanging="720"/>
      </w:pPr>
      <w:r w:rsidRPr="00976102">
        <w:t>Documentos por Cobrar</w:t>
      </w:r>
    </w:p>
    <w:p w:rsidR="008009D0" w:rsidRPr="00976102" w:rsidRDefault="008009D0" w:rsidP="008009D0">
      <w:pPr>
        <w:numPr>
          <w:ilvl w:val="0"/>
          <w:numId w:val="7"/>
        </w:numPr>
        <w:tabs>
          <w:tab w:val="clear" w:pos="1065"/>
          <w:tab w:val="left" w:pos="720"/>
          <w:tab w:val="right" w:pos="8280"/>
        </w:tabs>
        <w:ind w:left="720" w:hanging="720"/>
      </w:pPr>
      <w:r w:rsidRPr="00976102">
        <w:t>Patrimonio</w:t>
      </w:r>
    </w:p>
    <w:p w:rsidR="008009D0" w:rsidRPr="00976102" w:rsidRDefault="008009D0" w:rsidP="008009D0">
      <w:pPr>
        <w:numPr>
          <w:ilvl w:val="0"/>
          <w:numId w:val="7"/>
        </w:numPr>
        <w:tabs>
          <w:tab w:val="clear" w:pos="1065"/>
          <w:tab w:val="left" w:pos="720"/>
          <w:tab w:val="right" w:pos="8280"/>
        </w:tabs>
        <w:ind w:left="720" w:hanging="720"/>
      </w:pPr>
      <w:r w:rsidRPr="00976102">
        <w:t>Intereses Minoritarios</w:t>
      </w:r>
    </w:p>
    <w:p w:rsidR="008009D0" w:rsidRPr="00976102" w:rsidRDefault="008009D0" w:rsidP="008009D0">
      <w:pPr>
        <w:numPr>
          <w:ilvl w:val="0"/>
          <w:numId w:val="7"/>
        </w:numPr>
        <w:tabs>
          <w:tab w:val="clear" w:pos="1065"/>
          <w:tab w:val="left" w:pos="720"/>
          <w:tab w:val="right" w:pos="8280"/>
        </w:tabs>
        <w:ind w:left="720" w:hanging="720"/>
      </w:pPr>
      <w:r w:rsidRPr="00976102">
        <w:t>Beneficios Post-Empleo</w:t>
      </w:r>
    </w:p>
    <w:p w:rsidR="008009D0" w:rsidRPr="00976102" w:rsidRDefault="008009D0" w:rsidP="008009D0">
      <w:pPr>
        <w:numPr>
          <w:ilvl w:val="0"/>
          <w:numId w:val="7"/>
        </w:numPr>
        <w:tabs>
          <w:tab w:val="clear" w:pos="1065"/>
          <w:tab w:val="left" w:pos="720"/>
          <w:tab w:val="right" w:pos="8280"/>
        </w:tabs>
        <w:ind w:left="720" w:hanging="720"/>
      </w:pPr>
      <w:r w:rsidRPr="00976102">
        <w:t>Deuda Largo Plazo</w:t>
      </w:r>
    </w:p>
    <w:p w:rsidR="008009D0" w:rsidRPr="00976102" w:rsidRDefault="008009D0" w:rsidP="008009D0">
      <w:pPr>
        <w:numPr>
          <w:ilvl w:val="0"/>
          <w:numId w:val="7"/>
        </w:numPr>
        <w:tabs>
          <w:tab w:val="clear" w:pos="1065"/>
          <w:tab w:val="left" w:pos="720"/>
          <w:tab w:val="right" w:pos="8280"/>
        </w:tabs>
        <w:ind w:left="720" w:hanging="720"/>
      </w:pPr>
      <w:r w:rsidRPr="00976102">
        <w:t>Otras Provisiones</w:t>
      </w:r>
    </w:p>
    <w:p w:rsidR="008009D0" w:rsidRPr="00976102" w:rsidRDefault="008009D0" w:rsidP="008009D0">
      <w:pPr>
        <w:numPr>
          <w:ilvl w:val="0"/>
          <w:numId w:val="7"/>
        </w:numPr>
        <w:tabs>
          <w:tab w:val="clear" w:pos="1065"/>
          <w:tab w:val="left" w:pos="720"/>
          <w:tab w:val="right" w:pos="8280"/>
        </w:tabs>
        <w:ind w:left="720" w:hanging="720"/>
      </w:pPr>
      <w:r w:rsidRPr="00976102">
        <w:t>Obligaciones Operacionales</w:t>
      </w:r>
    </w:p>
    <w:p w:rsidR="008009D0" w:rsidRPr="00976102" w:rsidRDefault="008009D0" w:rsidP="008009D0">
      <w:pPr>
        <w:numPr>
          <w:ilvl w:val="0"/>
          <w:numId w:val="7"/>
        </w:numPr>
        <w:tabs>
          <w:tab w:val="clear" w:pos="1065"/>
          <w:tab w:val="left" w:pos="720"/>
          <w:tab w:val="right" w:pos="8280"/>
        </w:tabs>
        <w:ind w:left="720" w:hanging="720"/>
      </w:pPr>
      <w:r w:rsidRPr="00976102">
        <w:t>Instrumentos Financieros</w:t>
      </w:r>
    </w:p>
    <w:p w:rsidR="008009D0" w:rsidRPr="00976102" w:rsidRDefault="008009D0" w:rsidP="008009D0">
      <w:pPr>
        <w:numPr>
          <w:ilvl w:val="0"/>
          <w:numId w:val="7"/>
        </w:numPr>
        <w:tabs>
          <w:tab w:val="clear" w:pos="1065"/>
          <w:tab w:val="left" w:pos="720"/>
        </w:tabs>
        <w:ind w:left="720" w:hanging="720"/>
      </w:pPr>
      <w:r w:rsidRPr="00976102">
        <w:t>Ajustes Acumulados de Traslación (“AAT”) y Cobertura del Patrimonio</w:t>
      </w:r>
    </w:p>
    <w:p w:rsidR="008009D0" w:rsidRPr="00976102" w:rsidRDefault="008009D0" w:rsidP="008009D0">
      <w:pPr>
        <w:numPr>
          <w:ilvl w:val="0"/>
          <w:numId w:val="7"/>
        </w:numPr>
        <w:tabs>
          <w:tab w:val="clear" w:pos="1065"/>
          <w:tab w:val="left" w:pos="720"/>
          <w:tab w:val="right" w:pos="8280"/>
        </w:tabs>
        <w:ind w:left="720" w:hanging="720"/>
      </w:pPr>
      <w:r w:rsidRPr="00976102">
        <w:t>Compromisos y Contingencias</w:t>
      </w:r>
    </w:p>
    <w:p w:rsidR="008009D0" w:rsidRPr="00976102" w:rsidRDefault="008009D0" w:rsidP="008009D0">
      <w:pPr>
        <w:numPr>
          <w:ilvl w:val="0"/>
          <w:numId w:val="7"/>
        </w:numPr>
        <w:tabs>
          <w:tab w:val="clear" w:pos="1065"/>
          <w:tab w:val="left" w:pos="720"/>
          <w:tab w:val="right" w:pos="8280"/>
        </w:tabs>
        <w:ind w:left="720" w:hanging="720"/>
      </w:pPr>
      <w:r w:rsidRPr="00976102">
        <w:t>Subsidiarias principales en 2007</w:t>
      </w:r>
    </w:p>
    <w:p w:rsidR="008009D0" w:rsidRPr="00976102" w:rsidRDefault="008009D0" w:rsidP="008009D0">
      <w:pPr>
        <w:numPr>
          <w:ilvl w:val="0"/>
          <w:numId w:val="7"/>
        </w:numPr>
        <w:tabs>
          <w:tab w:val="clear" w:pos="1065"/>
          <w:tab w:val="left" w:pos="720"/>
          <w:tab w:val="right" w:pos="8280"/>
        </w:tabs>
        <w:ind w:left="720" w:hanging="720"/>
      </w:pPr>
      <w:r w:rsidRPr="00976102">
        <w:t>Bonos a los empleados y esquemas de incentivos con acciones</w:t>
      </w:r>
    </w:p>
    <w:p w:rsidR="008009D0" w:rsidRPr="00976102" w:rsidRDefault="008009D0" w:rsidP="008009D0">
      <w:pPr>
        <w:numPr>
          <w:ilvl w:val="0"/>
          <w:numId w:val="7"/>
        </w:numPr>
        <w:tabs>
          <w:tab w:val="clear" w:pos="1065"/>
          <w:tab w:val="left" w:pos="720"/>
          <w:tab w:val="right" w:pos="8280"/>
        </w:tabs>
        <w:ind w:left="720" w:hanging="720"/>
      </w:pPr>
      <w:r w:rsidRPr="00976102">
        <w:t>Transacciones con Partes Relacionadas</w:t>
      </w:r>
    </w:p>
    <w:p w:rsidR="008009D0" w:rsidRPr="00976102" w:rsidRDefault="008009D0" w:rsidP="008009D0">
      <w:pPr>
        <w:numPr>
          <w:ilvl w:val="0"/>
          <w:numId w:val="7"/>
        </w:numPr>
        <w:tabs>
          <w:tab w:val="clear" w:pos="1065"/>
          <w:tab w:val="left" w:pos="720"/>
          <w:tab w:val="right" w:pos="8280"/>
        </w:tabs>
        <w:ind w:left="720" w:hanging="720"/>
      </w:pPr>
      <w:r w:rsidRPr="00976102">
        <w:t>Utilidad por acción (“UPA”) y patrimonio por acción (“PPA”)</w:t>
      </w:r>
    </w:p>
    <w:p w:rsidR="008009D0" w:rsidRPr="00976102" w:rsidRDefault="008009D0" w:rsidP="008009D0">
      <w:pPr>
        <w:numPr>
          <w:ilvl w:val="0"/>
          <w:numId w:val="7"/>
        </w:numPr>
        <w:tabs>
          <w:tab w:val="clear" w:pos="1065"/>
          <w:tab w:val="left" w:pos="720"/>
          <w:tab w:val="right" w:pos="8280"/>
        </w:tabs>
        <w:ind w:left="720" w:hanging="720"/>
      </w:pPr>
      <w:r w:rsidRPr="00976102">
        <w:t>Activos Financieros y Obligaciones</w:t>
      </w:r>
    </w:p>
    <w:p w:rsidR="008009D0" w:rsidRPr="00976102" w:rsidRDefault="008009D0" w:rsidP="002D3A1F">
      <w:pPr>
        <w:autoSpaceDE w:val="0"/>
        <w:autoSpaceDN w:val="0"/>
        <w:adjustRightInd w:val="0"/>
        <w:spacing w:after="120"/>
        <w:ind w:firstLine="709"/>
        <w:jc w:val="both"/>
      </w:pPr>
    </w:p>
    <w:p w:rsidR="008009D0" w:rsidRPr="00976102" w:rsidRDefault="0078709A" w:rsidP="002D3A1F">
      <w:pPr>
        <w:autoSpaceDE w:val="0"/>
        <w:autoSpaceDN w:val="0"/>
        <w:adjustRightInd w:val="0"/>
        <w:spacing w:after="120"/>
        <w:ind w:firstLine="709"/>
        <w:jc w:val="both"/>
      </w:pPr>
      <w:r w:rsidRPr="00976102">
        <w:t xml:space="preserve">En apuntes separados se encuentran descripciones de las </w:t>
      </w:r>
      <w:r w:rsidR="008009D0" w:rsidRPr="00976102">
        <w:t>Notas más importantes.</w:t>
      </w:r>
    </w:p>
    <w:p w:rsidR="008009D0" w:rsidRPr="00976102" w:rsidRDefault="008009D0" w:rsidP="002D3A1F">
      <w:pPr>
        <w:autoSpaceDE w:val="0"/>
        <w:autoSpaceDN w:val="0"/>
        <w:adjustRightInd w:val="0"/>
        <w:spacing w:after="120"/>
        <w:ind w:firstLine="709"/>
        <w:jc w:val="both"/>
      </w:pPr>
    </w:p>
    <w:p w:rsidR="008009D0" w:rsidRPr="00976102" w:rsidRDefault="008009D0" w:rsidP="002D3A1F">
      <w:pPr>
        <w:autoSpaceDE w:val="0"/>
        <w:autoSpaceDN w:val="0"/>
        <w:adjustRightInd w:val="0"/>
        <w:spacing w:after="120"/>
        <w:ind w:firstLine="709"/>
        <w:jc w:val="both"/>
      </w:pPr>
    </w:p>
    <w:p w:rsidR="00EB69DA" w:rsidRPr="00976102" w:rsidRDefault="00EB69DA" w:rsidP="00261587">
      <w:pPr>
        <w:tabs>
          <w:tab w:val="left" w:pos="900"/>
        </w:tabs>
        <w:autoSpaceDE w:val="0"/>
        <w:autoSpaceDN w:val="0"/>
        <w:adjustRightInd w:val="0"/>
        <w:spacing w:after="120"/>
        <w:jc w:val="both"/>
        <w:rPr>
          <w:b/>
          <w:sz w:val="28"/>
          <w:szCs w:val="28"/>
        </w:rPr>
      </w:pPr>
      <w:r w:rsidRPr="00976102">
        <w:br w:type="page"/>
      </w:r>
      <w:r w:rsidRPr="00976102">
        <w:rPr>
          <w:b/>
          <w:sz w:val="28"/>
          <w:szCs w:val="28"/>
        </w:rPr>
        <w:lastRenderedPageBreak/>
        <w:t>3.</w:t>
      </w:r>
      <w:r w:rsidR="001430D0">
        <w:rPr>
          <w:b/>
          <w:sz w:val="28"/>
          <w:szCs w:val="28"/>
        </w:rPr>
        <w:t>6</w:t>
      </w:r>
      <w:r w:rsidRPr="00976102">
        <w:rPr>
          <w:b/>
          <w:sz w:val="28"/>
          <w:szCs w:val="28"/>
        </w:rPr>
        <w:tab/>
        <w:t>Impuestos</w:t>
      </w:r>
    </w:p>
    <w:p w:rsidR="00B41941" w:rsidRPr="00976102" w:rsidRDefault="00B41941" w:rsidP="00B41941">
      <w:pPr>
        <w:tabs>
          <w:tab w:val="left" w:pos="851"/>
        </w:tabs>
        <w:ind w:left="851" w:hanging="851"/>
        <w:jc w:val="both"/>
      </w:pPr>
      <w:r w:rsidRPr="00976102">
        <w:tab/>
        <w:t>La carga tributaria en las decisiones financieras es relevante. En esta sección veremos algunos elementos básicos sobre impuestos en Chile.</w:t>
      </w:r>
    </w:p>
    <w:p w:rsidR="00B41941" w:rsidRPr="00976102" w:rsidRDefault="00B41941" w:rsidP="00B41941">
      <w:pPr>
        <w:tabs>
          <w:tab w:val="left" w:pos="851"/>
        </w:tabs>
        <w:jc w:val="both"/>
      </w:pPr>
    </w:p>
    <w:p w:rsidR="00B41941" w:rsidRPr="00976102" w:rsidRDefault="00B41941" w:rsidP="00B41941">
      <w:pPr>
        <w:tabs>
          <w:tab w:val="left" w:pos="851"/>
        </w:tabs>
        <w:jc w:val="center"/>
        <w:rPr>
          <w:b/>
          <w:sz w:val="32"/>
          <w:szCs w:val="32"/>
        </w:rPr>
      </w:pPr>
      <w:r w:rsidRPr="00976102">
        <w:rPr>
          <w:b/>
          <w:sz w:val="32"/>
          <w:szCs w:val="32"/>
        </w:rPr>
        <w:t>ESTRUCTURA TRIBUTARIA CHILENA</w:t>
      </w:r>
    </w:p>
    <w:p w:rsidR="00B41941" w:rsidRPr="00976102" w:rsidRDefault="00B41941" w:rsidP="00B41941">
      <w:pPr>
        <w:tabs>
          <w:tab w:val="left" w:pos="851"/>
        </w:tabs>
        <w:jc w:val="both"/>
      </w:pPr>
    </w:p>
    <w:tbl>
      <w:tblPr>
        <w:tblW w:w="925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3189"/>
        <w:gridCol w:w="2895"/>
        <w:gridCol w:w="3166"/>
      </w:tblGrid>
      <w:tr w:rsidR="00B41941" w:rsidRPr="00976102">
        <w:tc>
          <w:tcPr>
            <w:tcW w:w="3189" w:type="dxa"/>
            <w:tcBorders>
              <w:top w:val="single" w:sz="12" w:space="0" w:color="auto"/>
              <w:left w:val="single" w:sz="12" w:space="0" w:color="auto"/>
              <w:bottom w:val="nil"/>
              <w:right w:val="nil"/>
            </w:tcBorders>
          </w:tcPr>
          <w:p w:rsidR="00B41941" w:rsidRPr="00976102" w:rsidRDefault="00A47A5C" w:rsidP="00D63027">
            <w:pPr>
              <w:tabs>
                <w:tab w:val="left" w:pos="851"/>
              </w:tabs>
              <w:jc w:val="both"/>
            </w:pPr>
            <w:r w:rsidRPr="00A47A5C">
              <w:rPr>
                <w:noProof/>
              </w:rPr>
              <w:pict>
                <v:line id="_x0000_s1109" style="position:absolute;left:0;text-align:left;z-index:251678720" from="236.85pt,30.8pt" to="236.9pt,45.1pt" o:allowincell="f" strokeweight="2pt"/>
              </w:pict>
            </w:r>
            <w:r w:rsidRPr="00A47A5C">
              <w:rPr>
                <w:noProof/>
              </w:rPr>
              <w:pict>
                <v:rect id="_x0000_s1067" style="position:absolute;left:0;text-align:left;margin-left:182.7pt;margin-top:8pt;width:108.05pt;height:21.65pt;z-index:251635712" o:allowincell="f" strokeweight="2pt">
                  <v:textbox inset="0,0,0,0">
                    <w:txbxContent>
                      <w:p w:rsidR="00B41941" w:rsidRDefault="00B41941" w:rsidP="00B41941">
                        <w:pPr>
                          <w:jc w:val="center"/>
                        </w:pPr>
                        <w:r>
                          <w:rPr>
                            <w:b/>
                          </w:rPr>
                          <w:t>IMPUESTOS</w:t>
                        </w:r>
                      </w:p>
                    </w:txbxContent>
                  </v:textbox>
                </v:rect>
              </w:pict>
            </w:r>
            <w:r w:rsidRPr="00A47A5C">
              <w:rPr>
                <w:noProof/>
              </w:rPr>
              <w:pict>
                <v:line id="_x0000_s1108" style="position:absolute;left:0;text-align:left;z-index:251677696" from="382.8pt,45.15pt" to="382.85pt,66.8pt" o:allowincell="f" strokeweight="2pt"/>
              </w:pict>
            </w:r>
            <w:r w:rsidRPr="00A47A5C">
              <w:rPr>
                <w:noProof/>
              </w:rPr>
              <w:pict>
                <v:line id="_x0000_s1104" style="position:absolute;left:0;text-align:left;z-index:251673600" from="238.8pt,45.15pt" to="238.85pt,66.8pt" o:allowincell="f" strokeweight="2pt"/>
              </w:pict>
            </w:r>
            <w:r w:rsidRPr="00A47A5C">
              <w:rPr>
                <w:noProof/>
              </w:rPr>
              <w:pict>
                <v:line id="_x0000_s1103" style="position:absolute;left:0;text-align:left;z-index:251672576" from="73.2pt,45.15pt" to="73.25pt,66.8pt" o:allowincell="f" strokeweight="2pt"/>
              </w:pict>
            </w:r>
            <w:r w:rsidRPr="00A47A5C">
              <w:rPr>
                <w:noProof/>
              </w:rPr>
              <w:pict>
                <v:line id="_x0000_s1102" style="position:absolute;left:0;text-align:left;z-index:251671552" from="73.2pt,45.15pt" to="382.85pt,45.2pt" o:allowincell="f" strokeweight="2pt"/>
              </w:pict>
            </w:r>
          </w:p>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2895" w:type="dxa"/>
            <w:tcBorders>
              <w:top w:val="single" w:sz="12" w:space="0" w:color="auto"/>
              <w:left w:val="nil"/>
              <w:bottom w:val="nil"/>
              <w:right w:val="nil"/>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3166" w:type="dxa"/>
            <w:tcBorders>
              <w:top w:val="single" w:sz="12" w:space="0" w:color="auto"/>
              <w:left w:val="nil"/>
              <w:bottom w:val="nil"/>
              <w:right w:val="single" w:sz="12" w:space="0" w:color="auto"/>
            </w:tcBorders>
          </w:tcPr>
          <w:p w:rsidR="00B41941" w:rsidRPr="00976102" w:rsidRDefault="00B41941" w:rsidP="00D63027">
            <w:pPr>
              <w:tabs>
                <w:tab w:val="left" w:pos="851"/>
              </w:tabs>
              <w:jc w:val="both"/>
            </w:pPr>
          </w:p>
        </w:tc>
      </w:tr>
      <w:tr w:rsidR="00B41941" w:rsidRPr="00976102">
        <w:tc>
          <w:tcPr>
            <w:tcW w:w="3189" w:type="dxa"/>
            <w:tcBorders>
              <w:top w:val="nil"/>
              <w:left w:val="single" w:sz="12" w:space="0" w:color="auto"/>
              <w:bottom w:val="nil"/>
              <w:right w:val="nil"/>
            </w:tcBorders>
          </w:tcPr>
          <w:p w:rsidR="00B41941" w:rsidRPr="00976102" w:rsidRDefault="00A47A5C" w:rsidP="00D63027">
            <w:pPr>
              <w:tabs>
                <w:tab w:val="left" w:pos="851"/>
              </w:tabs>
              <w:jc w:val="both"/>
            </w:pPr>
            <w:r w:rsidRPr="00A47A5C">
              <w:rPr>
                <w:noProof/>
              </w:rPr>
              <w:pict>
                <v:rect id="_x0000_s1072" style="position:absolute;left:0;text-align:left;margin-left:195.6pt;margin-top:41.2pt;width:108.05pt;height:33.4pt;z-index:251640832;mso-position-horizontal-relative:text;mso-position-vertical-relative:text" o:allowincell="f" strokeweight="2pt">
                  <v:textbox inset="0,0,0,0">
                    <w:txbxContent>
                      <w:p w:rsidR="00B41941" w:rsidRDefault="009018B5" w:rsidP="00B41941">
                        <w:pPr>
                          <w:jc w:val="center"/>
                        </w:pPr>
                        <w:r>
                          <w:t>Primera Categoría</w:t>
                        </w:r>
                        <w:r w:rsidRPr="009018B5">
                          <w:t xml:space="preserve"> </w:t>
                        </w:r>
                        <w:r>
                          <w:t>Impuesto a la Renta</w:t>
                        </w:r>
                      </w:p>
                    </w:txbxContent>
                  </v:textbox>
                </v:rect>
              </w:pict>
            </w:r>
            <w:r w:rsidRPr="00A47A5C">
              <w:rPr>
                <w:noProof/>
              </w:rPr>
              <w:pict>
                <v:line id="_x0000_s1085" style="position:absolute;left:0;text-align:left;z-index:251654144;mso-position-horizontal-relative:text;mso-position-vertical-relative:text" from="8.4pt,24.75pt" to="8.45pt,344.9pt" o:allowincell="f" strokeweight="2pt"/>
              </w:pict>
            </w:r>
            <w:r w:rsidRPr="00A47A5C">
              <w:rPr>
                <w:noProof/>
              </w:rPr>
              <w:pict>
                <v:line id="_x0000_s1101" style="position:absolute;left:0;text-align:left;z-index:251670528;mso-position-horizontal-relative:text;mso-position-vertical-relative:text" from="318pt,17.55pt" to="318.05pt,118.4pt" o:allowincell="f" strokeweight="2pt"/>
              </w:pict>
            </w:r>
            <w:r w:rsidRPr="00A47A5C">
              <w:rPr>
                <w:noProof/>
              </w:rPr>
              <w:pict>
                <v:line id="_x0000_s1105" style="position:absolute;left:0;text-align:left;z-index:251674624;mso-position-horizontal-relative:text;mso-position-vertical-relative:text" from="318pt,17.55pt" to="339.65pt,17.6pt" o:allowincell="f" strokeweight="2pt"/>
              </w:pict>
            </w:r>
            <w:r w:rsidRPr="00A47A5C">
              <w:rPr>
                <w:noProof/>
              </w:rPr>
              <w:pict>
                <v:line id="_x0000_s1099" style="position:absolute;left:0;text-align:left;z-index:251668480;mso-position-horizontal-relative:text;mso-position-vertical-relative:text" from="174pt,17.55pt" to="195.65pt,17.6pt" o:allowincell="f" strokeweight="2pt"/>
              </w:pict>
            </w:r>
            <w:r w:rsidRPr="00A47A5C">
              <w:rPr>
                <w:noProof/>
              </w:rPr>
              <w:pict>
                <v:line id="_x0000_s1095" style="position:absolute;left:0;text-align:left;z-index:251664384;mso-position-horizontal-relative:text;mso-position-vertical-relative:text" from="174pt,17.55pt" to="174.05pt,190.4pt" o:allowincell="f" strokeweight="2pt"/>
              </w:pict>
            </w:r>
            <w:r w:rsidRPr="00A47A5C">
              <w:rPr>
                <w:noProof/>
              </w:rPr>
              <w:pict>
                <v:line id="_x0000_s1094" style="position:absolute;left:0;text-align:left;z-index:251663360;mso-position-horizontal-relative:text;mso-position-vertical-relative:text" from="8.4pt,24.75pt" to="22.85pt,24.8pt" o:allowincell="f" strokeweight="2pt"/>
              </w:pict>
            </w:r>
            <w:r w:rsidRPr="00A47A5C">
              <w:rPr>
                <w:noProof/>
              </w:rPr>
              <w:pict>
                <v:rect id="_x0000_s1068" style="position:absolute;left:0;text-align:left;margin-left:22.8pt;margin-top:10.4pt;width:122.45pt;height:21.65pt;z-index:251636736;mso-position-horizontal-relative:text;mso-position-vertical-relative:text" o:allowincell="f" strokeweight="2pt">
                  <v:textbox inset="0,0,0,0">
                    <w:txbxContent>
                      <w:p w:rsidR="00B41941" w:rsidRDefault="00B41941" w:rsidP="00B41941">
                        <w:pPr>
                          <w:jc w:val="center"/>
                        </w:pPr>
                        <w:r>
                          <w:rPr>
                            <w:b/>
                          </w:rPr>
                          <w:t>Impuestos Indirectos</w:t>
                        </w:r>
                      </w:p>
                    </w:txbxContent>
                  </v:textbox>
                </v:rect>
              </w:pict>
            </w:r>
            <w:r w:rsidRPr="00A47A5C">
              <w:rPr>
                <w:noProof/>
              </w:rPr>
              <w:pict>
                <v:rect id="_x0000_s1069" style="position:absolute;left:0;text-align:left;margin-left:339.6pt;margin-top:10.35pt;width:93.65pt;height:21.65pt;z-index:251637760;mso-position-horizontal-relative:text;mso-position-vertical-relative:text" o:allowincell="f" strokeweight="2pt">
                  <v:textbox inset="0,0,0,0">
                    <w:txbxContent>
                      <w:p w:rsidR="00B41941" w:rsidRDefault="00B41941" w:rsidP="00B41941">
                        <w:pPr>
                          <w:jc w:val="center"/>
                        </w:pPr>
                        <w:r>
                          <w:rPr>
                            <w:b/>
                          </w:rPr>
                          <w:t>Otros</w:t>
                        </w:r>
                      </w:p>
                    </w:txbxContent>
                  </v:textbox>
                </v:rect>
              </w:pict>
            </w:r>
            <w:r w:rsidRPr="00A47A5C">
              <w:rPr>
                <w:noProof/>
              </w:rPr>
              <w:pict>
                <v:rect id="_x0000_s1070" style="position:absolute;left:0;text-align:left;margin-left:195.6pt;margin-top:10.35pt;width:108.05pt;height:21.65pt;z-index:251638784;mso-position-horizontal-relative:text;mso-position-vertical-relative:text" o:allowincell="f" strokeweight="2pt">
                  <v:textbox inset="0,0,0,0">
                    <w:txbxContent>
                      <w:p w:rsidR="00B41941" w:rsidRDefault="00B41941" w:rsidP="00B41941">
                        <w:pPr>
                          <w:jc w:val="center"/>
                        </w:pPr>
                        <w:r>
                          <w:rPr>
                            <w:b/>
                          </w:rPr>
                          <w:t>Impuestos Directos</w:t>
                        </w:r>
                      </w:p>
                    </w:txbxContent>
                  </v:textbox>
                </v:rect>
              </w:pict>
            </w: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2895" w:type="dxa"/>
            <w:tcBorders>
              <w:top w:val="nil"/>
              <w:left w:val="nil"/>
              <w:bottom w:val="nil"/>
              <w:right w:val="nil"/>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3166" w:type="dxa"/>
            <w:tcBorders>
              <w:top w:val="nil"/>
              <w:left w:val="nil"/>
              <w:bottom w:val="nil"/>
              <w:right w:val="single" w:sz="12" w:space="0" w:color="auto"/>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r>
      <w:tr w:rsidR="00B41941" w:rsidRPr="00976102">
        <w:tc>
          <w:tcPr>
            <w:tcW w:w="3189" w:type="dxa"/>
            <w:tcBorders>
              <w:top w:val="nil"/>
              <w:left w:val="single" w:sz="12" w:space="0" w:color="auto"/>
              <w:bottom w:val="nil"/>
              <w:right w:val="nil"/>
            </w:tcBorders>
          </w:tcPr>
          <w:p w:rsidR="00B41941" w:rsidRPr="00976102" w:rsidRDefault="00A47A5C" w:rsidP="00D63027">
            <w:pPr>
              <w:tabs>
                <w:tab w:val="left" w:pos="851"/>
              </w:tabs>
              <w:jc w:val="both"/>
            </w:pPr>
            <w:r w:rsidRPr="00A47A5C">
              <w:rPr>
                <w:noProof/>
              </w:rPr>
              <w:pict>
                <v:rect id="_x0000_s1075" style="position:absolute;left:0;text-align:left;margin-left:195.6pt;margin-top:40.2pt;width:108.05pt;height:45pt;z-index:251643904;mso-position-horizontal-relative:text;mso-position-vertical-relative:text" o:allowincell="f" strokeweight="2pt">
                  <v:textbox inset="0,0,0,0">
                    <w:txbxContent>
                      <w:p w:rsidR="00B41941" w:rsidRDefault="009018B5" w:rsidP="00B41941">
                        <w:pPr>
                          <w:jc w:val="center"/>
                        </w:pPr>
                        <w:r>
                          <w:t xml:space="preserve">Segunda Categoría </w:t>
                        </w:r>
                        <w:r w:rsidR="00B41941">
                          <w:t xml:space="preserve">Impuesto </w:t>
                        </w:r>
                        <w:r>
                          <w:t xml:space="preserve">a Sueldos,  Salarios y Pensiones </w:t>
                        </w:r>
                      </w:p>
                    </w:txbxContent>
                  </v:textbox>
                </v:rect>
              </w:pict>
            </w:r>
            <w:r w:rsidRPr="00A47A5C">
              <w:rPr>
                <w:noProof/>
              </w:rPr>
              <w:pict>
                <v:rect id="_x0000_s1073" style="position:absolute;left:0;text-align:left;margin-left:339.6pt;margin-top:10.4pt;width:93.65pt;height:34.4pt;z-index:251641856;mso-position-horizontal-relative:text;mso-position-vertical-relative:text" o:allowincell="f" strokeweight="2pt">
                  <v:textbox inset="0,0,0,0">
                    <w:txbxContent>
                      <w:p w:rsidR="00B41941" w:rsidRDefault="00B41941" w:rsidP="00B41941">
                        <w:pPr>
                          <w:jc w:val="center"/>
                        </w:pPr>
                        <w:r>
                          <w:t>Impuesto Territorial</w:t>
                        </w:r>
                      </w:p>
                    </w:txbxContent>
                  </v:textbox>
                </v:rect>
              </w:pict>
            </w:r>
            <w:r w:rsidRPr="00A47A5C">
              <w:rPr>
                <w:noProof/>
              </w:rPr>
              <w:pict>
                <v:rect id="_x0000_s1071" style="position:absolute;left:0;text-align:left;margin-left:22.8pt;margin-top:4.4pt;width:122.45pt;height:29.2pt;z-index:251639808;mso-position-horizontal-relative:text;mso-position-vertical-relative:text" o:allowincell="f" strokeweight="2pt">
                  <v:textbox inset="0,0,0,0">
                    <w:txbxContent>
                      <w:p w:rsidR="00B41941" w:rsidRDefault="00B41941" w:rsidP="00B41941">
                        <w:pPr>
                          <w:jc w:val="center"/>
                        </w:pPr>
                        <w:r>
                          <w:t>Impuesto al Valor Agregado (IVA)</w:t>
                        </w:r>
                      </w:p>
                    </w:txbxContent>
                  </v:textbox>
                </v:rect>
              </w:pict>
            </w:r>
            <w:r w:rsidRPr="00A47A5C">
              <w:rPr>
                <w:noProof/>
              </w:rPr>
              <w:pict>
                <v:line id="_x0000_s1106" style="position:absolute;left:0;text-align:left;z-index:251675648;mso-position-horizontal-relative:text;mso-position-vertical-relative:text" from="318pt,18.75pt" to="339.65pt,18.8pt" o:allowincell="f" strokeweight="2pt"/>
              </w:pict>
            </w:r>
            <w:r w:rsidRPr="00A47A5C">
              <w:rPr>
                <w:noProof/>
              </w:rPr>
              <w:pict>
                <v:line id="_x0000_s1100" style="position:absolute;left:0;text-align:left;z-index:251669504;mso-position-horizontal-relative:text;mso-position-vertical-relative:text" from="174pt,18.75pt" to="195.65pt,18.8pt" o:allowincell="f" strokeweight="2pt"/>
              </w:pict>
            </w:r>
            <w:r w:rsidRPr="00A47A5C">
              <w:rPr>
                <w:noProof/>
              </w:rPr>
              <w:pict>
                <v:line id="_x0000_s1093" style="position:absolute;left:0;text-align:left;z-index:251662336;mso-position-horizontal-relative:text;mso-position-vertical-relative:text" from="8.4pt,18.75pt" to="22.85pt,18.8pt" o:allowincell="f" strokeweight="2pt"/>
              </w:pict>
            </w: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2895" w:type="dxa"/>
            <w:tcBorders>
              <w:top w:val="nil"/>
              <w:left w:val="nil"/>
              <w:bottom w:val="nil"/>
              <w:right w:val="nil"/>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3166" w:type="dxa"/>
            <w:tcBorders>
              <w:top w:val="nil"/>
              <w:left w:val="nil"/>
              <w:bottom w:val="nil"/>
              <w:right w:val="single" w:sz="12" w:space="0" w:color="auto"/>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r>
      <w:tr w:rsidR="00B41941" w:rsidRPr="00976102">
        <w:tc>
          <w:tcPr>
            <w:tcW w:w="3189" w:type="dxa"/>
            <w:tcBorders>
              <w:top w:val="nil"/>
              <w:left w:val="single" w:sz="12" w:space="0" w:color="auto"/>
              <w:bottom w:val="nil"/>
              <w:right w:val="nil"/>
            </w:tcBorders>
          </w:tcPr>
          <w:p w:rsidR="00B41941" w:rsidRPr="00976102" w:rsidRDefault="00A47A5C" w:rsidP="00D63027">
            <w:pPr>
              <w:tabs>
                <w:tab w:val="left" w:pos="851"/>
              </w:tabs>
              <w:jc w:val="both"/>
            </w:pPr>
            <w:r w:rsidRPr="00A47A5C">
              <w:rPr>
                <w:noProof/>
              </w:rPr>
              <w:pict>
                <v:rect id="_x0000_s1074" style="position:absolute;left:0;text-align:left;margin-left:22.8pt;margin-top:3.4pt;width:122.45pt;height:31pt;z-index:251642880;mso-position-horizontal-relative:text;mso-position-vertical-relative:text" o:allowincell="f" strokeweight="2pt">
                  <v:textbox inset="0,0,0,0">
                    <w:txbxContent>
                      <w:p w:rsidR="00B41941" w:rsidRDefault="00B41941" w:rsidP="00B41941">
                        <w:pPr>
                          <w:jc w:val="center"/>
                        </w:pPr>
                        <w:r>
                          <w:t xml:space="preserve">Impuestos a </w:t>
                        </w:r>
                        <w:r w:rsidR="009018B5">
                          <w:t xml:space="preserve">Productos </w:t>
                        </w:r>
                        <w:r>
                          <w:t>Suntuarios</w:t>
                        </w:r>
                      </w:p>
                    </w:txbxContent>
                  </v:textbox>
                </v:rect>
              </w:pict>
            </w:r>
            <w:r w:rsidRPr="00A47A5C">
              <w:rPr>
                <w:noProof/>
              </w:rPr>
              <w:pict>
                <v:rect id="_x0000_s1076" style="position:absolute;left:0;text-align:left;margin-left:339.6pt;margin-top:10.4pt;width:93.65pt;height:65pt;z-index:251644928;mso-position-horizontal-relative:text;mso-position-vertical-relative:text" o:allowincell="f" strokeweight="2pt">
                  <v:textbox inset="0,0,0,0">
                    <w:txbxContent>
                      <w:p w:rsidR="00B41941" w:rsidRDefault="00B41941" w:rsidP="00B41941">
                        <w:pPr>
                          <w:jc w:val="center"/>
                        </w:pPr>
                        <w:r>
                          <w:t xml:space="preserve">Impuesto a </w:t>
                        </w:r>
                        <w:smartTag w:uri="urn:schemas-microsoft-com:office:smarttags" w:element="PersonName">
                          <w:smartTagPr>
                            <w:attr w:name="ProductID" w:val="la Herencia"/>
                          </w:smartTagPr>
                          <w:r>
                            <w:t>la Herencia</w:t>
                          </w:r>
                        </w:smartTag>
                        <w:r>
                          <w:t>, Asignaciones y Donaciones</w:t>
                        </w:r>
                      </w:p>
                    </w:txbxContent>
                  </v:textbox>
                </v:rect>
              </w:pict>
            </w:r>
            <w:r w:rsidRPr="00A47A5C">
              <w:rPr>
                <w:noProof/>
              </w:rPr>
              <w:pict>
                <v:line id="_x0000_s1107" style="position:absolute;left:0;text-align:left;z-index:251676672;mso-position-horizontal-relative:text;mso-position-vertical-relative:text" from="318pt,34.35pt" to="339.65pt,34.4pt" o:allowincell="f" strokeweight="2pt"/>
              </w:pict>
            </w:r>
            <w:r w:rsidRPr="00A47A5C">
              <w:rPr>
                <w:noProof/>
              </w:rPr>
              <w:pict>
                <v:line id="_x0000_s1098" style="position:absolute;left:0;text-align:left;z-index:251667456;mso-position-horizontal-relative:text;mso-position-vertical-relative:text" from="174pt,19.95pt" to="195.65pt,20pt" o:allowincell="f" strokeweight="2pt"/>
              </w:pict>
            </w:r>
            <w:r w:rsidRPr="00A47A5C">
              <w:rPr>
                <w:noProof/>
              </w:rPr>
              <w:pict>
                <v:line id="_x0000_s1092" style="position:absolute;left:0;text-align:left;z-index:251661312;mso-position-horizontal-relative:text;mso-position-vertical-relative:text" from="8.4pt,19.95pt" to="22.85pt,20pt" o:allowincell="f" strokeweight="2pt"/>
              </w:pict>
            </w: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2895" w:type="dxa"/>
            <w:tcBorders>
              <w:top w:val="nil"/>
              <w:left w:val="nil"/>
              <w:bottom w:val="nil"/>
              <w:right w:val="nil"/>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3166" w:type="dxa"/>
            <w:tcBorders>
              <w:top w:val="nil"/>
              <w:left w:val="nil"/>
              <w:bottom w:val="nil"/>
              <w:right w:val="single" w:sz="12" w:space="0" w:color="auto"/>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r>
      <w:tr w:rsidR="00B41941" w:rsidRPr="00976102">
        <w:tc>
          <w:tcPr>
            <w:tcW w:w="3189" w:type="dxa"/>
            <w:tcBorders>
              <w:top w:val="nil"/>
              <w:left w:val="single" w:sz="12" w:space="0" w:color="auto"/>
              <w:bottom w:val="nil"/>
              <w:right w:val="nil"/>
            </w:tcBorders>
          </w:tcPr>
          <w:p w:rsidR="00B41941" w:rsidRPr="00976102" w:rsidRDefault="00A47A5C" w:rsidP="00D63027">
            <w:pPr>
              <w:tabs>
                <w:tab w:val="left" w:pos="851"/>
              </w:tabs>
              <w:jc w:val="both"/>
            </w:pPr>
            <w:r w:rsidRPr="00A47A5C">
              <w:rPr>
                <w:noProof/>
              </w:rPr>
              <w:pict>
                <v:rect id="_x0000_s1078" style="position:absolute;left:0;text-align:left;margin-left:195.6pt;margin-top:6.7pt;width:108.05pt;height:36.3pt;z-index:251646976;mso-position-horizontal-relative:text;mso-position-vertical-relative:text" o:allowincell="f" strokeweight="2pt">
                  <v:textbox inset="0,0,0,0">
                    <w:txbxContent>
                      <w:p w:rsidR="00B41941" w:rsidRDefault="00B41941" w:rsidP="00B41941">
                        <w:pPr>
                          <w:jc w:val="center"/>
                        </w:pPr>
                        <w:r>
                          <w:t xml:space="preserve">Impuesto </w:t>
                        </w:r>
                        <w:r w:rsidR="009018B5">
                          <w:t>Global Complementario</w:t>
                        </w:r>
                      </w:p>
                    </w:txbxContent>
                  </v:textbox>
                </v:rect>
              </w:pict>
            </w:r>
            <w:r w:rsidRPr="00A47A5C">
              <w:rPr>
                <w:noProof/>
              </w:rPr>
              <w:pict>
                <v:line id="_x0000_s1097" style="position:absolute;left:0;text-align:left;z-index:251666432;mso-position-horizontal-relative:text;mso-position-vertical-relative:text" from="174pt,13.95pt" to="195.65pt,14pt" o:allowincell="f" strokeweight="2pt"/>
              </w:pict>
            </w:r>
            <w:r w:rsidRPr="00A47A5C">
              <w:rPr>
                <w:noProof/>
              </w:rPr>
              <w:pict>
                <v:line id="_x0000_s1091" style="position:absolute;left:0;text-align:left;z-index:251660288;mso-position-horizontal-relative:text;mso-position-vertical-relative:text" from="8.4pt,21.15pt" to="22.85pt,21.2pt" o:allowincell="f" strokeweight="2pt"/>
              </w:pict>
            </w:r>
            <w:r w:rsidRPr="00A47A5C">
              <w:rPr>
                <w:noProof/>
              </w:rPr>
              <w:pict>
                <v:rect id="_x0000_s1077" style="position:absolute;left:0;text-align:left;margin-left:22.8pt;margin-top:6.75pt;width:122.45pt;height:28.95pt;z-index:251645952;mso-position-horizontal-relative:text;mso-position-vertical-relative:text" o:allowincell="f" strokeweight="2pt">
                  <v:textbox inset="0,0,0,0">
                    <w:txbxContent>
                      <w:p w:rsidR="00B41941" w:rsidRDefault="00B41941" w:rsidP="00B41941">
                        <w:pPr>
                          <w:jc w:val="center"/>
                        </w:pPr>
                        <w:r>
                          <w:t xml:space="preserve">Impuestos </w:t>
                        </w:r>
                        <w:r w:rsidR="009018B5">
                          <w:t xml:space="preserve">a las </w:t>
                        </w:r>
                        <w:r>
                          <w:t>Bebidas Alcohólicas</w:t>
                        </w:r>
                      </w:p>
                    </w:txbxContent>
                  </v:textbox>
                </v:rect>
              </w:pict>
            </w: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2895" w:type="dxa"/>
            <w:tcBorders>
              <w:top w:val="nil"/>
              <w:left w:val="nil"/>
              <w:bottom w:val="nil"/>
              <w:right w:val="nil"/>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3166" w:type="dxa"/>
            <w:tcBorders>
              <w:top w:val="nil"/>
              <w:left w:val="nil"/>
              <w:bottom w:val="nil"/>
              <w:right w:val="single" w:sz="12" w:space="0" w:color="auto"/>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r>
      <w:tr w:rsidR="00B41941" w:rsidRPr="00976102">
        <w:tc>
          <w:tcPr>
            <w:tcW w:w="3189" w:type="dxa"/>
            <w:tcBorders>
              <w:top w:val="nil"/>
              <w:left w:val="single" w:sz="12" w:space="0" w:color="auto"/>
              <w:bottom w:val="nil"/>
              <w:right w:val="nil"/>
            </w:tcBorders>
          </w:tcPr>
          <w:p w:rsidR="00B41941" w:rsidRPr="00976102" w:rsidRDefault="00A47A5C" w:rsidP="00D63027">
            <w:pPr>
              <w:tabs>
                <w:tab w:val="left" w:pos="851"/>
              </w:tabs>
              <w:jc w:val="both"/>
            </w:pPr>
            <w:r w:rsidRPr="00A47A5C">
              <w:rPr>
                <w:noProof/>
              </w:rPr>
              <w:pict>
                <v:rect id="_x0000_s1079" style="position:absolute;left:0;text-align:left;margin-left:22.8pt;margin-top:6.05pt;width:121.2pt;height:27pt;z-index:251648000;mso-position-horizontal-relative:text;mso-position-vertical-relative:text" o:allowincell="f" strokeweight="2pt">
                  <v:textbox inset="0,0,0,0">
                    <w:txbxContent>
                      <w:p w:rsidR="00B41941" w:rsidRDefault="00B41941" w:rsidP="00B41941">
                        <w:pPr>
                          <w:jc w:val="center"/>
                        </w:pPr>
                        <w:r>
                          <w:t xml:space="preserve">Impuesto </w:t>
                        </w:r>
                        <w:r w:rsidR="009018B5">
                          <w:t>Importación de Vehículos</w:t>
                        </w:r>
                      </w:p>
                    </w:txbxContent>
                  </v:textbox>
                </v:rect>
              </w:pict>
            </w:r>
            <w:r w:rsidRPr="00A47A5C">
              <w:rPr>
                <w:noProof/>
              </w:rPr>
              <w:pict>
                <v:line id="_x0000_s1096" style="position:absolute;left:0;text-align:left;z-index:251665408;mso-position-horizontal-relative:text;mso-position-vertical-relative:text" from="174pt,22.35pt" to="195.65pt,22.4pt" o:allowincell="f" strokeweight="2pt"/>
              </w:pict>
            </w:r>
            <w:r w:rsidRPr="00A47A5C">
              <w:rPr>
                <w:noProof/>
              </w:rPr>
              <w:pict>
                <v:line id="_x0000_s1090" style="position:absolute;left:0;text-align:left;z-index:251659264;mso-position-horizontal-relative:text;mso-position-vertical-relative:text" from="8.4pt,22.35pt" to="22.85pt,22.4pt" o:allowincell="f" strokeweight="2pt"/>
              </w:pict>
            </w:r>
            <w:r w:rsidRPr="00A47A5C">
              <w:rPr>
                <w:noProof/>
              </w:rPr>
              <w:pict>
                <v:rect id="_x0000_s1080" style="position:absolute;left:0;text-align:left;margin-left:195.6pt;margin-top:7.9pt;width:108.05pt;height:21.65pt;z-index:251649024;mso-position-horizontal-relative:text;mso-position-vertical-relative:text" o:allowincell="f" strokeweight="2pt">
                  <v:textbox inset="0,0,0,0">
                    <w:txbxContent>
                      <w:p w:rsidR="00B41941" w:rsidRDefault="00B41941" w:rsidP="00B41941">
                        <w:pPr>
                          <w:jc w:val="center"/>
                        </w:pPr>
                        <w:r>
                          <w:t>Impuesto Adicional</w:t>
                        </w:r>
                      </w:p>
                    </w:txbxContent>
                  </v:textbox>
                </v:rect>
              </w:pict>
            </w: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2895" w:type="dxa"/>
            <w:tcBorders>
              <w:top w:val="nil"/>
              <w:left w:val="nil"/>
              <w:bottom w:val="nil"/>
              <w:right w:val="nil"/>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3166" w:type="dxa"/>
            <w:tcBorders>
              <w:top w:val="nil"/>
              <w:left w:val="nil"/>
              <w:bottom w:val="nil"/>
              <w:right w:val="single" w:sz="12" w:space="0" w:color="auto"/>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r>
      <w:tr w:rsidR="00B41941" w:rsidRPr="00976102">
        <w:tc>
          <w:tcPr>
            <w:tcW w:w="3189" w:type="dxa"/>
            <w:tcBorders>
              <w:top w:val="nil"/>
              <w:left w:val="single" w:sz="12" w:space="0" w:color="auto"/>
              <w:bottom w:val="nil"/>
              <w:right w:val="nil"/>
            </w:tcBorders>
          </w:tcPr>
          <w:p w:rsidR="00B41941" w:rsidRPr="00976102" w:rsidRDefault="00A47A5C" w:rsidP="00D63027">
            <w:pPr>
              <w:tabs>
                <w:tab w:val="left" w:pos="851"/>
              </w:tabs>
              <w:jc w:val="both"/>
            </w:pPr>
            <w:r w:rsidRPr="00A47A5C">
              <w:rPr>
                <w:noProof/>
              </w:rPr>
              <w:pict>
                <v:rect id="_x0000_s1081" style="position:absolute;left:0;text-align:left;margin-left:22.8pt;margin-top:2pt;width:122.45pt;height:16.65pt;z-index:251650048;mso-position-horizontal-relative:text;mso-position-vertical-relative:text" o:allowincell="f" strokeweight="2pt">
                  <v:textbox inset="0,0,0,0">
                    <w:txbxContent>
                      <w:p w:rsidR="00B41941" w:rsidRDefault="00B41941" w:rsidP="00B41941">
                        <w:pPr>
                          <w:jc w:val="center"/>
                        </w:pPr>
                        <w:r>
                          <w:t>Impuesto a</w:t>
                        </w:r>
                        <w:r w:rsidR="009018B5">
                          <w:t xml:space="preserve"> </w:t>
                        </w:r>
                        <w:r>
                          <w:t>l</w:t>
                        </w:r>
                        <w:r w:rsidR="009018B5">
                          <w:t>os</w:t>
                        </w:r>
                        <w:r>
                          <w:t xml:space="preserve"> Tabaco</w:t>
                        </w:r>
                        <w:r w:rsidR="009018B5">
                          <w:t>s</w:t>
                        </w:r>
                      </w:p>
                    </w:txbxContent>
                  </v:textbox>
                </v:rect>
              </w:pict>
            </w:r>
            <w:r w:rsidRPr="00A47A5C">
              <w:rPr>
                <w:noProof/>
              </w:rPr>
              <w:pict>
                <v:line id="_x0000_s1089" style="position:absolute;left:0;text-align:left;z-index:251658240;mso-position-horizontal-relative:text;mso-position-vertical-relative:text" from="8.4pt,9.15pt" to="22.85pt,9.2pt" o:allowincell="f" strokeweight="2pt"/>
              </w:pict>
            </w:r>
          </w:p>
          <w:p w:rsidR="00B41941" w:rsidRPr="00976102" w:rsidRDefault="00B41941" w:rsidP="00D63027">
            <w:pPr>
              <w:tabs>
                <w:tab w:val="left" w:pos="851"/>
              </w:tabs>
              <w:jc w:val="both"/>
            </w:pPr>
          </w:p>
        </w:tc>
        <w:tc>
          <w:tcPr>
            <w:tcW w:w="2895" w:type="dxa"/>
            <w:tcBorders>
              <w:top w:val="nil"/>
              <w:left w:val="nil"/>
              <w:bottom w:val="nil"/>
              <w:right w:val="nil"/>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3166" w:type="dxa"/>
            <w:tcBorders>
              <w:top w:val="nil"/>
              <w:left w:val="nil"/>
              <w:bottom w:val="nil"/>
              <w:right w:val="single" w:sz="12" w:space="0" w:color="auto"/>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tc>
      </w:tr>
      <w:tr w:rsidR="00B41941" w:rsidRPr="00976102">
        <w:tc>
          <w:tcPr>
            <w:tcW w:w="3189" w:type="dxa"/>
            <w:tcBorders>
              <w:top w:val="nil"/>
              <w:left w:val="single" w:sz="12" w:space="0" w:color="auto"/>
              <w:bottom w:val="nil"/>
              <w:right w:val="nil"/>
            </w:tcBorders>
          </w:tcPr>
          <w:p w:rsidR="00B41941" w:rsidRPr="00976102" w:rsidRDefault="00A47A5C" w:rsidP="00D63027">
            <w:pPr>
              <w:tabs>
                <w:tab w:val="left" w:pos="851"/>
              </w:tabs>
              <w:jc w:val="both"/>
            </w:pPr>
            <w:r w:rsidRPr="00A47A5C">
              <w:rPr>
                <w:noProof/>
              </w:rPr>
              <w:pict>
                <v:rect id="_x0000_s1082" style="position:absolute;left:0;text-align:left;margin-left:22.8pt;margin-top:.05pt;width:122.45pt;height:27pt;z-index:251651072;mso-position-horizontal-relative:text;mso-position-vertical-relative:text" o:allowincell="f" strokeweight="2pt">
                  <v:textbox style="mso-next-textbox:#_x0000_s1082" inset="0,0,0,0">
                    <w:txbxContent>
                      <w:p w:rsidR="00B41941" w:rsidRDefault="00B41941" w:rsidP="00B41941">
                        <w:pPr>
                          <w:jc w:val="center"/>
                        </w:pPr>
                        <w:r>
                          <w:t>Impuesto a los Combustible</w:t>
                        </w:r>
                      </w:p>
                    </w:txbxContent>
                  </v:textbox>
                </v:rect>
              </w:pict>
            </w:r>
            <w:r w:rsidRPr="00A47A5C">
              <w:rPr>
                <w:noProof/>
              </w:rPr>
              <w:pict>
                <v:line id="_x0000_s1088" style="position:absolute;left:0;text-align:left;z-index:251657216;mso-position-horizontal-relative:text;mso-position-vertical-relative:text" from="8.4pt,17.55pt" to="22.85pt,17.6pt" o:allowincell="f" strokeweight="2pt"/>
              </w:pict>
            </w: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2895" w:type="dxa"/>
            <w:tcBorders>
              <w:top w:val="nil"/>
              <w:left w:val="nil"/>
              <w:bottom w:val="nil"/>
              <w:right w:val="nil"/>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3166" w:type="dxa"/>
            <w:tcBorders>
              <w:top w:val="nil"/>
              <w:left w:val="nil"/>
              <w:bottom w:val="nil"/>
              <w:right w:val="single" w:sz="12" w:space="0" w:color="auto"/>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r>
      <w:tr w:rsidR="00B41941" w:rsidRPr="00976102">
        <w:tc>
          <w:tcPr>
            <w:tcW w:w="3189" w:type="dxa"/>
            <w:tcBorders>
              <w:top w:val="nil"/>
              <w:left w:val="single" w:sz="12" w:space="0" w:color="auto"/>
              <w:bottom w:val="nil"/>
              <w:right w:val="nil"/>
            </w:tcBorders>
          </w:tcPr>
          <w:p w:rsidR="00B41941" w:rsidRPr="00976102" w:rsidRDefault="00A47A5C" w:rsidP="00D63027">
            <w:pPr>
              <w:tabs>
                <w:tab w:val="left" w:pos="851"/>
              </w:tabs>
              <w:jc w:val="both"/>
            </w:pPr>
            <w:r w:rsidRPr="00A47A5C">
              <w:rPr>
                <w:noProof/>
              </w:rPr>
              <w:pict>
                <v:rect id="_x0000_s1083" style="position:absolute;left:0;text-align:left;margin-left:22.8pt;margin-top:3.65pt;width:121.2pt;height:40.6pt;z-index:251652096;mso-position-horizontal-relative:text;mso-position-vertical-relative:text" o:allowincell="f" strokeweight="2pt">
                  <v:textbox inset="0,0,0,0">
                    <w:txbxContent>
                      <w:p w:rsidR="00B41941" w:rsidRPr="00BD76EB" w:rsidRDefault="00B41941" w:rsidP="00B41941">
                        <w:pPr>
                          <w:jc w:val="center"/>
                        </w:pPr>
                        <w:r w:rsidRPr="00BD76EB">
                          <w:t>Impuesto</w:t>
                        </w:r>
                        <w:r w:rsidR="009018B5">
                          <w:t xml:space="preserve"> de Timbres y Estampillas</w:t>
                        </w:r>
                      </w:p>
                    </w:txbxContent>
                  </v:textbox>
                </v:rect>
              </w:pict>
            </w:r>
            <w:r w:rsidRPr="00A47A5C">
              <w:rPr>
                <w:noProof/>
              </w:rPr>
              <w:pict>
                <v:line id="_x0000_s1087" style="position:absolute;left:0;text-align:left;z-index:251656192;mso-position-horizontal-relative:text;mso-position-vertical-relative:text" from="8.4pt,18.75pt" to="22.85pt,18.8pt" o:allowincell="f" strokeweight="2pt"/>
              </w:pict>
            </w: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2895" w:type="dxa"/>
            <w:tcBorders>
              <w:top w:val="nil"/>
              <w:left w:val="nil"/>
              <w:bottom w:val="nil"/>
              <w:right w:val="nil"/>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3166" w:type="dxa"/>
            <w:tcBorders>
              <w:top w:val="nil"/>
              <w:left w:val="nil"/>
              <w:bottom w:val="nil"/>
              <w:right w:val="single" w:sz="12" w:space="0" w:color="auto"/>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r>
      <w:tr w:rsidR="00B41941" w:rsidRPr="00976102">
        <w:tc>
          <w:tcPr>
            <w:tcW w:w="3189" w:type="dxa"/>
            <w:tcBorders>
              <w:top w:val="nil"/>
              <w:left w:val="single" w:sz="12" w:space="0" w:color="auto"/>
              <w:bottom w:val="nil"/>
              <w:right w:val="nil"/>
            </w:tcBorders>
          </w:tcPr>
          <w:p w:rsidR="00B41941" w:rsidRPr="00976102" w:rsidRDefault="00A47A5C" w:rsidP="00D63027">
            <w:pPr>
              <w:tabs>
                <w:tab w:val="left" w:pos="851"/>
              </w:tabs>
              <w:jc w:val="both"/>
              <w:rPr>
                <w:noProof/>
              </w:rPr>
            </w:pPr>
            <w:r w:rsidRPr="00A47A5C">
              <w:rPr>
                <w:noProof/>
              </w:rPr>
              <w:pict>
                <v:rect id="_x0000_s1084" style="position:absolute;left:0;text-align:left;margin-left:22.8pt;margin-top:15.65pt;width:122.45pt;height:32.2pt;z-index:251653120;mso-position-horizontal-relative:text;mso-position-vertical-relative:text" o:allowincell="f" strokeweight="2pt">
                  <v:textbox style="mso-next-textbox:#_x0000_s1084" inset="0,0,0,0">
                    <w:txbxContent>
                      <w:p w:rsidR="00B41941" w:rsidRPr="00BD76EB" w:rsidRDefault="00B41941" w:rsidP="00B41941">
                        <w:pPr>
                          <w:jc w:val="center"/>
                        </w:pPr>
                        <w:r w:rsidRPr="00BD76EB">
                          <w:t>Impuesto al Comercio Exterior</w:t>
                        </w:r>
                      </w:p>
                    </w:txbxContent>
                  </v:textbox>
                </v:rect>
              </w:pict>
            </w:r>
            <w:r w:rsidRPr="00A47A5C">
              <w:rPr>
                <w:noProof/>
              </w:rPr>
              <w:pict>
                <v:line id="_x0000_s1086" style="position:absolute;left:0;text-align:left;z-index:251655168;mso-position-horizontal-relative:text;mso-position-vertical-relative:text" from="8.4pt,22.85pt" to="22.85pt,22.9pt" o:allowincell="f" strokeweight="2pt"/>
              </w:pict>
            </w:r>
          </w:p>
          <w:p w:rsidR="00B41941" w:rsidRPr="00976102" w:rsidRDefault="00B41941" w:rsidP="00D63027">
            <w:pPr>
              <w:tabs>
                <w:tab w:val="left" w:pos="851"/>
              </w:tabs>
              <w:jc w:val="both"/>
              <w:rPr>
                <w:noProof/>
              </w:rPr>
            </w:pPr>
          </w:p>
          <w:p w:rsidR="00B41941" w:rsidRPr="00976102" w:rsidRDefault="00B41941" w:rsidP="00D63027">
            <w:pPr>
              <w:tabs>
                <w:tab w:val="left" w:pos="851"/>
              </w:tabs>
              <w:jc w:val="both"/>
              <w:rPr>
                <w:noProof/>
              </w:rPr>
            </w:pPr>
          </w:p>
          <w:p w:rsidR="00B41941" w:rsidRPr="00976102" w:rsidRDefault="00B41941" w:rsidP="00D63027">
            <w:pPr>
              <w:tabs>
                <w:tab w:val="left" w:pos="851"/>
              </w:tabs>
              <w:jc w:val="both"/>
              <w:rPr>
                <w:noProof/>
              </w:rPr>
            </w:pPr>
          </w:p>
        </w:tc>
        <w:tc>
          <w:tcPr>
            <w:tcW w:w="2895" w:type="dxa"/>
            <w:tcBorders>
              <w:top w:val="nil"/>
              <w:left w:val="nil"/>
              <w:bottom w:val="nil"/>
              <w:right w:val="nil"/>
            </w:tcBorders>
          </w:tcPr>
          <w:p w:rsidR="00B41941" w:rsidRPr="00976102" w:rsidRDefault="00B41941" w:rsidP="00D63027">
            <w:pPr>
              <w:tabs>
                <w:tab w:val="left" w:pos="851"/>
              </w:tabs>
              <w:jc w:val="both"/>
            </w:pPr>
          </w:p>
        </w:tc>
        <w:tc>
          <w:tcPr>
            <w:tcW w:w="3166" w:type="dxa"/>
            <w:tcBorders>
              <w:top w:val="nil"/>
              <w:left w:val="nil"/>
              <w:bottom w:val="nil"/>
              <w:right w:val="single" w:sz="12" w:space="0" w:color="auto"/>
            </w:tcBorders>
          </w:tcPr>
          <w:p w:rsidR="00B41941" w:rsidRPr="00976102" w:rsidRDefault="00B41941" w:rsidP="00D63027">
            <w:pPr>
              <w:tabs>
                <w:tab w:val="left" w:pos="851"/>
              </w:tabs>
              <w:jc w:val="both"/>
            </w:pPr>
          </w:p>
        </w:tc>
      </w:tr>
      <w:tr w:rsidR="00B41941" w:rsidRPr="00976102">
        <w:tc>
          <w:tcPr>
            <w:tcW w:w="9250" w:type="dxa"/>
            <w:gridSpan w:val="3"/>
            <w:tcBorders>
              <w:top w:val="nil"/>
              <w:left w:val="single" w:sz="12" w:space="0" w:color="auto"/>
              <w:bottom w:val="single" w:sz="12" w:space="0" w:color="auto"/>
              <w:right w:val="single" w:sz="12" w:space="0" w:color="auto"/>
            </w:tcBorders>
          </w:tcPr>
          <w:p w:rsidR="009018B5" w:rsidRPr="00976102" w:rsidRDefault="00B41941" w:rsidP="00D63027">
            <w:pPr>
              <w:tabs>
                <w:tab w:val="left" w:pos="851"/>
              </w:tabs>
              <w:jc w:val="both"/>
            </w:pPr>
            <w:r w:rsidRPr="00976102">
              <w:t xml:space="preserve">Fuente: </w:t>
            </w:r>
            <w:hyperlink r:id="rId7" w:history="1">
              <w:r w:rsidR="009018B5" w:rsidRPr="00976102">
                <w:rPr>
                  <w:rStyle w:val="Hipervnculo"/>
                  <w:color w:val="auto"/>
                </w:rPr>
                <w:t>http://www.sii.cl/aprenda_sobre_impuestos/impuestos/descripcion.htm</w:t>
              </w:r>
            </w:hyperlink>
            <w:r w:rsidR="009018B5" w:rsidRPr="00976102">
              <w:t xml:space="preserve">  [24.05.2010]</w:t>
            </w:r>
          </w:p>
        </w:tc>
      </w:tr>
    </w:tbl>
    <w:p w:rsidR="00B41941" w:rsidRPr="00976102" w:rsidRDefault="00B41941" w:rsidP="00B41941">
      <w:pPr>
        <w:tabs>
          <w:tab w:val="left" w:pos="851"/>
        </w:tabs>
        <w:jc w:val="both"/>
      </w:pPr>
    </w:p>
    <w:p w:rsidR="00B41941" w:rsidRPr="00976102" w:rsidRDefault="00B41941" w:rsidP="00B41941">
      <w:pPr>
        <w:tabs>
          <w:tab w:val="left" w:pos="851"/>
        </w:tabs>
        <w:jc w:val="both"/>
      </w:pPr>
      <w:r w:rsidRPr="00976102">
        <w:br w:type="page"/>
      </w:r>
      <w:r w:rsidRPr="00976102">
        <w:lastRenderedPageBreak/>
        <w:tab/>
        <w:t>En Chile se tiene el siguiente cuadro de ingresos tributarios:</w:t>
      </w:r>
    </w:p>
    <w:tbl>
      <w:tblPr>
        <w:tblW w:w="0" w:type="auto"/>
        <w:tblInd w:w="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4678"/>
        <w:gridCol w:w="2976"/>
      </w:tblGrid>
      <w:tr w:rsidR="00B41941" w:rsidRPr="00976102">
        <w:tc>
          <w:tcPr>
            <w:tcW w:w="7654" w:type="dxa"/>
            <w:gridSpan w:val="2"/>
            <w:tcBorders>
              <w:top w:val="single" w:sz="12" w:space="0" w:color="auto"/>
              <w:left w:val="single" w:sz="12" w:space="0" w:color="auto"/>
              <w:bottom w:val="single" w:sz="6" w:space="0" w:color="auto"/>
              <w:right w:val="single" w:sz="12" w:space="0" w:color="auto"/>
            </w:tcBorders>
          </w:tcPr>
          <w:p w:rsidR="00B41941" w:rsidRPr="00976102" w:rsidRDefault="00B41941" w:rsidP="00D63027">
            <w:pPr>
              <w:tabs>
                <w:tab w:val="left" w:pos="851"/>
              </w:tabs>
              <w:jc w:val="center"/>
              <w:rPr>
                <w:b/>
                <w:sz w:val="28"/>
              </w:rPr>
            </w:pPr>
            <w:r w:rsidRPr="00976102">
              <w:rPr>
                <w:b/>
                <w:sz w:val="28"/>
              </w:rPr>
              <w:t>Ingresos Tributarios 1996</w:t>
            </w:r>
          </w:p>
          <w:p w:rsidR="00B41941" w:rsidRPr="00976102" w:rsidRDefault="00B41941" w:rsidP="00D63027">
            <w:pPr>
              <w:tabs>
                <w:tab w:val="left" w:pos="851"/>
              </w:tabs>
              <w:jc w:val="center"/>
            </w:pPr>
            <w:r w:rsidRPr="00976102">
              <w:t>(Cifras en miles de millones de pesos de enero 1997)</w:t>
            </w:r>
          </w:p>
        </w:tc>
      </w:tr>
      <w:tr w:rsidR="00B41941" w:rsidRPr="00976102">
        <w:tc>
          <w:tcPr>
            <w:tcW w:w="4678"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rPr>
                <w:b/>
              </w:rPr>
            </w:pPr>
            <w:r w:rsidRPr="00976102">
              <w:rPr>
                <w:b/>
              </w:rPr>
              <w:t>Ingresos</w:t>
            </w:r>
          </w:p>
        </w:tc>
        <w:tc>
          <w:tcPr>
            <w:tcW w:w="2976"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right" w:pos="1631"/>
              </w:tabs>
              <w:jc w:val="center"/>
              <w:rPr>
                <w:b/>
              </w:rPr>
            </w:pPr>
            <w:r w:rsidRPr="00976102">
              <w:rPr>
                <w:b/>
              </w:rPr>
              <w:t>Miles Millones Pesos</w:t>
            </w:r>
          </w:p>
        </w:tc>
      </w:tr>
      <w:tr w:rsidR="00B41941" w:rsidRPr="00976102">
        <w:tc>
          <w:tcPr>
            <w:tcW w:w="4678"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Impuesto al Valor Agregado (IVA)</w:t>
            </w:r>
          </w:p>
        </w:tc>
        <w:tc>
          <w:tcPr>
            <w:tcW w:w="2976"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right" w:pos="1772"/>
              </w:tabs>
              <w:jc w:val="both"/>
            </w:pPr>
            <w:r w:rsidRPr="00976102">
              <w:tab/>
              <w:t>2.373</w:t>
            </w:r>
          </w:p>
        </w:tc>
      </w:tr>
      <w:tr w:rsidR="00B41941" w:rsidRPr="00976102">
        <w:tc>
          <w:tcPr>
            <w:tcW w:w="4678"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Impuesto especial a ciertos consumos</w:t>
            </w:r>
          </w:p>
        </w:tc>
        <w:tc>
          <w:tcPr>
            <w:tcW w:w="2976"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right" w:pos="1772"/>
              </w:tabs>
              <w:jc w:val="both"/>
            </w:pPr>
            <w:r w:rsidRPr="00976102">
              <w:tab/>
              <w:t>766</w:t>
            </w:r>
          </w:p>
        </w:tc>
      </w:tr>
      <w:tr w:rsidR="00B41941" w:rsidRPr="00976102">
        <w:tc>
          <w:tcPr>
            <w:tcW w:w="4678"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Impuesto al Comercio Exterior</w:t>
            </w:r>
          </w:p>
        </w:tc>
        <w:tc>
          <w:tcPr>
            <w:tcW w:w="2976"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right" w:pos="1772"/>
              </w:tabs>
              <w:jc w:val="both"/>
            </w:pPr>
            <w:r w:rsidRPr="00976102">
              <w:tab/>
              <w:t>611</w:t>
            </w:r>
          </w:p>
        </w:tc>
      </w:tr>
      <w:tr w:rsidR="00B41941" w:rsidRPr="00976102">
        <w:tc>
          <w:tcPr>
            <w:tcW w:w="4678"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 xml:space="preserve">Impuesto a </w:t>
            </w:r>
            <w:smartTag w:uri="urn:schemas-microsoft-com:office:smarttags" w:element="PersonName">
              <w:smartTagPr>
                <w:attr w:name="ProductID" w:val="la Renta"/>
              </w:smartTagPr>
              <w:r w:rsidRPr="00976102">
                <w:t>la Renta</w:t>
              </w:r>
            </w:smartTag>
            <w:r w:rsidRPr="00976102">
              <w:t xml:space="preserve"> de la Empresas</w:t>
            </w:r>
          </w:p>
        </w:tc>
        <w:tc>
          <w:tcPr>
            <w:tcW w:w="2976"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right" w:pos="1772"/>
              </w:tabs>
              <w:jc w:val="both"/>
            </w:pPr>
            <w:r w:rsidRPr="00976102">
              <w:tab/>
              <w:t>966</w:t>
            </w:r>
          </w:p>
        </w:tc>
      </w:tr>
      <w:tr w:rsidR="00B41941" w:rsidRPr="00976102">
        <w:tc>
          <w:tcPr>
            <w:tcW w:w="4678"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 xml:space="preserve">Impuesto a </w:t>
            </w:r>
            <w:smartTag w:uri="urn:schemas-microsoft-com:office:smarttags" w:element="PersonName">
              <w:smartTagPr>
                <w:attr w:name="ProductID" w:val="la Renta"/>
              </w:smartTagPr>
              <w:r w:rsidRPr="00976102">
                <w:t>la Renta</w:t>
              </w:r>
            </w:smartTag>
            <w:r w:rsidRPr="00976102">
              <w:t xml:space="preserve"> de las Personas</w:t>
            </w:r>
          </w:p>
        </w:tc>
        <w:tc>
          <w:tcPr>
            <w:tcW w:w="2976"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right" w:pos="1772"/>
              </w:tabs>
              <w:jc w:val="both"/>
            </w:pPr>
            <w:r w:rsidRPr="00976102">
              <w:tab/>
              <w:t>444</w:t>
            </w:r>
          </w:p>
        </w:tc>
      </w:tr>
      <w:tr w:rsidR="00B41941" w:rsidRPr="00976102">
        <w:tc>
          <w:tcPr>
            <w:tcW w:w="4678"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Impuestos Locales</w:t>
            </w:r>
          </w:p>
        </w:tc>
        <w:tc>
          <w:tcPr>
            <w:tcW w:w="2976"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right" w:pos="1772"/>
              </w:tabs>
              <w:jc w:val="both"/>
            </w:pPr>
            <w:r w:rsidRPr="00976102">
              <w:tab/>
              <w:t>278</w:t>
            </w:r>
          </w:p>
        </w:tc>
      </w:tr>
      <w:tr w:rsidR="00B41941" w:rsidRPr="00976102">
        <w:tc>
          <w:tcPr>
            <w:tcW w:w="4678"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Impuestos a los Actos Jurídicos</w:t>
            </w:r>
          </w:p>
        </w:tc>
        <w:tc>
          <w:tcPr>
            <w:tcW w:w="2976"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right" w:pos="1772"/>
              </w:tabs>
              <w:jc w:val="both"/>
            </w:pPr>
            <w:r w:rsidRPr="00976102">
              <w:tab/>
              <w:t>204</w:t>
            </w:r>
          </w:p>
        </w:tc>
      </w:tr>
      <w:tr w:rsidR="00B41941" w:rsidRPr="00976102">
        <w:tc>
          <w:tcPr>
            <w:tcW w:w="4678"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Otros</w:t>
            </w:r>
          </w:p>
        </w:tc>
        <w:tc>
          <w:tcPr>
            <w:tcW w:w="2976"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right" w:pos="1772"/>
              </w:tabs>
              <w:jc w:val="both"/>
            </w:pPr>
            <w:r w:rsidRPr="00976102">
              <w:tab/>
              <w:t>10</w:t>
            </w:r>
          </w:p>
        </w:tc>
      </w:tr>
      <w:tr w:rsidR="00B41941" w:rsidRPr="00976102">
        <w:tc>
          <w:tcPr>
            <w:tcW w:w="4678" w:type="dxa"/>
            <w:tcBorders>
              <w:top w:val="single" w:sz="6" w:space="0" w:color="auto"/>
              <w:left w:val="single" w:sz="12" w:space="0" w:color="auto"/>
              <w:bottom w:val="single" w:sz="12" w:space="0" w:color="auto"/>
              <w:right w:val="single" w:sz="6" w:space="0" w:color="auto"/>
            </w:tcBorders>
          </w:tcPr>
          <w:p w:rsidR="00B41941" w:rsidRPr="00976102" w:rsidRDefault="00B41941" w:rsidP="00D63027">
            <w:pPr>
              <w:tabs>
                <w:tab w:val="left" w:pos="851"/>
              </w:tabs>
              <w:jc w:val="both"/>
              <w:rPr>
                <w:b/>
              </w:rPr>
            </w:pPr>
            <w:r w:rsidRPr="00976102">
              <w:rPr>
                <w:b/>
              </w:rPr>
              <w:t>Total Recaudado por Impuestos</w:t>
            </w:r>
          </w:p>
        </w:tc>
        <w:tc>
          <w:tcPr>
            <w:tcW w:w="2976" w:type="dxa"/>
            <w:tcBorders>
              <w:top w:val="single" w:sz="6" w:space="0" w:color="auto"/>
              <w:left w:val="single" w:sz="6" w:space="0" w:color="auto"/>
              <w:bottom w:val="single" w:sz="12" w:space="0" w:color="auto"/>
              <w:right w:val="single" w:sz="12" w:space="0" w:color="auto"/>
            </w:tcBorders>
          </w:tcPr>
          <w:p w:rsidR="00B41941" w:rsidRPr="00976102" w:rsidRDefault="00B41941" w:rsidP="00D63027">
            <w:pPr>
              <w:tabs>
                <w:tab w:val="right" w:pos="1772"/>
              </w:tabs>
              <w:jc w:val="both"/>
              <w:rPr>
                <w:b/>
              </w:rPr>
            </w:pPr>
            <w:r w:rsidRPr="00976102">
              <w:rPr>
                <w:b/>
              </w:rPr>
              <w:tab/>
              <w:t>6.652</w:t>
            </w:r>
          </w:p>
        </w:tc>
      </w:tr>
    </w:tbl>
    <w:p w:rsidR="00B41941" w:rsidRPr="00976102" w:rsidRDefault="00B41941" w:rsidP="00B41941">
      <w:pPr>
        <w:tabs>
          <w:tab w:val="left" w:pos="851"/>
        </w:tabs>
        <w:jc w:val="both"/>
      </w:pPr>
      <w:r w:rsidRPr="00976102">
        <w:tab/>
        <w:t>Fuente: Revista Estrategia, 23.02.1998, Santiago de Chile</w:t>
      </w:r>
    </w:p>
    <w:p w:rsidR="00B41941" w:rsidRPr="00976102" w:rsidRDefault="00B41941" w:rsidP="00B41941">
      <w:pPr>
        <w:tabs>
          <w:tab w:val="left" w:pos="851"/>
        </w:tabs>
        <w:jc w:val="both"/>
      </w:pPr>
    </w:p>
    <w:p w:rsidR="00B41941" w:rsidRPr="00976102" w:rsidRDefault="00B41941" w:rsidP="00B41941">
      <w:pPr>
        <w:tabs>
          <w:tab w:val="left" w:pos="851"/>
        </w:tabs>
        <w:ind w:left="851" w:hanging="851"/>
        <w:jc w:val="both"/>
      </w:pPr>
      <w:r w:rsidRPr="00976102">
        <w:tab/>
        <w:t>A modo de comparación, los impuestos a la renta que paga las corporaciones en algunos países seleccionados en 1998 son</w:t>
      </w:r>
    </w:p>
    <w:tbl>
      <w:tblPr>
        <w:tblW w:w="0" w:type="auto"/>
        <w:tblInd w:w="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4030"/>
        <w:gridCol w:w="3624"/>
      </w:tblGrid>
      <w:tr w:rsidR="00B41941" w:rsidRPr="00976102">
        <w:tc>
          <w:tcPr>
            <w:tcW w:w="4030" w:type="dxa"/>
            <w:tcBorders>
              <w:top w:val="single" w:sz="12"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rPr>
                <w:b/>
              </w:rPr>
            </w:pPr>
            <w:r w:rsidRPr="00976102">
              <w:rPr>
                <w:b/>
              </w:rPr>
              <w:t xml:space="preserve">Impuesto a las Empresas en </w:t>
            </w:r>
          </w:p>
        </w:tc>
        <w:tc>
          <w:tcPr>
            <w:tcW w:w="3624" w:type="dxa"/>
            <w:tcBorders>
              <w:top w:val="single" w:sz="12"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rPr>
                <w:b/>
              </w:rPr>
            </w:pPr>
            <w:r w:rsidRPr="00976102">
              <w:rPr>
                <w:b/>
              </w:rPr>
              <w:t>Porcentaje (%)</w:t>
            </w:r>
          </w:p>
        </w:tc>
      </w:tr>
      <w:tr w:rsidR="00B41941" w:rsidRPr="00976102">
        <w:tc>
          <w:tcPr>
            <w:tcW w:w="4030"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rPr>
                <w:b/>
              </w:rPr>
            </w:pPr>
            <w:r w:rsidRPr="00976102">
              <w:rPr>
                <w:b/>
              </w:rPr>
              <w:t>Chile</w:t>
            </w:r>
          </w:p>
        </w:tc>
        <w:tc>
          <w:tcPr>
            <w:tcW w:w="3624"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rPr>
                <w:b/>
              </w:rPr>
            </w:pPr>
            <w:r w:rsidRPr="00976102">
              <w:rPr>
                <w:b/>
              </w:rPr>
              <w:t>1</w:t>
            </w:r>
            <w:r w:rsidR="002C4C89" w:rsidRPr="00976102">
              <w:rPr>
                <w:b/>
              </w:rPr>
              <w:t>7</w:t>
            </w:r>
          </w:p>
        </w:tc>
      </w:tr>
      <w:tr w:rsidR="00B41941" w:rsidRPr="00976102">
        <w:tc>
          <w:tcPr>
            <w:tcW w:w="4030"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Alemania</w:t>
            </w:r>
          </w:p>
        </w:tc>
        <w:tc>
          <w:tcPr>
            <w:tcW w:w="3624"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pPr>
            <w:r w:rsidRPr="00976102">
              <w:t>30</w:t>
            </w:r>
          </w:p>
        </w:tc>
      </w:tr>
      <w:tr w:rsidR="00B41941" w:rsidRPr="00976102">
        <w:tc>
          <w:tcPr>
            <w:tcW w:w="4030"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Francia</w:t>
            </w:r>
          </w:p>
        </w:tc>
        <w:tc>
          <w:tcPr>
            <w:tcW w:w="3624"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pPr>
            <w:r w:rsidRPr="00976102">
              <w:t>37</w:t>
            </w:r>
          </w:p>
        </w:tc>
      </w:tr>
      <w:tr w:rsidR="00B41941" w:rsidRPr="00976102">
        <w:tc>
          <w:tcPr>
            <w:tcW w:w="4030"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Italia</w:t>
            </w:r>
          </w:p>
        </w:tc>
        <w:tc>
          <w:tcPr>
            <w:tcW w:w="3624"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pPr>
            <w:r w:rsidRPr="00976102">
              <w:t>53</w:t>
            </w:r>
          </w:p>
        </w:tc>
      </w:tr>
      <w:tr w:rsidR="00B41941" w:rsidRPr="00976102">
        <w:tc>
          <w:tcPr>
            <w:tcW w:w="4030"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Reino Unido</w:t>
            </w:r>
          </w:p>
        </w:tc>
        <w:tc>
          <w:tcPr>
            <w:tcW w:w="3624"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pPr>
            <w:r w:rsidRPr="00976102">
              <w:t>31</w:t>
            </w:r>
          </w:p>
        </w:tc>
      </w:tr>
      <w:tr w:rsidR="00B41941" w:rsidRPr="00976102">
        <w:tc>
          <w:tcPr>
            <w:tcW w:w="4030"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EE.UU.</w:t>
            </w:r>
          </w:p>
        </w:tc>
        <w:tc>
          <w:tcPr>
            <w:tcW w:w="3624"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pPr>
            <w:r w:rsidRPr="00976102">
              <w:t>40</w:t>
            </w:r>
          </w:p>
        </w:tc>
      </w:tr>
      <w:tr w:rsidR="00B41941" w:rsidRPr="00976102">
        <w:tc>
          <w:tcPr>
            <w:tcW w:w="4030"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Japón</w:t>
            </w:r>
          </w:p>
        </w:tc>
        <w:tc>
          <w:tcPr>
            <w:tcW w:w="3624"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pPr>
            <w:r w:rsidRPr="00976102">
              <w:t>51</w:t>
            </w:r>
          </w:p>
        </w:tc>
      </w:tr>
      <w:tr w:rsidR="00B41941" w:rsidRPr="00976102">
        <w:tc>
          <w:tcPr>
            <w:tcW w:w="4030"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Argentina</w:t>
            </w:r>
          </w:p>
        </w:tc>
        <w:tc>
          <w:tcPr>
            <w:tcW w:w="3624"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pPr>
            <w:r w:rsidRPr="00976102">
              <w:t>33</w:t>
            </w:r>
          </w:p>
        </w:tc>
      </w:tr>
      <w:tr w:rsidR="00B41941" w:rsidRPr="00976102">
        <w:tc>
          <w:tcPr>
            <w:tcW w:w="4030"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Brasil</w:t>
            </w:r>
          </w:p>
        </w:tc>
        <w:tc>
          <w:tcPr>
            <w:tcW w:w="3624"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pPr>
            <w:r w:rsidRPr="00976102">
              <w:t>30</w:t>
            </w:r>
          </w:p>
        </w:tc>
      </w:tr>
      <w:tr w:rsidR="00B41941" w:rsidRPr="00976102">
        <w:tc>
          <w:tcPr>
            <w:tcW w:w="4030"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Perú</w:t>
            </w:r>
          </w:p>
        </w:tc>
        <w:tc>
          <w:tcPr>
            <w:tcW w:w="3624"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pPr>
            <w:r w:rsidRPr="00976102">
              <w:t>30</w:t>
            </w:r>
          </w:p>
        </w:tc>
      </w:tr>
      <w:tr w:rsidR="00B41941" w:rsidRPr="00976102">
        <w:tc>
          <w:tcPr>
            <w:tcW w:w="4030" w:type="dxa"/>
            <w:tcBorders>
              <w:top w:val="single" w:sz="6" w:space="0" w:color="auto"/>
              <w:left w:val="single" w:sz="12" w:space="0" w:color="auto"/>
              <w:bottom w:val="single" w:sz="12" w:space="0" w:color="auto"/>
              <w:right w:val="single" w:sz="6" w:space="0" w:color="auto"/>
            </w:tcBorders>
          </w:tcPr>
          <w:p w:rsidR="00B41941" w:rsidRPr="00976102" w:rsidRDefault="00B41941" w:rsidP="00D63027">
            <w:pPr>
              <w:tabs>
                <w:tab w:val="left" w:pos="851"/>
              </w:tabs>
              <w:jc w:val="both"/>
            </w:pPr>
            <w:r w:rsidRPr="00976102">
              <w:t>India</w:t>
            </w:r>
          </w:p>
        </w:tc>
        <w:tc>
          <w:tcPr>
            <w:tcW w:w="3624" w:type="dxa"/>
            <w:tcBorders>
              <w:top w:val="single" w:sz="6" w:space="0" w:color="auto"/>
              <w:left w:val="single" w:sz="6" w:space="0" w:color="auto"/>
              <w:bottom w:val="single" w:sz="12" w:space="0" w:color="auto"/>
              <w:right w:val="single" w:sz="12" w:space="0" w:color="auto"/>
            </w:tcBorders>
          </w:tcPr>
          <w:p w:rsidR="00B41941" w:rsidRPr="00976102" w:rsidRDefault="00B41941" w:rsidP="00D63027">
            <w:pPr>
              <w:tabs>
                <w:tab w:val="left" w:pos="851"/>
              </w:tabs>
              <w:jc w:val="center"/>
            </w:pPr>
            <w:r w:rsidRPr="00976102">
              <w:t>35</w:t>
            </w:r>
          </w:p>
        </w:tc>
      </w:tr>
    </w:tbl>
    <w:p w:rsidR="00B41941" w:rsidRPr="00976102" w:rsidRDefault="00B41941" w:rsidP="00B41941">
      <w:pPr>
        <w:tabs>
          <w:tab w:val="left" w:pos="851"/>
        </w:tabs>
        <w:ind w:left="900" w:hanging="900"/>
      </w:pPr>
      <w:r w:rsidRPr="00976102">
        <w:tab/>
        <w:t xml:space="preserve">Fuente: Revista Estrategia, 19.01.1998, modificada por Deutsche </w:t>
      </w:r>
      <w:proofErr w:type="spellStart"/>
      <w:r w:rsidRPr="00976102">
        <w:t>Welle</w:t>
      </w:r>
      <w:proofErr w:type="spellEnd"/>
      <w:r w:rsidRPr="00976102">
        <w:t xml:space="preserve"> TV de  10.03.1998</w:t>
      </w:r>
    </w:p>
    <w:p w:rsidR="00B41941" w:rsidRPr="00976102" w:rsidRDefault="00B41941" w:rsidP="00B41941">
      <w:pPr>
        <w:tabs>
          <w:tab w:val="left" w:pos="851"/>
        </w:tabs>
        <w:jc w:val="both"/>
      </w:pPr>
    </w:p>
    <w:p w:rsidR="00B41941" w:rsidRPr="00976102" w:rsidRDefault="00B41941" w:rsidP="00B41941">
      <w:pPr>
        <w:tabs>
          <w:tab w:val="left" w:pos="851"/>
        </w:tabs>
        <w:ind w:left="851" w:hanging="851"/>
        <w:jc w:val="both"/>
        <w:rPr>
          <w:i/>
          <w:sz w:val="28"/>
          <w:szCs w:val="28"/>
        </w:rPr>
      </w:pPr>
      <w:r w:rsidRPr="00976102">
        <w:rPr>
          <w:b/>
          <w:i/>
          <w:sz w:val="28"/>
          <w:szCs w:val="28"/>
        </w:rPr>
        <w:t xml:space="preserve">Impuesto a las </w:t>
      </w:r>
      <w:r w:rsidR="008427F4" w:rsidRPr="00976102">
        <w:rPr>
          <w:b/>
          <w:i/>
          <w:sz w:val="28"/>
          <w:szCs w:val="28"/>
        </w:rPr>
        <w:t>Empresas</w:t>
      </w:r>
    </w:p>
    <w:p w:rsidR="00B41941" w:rsidRPr="00976102" w:rsidRDefault="00B41941" w:rsidP="00B41941">
      <w:pPr>
        <w:tabs>
          <w:tab w:val="left" w:pos="851"/>
        </w:tabs>
        <w:ind w:left="851" w:hanging="851"/>
        <w:jc w:val="both"/>
      </w:pPr>
    </w:p>
    <w:p w:rsidR="00B41941" w:rsidRPr="00976102" w:rsidRDefault="00B41941" w:rsidP="00B41941">
      <w:pPr>
        <w:tabs>
          <w:tab w:val="left" w:pos="851"/>
        </w:tabs>
        <w:ind w:left="851" w:hanging="851"/>
        <w:jc w:val="both"/>
      </w:pPr>
      <w:r w:rsidRPr="00976102">
        <w:tab/>
        <w:t xml:space="preserve">De acuerdo al Decreto Ley 824 y sus modificaciones </w:t>
      </w:r>
      <w:r w:rsidR="00C153E1">
        <w:t xml:space="preserve">a </w:t>
      </w:r>
      <w:r w:rsidRPr="00976102">
        <w:t xml:space="preserve">las empresas en Chile </w:t>
      </w:r>
      <w:r w:rsidR="00C153E1">
        <w:t xml:space="preserve">se le retiene </w:t>
      </w:r>
      <w:r w:rsidRPr="00976102">
        <w:t>una tasa del 17% de impuesto a la renta sobre las utilidades obtenidas en el Estado de Resultados. En distintos cuerpos legales se encuentra detallada la “base impositiva” y el método de cálculo</w:t>
      </w:r>
      <w:r w:rsidR="00C153E1">
        <w:t xml:space="preserve">, que </w:t>
      </w:r>
      <w:r w:rsidRPr="00976102">
        <w:t xml:space="preserve">incluye múltiples procedimientos preestablecidos y </w:t>
      </w:r>
      <w:r w:rsidR="00C153E1">
        <w:t xml:space="preserve">varios </w:t>
      </w:r>
      <w:r w:rsidRPr="00976102">
        <w:t>descuentos.</w:t>
      </w:r>
    </w:p>
    <w:p w:rsidR="00B41941" w:rsidRPr="00976102" w:rsidRDefault="00B41941" w:rsidP="00B41941">
      <w:pPr>
        <w:tabs>
          <w:tab w:val="left" w:pos="851"/>
        </w:tabs>
        <w:ind w:left="851" w:hanging="851"/>
        <w:jc w:val="both"/>
      </w:pPr>
    </w:p>
    <w:p w:rsidR="00B41941" w:rsidRPr="00976102" w:rsidRDefault="00B41941" w:rsidP="00B41941">
      <w:pPr>
        <w:tabs>
          <w:tab w:val="left" w:pos="851"/>
        </w:tabs>
        <w:ind w:left="851" w:hanging="851"/>
        <w:jc w:val="both"/>
      </w:pPr>
      <w:r w:rsidRPr="00976102">
        <w:tab/>
        <w:t>En general, los intereses que paga por sus créditos se deducen legalmente antes de calcular la base impositiva; en cambio, los dividendos no se descuentan antes de impuestos.</w:t>
      </w:r>
    </w:p>
    <w:p w:rsidR="008427F4" w:rsidRPr="00976102" w:rsidRDefault="008427F4" w:rsidP="00B41941">
      <w:pPr>
        <w:tabs>
          <w:tab w:val="left" w:pos="851"/>
        </w:tabs>
        <w:ind w:left="851" w:hanging="851"/>
        <w:jc w:val="both"/>
      </w:pPr>
    </w:p>
    <w:p w:rsidR="008427F4" w:rsidRPr="00976102" w:rsidRDefault="008427F4" w:rsidP="00B41941">
      <w:pPr>
        <w:tabs>
          <w:tab w:val="left" w:pos="851"/>
        </w:tabs>
        <w:ind w:left="851" w:hanging="851"/>
        <w:jc w:val="both"/>
      </w:pPr>
    </w:p>
    <w:p w:rsidR="008427F4" w:rsidRPr="00976102" w:rsidRDefault="008427F4" w:rsidP="008427F4">
      <w:pPr>
        <w:tabs>
          <w:tab w:val="left" w:pos="851"/>
        </w:tabs>
        <w:ind w:left="851" w:hanging="851"/>
        <w:rPr>
          <w:b/>
        </w:rPr>
      </w:pPr>
      <w:r w:rsidRPr="00976102">
        <w:br w:type="page"/>
      </w:r>
      <w:r w:rsidRPr="00976102">
        <w:rPr>
          <w:b/>
        </w:rPr>
        <w:lastRenderedPageBreak/>
        <w:t>Aspectos interesantes de las NIC 12 (Contabilización del Impuesto sobre las Ganancias)</w:t>
      </w:r>
    </w:p>
    <w:p w:rsidR="008427F4" w:rsidRPr="00976102" w:rsidRDefault="008427F4" w:rsidP="00B41941">
      <w:pPr>
        <w:tabs>
          <w:tab w:val="left" w:pos="851"/>
        </w:tabs>
        <w:ind w:left="851" w:hanging="851"/>
        <w:jc w:val="both"/>
      </w:pPr>
    </w:p>
    <w:p w:rsidR="002D7363" w:rsidRPr="00976102" w:rsidRDefault="008427F4" w:rsidP="008427F4">
      <w:pPr>
        <w:numPr>
          <w:ilvl w:val="0"/>
          <w:numId w:val="9"/>
        </w:numPr>
        <w:spacing w:after="120"/>
        <w:ind w:left="714" w:hanging="357"/>
        <w:jc w:val="both"/>
      </w:pPr>
      <w:r w:rsidRPr="00976102">
        <w:t xml:space="preserve">El </w:t>
      </w:r>
      <w:r w:rsidR="002D7363" w:rsidRPr="00976102">
        <w:t>o</w:t>
      </w:r>
      <w:r w:rsidRPr="00976102">
        <w:t xml:space="preserve">bjetivo de </w:t>
      </w:r>
      <w:r w:rsidR="002D7363" w:rsidRPr="00976102">
        <w:t xml:space="preserve">la NIC 12 es ser aplicada en la contabilización </w:t>
      </w:r>
      <w:r w:rsidRPr="00976102">
        <w:t>del impuesto sobre las ganancias.</w:t>
      </w:r>
      <w:r w:rsidR="00D63027" w:rsidRPr="00976102">
        <w:t xml:space="preserve"> </w:t>
      </w:r>
      <w:r w:rsidR="002D7363" w:rsidRPr="00976102">
        <w:t>Para los propósitos de esta Norma, el término impuesto sobre las ganancias incluye todos los impuestos, ya sean nacionales o extranjeros, que se relacionan con las ganancias sujetas a imposición.</w:t>
      </w:r>
    </w:p>
    <w:p w:rsidR="008427F4" w:rsidRPr="00976102" w:rsidRDefault="008427F4" w:rsidP="008427F4">
      <w:pPr>
        <w:numPr>
          <w:ilvl w:val="0"/>
          <w:numId w:val="9"/>
        </w:numPr>
        <w:spacing w:after="120"/>
        <w:ind w:left="714" w:hanging="357"/>
        <w:jc w:val="both"/>
      </w:pPr>
      <w:r w:rsidRPr="00976102">
        <w:t>Las empresas deben contabilizar los impuestos utilizando el método del pasivo basado en el balance. Este método contempla las diferencias surgidas de los activos y pasivos exigibles. Las diferencias temporarias en el balance son las que existen entre la base fiscal de un activo o un pasivo y su importe en libros, dentro del balance.  La base fiscal de un activo o pasivo es el valor atribuido a los mismos para efectos fiscales.</w:t>
      </w:r>
    </w:p>
    <w:p w:rsidR="008427F4" w:rsidRPr="00976102" w:rsidRDefault="002D7363" w:rsidP="002D7363">
      <w:pPr>
        <w:numPr>
          <w:ilvl w:val="0"/>
          <w:numId w:val="9"/>
        </w:numPr>
        <w:spacing w:after="120"/>
        <w:ind w:left="714" w:hanging="357"/>
        <w:jc w:val="both"/>
      </w:pPr>
      <w:r w:rsidRPr="00976102">
        <w:t xml:space="preserve">La NIC 12 exige que las empresas contabilicen las consecuencias fiscales de las transacciones y otros sucesos de la misma manera que contabilizan esas mismas transacciones o sucesos económicos. Así, los efectos fiscales de transacciones y otros sucesos que se reconocen en la cuenta de resultados se registran también en el mismo. Los efectos fiscales de las transacciones y otros sucesos que se reconocen directamente en el patrimonio neto, se llevan directamente a estas partidas del balance. </w:t>
      </w:r>
    </w:p>
    <w:p w:rsidR="00B41941" w:rsidRPr="00976102" w:rsidRDefault="00B41941" w:rsidP="00B41941">
      <w:pPr>
        <w:tabs>
          <w:tab w:val="left" w:pos="851"/>
        </w:tabs>
        <w:jc w:val="both"/>
      </w:pPr>
    </w:p>
    <w:p w:rsidR="00B41941" w:rsidRPr="00976102" w:rsidRDefault="00B41941" w:rsidP="00B41941">
      <w:pPr>
        <w:tabs>
          <w:tab w:val="left" w:pos="851"/>
        </w:tabs>
        <w:ind w:left="851" w:hanging="851"/>
        <w:jc w:val="both"/>
        <w:rPr>
          <w:b/>
          <w:i/>
          <w:sz w:val="28"/>
          <w:szCs w:val="28"/>
        </w:rPr>
      </w:pPr>
      <w:r w:rsidRPr="00976102">
        <w:rPr>
          <w:b/>
          <w:i/>
        </w:rPr>
        <w:br w:type="page"/>
      </w:r>
      <w:r w:rsidRPr="00976102">
        <w:rPr>
          <w:b/>
          <w:i/>
          <w:sz w:val="28"/>
          <w:szCs w:val="28"/>
        </w:rPr>
        <w:lastRenderedPageBreak/>
        <w:t>Impuestos personales.</w:t>
      </w:r>
    </w:p>
    <w:p w:rsidR="00B41941" w:rsidRPr="00976102" w:rsidRDefault="00B41941" w:rsidP="00B41941">
      <w:pPr>
        <w:tabs>
          <w:tab w:val="left" w:pos="851"/>
        </w:tabs>
        <w:ind w:left="851" w:hanging="851"/>
        <w:jc w:val="both"/>
      </w:pPr>
    </w:p>
    <w:p w:rsidR="00B41941" w:rsidRPr="00976102" w:rsidRDefault="00B41941" w:rsidP="00B41941">
      <w:pPr>
        <w:tabs>
          <w:tab w:val="left" w:pos="851"/>
        </w:tabs>
        <w:ind w:left="851" w:hanging="851"/>
        <w:jc w:val="both"/>
      </w:pPr>
      <w:r w:rsidRPr="00976102">
        <w:tab/>
        <w:t>El mismo Decreto Ley Nº 824 establece que todas las personas que obtienen renta en Chile deben pagar impuestos.</w:t>
      </w:r>
    </w:p>
    <w:p w:rsidR="00B41941" w:rsidRPr="00976102" w:rsidRDefault="00B41941" w:rsidP="00B41941">
      <w:pPr>
        <w:tabs>
          <w:tab w:val="left" w:pos="851"/>
        </w:tabs>
        <w:ind w:left="851" w:hanging="851"/>
        <w:jc w:val="both"/>
      </w:pPr>
    </w:p>
    <w:p w:rsidR="00B41941" w:rsidRPr="00976102" w:rsidRDefault="00B41941" w:rsidP="00B41941">
      <w:pPr>
        <w:tabs>
          <w:tab w:val="left" w:pos="851"/>
        </w:tabs>
        <w:ind w:left="851" w:hanging="851"/>
        <w:jc w:val="both"/>
      </w:pPr>
      <w:r w:rsidRPr="00976102">
        <w:tab/>
        <w:t>En Chile, los impuestos a las personas se expresan en tasas por rangos de rentas. Esto quiere decir, que dentro de un cierto rango de renta existe una determinada tasa tributaria, pero si la persona aumenta su renta y pasa al otro rango, aumenta también su tasa impositiva. El porcentaje mínimo de impuesto a la renta es 0% y el máximo es 45%, que corresponde a aquellas personas que ganan durante el año más de $ 33.448.320.</w:t>
      </w:r>
    </w:p>
    <w:p w:rsidR="00B41941" w:rsidRPr="00976102" w:rsidRDefault="00B41941" w:rsidP="00B41941">
      <w:pPr>
        <w:tabs>
          <w:tab w:val="left" w:pos="851"/>
        </w:tabs>
        <w:ind w:left="851" w:hanging="851"/>
        <w:jc w:val="both"/>
      </w:pPr>
    </w:p>
    <w:p w:rsidR="00B41941" w:rsidRPr="00976102" w:rsidRDefault="00B41941" w:rsidP="00B41941">
      <w:pPr>
        <w:tabs>
          <w:tab w:val="left" w:pos="851"/>
        </w:tabs>
        <w:ind w:left="851" w:hanging="851"/>
        <w:jc w:val="both"/>
      </w:pPr>
      <w:r w:rsidRPr="00976102">
        <w:tab/>
        <w:t>El siguiente cuadro muestra las tasas impositivas a las personas en Chile para el año 1997:</w:t>
      </w:r>
    </w:p>
    <w:p w:rsidR="00B41941" w:rsidRPr="00976102" w:rsidRDefault="00B41941" w:rsidP="00B41941">
      <w:pPr>
        <w:tabs>
          <w:tab w:val="left" w:pos="851"/>
        </w:tabs>
        <w:ind w:left="851" w:hanging="851"/>
        <w:jc w:val="both"/>
      </w:pPr>
    </w:p>
    <w:tbl>
      <w:tblPr>
        <w:tblW w:w="0" w:type="auto"/>
        <w:tblInd w:w="919"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268"/>
        <w:gridCol w:w="321"/>
        <w:gridCol w:w="2093"/>
        <w:gridCol w:w="187"/>
        <w:gridCol w:w="946"/>
        <w:gridCol w:w="124"/>
        <w:gridCol w:w="2121"/>
      </w:tblGrid>
      <w:tr w:rsidR="00B41941" w:rsidRPr="00976102">
        <w:tc>
          <w:tcPr>
            <w:tcW w:w="8060" w:type="dxa"/>
            <w:gridSpan w:val="7"/>
            <w:tcBorders>
              <w:top w:val="single" w:sz="12" w:space="0" w:color="auto"/>
              <w:left w:val="single" w:sz="12" w:space="0" w:color="auto"/>
              <w:bottom w:val="nil"/>
              <w:right w:val="single" w:sz="12" w:space="0" w:color="auto"/>
            </w:tcBorders>
          </w:tcPr>
          <w:p w:rsidR="00B41941" w:rsidRPr="00976102" w:rsidRDefault="00B41941" w:rsidP="00D63027">
            <w:pPr>
              <w:tabs>
                <w:tab w:val="left" w:pos="851"/>
              </w:tabs>
              <w:jc w:val="both"/>
              <w:rPr>
                <w:b/>
                <w:sz w:val="8"/>
              </w:rPr>
            </w:pPr>
          </w:p>
          <w:p w:rsidR="00B41941" w:rsidRPr="00976102" w:rsidRDefault="00B41941" w:rsidP="00D63027">
            <w:pPr>
              <w:tabs>
                <w:tab w:val="left" w:pos="851"/>
              </w:tabs>
              <w:jc w:val="center"/>
              <w:rPr>
                <w:b/>
                <w:sz w:val="8"/>
              </w:rPr>
            </w:pPr>
            <w:r w:rsidRPr="00976102">
              <w:rPr>
                <w:b/>
              </w:rPr>
              <w:t>Tabla del Global Complementario 1997</w:t>
            </w:r>
          </w:p>
          <w:p w:rsidR="00B41941" w:rsidRPr="00976102" w:rsidRDefault="00B41941" w:rsidP="00D63027">
            <w:pPr>
              <w:tabs>
                <w:tab w:val="left" w:pos="851"/>
              </w:tabs>
              <w:jc w:val="both"/>
              <w:rPr>
                <w:b/>
                <w:sz w:val="8"/>
              </w:rPr>
            </w:pPr>
            <w:r w:rsidRPr="00976102">
              <w:rPr>
                <w:b/>
                <w:sz w:val="8"/>
              </w:rPr>
              <w:t xml:space="preserve">   </w:t>
            </w:r>
          </w:p>
        </w:tc>
      </w:tr>
      <w:tr w:rsidR="00B41941" w:rsidRPr="00976102">
        <w:tc>
          <w:tcPr>
            <w:tcW w:w="4682" w:type="dxa"/>
            <w:gridSpan w:val="3"/>
            <w:tcBorders>
              <w:top w:val="single" w:sz="6" w:space="0" w:color="auto"/>
              <w:left w:val="single" w:sz="12" w:space="0" w:color="auto"/>
              <w:bottom w:val="single" w:sz="6" w:space="0" w:color="auto"/>
              <w:right w:val="nil"/>
            </w:tcBorders>
          </w:tcPr>
          <w:p w:rsidR="00B41941" w:rsidRPr="00976102" w:rsidRDefault="00B41941" w:rsidP="00D63027">
            <w:pPr>
              <w:tabs>
                <w:tab w:val="right" w:pos="1618"/>
              </w:tabs>
              <w:jc w:val="center"/>
              <w:rPr>
                <w:b/>
              </w:rPr>
            </w:pPr>
          </w:p>
          <w:p w:rsidR="00B41941" w:rsidRPr="00976102" w:rsidRDefault="00B41941" w:rsidP="00D63027">
            <w:pPr>
              <w:tabs>
                <w:tab w:val="right" w:pos="1618"/>
              </w:tabs>
              <w:jc w:val="center"/>
              <w:rPr>
                <w:b/>
              </w:rPr>
            </w:pPr>
            <w:r w:rsidRPr="00976102">
              <w:rPr>
                <w:b/>
              </w:rPr>
              <w:t>Renta Neta Global (pesos)</w:t>
            </w:r>
          </w:p>
          <w:p w:rsidR="00B41941" w:rsidRPr="00976102" w:rsidRDefault="00B41941" w:rsidP="00D63027">
            <w:pPr>
              <w:tabs>
                <w:tab w:val="right" w:pos="1618"/>
              </w:tabs>
              <w:jc w:val="center"/>
              <w:rPr>
                <w:b/>
                <w:sz w:val="8"/>
              </w:rPr>
            </w:pPr>
          </w:p>
        </w:tc>
        <w:tc>
          <w:tcPr>
            <w:tcW w:w="1133" w:type="dxa"/>
            <w:gridSpan w:val="2"/>
            <w:tcBorders>
              <w:top w:val="single" w:sz="6" w:space="0" w:color="auto"/>
              <w:left w:val="nil"/>
              <w:bottom w:val="single" w:sz="6" w:space="0" w:color="auto"/>
              <w:right w:val="nil"/>
            </w:tcBorders>
          </w:tcPr>
          <w:p w:rsidR="00B41941" w:rsidRPr="00976102" w:rsidRDefault="00B41941" w:rsidP="00D63027">
            <w:pPr>
              <w:tabs>
                <w:tab w:val="left" w:pos="851"/>
              </w:tabs>
              <w:jc w:val="center"/>
              <w:rPr>
                <w:b/>
                <w:sz w:val="8"/>
              </w:rPr>
            </w:pPr>
          </w:p>
        </w:tc>
        <w:tc>
          <w:tcPr>
            <w:tcW w:w="2245" w:type="dxa"/>
            <w:gridSpan w:val="2"/>
            <w:tcBorders>
              <w:top w:val="single" w:sz="6" w:space="0" w:color="auto"/>
              <w:left w:val="nil"/>
              <w:bottom w:val="single" w:sz="6" w:space="0" w:color="auto"/>
              <w:right w:val="single" w:sz="12" w:space="0" w:color="auto"/>
            </w:tcBorders>
          </w:tcPr>
          <w:p w:rsidR="00B41941" w:rsidRPr="00976102" w:rsidRDefault="00B41941" w:rsidP="00D63027">
            <w:pPr>
              <w:tabs>
                <w:tab w:val="left" w:pos="851"/>
              </w:tabs>
              <w:jc w:val="center"/>
              <w:rPr>
                <w:b/>
                <w:sz w:val="8"/>
              </w:rPr>
            </w:pPr>
          </w:p>
        </w:tc>
      </w:tr>
      <w:tr w:rsidR="00B41941" w:rsidRPr="00976102">
        <w:tc>
          <w:tcPr>
            <w:tcW w:w="2268" w:type="dxa"/>
            <w:tcBorders>
              <w:top w:val="single" w:sz="6" w:space="0" w:color="auto"/>
              <w:left w:val="single" w:sz="12" w:space="0" w:color="auto"/>
              <w:bottom w:val="single" w:sz="6" w:space="0" w:color="auto"/>
              <w:right w:val="nil"/>
            </w:tcBorders>
          </w:tcPr>
          <w:p w:rsidR="00B41941" w:rsidRPr="00976102" w:rsidRDefault="00B41941" w:rsidP="00D63027">
            <w:pPr>
              <w:tabs>
                <w:tab w:val="right" w:pos="2056"/>
              </w:tabs>
              <w:jc w:val="center"/>
              <w:rPr>
                <w:b/>
                <w:sz w:val="8"/>
              </w:rPr>
            </w:pPr>
          </w:p>
          <w:p w:rsidR="00B41941" w:rsidRPr="00976102" w:rsidRDefault="00B41941" w:rsidP="00D63027">
            <w:pPr>
              <w:tabs>
                <w:tab w:val="right" w:pos="1631"/>
              </w:tabs>
              <w:rPr>
                <w:b/>
                <w:sz w:val="8"/>
              </w:rPr>
            </w:pPr>
            <w:r w:rsidRPr="00976102">
              <w:rPr>
                <w:b/>
              </w:rPr>
              <w:tab/>
              <w:t>Desde</w:t>
            </w:r>
          </w:p>
          <w:p w:rsidR="00B41941" w:rsidRPr="00976102" w:rsidRDefault="00B41941" w:rsidP="00D63027">
            <w:pPr>
              <w:tabs>
                <w:tab w:val="right" w:pos="2056"/>
              </w:tabs>
              <w:jc w:val="center"/>
              <w:rPr>
                <w:b/>
                <w:sz w:val="8"/>
              </w:rPr>
            </w:pPr>
          </w:p>
        </w:tc>
        <w:tc>
          <w:tcPr>
            <w:tcW w:w="2414" w:type="dxa"/>
            <w:gridSpan w:val="2"/>
            <w:tcBorders>
              <w:top w:val="single" w:sz="6" w:space="0" w:color="auto"/>
              <w:left w:val="nil"/>
              <w:bottom w:val="single" w:sz="6" w:space="0" w:color="auto"/>
              <w:right w:val="single" w:sz="6" w:space="0" w:color="auto"/>
            </w:tcBorders>
          </w:tcPr>
          <w:p w:rsidR="00B41941" w:rsidRPr="00976102" w:rsidRDefault="00B41941" w:rsidP="00D63027">
            <w:pPr>
              <w:tabs>
                <w:tab w:val="right" w:pos="1618"/>
              </w:tabs>
              <w:jc w:val="center"/>
              <w:rPr>
                <w:b/>
                <w:sz w:val="8"/>
              </w:rPr>
            </w:pPr>
          </w:p>
          <w:p w:rsidR="00B41941" w:rsidRPr="00976102" w:rsidRDefault="00B41941" w:rsidP="00D63027">
            <w:pPr>
              <w:tabs>
                <w:tab w:val="right" w:pos="1618"/>
                <w:tab w:val="right" w:pos="1759"/>
              </w:tabs>
              <w:rPr>
                <w:b/>
                <w:sz w:val="8"/>
              </w:rPr>
            </w:pPr>
            <w:r w:rsidRPr="00976102">
              <w:rPr>
                <w:b/>
              </w:rPr>
              <w:tab/>
              <w:t>Hasta</w:t>
            </w:r>
          </w:p>
        </w:tc>
        <w:tc>
          <w:tcPr>
            <w:tcW w:w="1133" w:type="dxa"/>
            <w:gridSpan w:val="2"/>
            <w:tcBorders>
              <w:top w:val="single" w:sz="6" w:space="0" w:color="auto"/>
              <w:left w:val="nil"/>
              <w:bottom w:val="single" w:sz="6" w:space="0" w:color="auto"/>
              <w:right w:val="nil"/>
            </w:tcBorders>
          </w:tcPr>
          <w:p w:rsidR="00B41941" w:rsidRPr="00976102" w:rsidRDefault="00B41941" w:rsidP="00D63027">
            <w:pPr>
              <w:tabs>
                <w:tab w:val="left" w:pos="851"/>
              </w:tabs>
              <w:jc w:val="center"/>
              <w:rPr>
                <w:b/>
                <w:sz w:val="8"/>
              </w:rPr>
            </w:pPr>
          </w:p>
          <w:p w:rsidR="00B41941" w:rsidRPr="00976102" w:rsidRDefault="00B41941" w:rsidP="00D63027">
            <w:pPr>
              <w:tabs>
                <w:tab w:val="left" w:pos="851"/>
              </w:tabs>
              <w:jc w:val="center"/>
              <w:rPr>
                <w:b/>
                <w:sz w:val="8"/>
              </w:rPr>
            </w:pPr>
            <w:r w:rsidRPr="00976102">
              <w:rPr>
                <w:b/>
              </w:rPr>
              <w:t>Factor</w:t>
            </w:r>
          </w:p>
        </w:tc>
        <w:tc>
          <w:tcPr>
            <w:tcW w:w="2245" w:type="dxa"/>
            <w:gridSpan w:val="2"/>
            <w:tcBorders>
              <w:top w:val="single" w:sz="6" w:space="0" w:color="auto"/>
              <w:left w:val="nil"/>
              <w:bottom w:val="single" w:sz="6" w:space="0" w:color="auto"/>
              <w:right w:val="single" w:sz="12" w:space="0" w:color="auto"/>
            </w:tcBorders>
          </w:tcPr>
          <w:p w:rsidR="00B41941" w:rsidRPr="00976102" w:rsidRDefault="00B41941" w:rsidP="00D63027">
            <w:pPr>
              <w:tabs>
                <w:tab w:val="left" w:pos="851"/>
              </w:tabs>
              <w:jc w:val="center"/>
              <w:rPr>
                <w:b/>
                <w:sz w:val="8"/>
              </w:rPr>
            </w:pPr>
          </w:p>
          <w:p w:rsidR="00B41941" w:rsidRPr="00976102" w:rsidRDefault="00B41941" w:rsidP="00D63027">
            <w:pPr>
              <w:tabs>
                <w:tab w:val="left" w:pos="851"/>
              </w:tabs>
              <w:jc w:val="center"/>
              <w:rPr>
                <w:b/>
                <w:sz w:val="8"/>
              </w:rPr>
            </w:pPr>
            <w:r w:rsidRPr="00976102">
              <w:rPr>
                <w:b/>
                <w:sz w:val="22"/>
              </w:rPr>
              <w:t>Cantidad a Rebajar</w:t>
            </w:r>
          </w:p>
        </w:tc>
      </w:tr>
      <w:tr w:rsidR="00B41941" w:rsidRPr="00976102">
        <w:tc>
          <w:tcPr>
            <w:tcW w:w="2268" w:type="dxa"/>
            <w:tcBorders>
              <w:top w:val="nil"/>
              <w:left w:val="single" w:sz="12" w:space="0" w:color="auto"/>
              <w:bottom w:val="nil"/>
              <w:right w:val="nil"/>
            </w:tcBorders>
          </w:tcPr>
          <w:p w:rsidR="00B41941" w:rsidRPr="00976102" w:rsidRDefault="00B41941" w:rsidP="00D63027">
            <w:pPr>
              <w:tabs>
                <w:tab w:val="right" w:pos="1560"/>
                <w:tab w:val="right" w:pos="2056"/>
              </w:tabs>
              <w:jc w:val="both"/>
            </w:pPr>
          </w:p>
        </w:tc>
        <w:tc>
          <w:tcPr>
            <w:tcW w:w="2414" w:type="dxa"/>
            <w:gridSpan w:val="2"/>
            <w:tcBorders>
              <w:top w:val="nil"/>
              <w:left w:val="nil"/>
              <w:bottom w:val="nil"/>
              <w:right w:val="single" w:sz="6" w:space="0" w:color="auto"/>
            </w:tcBorders>
          </w:tcPr>
          <w:p w:rsidR="00B41941" w:rsidRPr="00976102" w:rsidRDefault="00B41941" w:rsidP="00D63027">
            <w:pPr>
              <w:tabs>
                <w:tab w:val="right" w:pos="1618"/>
                <w:tab w:val="right" w:pos="1866"/>
              </w:tabs>
              <w:jc w:val="both"/>
            </w:pPr>
          </w:p>
        </w:tc>
        <w:tc>
          <w:tcPr>
            <w:tcW w:w="1133" w:type="dxa"/>
            <w:gridSpan w:val="2"/>
            <w:tcBorders>
              <w:top w:val="nil"/>
              <w:left w:val="nil"/>
              <w:bottom w:val="nil"/>
              <w:right w:val="nil"/>
            </w:tcBorders>
          </w:tcPr>
          <w:p w:rsidR="00B41941" w:rsidRPr="00976102" w:rsidRDefault="00B41941" w:rsidP="00D63027">
            <w:pPr>
              <w:tabs>
                <w:tab w:val="right" w:pos="1064"/>
              </w:tabs>
            </w:pPr>
          </w:p>
        </w:tc>
        <w:tc>
          <w:tcPr>
            <w:tcW w:w="2245" w:type="dxa"/>
            <w:gridSpan w:val="2"/>
            <w:tcBorders>
              <w:top w:val="nil"/>
              <w:left w:val="nil"/>
              <w:bottom w:val="nil"/>
              <w:right w:val="single" w:sz="12" w:space="0" w:color="auto"/>
            </w:tcBorders>
          </w:tcPr>
          <w:p w:rsidR="00B41941" w:rsidRPr="00976102" w:rsidRDefault="00B41941" w:rsidP="00D63027">
            <w:pPr>
              <w:tabs>
                <w:tab w:val="right" w:pos="1770"/>
              </w:tabs>
              <w:jc w:val="both"/>
            </w:pPr>
          </w:p>
        </w:tc>
      </w:tr>
      <w:tr w:rsidR="00B41941" w:rsidRPr="00976102">
        <w:tc>
          <w:tcPr>
            <w:tcW w:w="2268" w:type="dxa"/>
            <w:tcBorders>
              <w:top w:val="nil"/>
              <w:left w:val="single" w:sz="12" w:space="0" w:color="auto"/>
              <w:bottom w:val="nil"/>
              <w:right w:val="nil"/>
            </w:tcBorders>
          </w:tcPr>
          <w:p w:rsidR="00B41941" w:rsidRPr="00976102" w:rsidRDefault="00B41941" w:rsidP="00D63027">
            <w:pPr>
              <w:tabs>
                <w:tab w:val="right" w:pos="1773"/>
              </w:tabs>
              <w:jc w:val="both"/>
            </w:pPr>
            <w:r w:rsidRPr="00976102">
              <w:tab/>
              <w:t>0</w:t>
            </w:r>
          </w:p>
        </w:tc>
        <w:tc>
          <w:tcPr>
            <w:tcW w:w="2414" w:type="dxa"/>
            <w:gridSpan w:val="2"/>
            <w:tcBorders>
              <w:top w:val="nil"/>
              <w:left w:val="nil"/>
              <w:bottom w:val="nil"/>
              <w:right w:val="single" w:sz="6" w:space="0" w:color="auto"/>
            </w:tcBorders>
          </w:tcPr>
          <w:p w:rsidR="00B41941" w:rsidRPr="00976102" w:rsidRDefault="00B41941" w:rsidP="00D63027">
            <w:pPr>
              <w:tabs>
                <w:tab w:val="right" w:pos="1773"/>
              </w:tabs>
              <w:jc w:val="both"/>
            </w:pPr>
            <w:r w:rsidRPr="00976102">
              <w:tab/>
              <w:t>2.787.360</w:t>
            </w:r>
          </w:p>
        </w:tc>
        <w:tc>
          <w:tcPr>
            <w:tcW w:w="1133" w:type="dxa"/>
            <w:gridSpan w:val="2"/>
            <w:tcBorders>
              <w:top w:val="nil"/>
              <w:left w:val="nil"/>
              <w:bottom w:val="nil"/>
              <w:right w:val="nil"/>
            </w:tcBorders>
          </w:tcPr>
          <w:p w:rsidR="00B41941" w:rsidRPr="00976102" w:rsidRDefault="00B41941" w:rsidP="00D63027">
            <w:pPr>
              <w:tabs>
                <w:tab w:val="right" w:pos="776"/>
              </w:tabs>
            </w:pPr>
            <w:r w:rsidRPr="00976102">
              <w:tab/>
              <w:t>Exento</w:t>
            </w:r>
          </w:p>
        </w:tc>
        <w:tc>
          <w:tcPr>
            <w:tcW w:w="2245" w:type="dxa"/>
            <w:gridSpan w:val="2"/>
            <w:tcBorders>
              <w:top w:val="nil"/>
              <w:left w:val="nil"/>
              <w:bottom w:val="nil"/>
              <w:right w:val="single" w:sz="12" w:space="0" w:color="auto"/>
            </w:tcBorders>
          </w:tcPr>
          <w:p w:rsidR="00B41941" w:rsidRPr="00976102" w:rsidRDefault="00B41941" w:rsidP="00D63027">
            <w:pPr>
              <w:tabs>
                <w:tab w:val="right" w:pos="1769"/>
              </w:tabs>
              <w:jc w:val="both"/>
            </w:pPr>
            <w:r w:rsidRPr="00976102">
              <w:tab/>
              <w:t>0,00</w:t>
            </w:r>
          </w:p>
        </w:tc>
      </w:tr>
      <w:tr w:rsidR="00B41941" w:rsidRPr="00976102">
        <w:tc>
          <w:tcPr>
            <w:tcW w:w="2268" w:type="dxa"/>
            <w:tcBorders>
              <w:top w:val="nil"/>
              <w:left w:val="single" w:sz="12" w:space="0" w:color="auto"/>
              <w:bottom w:val="nil"/>
              <w:right w:val="nil"/>
            </w:tcBorders>
          </w:tcPr>
          <w:p w:rsidR="00B41941" w:rsidRPr="00976102" w:rsidRDefault="00B41941" w:rsidP="00D63027">
            <w:pPr>
              <w:tabs>
                <w:tab w:val="right" w:pos="1773"/>
              </w:tabs>
              <w:jc w:val="both"/>
            </w:pPr>
            <w:r w:rsidRPr="00976102">
              <w:tab/>
              <w:t>2.787.360</w:t>
            </w:r>
          </w:p>
        </w:tc>
        <w:tc>
          <w:tcPr>
            <w:tcW w:w="2414" w:type="dxa"/>
            <w:gridSpan w:val="2"/>
            <w:tcBorders>
              <w:top w:val="nil"/>
              <w:left w:val="nil"/>
              <w:bottom w:val="nil"/>
              <w:right w:val="single" w:sz="6" w:space="0" w:color="auto"/>
            </w:tcBorders>
          </w:tcPr>
          <w:p w:rsidR="00B41941" w:rsidRPr="00976102" w:rsidRDefault="00B41941" w:rsidP="00D63027">
            <w:pPr>
              <w:tabs>
                <w:tab w:val="right" w:pos="1773"/>
              </w:tabs>
              <w:jc w:val="both"/>
            </w:pPr>
            <w:r w:rsidRPr="00976102">
              <w:tab/>
              <w:t>8.362.080</w:t>
            </w:r>
          </w:p>
        </w:tc>
        <w:tc>
          <w:tcPr>
            <w:tcW w:w="1133" w:type="dxa"/>
            <w:gridSpan w:val="2"/>
            <w:tcBorders>
              <w:top w:val="nil"/>
              <w:left w:val="nil"/>
              <w:bottom w:val="nil"/>
              <w:right w:val="nil"/>
            </w:tcBorders>
          </w:tcPr>
          <w:p w:rsidR="00B41941" w:rsidRPr="00976102" w:rsidRDefault="00B41941" w:rsidP="00D63027">
            <w:pPr>
              <w:tabs>
                <w:tab w:val="right" w:pos="776"/>
              </w:tabs>
              <w:jc w:val="both"/>
            </w:pPr>
            <w:r w:rsidRPr="00976102">
              <w:tab/>
              <w:t>0,05</w:t>
            </w:r>
          </w:p>
        </w:tc>
        <w:tc>
          <w:tcPr>
            <w:tcW w:w="2245" w:type="dxa"/>
            <w:gridSpan w:val="2"/>
            <w:tcBorders>
              <w:top w:val="nil"/>
              <w:left w:val="nil"/>
              <w:bottom w:val="nil"/>
              <w:right w:val="single" w:sz="12" w:space="0" w:color="auto"/>
            </w:tcBorders>
          </w:tcPr>
          <w:p w:rsidR="00B41941" w:rsidRPr="00976102" w:rsidRDefault="00B41941" w:rsidP="00D63027">
            <w:pPr>
              <w:tabs>
                <w:tab w:val="right" w:pos="1769"/>
              </w:tabs>
              <w:jc w:val="both"/>
            </w:pPr>
            <w:r w:rsidRPr="00976102">
              <w:tab/>
              <w:t>167.241,60</w:t>
            </w:r>
          </w:p>
        </w:tc>
      </w:tr>
      <w:tr w:rsidR="00B41941" w:rsidRPr="00976102">
        <w:tc>
          <w:tcPr>
            <w:tcW w:w="2268" w:type="dxa"/>
            <w:tcBorders>
              <w:top w:val="nil"/>
              <w:left w:val="single" w:sz="12" w:space="0" w:color="auto"/>
              <w:bottom w:val="nil"/>
              <w:right w:val="nil"/>
            </w:tcBorders>
          </w:tcPr>
          <w:p w:rsidR="00B41941" w:rsidRPr="00976102" w:rsidRDefault="00B41941" w:rsidP="00D63027">
            <w:pPr>
              <w:tabs>
                <w:tab w:val="right" w:pos="1773"/>
              </w:tabs>
              <w:jc w:val="both"/>
            </w:pPr>
            <w:r w:rsidRPr="00976102">
              <w:tab/>
              <w:t>8.362.080</w:t>
            </w:r>
          </w:p>
        </w:tc>
        <w:tc>
          <w:tcPr>
            <w:tcW w:w="2414" w:type="dxa"/>
            <w:gridSpan w:val="2"/>
            <w:tcBorders>
              <w:top w:val="nil"/>
              <w:left w:val="nil"/>
              <w:bottom w:val="nil"/>
              <w:right w:val="single" w:sz="6" w:space="0" w:color="auto"/>
            </w:tcBorders>
          </w:tcPr>
          <w:p w:rsidR="00B41941" w:rsidRPr="00976102" w:rsidRDefault="00B41941" w:rsidP="00D63027">
            <w:pPr>
              <w:tabs>
                <w:tab w:val="right" w:pos="1773"/>
              </w:tabs>
              <w:jc w:val="both"/>
            </w:pPr>
            <w:r w:rsidRPr="00976102">
              <w:tab/>
              <w:t>13.936.800</w:t>
            </w:r>
          </w:p>
        </w:tc>
        <w:tc>
          <w:tcPr>
            <w:tcW w:w="1133" w:type="dxa"/>
            <w:gridSpan w:val="2"/>
            <w:tcBorders>
              <w:top w:val="nil"/>
              <w:left w:val="nil"/>
              <w:bottom w:val="nil"/>
              <w:right w:val="nil"/>
            </w:tcBorders>
          </w:tcPr>
          <w:p w:rsidR="00B41941" w:rsidRPr="00976102" w:rsidRDefault="00B41941" w:rsidP="00D63027">
            <w:pPr>
              <w:tabs>
                <w:tab w:val="right" w:pos="776"/>
              </w:tabs>
              <w:jc w:val="both"/>
            </w:pPr>
            <w:r w:rsidRPr="00976102">
              <w:tab/>
              <w:t>0,10</w:t>
            </w:r>
          </w:p>
        </w:tc>
        <w:tc>
          <w:tcPr>
            <w:tcW w:w="2245" w:type="dxa"/>
            <w:gridSpan w:val="2"/>
            <w:tcBorders>
              <w:top w:val="nil"/>
              <w:left w:val="nil"/>
              <w:bottom w:val="nil"/>
              <w:right w:val="single" w:sz="12" w:space="0" w:color="auto"/>
            </w:tcBorders>
          </w:tcPr>
          <w:p w:rsidR="00B41941" w:rsidRPr="00976102" w:rsidRDefault="00B41941" w:rsidP="00D63027">
            <w:pPr>
              <w:tabs>
                <w:tab w:val="right" w:pos="1769"/>
              </w:tabs>
              <w:jc w:val="both"/>
            </w:pPr>
            <w:r w:rsidRPr="00976102">
              <w:tab/>
              <w:t>585.345,60</w:t>
            </w:r>
          </w:p>
        </w:tc>
      </w:tr>
      <w:tr w:rsidR="00B41941" w:rsidRPr="00976102">
        <w:tc>
          <w:tcPr>
            <w:tcW w:w="2268" w:type="dxa"/>
            <w:tcBorders>
              <w:top w:val="nil"/>
              <w:left w:val="single" w:sz="12" w:space="0" w:color="auto"/>
              <w:bottom w:val="nil"/>
              <w:right w:val="nil"/>
            </w:tcBorders>
          </w:tcPr>
          <w:p w:rsidR="00B41941" w:rsidRPr="00976102" w:rsidRDefault="00B41941" w:rsidP="00D63027">
            <w:pPr>
              <w:tabs>
                <w:tab w:val="right" w:pos="1773"/>
              </w:tabs>
              <w:jc w:val="both"/>
            </w:pPr>
            <w:r w:rsidRPr="00976102">
              <w:tab/>
              <w:t>13.936.800</w:t>
            </w:r>
          </w:p>
        </w:tc>
        <w:tc>
          <w:tcPr>
            <w:tcW w:w="2414" w:type="dxa"/>
            <w:gridSpan w:val="2"/>
            <w:tcBorders>
              <w:top w:val="nil"/>
              <w:left w:val="nil"/>
              <w:bottom w:val="nil"/>
              <w:right w:val="single" w:sz="6" w:space="0" w:color="auto"/>
            </w:tcBorders>
          </w:tcPr>
          <w:p w:rsidR="00B41941" w:rsidRPr="00976102" w:rsidRDefault="00B41941" w:rsidP="00D63027">
            <w:pPr>
              <w:tabs>
                <w:tab w:val="right" w:pos="1773"/>
              </w:tabs>
              <w:jc w:val="both"/>
            </w:pPr>
            <w:r w:rsidRPr="00976102">
              <w:tab/>
              <w:t>19.511.520</w:t>
            </w:r>
          </w:p>
        </w:tc>
        <w:tc>
          <w:tcPr>
            <w:tcW w:w="1133" w:type="dxa"/>
            <w:gridSpan w:val="2"/>
            <w:tcBorders>
              <w:top w:val="nil"/>
              <w:left w:val="nil"/>
              <w:bottom w:val="nil"/>
              <w:right w:val="nil"/>
            </w:tcBorders>
          </w:tcPr>
          <w:p w:rsidR="00B41941" w:rsidRPr="00976102" w:rsidRDefault="00B41941" w:rsidP="00D63027">
            <w:pPr>
              <w:tabs>
                <w:tab w:val="right" w:pos="776"/>
              </w:tabs>
              <w:jc w:val="both"/>
            </w:pPr>
            <w:r w:rsidRPr="00976102">
              <w:tab/>
              <w:t>0,15</w:t>
            </w:r>
          </w:p>
        </w:tc>
        <w:tc>
          <w:tcPr>
            <w:tcW w:w="2245" w:type="dxa"/>
            <w:gridSpan w:val="2"/>
            <w:tcBorders>
              <w:top w:val="nil"/>
              <w:left w:val="nil"/>
              <w:bottom w:val="nil"/>
              <w:right w:val="single" w:sz="12" w:space="0" w:color="auto"/>
            </w:tcBorders>
          </w:tcPr>
          <w:p w:rsidR="00B41941" w:rsidRPr="00976102" w:rsidRDefault="00B41941" w:rsidP="00D63027">
            <w:pPr>
              <w:tabs>
                <w:tab w:val="right" w:pos="1769"/>
              </w:tabs>
              <w:jc w:val="both"/>
            </w:pPr>
            <w:r w:rsidRPr="00976102">
              <w:tab/>
              <w:t>1.282.185,60</w:t>
            </w:r>
          </w:p>
        </w:tc>
      </w:tr>
      <w:tr w:rsidR="00B41941" w:rsidRPr="00976102">
        <w:tc>
          <w:tcPr>
            <w:tcW w:w="2268" w:type="dxa"/>
            <w:tcBorders>
              <w:top w:val="nil"/>
              <w:left w:val="single" w:sz="12" w:space="0" w:color="auto"/>
              <w:bottom w:val="nil"/>
              <w:right w:val="nil"/>
            </w:tcBorders>
          </w:tcPr>
          <w:p w:rsidR="00B41941" w:rsidRPr="00976102" w:rsidRDefault="00B41941" w:rsidP="00D63027">
            <w:pPr>
              <w:tabs>
                <w:tab w:val="right" w:pos="1773"/>
              </w:tabs>
              <w:jc w:val="both"/>
            </w:pPr>
            <w:r w:rsidRPr="00976102">
              <w:tab/>
              <w:t>19.511.520</w:t>
            </w:r>
          </w:p>
        </w:tc>
        <w:tc>
          <w:tcPr>
            <w:tcW w:w="2414" w:type="dxa"/>
            <w:gridSpan w:val="2"/>
            <w:tcBorders>
              <w:top w:val="nil"/>
              <w:left w:val="nil"/>
              <w:bottom w:val="nil"/>
              <w:right w:val="single" w:sz="6" w:space="0" w:color="auto"/>
            </w:tcBorders>
          </w:tcPr>
          <w:p w:rsidR="00B41941" w:rsidRPr="00976102" w:rsidRDefault="00B41941" w:rsidP="00D63027">
            <w:pPr>
              <w:tabs>
                <w:tab w:val="right" w:pos="1773"/>
              </w:tabs>
              <w:jc w:val="both"/>
            </w:pPr>
            <w:r w:rsidRPr="00976102">
              <w:tab/>
              <w:t>25.086.240</w:t>
            </w:r>
          </w:p>
        </w:tc>
        <w:tc>
          <w:tcPr>
            <w:tcW w:w="1133" w:type="dxa"/>
            <w:gridSpan w:val="2"/>
            <w:tcBorders>
              <w:top w:val="nil"/>
              <w:left w:val="nil"/>
              <w:bottom w:val="nil"/>
              <w:right w:val="nil"/>
            </w:tcBorders>
          </w:tcPr>
          <w:p w:rsidR="00B41941" w:rsidRPr="00976102" w:rsidRDefault="00B41941" w:rsidP="00D63027">
            <w:pPr>
              <w:tabs>
                <w:tab w:val="right" w:pos="776"/>
              </w:tabs>
              <w:jc w:val="both"/>
            </w:pPr>
            <w:r w:rsidRPr="00976102">
              <w:tab/>
              <w:t>0,25</w:t>
            </w:r>
          </w:p>
        </w:tc>
        <w:tc>
          <w:tcPr>
            <w:tcW w:w="2245" w:type="dxa"/>
            <w:gridSpan w:val="2"/>
            <w:tcBorders>
              <w:top w:val="nil"/>
              <w:left w:val="nil"/>
              <w:bottom w:val="nil"/>
              <w:right w:val="single" w:sz="12" w:space="0" w:color="auto"/>
            </w:tcBorders>
          </w:tcPr>
          <w:p w:rsidR="00B41941" w:rsidRPr="00976102" w:rsidRDefault="00B41941" w:rsidP="00D63027">
            <w:pPr>
              <w:tabs>
                <w:tab w:val="right" w:pos="1769"/>
              </w:tabs>
              <w:jc w:val="both"/>
            </w:pPr>
            <w:r w:rsidRPr="00976102">
              <w:tab/>
              <w:t>3.233.337,60</w:t>
            </w:r>
          </w:p>
        </w:tc>
      </w:tr>
      <w:tr w:rsidR="00B41941" w:rsidRPr="00976102">
        <w:tc>
          <w:tcPr>
            <w:tcW w:w="2268" w:type="dxa"/>
            <w:tcBorders>
              <w:top w:val="nil"/>
              <w:left w:val="single" w:sz="12" w:space="0" w:color="auto"/>
              <w:bottom w:val="nil"/>
              <w:right w:val="nil"/>
            </w:tcBorders>
          </w:tcPr>
          <w:p w:rsidR="00B41941" w:rsidRPr="00976102" w:rsidRDefault="00B41941" w:rsidP="00D63027">
            <w:pPr>
              <w:tabs>
                <w:tab w:val="right" w:pos="1773"/>
              </w:tabs>
              <w:jc w:val="both"/>
            </w:pPr>
            <w:r w:rsidRPr="00976102">
              <w:tab/>
              <w:t>25.086.240</w:t>
            </w:r>
          </w:p>
        </w:tc>
        <w:tc>
          <w:tcPr>
            <w:tcW w:w="2414" w:type="dxa"/>
            <w:gridSpan w:val="2"/>
            <w:tcBorders>
              <w:top w:val="nil"/>
              <w:left w:val="nil"/>
              <w:bottom w:val="nil"/>
              <w:right w:val="single" w:sz="6" w:space="0" w:color="auto"/>
            </w:tcBorders>
          </w:tcPr>
          <w:p w:rsidR="00B41941" w:rsidRPr="00976102" w:rsidRDefault="00B41941" w:rsidP="00D63027">
            <w:pPr>
              <w:tabs>
                <w:tab w:val="right" w:pos="1773"/>
              </w:tabs>
              <w:jc w:val="both"/>
            </w:pPr>
            <w:r w:rsidRPr="00976102">
              <w:tab/>
              <w:t>33.448.320</w:t>
            </w:r>
          </w:p>
        </w:tc>
        <w:tc>
          <w:tcPr>
            <w:tcW w:w="1133" w:type="dxa"/>
            <w:gridSpan w:val="2"/>
            <w:tcBorders>
              <w:top w:val="nil"/>
              <w:left w:val="nil"/>
              <w:bottom w:val="nil"/>
              <w:right w:val="nil"/>
            </w:tcBorders>
          </w:tcPr>
          <w:p w:rsidR="00B41941" w:rsidRPr="00976102" w:rsidRDefault="00B41941" w:rsidP="00D63027">
            <w:pPr>
              <w:tabs>
                <w:tab w:val="right" w:pos="776"/>
              </w:tabs>
              <w:jc w:val="both"/>
            </w:pPr>
            <w:r w:rsidRPr="00976102">
              <w:tab/>
              <w:t>0,35</w:t>
            </w:r>
          </w:p>
        </w:tc>
        <w:tc>
          <w:tcPr>
            <w:tcW w:w="2245" w:type="dxa"/>
            <w:gridSpan w:val="2"/>
            <w:tcBorders>
              <w:top w:val="nil"/>
              <w:left w:val="nil"/>
              <w:bottom w:val="nil"/>
              <w:right w:val="single" w:sz="12" w:space="0" w:color="auto"/>
            </w:tcBorders>
          </w:tcPr>
          <w:p w:rsidR="00B41941" w:rsidRPr="00976102" w:rsidRDefault="00B41941" w:rsidP="00D63027">
            <w:pPr>
              <w:tabs>
                <w:tab w:val="right" w:pos="1769"/>
              </w:tabs>
              <w:jc w:val="both"/>
            </w:pPr>
            <w:r w:rsidRPr="00976102">
              <w:tab/>
              <w:t>5.741.961,60</w:t>
            </w:r>
          </w:p>
        </w:tc>
      </w:tr>
      <w:tr w:rsidR="00B41941" w:rsidRPr="00976102">
        <w:tc>
          <w:tcPr>
            <w:tcW w:w="2268" w:type="dxa"/>
            <w:tcBorders>
              <w:top w:val="nil"/>
              <w:left w:val="single" w:sz="12" w:space="0" w:color="auto"/>
              <w:bottom w:val="nil"/>
              <w:right w:val="nil"/>
            </w:tcBorders>
          </w:tcPr>
          <w:p w:rsidR="00B41941" w:rsidRPr="00976102" w:rsidRDefault="00B41941" w:rsidP="00D63027">
            <w:pPr>
              <w:tabs>
                <w:tab w:val="right" w:pos="1773"/>
              </w:tabs>
              <w:jc w:val="both"/>
            </w:pPr>
            <w:r w:rsidRPr="00976102">
              <w:tab/>
              <w:t>33.448.320</w:t>
            </w:r>
          </w:p>
        </w:tc>
        <w:tc>
          <w:tcPr>
            <w:tcW w:w="2414" w:type="dxa"/>
            <w:gridSpan w:val="2"/>
            <w:tcBorders>
              <w:top w:val="nil"/>
              <w:left w:val="nil"/>
              <w:bottom w:val="nil"/>
              <w:right w:val="single" w:sz="6" w:space="0" w:color="auto"/>
            </w:tcBorders>
          </w:tcPr>
          <w:p w:rsidR="00B41941" w:rsidRPr="00976102" w:rsidRDefault="00B41941" w:rsidP="00D63027">
            <w:pPr>
              <w:tabs>
                <w:tab w:val="right" w:pos="1773"/>
              </w:tabs>
              <w:jc w:val="both"/>
            </w:pPr>
            <w:r w:rsidRPr="00976102">
              <w:tab/>
              <w:t>Y MAS</w:t>
            </w:r>
          </w:p>
        </w:tc>
        <w:tc>
          <w:tcPr>
            <w:tcW w:w="1133" w:type="dxa"/>
            <w:gridSpan w:val="2"/>
            <w:tcBorders>
              <w:top w:val="nil"/>
              <w:left w:val="nil"/>
              <w:bottom w:val="nil"/>
              <w:right w:val="nil"/>
            </w:tcBorders>
          </w:tcPr>
          <w:p w:rsidR="00B41941" w:rsidRPr="00976102" w:rsidRDefault="00B41941" w:rsidP="00D63027">
            <w:pPr>
              <w:tabs>
                <w:tab w:val="right" w:pos="776"/>
              </w:tabs>
              <w:jc w:val="both"/>
            </w:pPr>
            <w:r w:rsidRPr="00976102">
              <w:tab/>
              <w:t>0,45</w:t>
            </w:r>
          </w:p>
        </w:tc>
        <w:tc>
          <w:tcPr>
            <w:tcW w:w="2245" w:type="dxa"/>
            <w:gridSpan w:val="2"/>
            <w:tcBorders>
              <w:top w:val="nil"/>
              <w:left w:val="nil"/>
              <w:bottom w:val="nil"/>
              <w:right w:val="single" w:sz="12" w:space="0" w:color="auto"/>
            </w:tcBorders>
          </w:tcPr>
          <w:p w:rsidR="00B41941" w:rsidRPr="00976102" w:rsidRDefault="00B41941" w:rsidP="00D63027">
            <w:pPr>
              <w:tabs>
                <w:tab w:val="right" w:pos="1769"/>
              </w:tabs>
              <w:jc w:val="both"/>
            </w:pPr>
            <w:r w:rsidRPr="00976102">
              <w:tab/>
              <w:t>9.086.793,60</w:t>
            </w:r>
          </w:p>
        </w:tc>
      </w:tr>
      <w:tr w:rsidR="00B41941" w:rsidRPr="00976102">
        <w:tc>
          <w:tcPr>
            <w:tcW w:w="2589" w:type="dxa"/>
            <w:gridSpan w:val="2"/>
            <w:tcBorders>
              <w:top w:val="nil"/>
              <w:left w:val="single" w:sz="12" w:space="0" w:color="auto"/>
              <w:bottom w:val="single" w:sz="12" w:space="0" w:color="auto"/>
              <w:right w:val="nil"/>
            </w:tcBorders>
          </w:tcPr>
          <w:p w:rsidR="00B41941" w:rsidRPr="00976102" w:rsidRDefault="00B41941" w:rsidP="00D63027">
            <w:pPr>
              <w:tabs>
                <w:tab w:val="right" w:pos="1560"/>
              </w:tabs>
              <w:jc w:val="both"/>
              <w:rPr>
                <w:sz w:val="8"/>
              </w:rPr>
            </w:pPr>
          </w:p>
        </w:tc>
        <w:tc>
          <w:tcPr>
            <w:tcW w:w="2280" w:type="dxa"/>
            <w:gridSpan w:val="2"/>
            <w:tcBorders>
              <w:top w:val="nil"/>
              <w:left w:val="nil"/>
              <w:bottom w:val="single" w:sz="12" w:space="0" w:color="auto"/>
              <w:right w:val="nil"/>
            </w:tcBorders>
          </w:tcPr>
          <w:p w:rsidR="00B41941" w:rsidRPr="00976102" w:rsidRDefault="00B41941" w:rsidP="00D63027">
            <w:pPr>
              <w:tabs>
                <w:tab w:val="right" w:pos="1866"/>
              </w:tabs>
              <w:jc w:val="both"/>
              <w:rPr>
                <w:sz w:val="8"/>
              </w:rPr>
            </w:pPr>
          </w:p>
        </w:tc>
        <w:tc>
          <w:tcPr>
            <w:tcW w:w="1070" w:type="dxa"/>
            <w:gridSpan w:val="2"/>
            <w:tcBorders>
              <w:top w:val="nil"/>
              <w:left w:val="nil"/>
              <w:bottom w:val="single" w:sz="12" w:space="0" w:color="auto"/>
              <w:right w:val="nil"/>
            </w:tcBorders>
          </w:tcPr>
          <w:p w:rsidR="00B41941" w:rsidRPr="00976102" w:rsidRDefault="00B41941" w:rsidP="00D63027">
            <w:pPr>
              <w:tabs>
                <w:tab w:val="right" w:pos="1464"/>
              </w:tabs>
              <w:jc w:val="both"/>
              <w:rPr>
                <w:sz w:val="8"/>
              </w:rPr>
            </w:pPr>
          </w:p>
        </w:tc>
        <w:tc>
          <w:tcPr>
            <w:tcW w:w="2121" w:type="dxa"/>
            <w:tcBorders>
              <w:top w:val="nil"/>
              <w:left w:val="nil"/>
              <w:bottom w:val="single" w:sz="12" w:space="0" w:color="auto"/>
              <w:right w:val="single" w:sz="12" w:space="0" w:color="auto"/>
            </w:tcBorders>
          </w:tcPr>
          <w:p w:rsidR="00B41941" w:rsidRPr="00976102" w:rsidRDefault="00B41941" w:rsidP="00D63027">
            <w:pPr>
              <w:tabs>
                <w:tab w:val="right" w:pos="1770"/>
              </w:tabs>
              <w:jc w:val="both"/>
              <w:rPr>
                <w:sz w:val="8"/>
              </w:rPr>
            </w:pPr>
          </w:p>
        </w:tc>
      </w:tr>
    </w:tbl>
    <w:p w:rsidR="00B41941" w:rsidRPr="00976102" w:rsidRDefault="00B41941" w:rsidP="00B41941">
      <w:pPr>
        <w:tabs>
          <w:tab w:val="left" w:pos="851"/>
        </w:tabs>
        <w:jc w:val="both"/>
      </w:pPr>
      <w:r w:rsidRPr="00976102">
        <w:tab/>
        <w:t>Fuente: República de Chile, Servicio Impuestos Internos, Operación Renta 1997.</w:t>
      </w:r>
    </w:p>
    <w:p w:rsidR="00B41941" w:rsidRPr="00976102" w:rsidRDefault="00B41941" w:rsidP="002C4C89">
      <w:pPr>
        <w:tabs>
          <w:tab w:val="left" w:pos="720"/>
        </w:tabs>
        <w:jc w:val="both"/>
        <w:rPr>
          <w:sz w:val="28"/>
          <w:szCs w:val="28"/>
        </w:rPr>
      </w:pPr>
      <w:r w:rsidRPr="00976102">
        <w:br w:type="page"/>
      </w:r>
      <w:r w:rsidR="002C4C89" w:rsidRPr="00976102">
        <w:rPr>
          <w:b/>
          <w:i/>
          <w:sz w:val="28"/>
          <w:szCs w:val="28"/>
        </w:rPr>
        <w:lastRenderedPageBreak/>
        <w:t>3.</w:t>
      </w:r>
      <w:r w:rsidR="001430D0">
        <w:rPr>
          <w:b/>
          <w:i/>
          <w:sz w:val="28"/>
          <w:szCs w:val="28"/>
        </w:rPr>
        <w:t>7</w:t>
      </w:r>
      <w:r w:rsidR="002C4C89" w:rsidRPr="00976102">
        <w:rPr>
          <w:b/>
          <w:i/>
          <w:sz w:val="28"/>
          <w:szCs w:val="28"/>
        </w:rPr>
        <w:tab/>
        <w:t>Re</w:t>
      </w:r>
      <w:r w:rsidRPr="00976102">
        <w:rPr>
          <w:b/>
          <w:i/>
          <w:sz w:val="28"/>
          <w:szCs w:val="28"/>
        </w:rPr>
        <w:t>ferencias bibliográficas</w:t>
      </w:r>
    </w:p>
    <w:p w:rsidR="00B41941" w:rsidRPr="00976102" w:rsidRDefault="00B41941" w:rsidP="00B41941">
      <w:pPr>
        <w:jc w:val="both"/>
      </w:pPr>
    </w:p>
    <w:p w:rsidR="00B41941" w:rsidRPr="00976102" w:rsidRDefault="00B41941" w:rsidP="00B41941">
      <w:pPr>
        <w:tabs>
          <w:tab w:val="left" w:pos="851"/>
        </w:tabs>
        <w:ind w:left="851" w:hanging="851"/>
        <w:jc w:val="both"/>
      </w:pPr>
      <w:proofErr w:type="spellStart"/>
      <w:r w:rsidRPr="00976102">
        <w:rPr>
          <w:i/>
        </w:rPr>
        <w:t>Brealey</w:t>
      </w:r>
      <w:proofErr w:type="spellEnd"/>
      <w:r w:rsidRPr="00976102">
        <w:rPr>
          <w:i/>
        </w:rPr>
        <w:t>, R. A., S. C. Myers y A. J. Marcus</w:t>
      </w:r>
      <w:r w:rsidRPr="00976102">
        <w:t xml:space="preserve"> (1996), ‘Principios de Dirección Financiera’, McGraw-Hill (Capítulo 2)</w:t>
      </w:r>
    </w:p>
    <w:p w:rsidR="00B41941" w:rsidRPr="00976102" w:rsidRDefault="00B41941" w:rsidP="00B41941">
      <w:pPr>
        <w:tabs>
          <w:tab w:val="left" w:pos="851"/>
        </w:tabs>
        <w:ind w:left="851" w:hanging="851"/>
        <w:jc w:val="both"/>
        <w:rPr>
          <w:i/>
        </w:rPr>
      </w:pPr>
      <w:r w:rsidRPr="00976102">
        <w:rPr>
          <w:i/>
        </w:rPr>
        <w:t>Colegio de Contadores de Chile</w:t>
      </w:r>
      <w:r w:rsidRPr="00976102">
        <w:t xml:space="preserve"> (1995), ‘Boletín Técnico Nº 50: Estado de Flujo de Efectivo’, Santiago de Chile.</w:t>
      </w:r>
    </w:p>
    <w:p w:rsidR="00B41941" w:rsidRPr="00976102" w:rsidRDefault="00B41941" w:rsidP="00B41941">
      <w:pPr>
        <w:tabs>
          <w:tab w:val="left" w:pos="851"/>
        </w:tabs>
        <w:ind w:left="851" w:hanging="851"/>
        <w:jc w:val="both"/>
      </w:pPr>
      <w:proofErr w:type="spellStart"/>
      <w:r w:rsidRPr="00976102">
        <w:rPr>
          <w:i/>
        </w:rPr>
        <w:t>Irarrázabal</w:t>
      </w:r>
      <w:proofErr w:type="spellEnd"/>
      <w:r w:rsidRPr="00976102">
        <w:rPr>
          <w:i/>
        </w:rPr>
        <w:t xml:space="preserve">, Aníbal, </w:t>
      </w:r>
      <w:r w:rsidRPr="00976102">
        <w:t>(1997), ‘Contabilidad: Fundamentos y Usos’, Ediciones Universidad Católica de Chile.</w:t>
      </w:r>
    </w:p>
    <w:p w:rsidR="00B41941" w:rsidRPr="00976102" w:rsidRDefault="00B41941" w:rsidP="00B41941">
      <w:pPr>
        <w:tabs>
          <w:tab w:val="left" w:pos="851"/>
        </w:tabs>
        <w:ind w:left="851" w:hanging="851"/>
        <w:jc w:val="both"/>
        <w:rPr>
          <w:lang w:val="en-US"/>
        </w:rPr>
      </w:pPr>
      <w:r w:rsidRPr="00976102">
        <w:rPr>
          <w:i/>
          <w:lang w:val="en-US"/>
        </w:rPr>
        <w:t xml:space="preserve">Financial Accounting Foundation </w:t>
      </w:r>
      <w:r w:rsidRPr="00976102">
        <w:rPr>
          <w:lang w:val="en-US"/>
        </w:rPr>
        <w:t>(1987), ‘Financial Accounting Standards Board Nº 95: Cash Flow Report’, Stamford</w:t>
      </w:r>
    </w:p>
    <w:p w:rsidR="00B41941" w:rsidRPr="00976102" w:rsidRDefault="00B41941" w:rsidP="00B41941">
      <w:pPr>
        <w:tabs>
          <w:tab w:val="left" w:pos="851"/>
        </w:tabs>
        <w:ind w:left="851" w:hanging="851"/>
        <w:jc w:val="both"/>
      </w:pPr>
      <w:r w:rsidRPr="00976102">
        <w:rPr>
          <w:i/>
        </w:rPr>
        <w:t>Pérez V., Víctor L.,</w:t>
      </w:r>
      <w:r w:rsidRPr="00976102">
        <w:t xml:space="preserve"> (1982), ‘Fundamentos de Análisis y Control Financiero en </w:t>
      </w:r>
      <w:smartTag w:uri="urn:schemas-microsoft-com:office:smarttags" w:element="PersonName">
        <w:smartTagPr>
          <w:attr w:name="ProductID" w:val="La Empresa"/>
        </w:smartTagPr>
        <w:r w:rsidRPr="00976102">
          <w:t>la Empresa</w:t>
        </w:r>
      </w:smartTag>
      <w:r w:rsidRPr="00976102">
        <w:t>’, Editorial Universitaria, Santiago de Chile</w:t>
      </w:r>
    </w:p>
    <w:p w:rsidR="00B41941" w:rsidRPr="00976102" w:rsidRDefault="00B41941" w:rsidP="00B41941">
      <w:pPr>
        <w:tabs>
          <w:tab w:val="left" w:pos="851"/>
        </w:tabs>
        <w:ind w:left="851" w:hanging="851"/>
        <w:jc w:val="both"/>
        <w:rPr>
          <w:lang w:val="en-US"/>
        </w:rPr>
      </w:pPr>
      <w:r w:rsidRPr="00976102">
        <w:rPr>
          <w:i/>
          <w:lang w:val="en-US"/>
        </w:rPr>
        <w:t xml:space="preserve">Van Horne, J &amp; John M. </w:t>
      </w:r>
      <w:proofErr w:type="spellStart"/>
      <w:r w:rsidRPr="00976102">
        <w:rPr>
          <w:i/>
          <w:lang w:val="en-US"/>
        </w:rPr>
        <w:t>Wachowicz</w:t>
      </w:r>
      <w:proofErr w:type="spellEnd"/>
      <w:r w:rsidRPr="00976102">
        <w:rPr>
          <w:i/>
          <w:lang w:val="en-US"/>
        </w:rPr>
        <w:t xml:space="preserve"> </w:t>
      </w:r>
      <w:r w:rsidRPr="00976102">
        <w:rPr>
          <w:lang w:val="en-US"/>
        </w:rPr>
        <w:t>(2009), Fundamentals of Financial Management, 13</w:t>
      </w:r>
      <w:r w:rsidRPr="00976102">
        <w:rPr>
          <w:vertAlign w:val="superscript"/>
          <w:lang w:val="en-US"/>
        </w:rPr>
        <w:t>th</w:t>
      </w:r>
      <w:r w:rsidRPr="00976102">
        <w:rPr>
          <w:lang w:val="en-US"/>
        </w:rPr>
        <w:t xml:space="preserve"> Edition, Stanford University &amp; The University of </w:t>
      </w:r>
      <w:proofErr w:type="spellStart"/>
      <w:r w:rsidRPr="00976102">
        <w:rPr>
          <w:lang w:val="en-US"/>
        </w:rPr>
        <w:t>Tennesee</w:t>
      </w:r>
      <w:proofErr w:type="spellEnd"/>
    </w:p>
    <w:p w:rsidR="00B41941" w:rsidRPr="00976102" w:rsidRDefault="00B41941" w:rsidP="00B41941">
      <w:pPr>
        <w:tabs>
          <w:tab w:val="left" w:pos="851"/>
        </w:tabs>
        <w:ind w:left="851" w:hanging="851"/>
        <w:jc w:val="both"/>
        <w:rPr>
          <w:lang w:val="en-US"/>
        </w:rPr>
      </w:pPr>
    </w:p>
    <w:p w:rsidR="00B41941" w:rsidRPr="00976102" w:rsidRDefault="00B41941" w:rsidP="00B41941">
      <w:pPr>
        <w:tabs>
          <w:tab w:val="left" w:pos="851"/>
        </w:tabs>
        <w:ind w:left="851" w:hanging="851"/>
        <w:jc w:val="both"/>
        <w:rPr>
          <w:lang w:val="en-US"/>
        </w:rPr>
      </w:pPr>
    </w:p>
    <w:p w:rsidR="00B41941" w:rsidRPr="00976102" w:rsidRDefault="00B41941" w:rsidP="00B41941">
      <w:pPr>
        <w:tabs>
          <w:tab w:val="left" w:pos="851"/>
        </w:tabs>
        <w:jc w:val="both"/>
        <w:rPr>
          <w:lang w:val="en-US"/>
        </w:rPr>
      </w:pPr>
    </w:p>
    <w:p w:rsidR="00B41941" w:rsidRPr="00976102" w:rsidRDefault="00B41941" w:rsidP="00B41941">
      <w:pPr>
        <w:tabs>
          <w:tab w:val="left" w:pos="851"/>
        </w:tabs>
        <w:ind w:left="851" w:hanging="851"/>
        <w:jc w:val="both"/>
      </w:pPr>
      <w:r w:rsidRPr="00976102">
        <w:rPr>
          <w:b/>
          <w:i/>
        </w:rPr>
        <w:t>Referencias Internet</w:t>
      </w:r>
    </w:p>
    <w:p w:rsidR="00B41941" w:rsidRPr="00976102" w:rsidRDefault="00A47A5C" w:rsidP="00B41941">
      <w:pPr>
        <w:tabs>
          <w:tab w:val="left" w:pos="3600"/>
        </w:tabs>
        <w:ind w:left="3600" w:hanging="3600"/>
        <w:jc w:val="both"/>
      </w:pPr>
      <w:hyperlink r:id="rId8" w:history="1">
        <w:r w:rsidR="00B41941" w:rsidRPr="00976102">
          <w:rPr>
            <w:rStyle w:val="Hipervnculo"/>
            <w:color w:val="auto"/>
          </w:rPr>
          <w:t>http://www.sii.cl/</w:t>
        </w:r>
      </w:hyperlink>
      <w:r w:rsidR="00B41941" w:rsidRPr="00976102">
        <w:tab/>
        <w:t>Servicio de Impuestos Internos, Chile</w:t>
      </w:r>
    </w:p>
    <w:p w:rsidR="00B41941" w:rsidRPr="00976102" w:rsidRDefault="00A47A5C" w:rsidP="00B41941">
      <w:pPr>
        <w:tabs>
          <w:tab w:val="left" w:pos="3600"/>
        </w:tabs>
        <w:ind w:left="3600" w:hanging="3600"/>
        <w:jc w:val="both"/>
      </w:pPr>
      <w:hyperlink r:id="rId9" w:history="1">
        <w:r w:rsidR="00B41941" w:rsidRPr="00976102">
          <w:rPr>
            <w:rStyle w:val="Hipervnculo"/>
            <w:color w:val="auto"/>
          </w:rPr>
          <w:t>http://www.affi.asso.fr/</w:t>
        </w:r>
      </w:hyperlink>
      <w:r w:rsidR="00B41941" w:rsidRPr="00976102">
        <w:tab/>
        <w:t>Asociación Francesa de Finanzas</w:t>
      </w:r>
    </w:p>
    <w:p w:rsidR="00B41941" w:rsidRPr="00976102" w:rsidRDefault="00A47A5C" w:rsidP="00B41941">
      <w:pPr>
        <w:tabs>
          <w:tab w:val="left" w:pos="3600"/>
        </w:tabs>
        <w:ind w:left="3600" w:hanging="3600"/>
        <w:jc w:val="both"/>
      </w:pPr>
      <w:hyperlink r:id="rId10" w:history="1">
        <w:r w:rsidR="00B41941" w:rsidRPr="00976102">
          <w:rPr>
            <w:rStyle w:val="Hipervnculo"/>
            <w:color w:val="auto"/>
          </w:rPr>
          <w:t>http://web.utk.edu/~jwachowi/wacho_world.html</w:t>
        </w:r>
      </w:hyperlink>
    </w:p>
    <w:p w:rsidR="00B41941" w:rsidRPr="00976102" w:rsidRDefault="00B41941" w:rsidP="00B41941">
      <w:pPr>
        <w:tabs>
          <w:tab w:val="left" w:pos="3600"/>
        </w:tabs>
        <w:ind w:left="3600" w:hanging="3600"/>
        <w:jc w:val="both"/>
        <w:rPr>
          <w:bCs/>
          <w:lang w:val="en-US"/>
        </w:rPr>
      </w:pPr>
      <w:r w:rsidRPr="00976102">
        <w:tab/>
      </w:r>
      <w:r w:rsidRPr="00976102">
        <w:rPr>
          <w:bCs/>
          <w:lang w:val="en-US"/>
        </w:rPr>
        <w:t>WEB SITES FOR DISCERNING FINANCE STUDENTS </w:t>
      </w:r>
    </w:p>
    <w:p w:rsidR="00B41941" w:rsidRPr="00976102" w:rsidRDefault="00A47A5C" w:rsidP="00B41941">
      <w:pPr>
        <w:tabs>
          <w:tab w:val="left" w:pos="3600"/>
        </w:tabs>
        <w:ind w:left="3600" w:hanging="3600"/>
        <w:jc w:val="both"/>
        <w:rPr>
          <w:b/>
          <w:i/>
          <w:lang w:val="en-US"/>
        </w:rPr>
      </w:pPr>
      <w:hyperlink r:id="rId11" w:history="1">
        <w:r w:rsidR="00B41941" w:rsidRPr="00976102">
          <w:rPr>
            <w:rStyle w:val="Hipervnculo"/>
            <w:color w:val="auto"/>
            <w:lang w:val="en-US"/>
          </w:rPr>
          <w:t>http://www.afajof.org/</w:t>
        </w:r>
      </w:hyperlink>
      <w:r w:rsidR="00B41941" w:rsidRPr="00976102">
        <w:rPr>
          <w:lang w:val="en-US"/>
        </w:rPr>
        <w:tab/>
        <w:t xml:space="preserve">The American Finance Association, Publishers of </w:t>
      </w:r>
      <w:r w:rsidR="00B41941" w:rsidRPr="00976102">
        <w:rPr>
          <w:b/>
          <w:i/>
          <w:lang w:val="en-US"/>
        </w:rPr>
        <w:t>The Journal of Finance</w:t>
      </w:r>
    </w:p>
    <w:p w:rsidR="00B41941" w:rsidRPr="00976102" w:rsidRDefault="00A47A5C" w:rsidP="00B41941">
      <w:pPr>
        <w:tabs>
          <w:tab w:val="left" w:pos="3600"/>
        </w:tabs>
        <w:ind w:left="3600" w:hanging="3600"/>
        <w:jc w:val="both"/>
        <w:rPr>
          <w:sz w:val="22"/>
          <w:szCs w:val="22"/>
          <w:lang w:val="en-US"/>
        </w:rPr>
      </w:pPr>
      <w:hyperlink r:id="rId12" w:history="1">
        <w:r w:rsidR="00B41941" w:rsidRPr="00976102">
          <w:rPr>
            <w:rStyle w:val="Hipervnculo"/>
            <w:color w:val="auto"/>
            <w:sz w:val="22"/>
            <w:szCs w:val="22"/>
            <w:lang w:val="en-US"/>
          </w:rPr>
          <w:t>http://www.12manage.com/i_fi.html</w:t>
        </w:r>
      </w:hyperlink>
      <w:r w:rsidR="00B41941" w:rsidRPr="00976102">
        <w:rPr>
          <w:sz w:val="22"/>
          <w:szCs w:val="22"/>
          <w:lang w:val="en-US"/>
        </w:rPr>
        <w:tab/>
        <w:t>12 MANAGE, Finance &amp; Investing – Methods, Models and Theories</w:t>
      </w:r>
    </w:p>
    <w:p w:rsidR="00B41941" w:rsidRPr="00976102" w:rsidRDefault="00A47A5C" w:rsidP="00B41941">
      <w:pPr>
        <w:tabs>
          <w:tab w:val="left" w:pos="3600"/>
        </w:tabs>
        <w:ind w:left="3600" w:hanging="3600"/>
        <w:jc w:val="both"/>
        <w:rPr>
          <w:sz w:val="22"/>
          <w:szCs w:val="22"/>
          <w:lang w:val="en-US"/>
        </w:rPr>
      </w:pPr>
      <w:hyperlink r:id="rId13" w:history="1">
        <w:r w:rsidR="00B41941" w:rsidRPr="00976102">
          <w:rPr>
            <w:rStyle w:val="Hipervnculo"/>
            <w:color w:val="auto"/>
            <w:sz w:val="22"/>
            <w:szCs w:val="22"/>
            <w:lang w:val="en-US"/>
          </w:rPr>
          <w:t>http://news.bbc.co.uk/2/hi/business/default.stm</w:t>
        </w:r>
      </w:hyperlink>
      <w:r w:rsidR="00B41941" w:rsidRPr="00976102">
        <w:rPr>
          <w:sz w:val="22"/>
          <w:szCs w:val="22"/>
          <w:lang w:val="en-US"/>
        </w:rPr>
        <w:tab/>
      </w:r>
    </w:p>
    <w:p w:rsidR="00B41941" w:rsidRPr="00976102" w:rsidRDefault="00B41941" w:rsidP="00B41941">
      <w:pPr>
        <w:tabs>
          <w:tab w:val="left" w:pos="3600"/>
        </w:tabs>
        <w:ind w:left="3600" w:hanging="3600"/>
        <w:jc w:val="both"/>
        <w:rPr>
          <w:sz w:val="22"/>
          <w:szCs w:val="22"/>
        </w:rPr>
      </w:pPr>
      <w:r w:rsidRPr="00976102">
        <w:rPr>
          <w:sz w:val="22"/>
          <w:szCs w:val="22"/>
          <w:lang w:val="en-US"/>
        </w:rPr>
        <w:tab/>
      </w:r>
      <w:r w:rsidRPr="00976102">
        <w:rPr>
          <w:sz w:val="22"/>
          <w:szCs w:val="22"/>
        </w:rPr>
        <w:t>BBC News – Business</w:t>
      </w:r>
    </w:p>
    <w:p w:rsidR="00B41941" w:rsidRPr="00976102" w:rsidRDefault="00A47A5C" w:rsidP="00B41941">
      <w:pPr>
        <w:tabs>
          <w:tab w:val="left" w:pos="3600"/>
        </w:tabs>
        <w:ind w:left="3600" w:hanging="3600"/>
        <w:jc w:val="both"/>
        <w:rPr>
          <w:sz w:val="22"/>
          <w:szCs w:val="22"/>
        </w:rPr>
      </w:pPr>
      <w:hyperlink r:id="rId14" w:history="1">
        <w:r w:rsidR="00B41941" w:rsidRPr="00976102">
          <w:rPr>
            <w:rStyle w:val="Hipervnculo"/>
            <w:color w:val="auto"/>
            <w:sz w:val="22"/>
            <w:szCs w:val="22"/>
          </w:rPr>
          <w:t>http://www.svs.cl/sitio/index.php</w:t>
        </w:r>
      </w:hyperlink>
      <w:r w:rsidR="00B41941" w:rsidRPr="00976102">
        <w:rPr>
          <w:sz w:val="22"/>
          <w:szCs w:val="22"/>
        </w:rPr>
        <w:tab/>
        <w:t>Superintendencia de Valores y Seguros, Chile</w:t>
      </w:r>
    </w:p>
    <w:p w:rsidR="00B41941" w:rsidRPr="00976102" w:rsidRDefault="00A47A5C" w:rsidP="00B41941">
      <w:pPr>
        <w:tabs>
          <w:tab w:val="left" w:pos="3600"/>
        </w:tabs>
        <w:ind w:left="3600" w:hanging="3600"/>
        <w:jc w:val="both"/>
        <w:rPr>
          <w:sz w:val="22"/>
          <w:szCs w:val="22"/>
        </w:rPr>
      </w:pPr>
      <w:hyperlink r:id="rId15" w:history="1">
        <w:r w:rsidR="00B41941" w:rsidRPr="00976102">
          <w:rPr>
            <w:rStyle w:val="Hipervnculo"/>
            <w:color w:val="auto"/>
            <w:sz w:val="22"/>
            <w:szCs w:val="22"/>
          </w:rPr>
          <w:t>http://www.ifrs.cl/</w:t>
        </w:r>
      </w:hyperlink>
      <w:r w:rsidR="00B41941" w:rsidRPr="00976102">
        <w:rPr>
          <w:sz w:val="22"/>
          <w:szCs w:val="22"/>
        </w:rPr>
        <w:tab/>
        <w:t>Guía IFRS en Chile</w:t>
      </w:r>
    </w:p>
    <w:p w:rsidR="00B41941" w:rsidRPr="00976102" w:rsidRDefault="00A47A5C" w:rsidP="00B41941">
      <w:pPr>
        <w:tabs>
          <w:tab w:val="left" w:pos="3600"/>
        </w:tabs>
        <w:ind w:left="3600" w:hanging="3600"/>
        <w:jc w:val="both"/>
        <w:rPr>
          <w:sz w:val="22"/>
          <w:szCs w:val="22"/>
        </w:rPr>
      </w:pPr>
      <w:hyperlink r:id="rId16" w:history="1">
        <w:r w:rsidR="00B41941" w:rsidRPr="00976102">
          <w:rPr>
            <w:rStyle w:val="Hipervnculo"/>
            <w:color w:val="auto"/>
            <w:sz w:val="22"/>
            <w:szCs w:val="22"/>
          </w:rPr>
          <w:t>http://www.contach.cl/</w:t>
        </w:r>
      </w:hyperlink>
      <w:r w:rsidR="00B41941" w:rsidRPr="00976102">
        <w:rPr>
          <w:sz w:val="22"/>
          <w:szCs w:val="22"/>
        </w:rPr>
        <w:tab/>
        <w:t>Colegio de Contadores de Chile</w:t>
      </w:r>
    </w:p>
    <w:p w:rsidR="00B41941" w:rsidRPr="00976102" w:rsidRDefault="00A47A5C" w:rsidP="00B41941">
      <w:pPr>
        <w:tabs>
          <w:tab w:val="left" w:pos="3600"/>
        </w:tabs>
        <w:ind w:left="3600" w:hanging="3600"/>
        <w:jc w:val="both"/>
        <w:rPr>
          <w:sz w:val="22"/>
          <w:szCs w:val="22"/>
        </w:rPr>
      </w:pPr>
      <w:hyperlink r:id="rId17" w:history="1">
        <w:r w:rsidR="00B41941" w:rsidRPr="00976102">
          <w:rPr>
            <w:rStyle w:val="Hipervnculo"/>
            <w:color w:val="auto"/>
            <w:sz w:val="22"/>
            <w:szCs w:val="22"/>
          </w:rPr>
          <w:t>http://www.ine.cl/canales/chile_estadistico/home.php</w:t>
        </w:r>
      </w:hyperlink>
    </w:p>
    <w:p w:rsidR="00B41941" w:rsidRPr="00976102" w:rsidRDefault="00B41941" w:rsidP="00B41941">
      <w:pPr>
        <w:tabs>
          <w:tab w:val="left" w:pos="3600"/>
        </w:tabs>
        <w:ind w:left="3600" w:hanging="3600"/>
        <w:jc w:val="both"/>
        <w:rPr>
          <w:sz w:val="22"/>
          <w:szCs w:val="22"/>
        </w:rPr>
      </w:pPr>
      <w:r w:rsidRPr="00976102">
        <w:rPr>
          <w:sz w:val="22"/>
          <w:szCs w:val="22"/>
        </w:rPr>
        <w:tab/>
        <w:t>Instituto Nacional de Estadísticas, Chile</w:t>
      </w:r>
    </w:p>
    <w:p w:rsidR="00B41941" w:rsidRPr="00976102" w:rsidRDefault="00A47A5C" w:rsidP="00B41941">
      <w:pPr>
        <w:tabs>
          <w:tab w:val="left" w:pos="3600"/>
        </w:tabs>
        <w:ind w:left="3600" w:hanging="3600"/>
        <w:jc w:val="both"/>
        <w:rPr>
          <w:sz w:val="22"/>
          <w:szCs w:val="22"/>
        </w:rPr>
      </w:pPr>
      <w:hyperlink r:id="rId18" w:history="1">
        <w:r w:rsidR="00B41941" w:rsidRPr="00976102">
          <w:rPr>
            <w:rStyle w:val="Hipervnculo"/>
            <w:color w:val="auto"/>
            <w:sz w:val="22"/>
            <w:szCs w:val="22"/>
          </w:rPr>
          <w:t>http://www.cendachile.cl/</w:t>
        </w:r>
      </w:hyperlink>
      <w:r w:rsidR="00B41941" w:rsidRPr="00976102">
        <w:rPr>
          <w:sz w:val="22"/>
          <w:szCs w:val="22"/>
        </w:rPr>
        <w:tab/>
        <w:t>Centro de Estudios Nacionales de Desarrollo Alternativo</w:t>
      </w:r>
    </w:p>
    <w:p w:rsidR="00B41941" w:rsidRPr="00976102" w:rsidRDefault="00B41941" w:rsidP="00B41941">
      <w:pPr>
        <w:tabs>
          <w:tab w:val="left" w:pos="3600"/>
        </w:tabs>
        <w:ind w:left="3600" w:hanging="3600"/>
        <w:jc w:val="both"/>
        <w:rPr>
          <w:sz w:val="22"/>
          <w:szCs w:val="22"/>
        </w:rPr>
      </w:pPr>
    </w:p>
    <w:sectPr w:rsidR="00B41941" w:rsidRPr="00976102" w:rsidSect="0045216C">
      <w:headerReference w:type="default" r:id="rId19"/>
      <w:footerReference w:type="default" r:id="rId20"/>
      <w:pgSz w:w="11906" w:h="16838" w:code="9"/>
      <w:pgMar w:top="1418" w:right="1106" w:bottom="161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38D" w:rsidRDefault="00A0738D" w:rsidP="0045216C">
      <w:r>
        <w:separator/>
      </w:r>
    </w:p>
  </w:endnote>
  <w:endnote w:type="continuationSeparator" w:id="0">
    <w:p w:rsidR="00A0738D" w:rsidRDefault="00A0738D" w:rsidP="004521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16C" w:rsidRPr="0045216C" w:rsidRDefault="00A47A5C">
    <w:pPr>
      <w:pStyle w:val="Piedepgina"/>
      <w:jc w:val="right"/>
      <w:rPr>
        <w:b/>
        <w:i/>
        <w:sz w:val="20"/>
        <w:szCs w:val="20"/>
      </w:rPr>
    </w:pPr>
    <w:r w:rsidRPr="0045216C">
      <w:rPr>
        <w:b/>
        <w:i/>
        <w:sz w:val="20"/>
        <w:szCs w:val="20"/>
      </w:rPr>
      <w:fldChar w:fldCharType="begin"/>
    </w:r>
    <w:r w:rsidR="0045216C" w:rsidRPr="0045216C">
      <w:rPr>
        <w:b/>
        <w:i/>
        <w:sz w:val="20"/>
        <w:szCs w:val="20"/>
      </w:rPr>
      <w:instrText xml:space="preserve"> PAGE   \* MERGEFORMAT </w:instrText>
    </w:r>
    <w:r w:rsidRPr="0045216C">
      <w:rPr>
        <w:b/>
        <w:i/>
        <w:sz w:val="20"/>
        <w:szCs w:val="20"/>
      </w:rPr>
      <w:fldChar w:fldCharType="separate"/>
    </w:r>
    <w:r w:rsidR="00F05D85">
      <w:rPr>
        <w:b/>
        <w:i/>
        <w:noProof/>
        <w:sz w:val="20"/>
        <w:szCs w:val="20"/>
      </w:rPr>
      <w:t>1</w:t>
    </w:r>
    <w:r w:rsidRPr="0045216C">
      <w:rPr>
        <w:b/>
        <w:i/>
        <w:sz w:val="20"/>
        <w:szCs w:val="20"/>
      </w:rPr>
      <w:fldChar w:fldCharType="end"/>
    </w:r>
  </w:p>
  <w:p w:rsidR="0045216C" w:rsidRPr="0045216C" w:rsidRDefault="0045216C" w:rsidP="0045216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38D" w:rsidRDefault="00A0738D" w:rsidP="0045216C">
      <w:r>
        <w:separator/>
      </w:r>
    </w:p>
  </w:footnote>
  <w:footnote w:type="continuationSeparator" w:id="0">
    <w:p w:rsidR="00A0738D" w:rsidRDefault="00A0738D" w:rsidP="004521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16C" w:rsidRPr="0045216C" w:rsidRDefault="0045216C" w:rsidP="00FB5F26">
    <w:pPr>
      <w:pStyle w:val="Encabezado"/>
      <w:tabs>
        <w:tab w:val="clear" w:pos="4419"/>
        <w:tab w:val="center" w:pos="3969"/>
      </w:tabs>
      <w:rPr>
        <w:b/>
        <w:i/>
        <w:sz w:val="20"/>
        <w:szCs w:val="20"/>
        <w:lang w:val="es-MX"/>
      </w:rPr>
    </w:pPr>
    <w:r w:rsidRPr="0045216C">
      <w:rPr>
        <w:b/>
        <w:i/>
        <w:sz w:val="20"/>
        <w:szCs w:val="20"/>
        <w:lang w:val="es-MX"/>
      </w:rPr>
      <w:t>Cristóbal Videla-Hintze</w:t>
    </w:r>
    <w:r w:rsidR="00FB5F26">
      <w:rPr>
        <w:b/>
        <w:i/>
        <w:sz w:val="20"/>
        <w:szCs w:val="20"/>
        <w:lang w:val="es-MX"/>
      </w:rPr>
      <w:tab/>
    </w:r>
    <w:r w:rsidR="00AA1399">
      <w:rPr>
        <w:b/>
        <w:i/>
        <w:sz w:val="20"/>
        <w:szCs w:val="20"/>
        <w:lang w:val="es-MX"/>
      </w:rPr>
      <w:t>Primavera 2015</w:t>
    </w:r>
    <w:r w:rsidRPr="0045216C">
      <w:rPr>
        <w:b/>
        <w:i/>
        <w:sz w:val="20"/>
        <w:szCs w:val="20"/>
        <w:lang w:val="es-MX"/>
      </w:rPr>
      <w:tab/>
      <w:t>Información Financiera de la Empresa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340E7"/>
    <w:multiLevelType w:val="hybridMultilevel"/>
    <w:tmpl w:val="28B6400E"/>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
    <w:nsid w:val="2A2F1A5B"/>
    <w:multiLevelType w:val="multilevel"/>
    <w:tmpl w:val="A28C3E82"/>
    <w:lvl w:ilvl="0">
      <w:start w:val="3"/>
      <w:numFmt w:val="decimal"/>
      <w:lvlText w:val="%1"/>
      <w:lvlJc w:val="left"/>
      <w:pPr>
        <w:tabs>
          <w:tab w:val="num" w:pos="360"/>
        </w:tabs>
        <w:ind w:left="360" w:hanging="360"/>
      </w:pPr>
      <w:rPr>
        <w:rFonts w:hint="default"/>
        <w:sz w:val="28"/>
      </w:rPr>
    </w:lvl>
    <w:lvl w:ilvl="1">
      <w:start w:val="2"/>
      <w:numFmt w:val="decimal"/>
      <w:lvlText w:val="%1.%2"/>
      <w:lvlJc w:val="left"/>
      <w:pPr>
        <w:tabs>
          <w:tab w:val="num" w:pos="360"/>
        </w:tabs>
        <w:ind w:left="360" w:hanging="36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2160"/>
        </w:tabs>
        <w:ind w:left="2160" w:hanging="2160"/>
      </w:pPr>
      <w:rPr>
        <w:rFonts w:hint="default"/>
        <w:sz w:val="28"/>
      </w:rPr>
    </w:lvl>
  </w:abstractNum>
  <w:abstractNum w:abstractNumId="2">
    <w:nsid w:val="33017D49"/>
    <w:multiLevelType w:val="multilevel"/>
    <w:tmpl w:val="6882C80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7D51F5C"/>
    <w:multiLevelType w:val="multilevel"/>
    <w:tmpl w:val="AB185486"/>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E377299"/>
    <w:multiLevelType w:val="hybridMultilevel"/>
    <w:tmpl w:val="4E9E56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54477419"/>
    <w:multiLevelType w:val="hybridMultilevel"/>
    <w:tmpl w:val="0D32A41C"/>
    <w:lvl w:ilvl="0" w:tplc="A7061A1C">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F71387D"/>
    <w:multiLevelType w:val="multilevel"/>
    <w:tmpl w:val="86A83ADE"/>
    <w:lvl w:ilvl="0">
      <w:start w:val="3"/>
      <w:numFmt w:val="decimal"/>
      <w:lvlText w:val="%1"/>
      <w:lvlJc w:val="left"/>
      <w:pPr>
        <w:tabs>
          <w:tab w:val="num" w:pos="360"/>
        </w:tabs>
        <w:ind w:left="360" w:hanging="360"/>
      </w:pPr>
      <w:rPr>
        <w:rFonts w:hint="default"/>
        <w:color w:val="000000"/>
        <w:sz w:val="28"/>
      </w:rPr>
    </w:lvl>
    <w:lvl w:ilvl="1">
      <w:start w:val="2"/>
      <w:numFmt w:val="decimal"/>
      <w:lvlText w:val="%1.%2"/>
      <w:lvlJc w:val="left"/>
      <w:pPr>
        <w:tabs>
          <w:tab w:val="num" w:pos="360"/>
        </w:tabs>
        <w:ind w:left="360" w:hanging="360"/>
      </w:pPr>
      <w:rPr>
        <w:rFonts w:hint="default"/>
        <w:color w:val="000000"/>
        <w:sz w:val="28"/>
      </w:rPr>
    </w:lvl>
    <w:lvl w:ilvl="2">
      <w:start w:val="1"/>
      <w:numFmt w:val="decimal"/>
      <w:lvlText w:val="%1.%2.%3"/>
      <w:lvlJc w:val="left"/>
      <w:pPr>
        <w:tabs>
          <w:tab w:val="num" w:pos="720"/>
        </w:tabs>
        <w:ind w:left="720" w:hanging="720"/>
      </w:pPr>
      <w:rPr>
        <w:rFonts w:hint="default"/>
        <w:color w:val="000000"/>
        <w:sz w:val="28"/>
      </w:rPr>
    </w:lvl>
    <w:lvl w:ilvl="3">
      <w:start w:val="1"/>
      <w:numFmt w:val="decimal"/>
      <w:lvlText w:val="%1.%2.%3.%4"/>
      <w:lvlJc w:val="left"/>
      <w:pPr>
        <w:tabs>
          <w:tab w:val="num" w:pos="720"/>
        </w:tabs>
        <w:ind w:left="720" w:hanging="720"/>
      </w:pPr>
      <w:rPr>
        <w:rFonts w:hint="default"/>
        <w:color w:val="000000"/>
        <w:sz w:val="28"/>
      </w:rPr>
    </w:lvl>
    <w:lvl w:ilvl="4">
      <w:start w:val="1"/>
      <w:numFmt w:val="decimal"/>
      <w:lvlText w:val="%1.%2.%3.%4.%5"/>
      <w:lvlJc w:val="left"/>
      <w:pPr>
        <w:tabs>
          <w:tab w:val="num" w:pos="1080"/>
        </w:tabs>
        <w:ind w:left="1080" w:hanging="1080"/>
      </w:pPr>
      <w:rPr>
        <w:rFonts w:hint="default"/>
        <w:color w:val="000000"/>
        <w:sz w:val="28"/>
      </w:rPr>
    </w:lvl>
    <w:lvl w:ilvl="5">
      <w:start w:val="1"/>
      <w:numFmt w:val="decimal"/>
      <w:lvlText w:val="%1.%2.%3.%4.%5.%6"/>
      <w:lvlJc w:val="left"/>
      <w:pPr>
        <w:tabs>
          <w:tab w:val="num" w:pos="1080"/>
        </w:tabs>
        <w:ind w:left="1080" w:hanging="1080"/>
      </w:pPr>
      <w:rPr>
        <w:rFonts w:hint="default"/>
        <w:color w:val="000000"/>
        <w:sz w:val="28"/>
      </w:rPr>
    </w:lvl>
    <w:lvl w:ilvl="6">
      <w:start w:val="1"/>
      <w:numFmt w:val="decimal"/>
      <w:lvlText w:val="%1.%2.%3.%4.%5.%6.%7"/>
      <w:lvlJc w:val="left"/>
      <w:pPr>
        <w:tabs>
          <w:tab w:val="num" w:pos="1440"/>
        </w:tabs>
        <w:ind w:left="1440" w:hanging="1440"/>
      </w:pPr>
      <w:rPr>
        <w:rFonts w:hint="default"/>
        <w:color w:val="000000"/>
        <w:sz w:val="28"/>
      </w:rPr>
    </w:lvl>
    <w:lvl w:ilvl="7">
      <w:start w:val="1"/>
      <w:numFmt w:val="decimal"/>
      <w:lvlText w:val="%1.%2.%3.%4.%5.%6.%7.%8"/>
      <w:lvlJc w:val="left"/>
      <w:pPr>
        <w:tabs>
          <w:tab w:val="num" w:pos="1440"/>
        </w:tabs>
        <w:ind w:left="1440" w:hanging="1440"/>
      </w:pPr>
      <w:rPr>
        <w:rFonts w:hint="default"/>
        <w:color w:val="000000"/>
        <w:sz w:val="28"/>
      </w:rPr>
    </w:lvl>
    <w:lvl w:ilvl="8">
      <w:start w:val="1"/>
      <w:numFmt w:val="decimal"/>
      <w:lvlText w:val="%1.%2.%3.%4.%5.%6.%7.%8.%9"/>
      <w:lvlJc w:val="left"/>
      <w:pPr>
        <w:tabs>
          <w:tab w:val="num" w:pos="1800"/>
        </w:tabs>
        <w:ind w:left="1800" w:hanging="1800"/>
      </w:pPr>
      <w:rPr>
        <w:rFonts w:hint="default"/>
        <w:color w:val="000000"/>
        <w:sz w:val="28"/>
      </w:rPr>
    </w:lvl>
  </w:abstractNum>
  <w:abstractNum w:abstractNumId="7">
    <w:nsid w:val="6BA448FB"/>
    <w:multiLevelType w:val="multilevel"/>
    <w:tmpl w:val="0056226E"/>
    <w:lvl w:ilvl="0">
      <w:start w:val="3"/>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8261D00"/>
    <w:multiLevelType w:val="multilevel"/>
    <w:tmpl w:val="894E04DC"/>
    <w:lvl w:ilvl="0">
      <w:start w:val="3"/>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8"/>
  </w:num>
  <w:num w:numId="4">
    <w:abstractNumId w:val="7"/>
  </w:num>
  <w:num w:numId="5">
    <w:abstractNumId w:val="3"/>
  </w:num>
  <w:num w:numId="6">
    <w:abstractNumId w:val="6"/>
  </w:num>
  <w:num w:numId="7">
    <w:abstractNumId w:val="5"/>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stylePaneFormatFilter w:val="3F01"/>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500B58"/>
    <w:rsid w:val="0002104B"/>
    <w:rsid w:val="00023B03"/>
    <w:rsid w:val="0003426C"/>
    <w:rsid w:val="00055329"/>
    <w:rsid w:val="00067482"/>
    <w:rsid w:val="000D0C26"/>
    <w:rsid w:val="000E15DC"/>
    <w:rsid w:val="000F2563"/>
    <w:rsid w:val="00106477"/>
    <w:rsid w:val="001155F1"/>
    <w:rsid w:val="00131FCE"/>
    <w:rsid w:val="001430D0"/>
    <w:rsid w:val="001A32C1"/>
    <w:rsid w:val="002264FA"/>
    <w:rsid w:val="00261587"/>
    <w:rsid w:val="002A046C"/>
    <w:rsid w:val="002C4C89"/>
    <w:rsid w:val="002D3A1F"/>
    <w:rsid w:val="002D7363"/>
    <w:rsid w:val="002F5384"/>
    <w:rsid w:val="003055CF"/>
    <w:rsid w:val="00355943"/>
    <w:rsid w:val="00386FFB"/>
    <w:rsid w:val="004245BA"/>
    <w:rsid w:val="0045216C"/>
    <w:rsid w:val="004E21D5"/>
    <w:rsid w:val="00500A73"/>
    <w:rsid w:val="00500B58"/>
    <w:rsid w:val="00513F22"/>
    <w:rsid w:val="00596455"/>
    <w:rsid w:val="005C0BE7"/>
    <w:rsid w:val="005E36C1"/>
    <w:rsid w:val="0060199D"/>
    <w:rsid w:val="00614BDE"/>
    <w:rsid w:val="00616B01"/>
    <w:rsid w:val="00637218"/>
    <w:rsid w:val="006B3711"/>
    <w:rsid w:val="006F664F"/>
    <w:rsid w:val="007077D4"/>
    <w:rsid w:val="00755320"/>
    <w:rsid w:val="00763E6C"/>
    <w:rsid w:val="0078709A"/>
    <w:rsid w:val="008009D0"/>
    <w:rsid w:val="00806203"/>
    <w:rsid w:val="008427F4"/>
    <w:rsid w:val="00845A15"/>
    <w:rsid w:val="008511BB"/>
    <w:rsid w:val="00886A1B"/>
    <w:rsid w:val="009018B5"/>
    <w:rsid w:val="0090373B"/>
    <w:rsid w:val="00935FB6"/>
    <w:rsid w:val="00942B9F"/>
    <w:rsid w:val="009477FF"/>
    <w:rsid w:val="00976102"/>
    <w:rsid w:val="009F7DD0"/>
    <w:rsid w:val="00A0738D"/>
    <w:rsid w:val="00A21F8A"/>
    <w:rsid w:val="00A47A5C"/>
    <w:rsid w:val="00A7419D"/>
    <w:rsid w:val="00AA1399"/>
    <w:rsid w:val="00AC03F9"/>
    <w:rsid w:val="00AD2202"/>
    <w:rsid w:val="00AD2E0B"/>
    <w:rsid w:val="00B048F5"/>
    <w:rsid w:val="00B41941"/>
    <w:rsid w:val="00BD76EB"/>
    <w:rsid w:val="00BE5D99"/>
    <w:rsid w:val="00BF3DFA"/>
    <w:rsid w:val="00C153E1"/>
    <w:rsid w:val="00C51544"/>
    <w:rsid w:val="00C5731D"/>
    <w:rsid w:val="00C75FB3"/>
    <w:rsid w:val="00C90AF1"/>
    <w:rsid w:val="00C94D43"/>
    <w:rsid w:val="00D279A7"/>
    <w:rsid w:val="00D63027"/>
    <w:rsid w:val="00D63AA8"/>
    <w:rsid w:val="00D6571A"/>
    <w:rsid w:val="00D70A29"/>
    <w:rsid w:val="00DC09E2"/>
    <w:rsid w:val="00DF09BD"/>
    <w:rsid w:val="00DF5E84"/>
    <w:rsid w:val="00E01B19"/>
    <w:rsid w:val="00E71D7D"/>
    <w:rsid w:val="00E81BC7"/>
    <w:rsid w:val="00E90357"/>
    <w:rsid w:val="00E93D39"/>
    <w:rsid w:val="00EB69DA"/>
    <w:rsid w:val="00ED5EE1"/>
    <w:rsid w:val="00ED7D07"/>
    <w:rsid w:val="00F05D85"/>
    <w:rsid w:val="00F76A77"/>
    <w:rsid w:val="00FA4B47"/>
    <w:rsid w:val="00FB5F26"/>
    <w:rsid w:val="00FC3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A5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00B58"/>
    <w:pPr>
      <w:autoSpaceDE w:val="0"/>
      <w:autoSpaceDN w:val="0"/>
      <w:adjustRightInd w:val="0"/>
    </w:pPr>
    <w:rPr>
      <w:color w:val="000000"/>
      <w:sz w:val="24"/>
      <w:szCs w:val="24"/>
    </w:rPr>
  </w:style>
  <w:style w:type="paragraph" w:customStyle="1" w:styleId="IASBNote">
    <w:name w:val="IASB Note"/>
    <w:basedOn w:val="Default"/>
    <w:next w:val="Default"/>
    <w:rsid w:val="00500B58"/>
    <w:rPr>
      <w:color w:val="auto"/>
    </w:rPr>
  </w:style>
  <w:style w:type="paragraph" w:customStyle="1" w:styleId="IASBNormal">
    <w:name w:val="IASB Normal"/>
    <w:basedOn w:val="Default"/>
    <w:next w:val="Default"/>
    <w:rsid w:val="00500B58"/>
    <w:rPr>
      <w:color w:val="auto"/>
    </w:rPr>
  </w:style>
  <w:style w:type="character" w:customStyle="1" w:styleId="Italic">
    <w:name w:val="Italic"/>
    <w:rsid w:val="00500B58"/>
    <w:rPr>
      <w:i/>
      <w:iCs/>
      <w:color w:val="000000"/>
    </w:rPr>
  </w:style>
  <w:style w:type="table" w:styleId="Tablaconcuadrcula">
    <w:name w:val="Table Grid"/>
    <w:basedOn w:val="Tablanormal"/>
    <w:rsid w:val="00D70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B41941"/>
    <w:rPr>
      <w:color w:val="0000FF"/>
      <w:u w:val="single"/>
    </w:rPr>
  </w:style>
  <w:style w:type="paragraph" w:styleId="Encabezado">
    <w:name w:val="header"/>
    <w:basedOn w:val="Normal"/>
    <w:link w:val="EncabezadoCar"/>
    <w:rsid w:val="0045216C"/>
    <w:pPr>
      <w:tabs>
        <w:tab w:val="center" w:pos="4419"/>
        <w:tab w:val="right" w:pos="8838"/>
      </w:tabs>
    </w:pPr>
  </w:style>
  <w:style w:type="character" w:customStyle="1" w:styleId="EncabezadoCar">
    <w:name w:val="Encabezado Car"/>
    <w:link w:val="Encabezado"/>
    <w:rsid w:val="0045216C"/>
    <w:rPr>
      <w:sz w:val="24"/>
      <w:szCs w:val="24"/>
      <w:lang w:val="es-ES" w:eastAsia="es-ES"/>
    </w:rPr>
  </w:style>
  <w:style w:type="paragraph" w:styleId="Piedepgina">
    <w:name w:val="footer"/>
    <w:basedOn w:val="Normal"/>
    <w:link w:val="PiedepginaCar"/>
    <w:uiPriority w:val="99"/>
    <w:rsid w:val="0045216C"/>
    <w:pPr>
      <w:tabs>
        <w:tab w:val="center" w:pos="4419"/>
        <w:tab w:val="right" w:pos="8838"/>
      </w:tabs>
    </w:pPr>
  </w:style>
  <w:style w:type="character" w:customStyle="1" w:styleId="PiedepginaCar">
    <w:name w:val="Pie de página Car"/>
    <w:link w:val="Piedepgina"/>
    <w:uiPriority w:val="99"/>
    <w:rsid w:val="0045216C"/>
    <w:rPr>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398675291">
      <w:bodyDiv w:val="1"/>
      <w:marLeft w:val="0"/>
      <w:marRight w:val="0"/>
      <w:marTop w:val="0"/>
      <w:marBottom w:val="0"/>
      <w:divBdr>
        <w:top w:val="none" w:sz="0" w:space="0" w:color="auto"/>
        <w:left w:val="none" w:sz="0" w:space="0" w:color="auto"/>
        <w:bottom w:val="none" w:sz="0" w:space="0" w:color="auto"/>
        <w:right w:val="none" w:sz="0" w:space="0" w:color="auto"/>
      </w:divBdr>
    </w:div>
    <w:div w:id="211192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i.cl/" TargetMode="External"/><Relationship Id="rId13" Type="http://schemas.openxmlformats.org/officeDocument/2006/relationships/hyperlink" Target="http://news.bbc.co.uk/2/hi/business/default.stm" TargetMode="External"/><Relationship Id="rId18" Type="http://schemas.openxmlformats.org/officeDocument/2006/relationships/hyperlink" Target="http://www.cendachile.c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ii.cl/aprenda_sobre_impuestos/impuestos/descripcion.htm" TargetMode="External"/><Relationship Id="rId12" Type="http://schemas.openxmlformats.org/officeDocument/2006/relationships/hyperlink" Target="http://www.12manage.com/i_fi.html" TargetMode="External"/><Relationship Id="rId17" Type="http://schemas.openxmlformats.org/officeDocument/2006/relationships/hyperlink" Target="http://www.ine.cl/canales/chile_estadistico/home.php" TargetMode="External"/><Relationship Id="rId2" Type="http://schemas.openxmlformats.org/officeDocument/2006/relationships/styles" Target="styles.xml"/><Relationship Id="rId16" Type="http://schemas.openxmlformats.org/officeDocument/2006/relationships/hyperlink" Target="http://www.contach.c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fajof.org/" TargetMode="External"/><Relationship Id="rId5" Type="http://schemas.openxmlformats.org/officeDocument/2006/relationships/footnotes" Target="footnotes.xml"/><Relationship Id="rId15" Type="http://schemas.openxmlformats.org/officeDocument/2006/relationships/hyperlink" Target="http://www.ifrs.cl/" TargetMode="External"/><Relationship Id="rId10" Type="http://schemas.openxmlformats.org/officeDocument/2006/relationships/hyperlink" Target="http://web.utk.edu/~jwachowi/wacho_world.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ffi.asso.fr/" TargetMode="External"/><Relationship Id="rId14" Type="http://schemas.openxmlformats.org/officeDocument/2006/relationships/hyperlink" Target="http://www.svs.cl/sitio/index.php"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4493</Words>
  <Characters>25616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Marco conceptual para la preparación y presentación de los estados financieros</vt:lpstr>
    </vt:vector>
  </TitlesOfParts>
  <Company>Hewlett-Packard</Company>
  <LinksUpToDate>false</LinksUpToDate>
  <CharactersWithSpaces>30049</CharactersWithSpaces>
  <SharedDoc>false</SharedDoc>
  <HLinks>
    <vt:vector size="72" baseType="variant">
      <vt:variant>
        <vt:i4>65629</vt:i4>
      </vt:variant>
      <vt:variant>
        <vt:i4>36</vt:i4>
      </vt:variant>
      <vt:variant>
        <vt:i4>0</vt:i4>
      </vt:variant>
      <vt:variant>
        <vt:i4>5</vt:i4>
      </vt:variant>
      <vt:variant>
        <vt:lpwstr>http://www.cendachile.cl/</vt:lpwstr>
      </vt:variant>
      <vt:variant>
        <vt:lpwstr/>
      </vt:variant>
      <vt:variant>
        <vt:i4>3342402</vt:i4>
      </vt:variant>
      <vt:variant>
        <vt:i4>33</vt:i4>
      </vt:variant>
      <vt:variant>
        <vt:i4>0</vt:i4>
      </vt:variant>
      <vt:variant>
        <vt:i4>5</vt:i4>
      </vt:variant>
      <vt:variant>
        <vt:lpwstr>http://www.ine.cl/canales/chile_estadistico/home.php</vt:lpwstr>
      </vt:variant>
      <vt:variant>
        <vt:lpwstr/>
      </vt:variant>
      <vt:variant>
        <vt:i4>6488170</vt:i4>
      </vt:variant>
      <vt:variant>
        <vt:i4>30</vt:i4>
      </vt:variant>
      <vt:variant>
        <vt:i4>0</vt:i4>
      </vt:variant>
      <vt:variant>
        <vt:i4>5</vt:i4>
      </vt:variant>
      <vt:variant>
        <vt:lpwstr>http://www.contach.cl/</vt:lpwstr>
      </vt:variant>
      <vt:variant>
        <vt:lpwstr/>
      </vt:variant>
      <vt:variant>
        <vt:i4>7471142</vt:i4>
      </vt:variant>
      <vt:variant>
        <vt:i4>27</vt:i4>
      </vt:variant>
      <vt:variant>
        <vt:i4>0</vt:i4>
      </vt:variant>
      <vt:variant>
        <vt:i4>5</vt:i4>
      </vt:variant>
      <vt:variant>
        <vt:lpwstr>http://www.ifrs.cl/</vt:lpwstr>
      </vt:variant>
      <vt:variant>
        <vt:lpwstr/>
      </vt:variant>
      <vt:variant>
        <vt:i4>327689</vt:i4>
      </vt:variant>
      <vt:variant>
        <vt:i4>24</vt:i4>
      </vt:variant>
      <vt:variant>
        <vt:i4>0</vt:i4>
      </vt:variant>
      <vt:variant>
        <vt:i4>5</vt:i4>
      </vt:variant>
      <vt:variant>
        <vt:lpwstr>http://www.svs.cl/sitio/index.php</vt:lpwstr>
      </vt:variant>
      <vt:variant>
        <vt:lpwstr/>
      </vt:variant>
      <vt:variant>
        <vt:i4>3276855</vt:i4>
      </vt:variant>
      <vt:variant>
        <vt:i4>21</vt:i4>
      </vt:variant>
      <vt:variant>
        <vt:i4>0</vt:i4>
      </vt:variant>
      <vt:variant>
        <vt:i4>5</vt:i4>
      </vt:variant>
      <vt:variant>
        <vt:lpwstr>http://news.bbc.co.uk/2/hi/business/default.stm</vt:lpwstr>
      </vt:variant>
      <vt:variant>
        <vt:lpwstr/>
      </vt:variant>
      <vt:variant>
        <vt:i4>2293852</vt:i4>
      </vt:variant>
      <vt:variant>
        <vt:i4>18</vt:i4>
      </vt:variant>
      <vt:variant>
        <vt:i4>0</vt:i4>
      </vt:variant>
      <vt:variant>
        <vt:i4>5</vt:i4>
      </vt:variant>
      <vt:variant>
        <vt:lpwstr>http://www.12manage.com/i_fi.html</vt:lpwstr>
      </vt:variant>
      <vt:variant>
        <vt:lpwstr/>
      </vt:variant>
      <vt:variant>
        <vt:i4>3604530</vt:i4>
      </vt:variant>
      <vt:variant>
        <vt:i4>15</vt:i4>
      </vt:variant>
      <vt:variant>
        <vt:i4>0</vt:i4>
      </vt:variant>
      <vt:variant>
        <vt:i4>5</vt:i4>
      </vt:variant>
      <vt:variant>
        <vt:lpwstr>http://www.afajof.org/</vt:lpwstr>
      </vt:variant>
      <vt:variant>
        <vt:lpwstr/>
      </vt:variant>
      <vt:variant>
        <vt:i4>4391015</vt:i4>
      </vt:variant>
      <vt:variant>
        <vt:i4>12</vt:i4>
      </vt:variant>
      <vt:variant>
        <vt:i4>0</vt:i4>
      </vt:variant>
      <vt:variant>
        <vt:i4>5</vt:i4>
      </vt:variant>
      <vt:variant>
        <vt:lpwstr>http://web.utk.edu/~jwachowi/wacho_world.html</vt:lpwstr>
      </vt:variant>
      <vt:variant>
        <vt:lpwstr/>
      </vt:variant>
      <vt:variant>
        <vt:i4>5701649</vt:i4>
      </vt:variant>
      <vt:variant>
        <vt:i4>9</vt:i4>
      </vt:variant>
      <vt:variant>
        <vt:i4>0</vt:i4>
      </vt:variant>
      <vt:variant>
        <vt:i4>5</vt:i4>
      </vt:variant>
      <vt:variant>
        <vt:lpwstr>http://www.affi.asso.fr/</vt:lpwstr>
      </vt:variant>
      <vt:variant>
        <vt:lpwstr/>
      </vt:variant>
      <vt:variant>
        <vt:i4>8192123</vt:i4>
      </vt:variant>
      <vt:variant>
        <vt:i4>6</vt:i4>
      </vt:variant>
      <vt:variant>
        <vt:i4>0</vt:i4>
      </vt:variant>
      <vt:variant>
        <vt:i4>5</vt:i4>
      </vt:variant>
      <vt:variant>
        <vt:lpwstr>http://www.sii.cl/</vt:lpwstr>
      </vt:variant>
      <vt:variant>
        <vt:lpwstr/>
      </vt:variant>
      <vt:variant>
        <vt:i4>2621545</vt:i4>
      </vt:variant>
      <vt:variant>
        <vt:i4>3</vt:i4>
      </vt:variant>
      <vt:variant>
        <vt:i4>0</vt:i4>
      </vt:variant>
      <vt:variant>
        <vt:i4>5</vt:i4>
      </vt:variant>
      <vt:variant>
        <vt:lpwstr>http://www.sii.cl/aprenda_sobre_impuestos/impuestos/descripcion.htm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Marco conceptual para la preparación y presentación de los estados financieros</dc:title>
  <dc:creator>Cristobal Videla</dc:creator>
  <cp:lastModifiedBy>Cristobal</cp:lastModifiedBy>
  <cp:revision>2</cp:revision>
  <dcterms:created xsi:type="dcterms:W3CDTF">2015-10-06T10:47:00Z</dcterms:created>
  <dcterms:modified xsi:type="dcterms:W3CDTF">2015-10-06T10:47:00Z</dcterms:modified>
</cp:coreProperties>
</file>