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53" w:rsidRPr="007F5884" w:rsidRDefault="00764753" w:rsidP="00764753">
      <w:pPr>
        <w:ind w:left="567" w:hanging="567"/>
        <w:rPr>
          <w:rFonts w:ascii="Times New Roman" w:hAnsi="Times New Roman" w:cs="Times New Roman"/>
          <w:b/>
          <w:i/>
          <w:sz w:val="24"/>
          <w:szCs w:val="24"/>
        </w:rPr>
      </w:pPr>
      <w:r w:rsidRPr="007F5884">
        <w:rPr>
          <w:rFonts w:ascii="Times New Roman" w:hAnsi="Times New Roman" w:cs="Times New Roman"/>
          <w:b/>
          <w:i/>
          <w:sz w:val="24"/>
          <w:szCs w:val="24"/>
        </w:rPr>
        <w:t>5.</w:t>
      </w:r>
      <w:r w:rsidRPr="007F5884">
        <w:rPr>
          <w:rFonts w:ascii="Times New Roman" w:hAnsi="Times New Roman" w:cs="Times New Roman"/>
          <w:b/>
          <w:i/>
          <w:sz w:val="24"/>
          <w:szCs w:val="24"/>
        </w:rPr>
        <w:tab/>
        <w:t>Discusión de las visiones populares de que el bien es el placer, el honor, la riqueza; un cuarto tipo de vida, la contemplativa, se discute más adelante.</w:t>
      </w:r>
    </w:p>
    <w:tbl>
      <w:tblPr>
        <w:tblStyle w:val="Tablaconcuadrcula"/>
        <w:tblW w:w="0" w:type="auto"/>
        <w:tblLook w:val="04A0"/>
      </w:tblPr>
      <w:tblGrid>
        <w:gridCol w:w="8613"/>
        <w:gridCol w:w="992"/>
      </w:tblGrid>
      <w:tr w:rsidR="00764753" w:rsidRPr="007F5884" w:rsidTr="00706EAB">
        <w:tc>
          <w:tcPr>
            <w:tcW w:w="8613" w:type="dxa"/>
            <w:shd w:val="clear" w:color="auto" w:fill="auto"/>
          </w:tcPr>
          <w:p w:rsidR="00764753" w:rsidRPr="007F5884" w:rsidRDefault="00764753" w:rsidP="00764753">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shd w:val="clear" w:color="auto" w:fill="FFFFCC"/>
                <w:lang w:eastAsia="es-ES"/>
              </w:rPr>
              <w:t>Pues bien, retomemos nuestra discusión desde donde la dejamos.</w:t>
            </w:r>
          </w:p>
        </w:tc>
        <w:tc>
          <w:tcPr>
            <w:tcW w:w="992" w:type="dxa"/>
            <w:noWrap/>
            <w:tcMar>
              <w:top w:w="57" w:type="dxa"/>
              <w:left w:w="57" w:type="dxa"/>
              <w:bottom w:w="57" w:type="dxa"/>
              <w:right w:w="57" w:type="dxa"/>
            </w:tcMar>
          </w:tcPr>
          <w:p w:rsidR="00764753" w:rsidRPr="007F5884" w:rsidRDefault="00764753" w:rsidP="000013B7">
            <w:pPr>
              <w:autoSpaceDE w:val="0"/>
              <w:autoSpaceDN w:val="0"/>
              <w:adjustRightInd w:val="0"/>
              <w:rPr>
                <w:rFonts w:ascii="Times New Roman" w:hAnsi="Times New Roman" w:cs="Times New Roman"/>
                <w:b/>
                <w:sz w:val="24"/>
                <w:szCs w:val="24"/>
              </w:rPr>
            </w:pPr>
          </w:p>
        </w:tc>
      </w:tr>
      <w:tr w:rsidR="00764753" w:rsidRPr="007F5884" w:rsidTr="00764753">
        <w:tc>
          <w:tcPr>
            <w:tcW w:w="8613" w:type="dxa"/>
          </w:tcPr>
          <w:p w:rsidR="00764753" w:rsidRPr="007F5884" w:rsidRDefault="00764753" w:rsidP="004535E6">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shd w:val="clear" w:color="auto" w:fill="FFFFCC"/>
                <w:lang w:eastAsia="es-ES"/>
              </w:rPr>
              <w:t xml:space="preserve">A juzgar por la vida que llevan los hombres, la mayoría de ellos, y </w:t>
            </w:r>
            <w:r w:rsidR="00486F23" w:rsidRPr="007F5884">
              <w:rPr>
                <w:rFonts w:ascii="Times New Roman" w:eastAsia="Times New Roman" w:hAnsi="Times New Roman" w:cs="Times New Roman"/>
                <w:sz w:val="24"/>
                <w:szCs w:val="24"/>
                <w:shd w:val="clear" w:color="auto" w:fill="FFFFCC"/>
                <w:lang w:eastAsia="es-ES"/>
              </w:rPr>
              <w:t xml:space="preserve">hombres </w:t>
            </w:r>
            <w:r w:rsidRPr="007F5884">
              <w:rPr>
                <w:rFonts w:ascii="Times New Roman" w:eastAsia="Times New Roman" w:hAnsi="Times New Roman" w:cs="Times New Roman"/>
                <w:sz w:val="24"/>
                <w:szCs w:val="24"/>
                <w:shd w:val="clear" w:color="auto" w:fill="FFFFCC"/>
                <w:lang w:eastAsia="es-ES"/>
              </w:rPr>
              <w:t xml:space="preserve">del tipo más vulgar, parecen (no sin </w:t>
            </w:r>
            <w:r w:rsidR="00934A19" w:rsidRPr="007F5884">
              <w:rPr>
                <w:rFonts w:ascii="Times New Roman" w:eastAsia="Times New Roman" w:hAnsi="Times New Roman" w:cs="Times New Roman"/>
                <w:sz w:val="24"/>
                <w:szCs w:val="24"/>
                <w:shd w:val="clear" w:color="auto" w:fill="FFFFCC"/>
                <w:lang w:eastAsia="es-ES"/>
              </w:rPr>
              <w:t>razón</w:t>
            </w:r>
            <w:r w:rsidRPr="007F5884">
              <w:rPr>
                <w:rFonts w:ascii="Times New Roman" w:eastAsia="Times New Roman" w:hAnsi="Times New Roman" w:cs="Times New Roman"/>
                <w:sz w:val="24"/>
                <w:szCs w:val="24"/>
                <w:shd w:val="clear" w:color="auto" w:fill="FFFFCC"/>
                <w:lang w:eastAsia="es-ES"/>
              </w:rPr>
              <w:t>) identificar el bien</w:t>
            </w:r>
            <w:r w:rsidR="00934A19" w:rsidRPr="007F5884">
              <w:rPr>
                <w:rFonts w:ascii="Times New Roman" w:eastAsia="Times New Roman" w:hAnsi="Times New Roman" w:cs="Times New Roman"/>
                <w:sz w:val="24"/>
                <w:szCs w:val="24"/>
                <w:shd w:val="clear" w:color="auto" w:fill="FFFFCC"/>
                <w:lang w:eastAsia="es-ES"/>
              </w:rPr>
              <w:t xml:space="preserve"> y </w:t>
            </w:r>
            <w:r w:rsidRPr="007F5884">
              <w:rPr>
                <w:rFonts w:ascii="Times New Roman" w:eastAsia="Times New Roman" w:hAnsi="Times New Roman" w:cs="Times New Roman"/>
                <w:sz w:val="24"/>
                <w:szCs w:val="24"/>
                <w:shd w:val="clear" w:color="auto" w:fill="FFFFCC"/>
                <w:lang w:eastAsia="es-ES"/>
              </w:rPr>
              <w:t>la felicidad</w:t>
            </w:r>
            <w:r w:rsidR="00597EFD" w:rsidRPr="007F5884">
              <w:rPr>
                <w:rFonts w:ascii="Times New Roman" w:eastAsia="Times New Roman" w:hAnsi="Times New Roman" w:cs="Times New Roman"/>
                <w:sz w:val="24"/>
                <w:szCs w:val="24"/>
                <w:shd w:val="clear" w:color="auto" w:fill="FFFFCC"/>
                <w:lang w:eastAsia="es-ES"/>
              </w:rPr>
              <w:t xml:space="preserve"> </w:t>
            </w:r>
            <w:r w:rsidRPr="007F5884">
              <w:rPr>
                <w:rFonts w:ascii="Times New Roman" w:eastAsia="Times New Roman" w:hAnsi="Times New Roman" w:cs="Times New Roman"/>
                <w:sz w:val="24"/>
                <w:szCs w:val="24"/>
                <w:shd w:val="clear" w:color="auto" w:fill="FFFFCC"/>
                <w:lang w:eastAsia="es-ES"/>
              </w:rPr>
              <w:t>con el placer</w:t>
            </w:r>
            <w:r w:rsidR="004535E6" w:rsidRPr="007F5884">
              <w:rPr>
                <w:rFonts w:ascii="Times New Roman" w:eastAsia="Times New Roman" w:hAnsi="Times New Roman" w:cs="Times New Roman"/>
                <w:sz w:val="24"/>
                <w:szCs w:val="24"/>
                <w:shd w:val="clear" w:color="auto" w:fill="FFFFCC"/>
                <w:lang w:eastAsia="es-ES"/>
              </w:rPr>
              <w:t xml:space="preserve"> (1)</w:t>
            </w:r>
            <w:r w:rsidRPr="007F5884">
              <w:rPr>
                <w:rFonts w:ascii="Times New Roman" w:eastAsia="Times New Roman" w:hAnsi="Times New Roman" w:cs="Times New Roman"/>
                <w:sz w:val="24"/>
                <w:szCs w:val="24"/>
                <w:shd w:val="clear" w:color="auto" w:fill="FFFFCC"/>
                <w:lang w:eastAsia="es-ES"/>
              </w:rPr>
              <w:t xml:space="preserve">; </w:t>
            </w:r>
            <w:r w:rsidR="00597EFD" w:rsidRPr="007F5884">
              <w:rPr>
                <w:rFonts w:ascii="Times New Roman" w:eastAsia="Times New Roman" w:hAnsi="Times New Roman" w:cs="Times New Roman"/>
                <w:sz w:val="24"/>
                <w:szCs w:val="24"/>
                <w:shd w:val="clear" w:color="auto" w:fill="FFFFCC"/>
                <w:lang w:eastAsia="es-ES"/>
              </w:rPr>
              <w:t xml:space="preserve">por </w:t>
            </w:r>
            <w:r w:rsidR="004535E6" w:rsidRPr="007F5884">
              <w:rPr>
                <w:rFonts w:ascii="Times New Roman" w:eastAsia="Times New Roman" w:hAnsi="Times New Roman" w:cs="Times New Roman"/>
                <w:sz w:val="24"/>
                <w:szCs w:val="24"/>
                <w:shd w:val="clear" w:color="auto" w:fill="FFFFCC"/>
                <w:lang w:eastAsia="es-ES"/>
              </w:rPr>
              <w:t xml:space="preserve">esto les gusta </w:t>
            </w:r>
            <w:r w:rsidRPr="007F5884">
              <w:rPr>
                <w:rFonts w:ascii="Times New Roman" w:eastAsia="Times New Roman" w:hAnsi="Times New Roman" w:cs="Times New Roman"/>
                <w:sz w:val="24"/>
                <w:szCs w:val="24"/>
                <w:shd w:val="clear" w:color="auto" w:fill="FFFFCC"/>
                <w:lang w:eastAsia="es-ES"/>
              </w:rPr>
              <w:t>pasarlo bien.</w:t>
            </w:r>
          </w:p>
        </w:tc>
        <w:tc>
          <w:tcPr>
            <w:tcW w:w="992" w:type="dxa"/>
            <w:noWrap/>
            <w:tcMar>
              <w:top w:w="57" w:type="dxa"/>
              <w:left w:w="57" w:type="dxa"/>
              <w:bottom w:w="57" w:type="dxa"/>
              <w:right w:w="57" w:type="dxa"/>
            </w:tcMar>
          </w:tcPr>
          <w:p w:rsidR="00764753" w:rsidRPr="007F5884" w:rsidRDefault="00764753" w:rsidP="000013B7">
            <w:pPr>
              <w:autoSpaceDE w:val="0"/>
              <w:autoSpaceDN w:val="0"/>
              <w:adjustRightInd w:val="0"/>
              <w:rPr>
                <w:rFonts w:ascii="Times New Roman" w:hAnsi="Times New Roman" w:cs="Times New Roman"/>
                <w:b/>
                <w:sz w:val="24"/>
                <w:szCs w:val="24"/>
              </w:rPr>
            </w:pPr>
            <w:r w:rsidRPr="007F5884">
              <w:rPr>
                <w:rFonts w:ascii="Times New Roman" w:hAnsi="Times New Roman" w:cs="Times New Roman"/>
                <w:b/>
                <w:sz w:val="24"/>
                <w:szCs w:val="24"/>
              </w:rPr>
              <w:t>1095b15</w:t>
            </w:r>
          </w:p>
        </w:tc>
      </w:tr>
      <w:tr w:rsidR="00764753" w:rsidRPr="007F5884" w:rsidTr="00764753">
        <w:tc>
          <w:tcPr>
            <w:tcW w:w="8613" w:type="dxa"/>
          </w:tcPr>
          <w:p w:rsidR="00764753" w:rsidRPr="007F5884" w:rsidRDefault="00764753" w:rsidP="00706EAB">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shd w:val="clear" w:color="auto" w:fill="FFFFCC"/>
                <w:lang w:eastAsia="es-ES"/>
              </w:rPr>
              <w:t>Porque hay, se podría decir, tres tipos de vida importantes</w:t>
            </w:r>
            <w:r w:rsidR="004535E6" w:rsidRPr="007F5884">
              <w:rPr>
                <w:rFonts w:ascii="Times New Roman" w:eastAsia="Times New Roman" w:hAnsi="Times New Roman" w:cs="Times New Roman"/>
                <w:sz w:val="24"/>
                <w:szCs w:val="24"/>
                <w:shd w:val="clear" w:color="auto" w:fill="FFFFCC"/>
                <w:lang w:eastAsia="es-ES"/>
              </w:rPr>
              <w:t xml:space="preserve"> </w:t>
            </w:r>
            <w:r w:rsidR="00D55CE0" w:rsidRPr="007F5884">
              <w:rPr>
                <w:rFonts w:ascii="Times New Roman" w:eastAsia="Times New Roman" w:hAnsi="Times New Roman" w:cs="Times New Roman"/>
                <w:sz w:val="24"/>
                <w:szCs w:val="24"/>
                <w:shd w:val="clear" w:color="auto" w:fill="FFFFCC"/>
                <w:lang w:eastAsia="es-ES"/>
              </w:rPr>
              <w:t xml:space="preserve">- </w:t>
            </w:r>
            <w:r w:rsidRPr="007F5884">
              <w:rPr>
                <w:rFonts w:ascii="Times New Roman" w:eastAsia="Times New Roman" w:hAnsi="Times New Roman" w:cs="Times New Roman"/>
                <w:sz w:val="24"/>
                <w:szCs w:val="24"/>
                <w:shd w:val="clear" w:color="auto" w:fill="FFFFCC"/>
                <w:lang w:eastAsia="es-ES"/>
              </w:rPr>
              <w:t>el recién mencionado, el político</w:t>
            </w:r>
            <w:r w:rsidR="00D55CE0" w:rsidRPr="007F5884">
              <w:rPr>
                <w:rFonts w:ascii="Times New Roman" w:eastAsia="Times New Roman" w:hAnsi="Times New Roman" w:cs="Times New Roman"/>
                <w:sz w:val="24"/>
                <w:szCs w:val="24"/>
                <w:shd w:val="clear" w:color="auto" w:fill="FFFFCC"/>
                <w:lang w:eastAsia="es-ES"/>
              </w:rPr>
              <w:t xml:space="preserve"> </w:t>
            </w:r>
            <w:r w:rsidRPr="007F5884">
              <w:rPr>
                <w:rFonts w:ascii="Times New Roman" w:eastAsia="Times New Roman" w:hAnsi="Times New Roman" w:cs="Times New Roman"/>
                <w:sz w:val="24"/>
                <w:szCs w:val="24"/>
                <w:shd w:val="clear" w:color="auto" w:fill="FFFFCC"/>
                <w:lang w:eastAsia="es-ES"/>
              </w:rPr>
              <w:t>y en tercer lugar, el contemplativo</w:t>
            </w:r>
            <w:r w:rsidR="00D55CE0" w:rsidRPr="007F5884">
              <w:rPr>
                <w:rFonts w:ascii="Times New Roman" w:eastAsia="Times New Roman" w:hAnsi="Times New Roman" w:cs="Times New Roman"/>
                <w:sz w:val="24"/>
                <w:szCs w:val="24"/>
                <w:shd w:val="clear" w:color="auto" w:fill="FFFFCC"/>
                <w:lang w:eastAsia="es-ES"/>
              </w:rPr>
              <w:t xml:space="preserve"> (</w:t>
            </w:r>
            <w:r w:rsidR="00706EAB" w:rsidRPr="007F5884">
              <w:rPr>
                <w:rFonts w:ascii="Times New Roman" w:eastAsia="Times New Roman" w:hAnsi="Times New Roman" w:cs="Times New Roman"/>
                <w:sz w:val="24"/>
                <w:szCs w:val="24"/>
                <w:shd w:val="clear" w:color="auto" w:fill="FFFFCC"/>
                <w:lang w:eastAsia="es-ES"/>
              </w:rPr>
              <w:t>2</w:t>
            </w:r>
            <w:r w:rsidR="00D55CE0" w:rsidRPr="007F5884">
              <w:rPr>
                <w:rFonts w:ascii="Times New Roman" w:eastAsia="Times New Roman" w:hAnsi="Times New Roman" w:cs="Times New Roman"/>
                <w:sz w:val="24"/>
                <w:szCs w:val="24"/>
                <w:shd w:val="clear" w:color="auto" w:fill="FFFFCC"/>
                <w:lang w:eastAsia="es-ES"/>
              </w:rPr>
              <w:t>)</w:t>
            </w:r>
            <w:r w:rsidRPr="007F5884">
              <w:rPr>
                <w:rFonts w:ascii="Times New Roman" w:eastAsia="Times New Roman" w:hAnsi="Times New Roman" w:cs="Times New Roman"/>
                <w:sz w:val="24"/>
                <w:szCs w:val="24"/>
                <w:shd w:val="clear" w:color="auto" w:fill="FFFFCC"/>
                <w:lang w:eastAsia="es-ES"/>
              </w:rPr>
              <w:t>.</w:t>
            </w:r>
          </w:p>
        </w:tc>
        <w:tc>
          <w:tcPr>
            <w:tcW w:w="992" w:type="dxa"/>
            <w:noWrap/>
            <w:tcMar>
              <w:top w:w="57" w:type="dxa"/>
              <w:left w:w="57" w:type="dxa"/>
              <w:bottom w:w="57" w:type="dxa"/>
              <w:right w:w="57" w:type="dxa"/>
            </w:tcMar>
          </w:tcPr>
          <w:p w:rsidR="00764753" w:rsidRPr="007F5884" w:rsidRDefault="00764753" w:rsidP="000013B7">
            <w:pPr>
              <w:autoSpaceDE w:val="0"/>
              <w:autoSpaceDN w:val="0"/>
              <w:adjustRightInd w:val="0"/>
              <w:rPr>
                <w:rFonts w:ascii="Times New Roman" w:hAnsi="Times New Roman" w:cs="Times New Roman"/>
                <w:b/>
                <w:sz w:val="24"/>
                <w:szCs w:val="24"/>
              </w:rPr>
            </w:pPr>
          </w:p>
        </w:tc>
      </w:tr>
      <w:tr w:rsidR="00764753" w:rsidRPr="007F5884" w:rsidTr="00764753">
        <w:tc>
          <w:tcPr>
            <w:tcW w:w="8613" w:type="dxa"/>
          </w:tcPr>
          <w:p w:rsidR="00764753" w:rsidRPr="007F5884" w:rsidRDefault="00764753" w:rsidP="00D30F56">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shd w:val="clear" w:color="auto" w:fill="FFFFCC"/>
                <w:lang w:eastAsia="es-ES"/>
              </w:rPr>
              <w:t>Pues bien, la mayoría de los hombres parecen evidentemente esclavos</w:t>
            </w:r>
            <w:r w:rsidR="00486F23" w:rsidRPr="007F5884">
              <w:rPr>
                <w:rFonts w:ascii="Times New Roman" w:eastAsia="Times New Roman" w:hAnsi="Times New Roman" w:cs="Times New Roman"/>
                <w:sz w:val="24"/>
                <w:szCs w:val="24"/>
                <w:shd w:val="clear" w:color="auto" w:fill="FFFFCC"/>
                <w:lang w:eastAsia="es-ES"/>
              </w:rPr>
              <w:t xml:space="preserve"> (</w:t>
            </w:r>
            <w:r w:rsidR="005F777C" w:rsidRPr="007F5884">
              <w:rPr>
                <w:rFonts w:ascii="Times New Roman" w:eastAsia="Times New Roman" w:hAnsi="Times New Roman" w:cs="Times New Roman"/>
                <w:sz w:val="24"/>
                <w:szCs w:val="24"/>
                <w:shd w:val="clear" w:color="auto" w:fill="FFFFCC"/>
                <w:lang w:eastAsia="es-ES"/>
              </w:rPr>
              <w:t>3</w:t>
            </w:r>
            <w:r w:rsidR="00486F23" w:rsidRPr="007F5884">
              <w:rPr>
                <w:rFonts w:ascii="Times New Roman" w:eastAsia="Times New Roman" w:hAnsi="Times New Roman" w:cs="Times New Roman"/>
                <w:sz w:val="24"/>
                <w:szCs w:val="24"/>
                <w:shd w:val="clear" w:color="auto" w:fill="FFFFCC"/>
                <w:lang w:eastAsia="es-ES"/>
              </w:rPr>
              <w:t>)</w:t>
            </w:r>
            <w:r w:rsidRPr="007F5884">
              <w:rPr>
                <w:rFonts w:ascii="Times New Roman" w:eastAsia="Times New Roman" w:hAnsi="Times New Roman" w:cs="Times New Roman"/>
                <w:sz w:val="24"/>
                <w:szCs w:val="24"/>
                <w:shd w:val="clear" w:color="auto" w:fill="FFFFCC"/>
                <w:lang w:eastAsia="es-ES"/>
              </w:rPr>
              <w:t xml:space="preserve"> de sus gustos, prefieren una vida apropiada a las bestias</w:t>
            </w:r>
            <w:r w:rsidR="007F5884">
              <w:rPr>
                <w:rFonts w:ascii="Times New Roman" w:eastAsia="Times New Roman" w:hAnsi="Times New Roman" w:cs="Times New Roman"/>
                <w:sz w:val="24"/>
                <w:szCs w:val="24"/>
                <w:shd w:val="clear" w:color="auto" w:fill="FFFFCC"/>
                <w:lang w:eastAsia="es-ES"/>
              </w:rPr>
              <w:t xml:space="preserve"> (4)</w:t>
            </w:r>
            <w:r w:rsidRPr="007F5884">
              <w:rPr>
                <w:rFonts w:ascii="Times New Roman" w:eastAsia="Times New Roman" w:hAnsi="Times New Roman" w:cs="Times New Roman"/>
                <w:sz w:val="24"/>
                <w:szCs w:val="24"/>
                <w:shd w:val="clear" w:color="auto" w:fill="FFFFCC"/>
                <w:lang w:eastAsia="es-ES"/>
              </w:rPr>
              <w:t>, pero encuentran alguna razón para ello del hecho que muchos que están en lugares importantes comparten los gustos de Sardanápalos</w:t>
            </w:r>
            <w:r w:rsidR="00486F23" w:rsidRPr="007F5884">
              <w:rPr>
                <w:rFonts w:ascii="Times New Roman" w:eastAsia="Times New Roman" w:hAnsi="Times New Roman" w:cs="Times New Roman"/>
                <w:sz w:val="24"/>
                <w:szCs w:val="24"/>
                <w:shd w:val="clear" w:color="auto" w:fill="FFFFCC"/>
                <w:lang w:eastAsia="es-ES"/>
              </w:rPr>
              <w:t xml:space="preserve"> (</w:t>
            </w:r>
            <w:r w:rsidR="00D30F56">
              <w:rPr>
                <w:rFonts w:ascii="Times New Roman" w:eastAsia="Times New Roman" w:hAnsi="Times New Roman" w:cs="Times New Roman"/>
                <w:sz w:val="24"/>
                <w:szCs w:val="24"/>
                <w:shd w:val="clear" w:color="auto" w:fill="FFFFCC"/>
                <w:lang w:eastAsia="es-ES"/>
              </w:rPr>
              <w:t>5</w:t>
            </w:r>
            <w:r w:rsidR="00486F23" w:rsidRPr="007F5884">
              <w:rPr>
                <w:rFonts w:ascii="Times New Roman" w:eastAsia="Times New Roman" w:hAnsi="Times New Roman" w:cs="Times New Roman"/>
                <w:sz w:val="24"/>
                <w:szCs w:val="24"/>
                <w:shd w:val="clear" w:color="auto" w:fill="FFFFCC"/>
                <w:lang w:eastAsia="es-ES"/>
              </w:rPr>
              <w:t>)</w:t>
            </w:r>
            <w:r w:rsidRPr="007F5884">
              <w:rPr>
                <w:rFonts w:ascii="Times New Roman" w:eastAsia="Times New Roman" w:hAnsi="Times New Roman" w:cs="Times New Roman"/>
                <w:sz w:val="24"/>
                <w:szCs w:val="24"/>
                <w:shd w:val="clear" w:color="auto" w:fill="FFFFCC"/>
                <w:lang w:eastAsia="es-ES"/>
              </w:rPr>
              <w:t>.</w:t>
            </w:r>
          </w:p>
        </w:tc>
        <w:tc>
          <w:tcPr>
            <w:tcW w:w="992" w:type="dxa"/>
            <w:noWrap/>
            <w:tcMar>
              <w:top w:w="57" w:type="dxa"/>
              <w:left w:w="57" w:type="dxa"/>
              <w:bottom w:w="57" w:type="dxa"/>
              <w:right w:w="57" w:type="dxa"/>
            </w:tcMar>
          </w:tcPr>
          <w:p w:rsidR="00764753" w:rsidRPr="007F5884" w:rsidRDefault="00764753" w:rsidP="000013B7">
            <w:pPr>
              <w:autoSpaceDE w:val="0"/>
              <w:autoSpaceDN w:val="0"/>
              <w:adjustRightInd w:val="0"/>
              <w:rPr>
                <w:rFonts w:ascii="Times New Roman" w:hAnsi="Times New Roman" w:cs="Times New Roman"/>
                <w:b/>
                <w:sz w:val="24"/>
                <w:szCs w:val="24"/>
              </w:rPr>
            </w:pPr>
          </w:p>
        </w:tc>
      </w:tr>
      <w:tr w:rsidR="00764753" w:rsidRPr="007F5884" w:rsidTr="00764753">
        <w:tc>
          <w:tcPr>
            <w:tcW w:w="8613" w:type="dxa"/>
          </w:tcPr>
          <w:p w:rsidR="00764753" w:rsidRPr="007F5884" w:rsidRDefault="00764753" w:rsidP="00D30F56">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shd w:val="clear" w:color="auto" w:fill="FFFFCC"/>
                <w:lang w:eastAsia="es-ES"/>
              </w:rPr>
              <w:t>Una consideración de los tipos de vida más importantes muestra que la gente de refinamiento superior</w:t>
            </w:r>
            <w:r w:rsidR="00486F23" w:rsidRPr="007F5884">
              <w:rPr>
                <w:rFonts w:ascii="Times New Roman" w:eastAsia="Times New Roman" w:hAnsi="Times New Roman" w:cs="Times New Roman"/>
                <w:sz w:val="24"/>
                <w:szCs w:val="24"/>
                <w:shd w:val="clear" w:color="auto" w:fill="FFFFCC"/>
                <w:lang w:eastAsia="es-ES"/>
              </w:rPr>
              <w:t xml:space="preserve"> (</w:t>
            </w:r>
            <w:r w:rsidR="00D30F56">
              <w:rPr>
                <w:rFonts w:ascii="Times New Roman" w:eastAsia="Times New Roman" w:hAnsi="Times New Roman" w:cs="Times New Roman"/>
                <w:sz w:val="24"/>
                <w:szCs w:val="24"/>
                <w:shd w:val="clear" w:color="auto" w:fill="FFFFCC"/>
                <w:lang w:eastAsia="es-ES"/>
              </w:rPr>
              <w:t>6</w:t>
            </w:r>
            <w:r w:rsidR="00486F23" w:rsidRPr="007F5884">
              <w:rPr>
                <w:rFonts w:ascii="Times New Roman" w:eastAsia="Times New Roman" w:hAnsi="Times New Roman" w:cs="Times New Roman"/>
                <w:sz w:val="24"/>
                <w:szCs w:val="24"/>
                <w:shd w:val="clear" w:color="auto" w:fill="FFFFCC"/>
                <w:lang w:eastAsia="es-ES"/>
              </w:rPr>
              <w:t>)</w:t>
            </w:r>
            <w:r w:rsidRPr="007F5884">
              <w:rPr>
                <w:rFonts w:ascii="Times New Roman" w:eastAsia="Times New Roman" w:hAnsi="Times New Roman" w:cs="Times New Roman"/>
                <w:sz w:val="24"/>
                <w:szCs w:val="24"/>
                <w:shd w:val="clear" w:color="auto" w:fill="FFFFCC"/>
                <w:lang w:eastAsia="es-ES"/>
              </w:rPr>
              <w:t xml:space="preserve"> y de disposición activa </w:t>
            </w:r>
            <w:r w:rsidR="00D30F56" w:rsidRPr="007F5884">
              <w:rPr>
                <w:rFonts w:ascii="Times New Roman" w:eastAsia="Times New Roman" w:hAnsi="Times New Roman" w:cs="Times New Roman"/>
                <w:sz w:val="24"/>
                <w:szCs w:val="24"/>
                <w:shd w:val="clear" w:color="auto" w:fill="FFFFCC"/>
                <w:lang w:eastAsia="es-ES"/>
              </w:rPr>
              <w:t>identifica</w:t>
            </w:r>
            <w:r w:rsidRPr="007F5884">
              <w:rPr>
                <w:rFonts w:ascii="Times New Roman" w:eastAsia="Times New Roman" w:hAnsi="Times New Roman" w:cs="Times New Roman"/>
                <w:sz w:val="24"/>
                <w:szCs w:val="24"/>
                <w:shd w:val="clear" w:color="auto" w:fill="FFFFCC"/>
                <w:lang w:eastAsia="es-ES"/>
              </w:rPr>
              <w:t xml:space="preserve"> la felicidad con el honor; pues este es, hablando en general, el objetivo de la vida política. </w:t>
            </w:r>
          </w:p>
        </w:tc>
        <w:tc>
          <w:tcPr>
            <w:tcW w:w="992" w:type="dxa"/>
            <w:noWrap/>
            <w:tcMar>
              <w:top w:w="57" w:type="dxa"/>
              <w:left w:w="57" w:type="dxa"/>
              <w:bottom w:w="57" w:type="dxa"/>
              <w:right w:w="57" w:type="dxa"/>
            </w:tcMar>
          </w:tcPr>
          <w:p w:rsidR="00764753" w:rsidRPr="007F5884" w:rsidRDefault="00764753" w:rsidP="000013B7">
            <w:pPr>
              <w:autoSpaceDE w:val="0"/>
              <w:autoSpaceDN w:val="0"/>
              <w:adjustRightInd w:val="0"/>
              <w:rPr>
                <w:rFonts w:ascii="Times New Roman" w:hAnsi="Times New Roman" w:cs="Times New Roman"/>
                <w:b/>
                <w:sz w:val="24"/>
                <w:szCs w:val="24"/>
              </w:rPr>
            </w:pPr>
          </w:p>
        </w:tc>
      </w:tr>
      <w:tr w:rsidR="00764753" w:rsidRPr="007F5884" w:rsidTr="00764753">
        <w:tc>
          <w:tcPr>
            <w:tcW w:w="8613" w:type="dxa"/>
          </w:tcPr>
          <w:p w:rsidR="00764753" w:rsidRPr="007F5884" w:rsidRDefault="00764753" w:rsidP="005D2852">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shd w:val="clear" w:color="auto" w:fill="FFFFCC"/>
                <w:lang w:eastAsia="es-ES"/>
              </w:rPr>
              <w:t xml:space="preserve">Pero parece algo demasiado superficial para que aquello sea lo que estamos buscando, pues se piensa que depende de aquellos que otorgan el honor más que del que lo recibe, pero el bien que buscamos parece ser algo propio del hombre y no algo que le pueda ser retirado. Además, los hombres parecen perseguir el honor para asegurarse su bienestar; al menos es de los hombres de sabiduría práctica buscar ser honrados y entre aquellos que lo conocen y en base a su virtud; claramente, entonces, de acuerdo a ellos, en todo caso, la virtud es mejor. </w:t>
            </w:r>
          </w:p>
        </w:tc>
        <w:tc>
          <w:tcPr>
            <w:tcW w:w="992" w:type="dxa"/>
            <w:noWrap/>
            <w:tcMar>
              <w:top w:w="57" w:type="dxa"/>
              <w:left w:w="57" w:type="dxa"/>
              <w:bottom w:w="57" w:type="dxa"/>
              <w:right w:w="57" w:type="dxa"/>
            </w:tcMar>
          </w:tcPr>
          <w:p w:rsidR="00764753" w:rsidRPr="007F5884" w:rsidRDefault="00764753" w:rsidP="000013B7">
            <w:pPr>
              <w:autoSpaceDE w:val="0"/>
              <w:autoSpaceDN w:val="0"/>
              <w:adjustRightInd w:val="0"/>
              <w:rPr>
                <w:rFonts w:ascii="Times New Roman" w:hAnsi="Times New Roman" w:cs="Times New Roman"/>
                <w:b/>
                <w:sz w:val="24"/>
                <w:szCs w:val="24"/>
              </w:rPr>
            </w:pPr>
          </w:p>
        </w:tc>
      </w:tr>
      <w:tr w:rsidR="005D2852" w:rsidRPr="007F5884" w:rsidTr="00764753">
        <w:tc>
          <w:tcPr>
            <w:tcW w:w="8613" w:type="dxa"/>
          </w:tcPr>
          <w:p w:rsidR="005D2852" w:rsidRPr="007F5884" w:rsidRDefault="005D2852" w:rsidP="007307A0">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shd w:val="clear" w:color="auto" w:fill="FFFFCC"/>
                <w:lang w:eastAsia="es-ES"/>
              </w:rPr>
              <w:t>Y quizás uno podría suponer que este es el fin de la vida política, más que el honor, el fin de la vida política. Pero, incluso esto, parece algo incompleto (</w:t>
            </w:r>
            <w:r w:rsidR="007307A0">
              <w:rPr>
                <w:rFonts w:ascii="Times New Roman" w:eastAsia="Times New Roman" w:hAnsi="Times New Roman" w:cs="Times New Roman"/>
                <w:sz w:val="24"/>
                <w:szCs w:val="24"/>
                <w:shd w:val="clear" w:color="auto" w:fill="FFFFCC"/>
                <w:lang w:eastAsia="es-ES"/>
              </w:rPr>
              <w:t>7</w:t>
            </w:r>
            <w:r w:rsidRPr="007F5884">
              <w:rPr>
                <w:rFonts w:ascii="Times New Roman" w:eastAsia="Times New Roman" w:hAnsi="Times New Roman" w:cs="Times New Roman"/>
                <w:sz w:val="24"/>
                <w:szCs w:val="24"/>
                <w:shd w:val="clear" w:color="auto" w:fill="FFFFCC"/>
                <w:lang w:eastAsia="es-ES"/>
              </w:rPr>
              <w:t>); porque la posesión de la virtud parece en realidad compatible con el estar dormido, o una vida completa de inactividad, y además, con los grandes sufrimientos y desgracias; pero un hombre que viva así uno no lo llamaría feliz, a no ser que se quiera mantener la tesis a cualquier precio. Pero, basta con esto, pues el tema ha sido suficientemente tratado en nuestros escritos de extensión (</w:t>
            </w:r>
            <w:r w:rsidR="007307A0">
              <w:rPr>
                <w:rFonts w:ascii="Times New Roman" w:eastAsia="Times New Roman" w:hAnsi="Times New Roman" w:cs="Times New Roman"/>
                <w:sz w:val="24"/>
                <w:szCs w:val="24"/>
                <w:shd w:val="clear" w:color="auto" w:fill="FFFFCC"/>
                <w:lang w:eastAsia="es-ES"/>
              </w:rPr>
              <w:t>8</w:t>
            </w:r>
            <w:r w:rsidRPr="007F5884">
              <w:rPr>
                <w:rFonts w:ascii="Times New Roman" w:eastAsia="Times New Roman" w:hAnsi="Times New Roman" w:cs="Times New Roman"/>
                <w:sz w:val="24"/>
                <w:szCs w:val="24"/>
                <w:shd w:val="clear" w:color="auto" w:fill="FFFFCC"/>
                <w:lang w:eastAsia="es-ES"/>
              </w:rPr>
              <w:t xml:space="preserve">). </w:t>
            </w:r>
          </w:p>
        </w:tc>
        <w:tc>
          <w:tcPr>
            <w:tcW w:w="992" w:type="dxa"/>
            <w:noWrap/>
            <w:tcMar>
              <w:top w:w="57" w:type="dxa"/>
              <w:left w:w="57" w:type="dxa"/>
              <w:bottom w:w="57" w:type="dxa"/>
              <w:right w:w="57" w:type="dxa"/>
            </w:tcMar>
          </w:tcPr>
          <w:p w:rsidR="005D2852" w:rsidRPr="007F5884" w:rsidRDefault="005D2852" w:rsidP="000013B7">
            <w:pPr>
              <w:autoSpaceDE w:val="0"/>
              <w:autoSpaceDN w:val="0"/>
              <w:adjustRightInd w:val="0"/>
              <w:rPr>
                <w:rFonts w:ascii="Times New Roman" w:hAnsi="Times New Roman" w:cs="Times New Roman"/>
                <w:b/>
                <w:sz w:val="24"/>
                <w:szCs w:val="24"/>
              </w:rPr>
            </w:pPr>
          </w:p>
        </w:tc>
      </w:tr>
      <w:tr w:rsidR="00764753" w:rsidRPr="007F5884" w:rsidTr="00764753">
        <w:tc>
          <w:tcPr>
            <w:tcW w:w="8613" w:type="dxa"/>
          </w:tcPr>
          <w:p w:rsidR="00764753" w:rsidRPr="007F5884" w:rsidRDefault="00764753" w:rsidP="009E0253">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shd w:val="clear" w:color="auto" w:fill="FFFFCC"/>
                <w:lang w:eastAsia="es-ES"/>
              </w:rPr>
              <w:t>En tercer lugar, viene la vida contemplativa, la que consideraremos luego.</w:t>
            </w:r>
          </w:p>
        </w:tc>
        <w:tc>
          <w:tcPr>
            <w:tcW w:w="992" w:type="dxa"/>
            <w:noWrap/>
            <w:tcMar>
              <w:top w:w="57" w:type="dxa"/>
              <w:left w:w="57" w:type="dxa"/>
              <w:bottom w:w="57" w:type="dxa"/>
              <w:right w:w="57" w:type="dxa"/>
            </w:tcMar>
          </w:tcPr>
          <w:p w:rsidR="00764753" w:rsidRPr="007F5884" w:rsidRDefault="00764753" w:rsidP="000013B7">
            <w:pPr>
              <w:autoSpaceDE w:val="0"/>
              <w:autoSpaceDN w:val="0"/>
              <w:adjustRightInd w:val="0"/>
              <w:rPr>
                <w:rFonts w:ascii="Times New Roman" w:hAnsi="Times New Roman" w:cs="Times New Roman"/>
                <w:b/>
                <w:sz w:val="24"/>
                <w:szCs w:val="24"/>
              </w:rPr>
            </w:pPr>
          </w:p>
        </w:tc>
      </w:tr>
      <w:tr w:rsidR="00764753" w:rsidRPr="007F5884" w:rsidTr="00764753">
        <w:tc>
          <w:tcPr>
            <w:tcW w:w="8613" w:type="dxa"/>
          </w:tcPr>
          <w:p w:rsidR="00764753" w:rsidRPr="007F5884" w:rsidRDefault="00764753" w:rsidP="009E0253">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lang w:eastAsia="es-ES"/>
              </w:rPr>
              <w:t xml:space="preserve">En cuanto a la vida de negocios </w:t>
            </w:r>
            <w:r w:rsidR="009E0253" w:rsidRPr="007F5884">
              <w:rPr>
                <w:rFonts w:ascii="Times New Roman" w:eastAsia="Times New Roman" w:hAnsi="Times New Roman" w:cs="Times New Roman"/>
                <w:sz w:val="24"/>
                <w:szCs w:val="24"/>
                <w:lang w:eastAsia="es-ES"/>
              </w:rPr>
              <w:t xml:space="preserve">corresponde a una que </w:t>
            </w:r>
            <w:r w:rsidRPr="007F5884">
              <w:rPr>
                <w:rFonts w:ascii="Times New Roman" w:eastAsia="Times New Roman" w:hAnsi="Times New Roman" w:cs="Times New Roman"/>
                <w:sz w:val="24"/>
                <w:szCs w:val="24"/>
                <w:lang w:eastAsia="es-ES"/>
              </w:rPr>
              <w:t xml:space="preserve">se hace bajo compulsión y evidentemente la riqueza no es lo que buscamos; pues ella es evidentemente </w:t>
            </w:r>
            <w:r w:rsidR="009E0253" w:rsidRPr="007F5884">
              <w:rPr>
                <w:rFonts w:ascii="Times New Roman" w:eastAsia="Times New Roman" w:hAnsi="Times New Roman" w:cs="Times New Roman"/>
                <w:sz w:val="24"/>
                <w:szCs w:val="24"/>
                <w:lang w:eastAsia="es-ES"/>
              </w:rPr>
              <w:t xml:space="preserve">útil </w:t>
            </w:r>
            <w:r w:rsidRPr="007F5884">
              <w:rPr>
                <w:rFonts w:ascii="Times New Roman" w:eastAsia="Times New Roman" w:hAnsi="Times New Roman" w:cs="Times New Roman"/>
                <w:sz w:val="24"/>
                <w:szCs w:val="24"/>
                <w:lang w:eastAsia="es-ES"/>
              </w:rPr>
              <w:t>en vista de algo otro. De este modo, uno puede tomar los mencionados objetos por fines; pues es meramente útil para esos fines, pues ellos son deseados por sí mismos. Pero es evidente, que ni siquiera estos son fines; sin embargo se han utilizado muchos argumentos para apoyar esto.  Dejemos así, entonces, estas cuestiones.</w:t>
            </w:r>
            <w:bookmarkStart w:id="0" w:name="160"/>
            <w:bookmarkEnd w:id="0"/>
          </w:p>
        </w:tc>
        <w:tc>
          <w:tcPr>
            <w:tcW w:w="992" w:type="dxa"/>
            <w:noWrap/>
            <w:tcMar>
              <w:top w:w="57" w:type="dxa"/>
              <w:left w:w="57" w:type="dxa"/>
              <w:bottom w:w="57" w:type="dxa"/>
              <w:right w:w="57" w:type="dxa"/>
            </w:tcMar>
          </w:tcPr>
          <w:p w:rsidR="00764753" w:rsidRPr="007F5884" w:rsidRDefault="00764753" w:rsidP="000013B7">
            <w:pPr>
              <w:autoSpaceDE w:val="0"/>
              <w:autoSpaceDN w:val="0"/>
              <w:adjustRightInd w:val="0"/>
              <w:rPr>
                <w:rFonts w:ascii="Times New Roman" w:hAnsi="Times New Roman" w:cs="Times New Roman"/>
                <w:b/>
                <w:sz w:val="24"/>
                <w:szCs w:val="24"/>
              </w:rPr>
            </w:pPr>
          </w:p>
        </w:tc>
      </w:tr>
      <w:tr w:rsidR="00482392" w:rsidRPr="007F5884" w:rsidTr="00764753">
        <w:tc>
          <w:tcPr>
            <w:tcW w:w="9605" w:type="dxa"/>
            <w:gridSpan w:val="2"/>
          </w:tcPr>
          <w:p w:rsidR="00482392" w:rsidRPr="007F5884" w:rsidRDefault="00104CFB" w:rsidP="00486F23">
            <w:pPr>
              <w:tabs>
                <w:tab w:val="left" w:pos="1134"/>
              </w:tabs>
              <w:autoSpaceDE w:val="0"/>
              <w:autoSpaceDN w:val="0"/>
              <w:adjustRightInd w:val="0"/>
              <w:ind w:left="1134" w:hanging="1134"/>
              <w:jc w:val="both"/>
              <w:rPr>
                <w:rFonts w:ascii="Times New Roman" w:hAnsi="Times New Roman" w:cs="Times New Roman"/>
                <w:i/>
                <w:sz w:val="20"/>
                <w:szCs w:val="20"/>
              </w:rPr>
            </w:pPr>
            <w:r w:rsidRPr="007F5884">
              <w:rPr>
                <w:rFonts w:ascii="Times New Roman" w:hAnsi="Times New Roman" w:cs="Times New Roman"/>
                <w:i/>
                <w:sz w:val="20"/>
                <w:szCs w:val="20"/>
              </w:rPr>
              <w:t>(</w:t>
            </w:r>
            <w:r w:rsidR="00502F65" w:rsidRPr="007F5884">
              <w:rPr>
                <w:rFonts w:ascii="Times New Roman" w:hAnsi="Times New Roman" w:cs="Times New Roman"/>
                <w:i/>
                <w:sz w:val="20"/>
                <w:szCs w:val="20"/>
              </w:rPr>
              <w:t>1</w:t>
            </w:r>
            <w:r w:rsidR="00254673" w:rsidRPr="007F5884">
              <w:rPr>
                <w:rFonts w:ascii="Times New Roman" w:hAnsi="Times New Roman" w:cs="Times New Roman"/>
                <w:i/>
                <w:sz w:val="20"/>
                <w:szCs w:val="20"/>
              </w:rPr>
              <w:t>)</w:t>
            </w:r>
            <w:r w:rsidRPr="007F5884">
              <w:rPr>
                <w:rFonts w:ascii="Times New Roman" w:hAnsi="Times New Roman" w:cs="Times New Roman"/>
                <w:i/>
                <w:sz w:val="20"/>
                <w:szCs w:val="20"/>
              </w:rPr>
              <w:t xml:space="preserve"> </w:t>
            </w:r>
            <w:r w:rsidR="00486F23" w:rsidRPr="007F5884">
              <w:rPr>
                <w:rFonts w:ascii="Times New Roman" w:hAnsi="Times New Roman" w:cs="Times New Roman"/>
                <w:i/>
                <w:sz w:val="20"/>
                <w:szCs w:val="20"/>
              </w:rPr>
              <w:t xml:space="preserve"> </w:t>
            </w:r>
            <w:r w:rsidR="004535E6" w:rsidRPr="007F5884">
              <w:rPr>
                <w:rFonts w:ascii="Times New Roman" w:hAnsi="Times New Roman" w:cs="Times New Roman"/>
                <w:b/>
                <w:bCs/>
                <w:sz w:val="20"/>
                <w:szCs w:val="20"/>
                <w:shd w:val="clear" w:color="auto" w:fill="F7F3E7"/>
              </w:rPr>
              <w:t>ἡδονή</w:t>
            </w:r>
            <w:r w:rsidR="00486F23" w:rsidRPr="007F5884">
              <w:rPr>
                <w:rFonts w:ascii="Times New Roman" w:hAnsi="Times New Roman" w:cs="Times New Roman"/>
                <w:i/>
                <w:sz w:val="20"/>
                <w:szCs w:val="20"/>
              </w:rPr>
              <w:tab/>
            </w:r>
            <w:r w:rsidR="004535E6" w:rsidRPr="007F5884">
              <w:rPr>
                <w:rFonts w:ascii="Times New Roman" w:hAnsi="Times New Roman" w:cs="Times New Roman"/>
                <w:i/>
                <w:sz w:val="20"/>
                <w:szCs w:val="20"/>
              </w:rPr>
              <w:t>placer, placer sensual (LSJ).</w:t>
            </w:r>
          </w:p>
          <w:p w:rsidR="00486F23" w:rsidRPr="007F5884" w:rsidRDefault="00486F23" w:rsidP="00502F65">
            <w:pPr>
              <w:tabs>
                <w:tab w:val="left" w:pos="1134"/>
              </w:tabs>
              <w:autoSpaceDE w:val="0"/>
              <w:autoSpaceDN w:val="0"/>
              <w:adjustRightInd w:val="0"/>
              <w:ind w:left="1134" w:hanging="1134"/>
              <w:jc w:val="both"/>
              <w:rPr>
                <w:rFonts w:ascii="Times New Roman" w:eastAsia="Times New Roman" w:hAnsi="Times New Roman" w:cs="Times New Roman"/>
                <w:i/>
                <w:sz w:val="20"/>
                <w:szCs w:val="20"/>
                <w:shd w:val="clear" w:color="auto" w:fill="FFFFCC"/>
                <w:lang w:eastAsia="es-ES"/>
              </w:rPr>
            </w:pPr>
            <w:r w:rsidRPr="007F5884">
              <w:rPr>
                <w:rFonts w:ascii="Times New Roman" w:eastAsia="Times New Roman" w:hAnsi="Times New Roman" w:cs="Times New Roman"/>
                <w:i/>
                <w:sz w:val="20"/>
                <w:szCs w:val="20"/>
                <w:shd w:val="clear" w:color="auto" w:fill="FFFFCC"/>
                <w:lang w:eastAsia="es-ES"/>
              </w:rPr>
              <w:t>(</w:t>
            </w:r>
            <w:r w:rsidR="00706EAB" w:rsidRPr="007F5884">
              <w:rPr>
                <w:rFonts w:ascii="Times New Roman" w:eastAsia="Times New Roman" w:hAnsi="Times New Roman" w:cs="Times New Roman"/>
                <w:i/>
                <w:sz w:val="20"/>
                <w:szCs w:val="20"/>
                <w:shd w:val="clear" w:color="auto" w:fill="FFFFCC"/>
                <w:lang w:eastAsia="es-ES"/>
              </w:rPr>
              <w:t>2</w:t>
            </w:r>
            <w:r w:rsidRPr="007F5884">
              <w:rPr>
                <w:rFonts w:ascii="Times New Roman" w:eastAsia="Times New Roman" w:hAnsi="Times New Roman" w:cs="Times New Roman"/>
                <w:i/>
                <w:sz w:val="20"/>
                <w:szCs w:val="20"/>
                <w:shd w:val="clear" w:color="auto" w:fill="FFFFCC"/>
                <w:lang w:eastAsia="es-ES"/>
              </w:rPr>
              <w:t>)</w:t>
            </w:r>
            <w:r w:rsidR="00706EAB" w:rsidRPr="007F5884">
              <w:rPr>
                <w:b/>
                <w:bCs/>
                <w:sz w:val="13"/>
                <w:szCs w:val="13"/>
                <w:shd w:val="clear" w:color="auto" w:fill="F7F3E7"/>
              </w:rPr>
              <w:t xml:space="preserve"> </w:t>
            </w:r>
            <w:r w:rsidR="00706EAB" w:rsidRPr="007F5884">
              <w:rPr>
                <w:rStyle w:val="eforth"/>
                <w:rFonts w:ascii="Times New Roman" w:hAnsi="Times New Roman" w:cs="Times New Roman"/>
                <w:b/>
                <w:bCs/>
                <w:sz w:val="20"/>
                <w:szCs w:val="20"/>
                <w:shd w:val="clear" w:color="auto" w:fill="F7F3E7"/>
              </w:rPr>
              <w:t xml:space="preserve">θεωρ-ητικός </w:t>
            </w:r>
            <w:r w:rsidRPr="007F5884">
              <w:rPr>
                <w:rFonts w:ascii="Times New Roman" w:eastAsia="Times New Roman" w:hAnsi="Times New Roman" w:cs="Times New Roman"/>
                <w:i/>
                <w:sz w:val="20"/>
                <w:szCs w:val="20"/>
                <w:shd w:val="clear" w:color="auto" w:fill="FFFFCC"/>
                <w:lang w:eastAsia="es-ES"/>
              </w:rPr>
              <w:t>contemplativ</w:t>
            </w:r>
            <w:r w:rsidR="00706EAB" w:rsidRPr="007F5884">
              <w:rPr>
                <w:rFonts w:ascii="Times New Roman" w:eastAsia="Times New Roman" w:hAnsi="Times New Roman" w:cs="Times New Roman"/>
                <w:i/>
                <w:sz w:val="20"/>
                <w:szCs w:val="20"/>
                <w:shd w:val="clear" w:color="auto" w:fill="FFFFCC"/>
                <w:lang w:eastAsia="es-ES"/>
              </w:rPr>
              <w:t>o, especulativo (LSJ)</w:t>
            </w:r>
          </w:p>
          <w:p w:rsidR="00706EAB" w:rsidRPr="007F5884" w:rsidRDefault="00706EAB" w:rsidP="00502F65">
            <w:pPr>
              <w:tabs>
                <w:tab w:val="left" w:pos="1134"/>
              </w:tabs>
              <w:autoSpaceDE w:val="0"/>
              <w:autoSpaceDN w:val="0"/>
              <w:adjustRightInd w:val="0"/>
              <w:ind w:left="1134" w:hanging="1134"/>
              <w:jc w:val="both"/>
              <w:rPr>
                <w:rFonts w:ascii="Times New Roman" w:eastAsia="Times New Roman" w:hAnsi="Times New Roman" w:cs="Times New Roman"/>
                <w:i/>
                <w:sz w:val="20"/>
                <w:szCs w:val="20"/>
                <w:shd w:val="clear" w:color="auto" w:fill="FFFFCC"/>
                <w:lang w:eastAsia="es-ES"/>
              </w:rPr>
            </w:pPr>
            <w:r w:rsidRPr="007F5884">
              <w:rPr>
                <w:rFonts w:ascii="Times New Roman" w:eastAsia="Times New Roman" w:hAnsi="Times New Roman" w:cs="Times New Roman"/>
                <w:b/>
                <w:i/>
                <w:sz w:val="20"/>
                <w:szCs w:val="20"/>
                <w:shd w:val="clear" w:color="auto" w:fill="FFFFCC"/>
                <w:lang w:eastAsia="es-ES"/>
              </w:rPr>
              <w:t>Ross</w:t>
            </w:r>
            <w:r w:rsidRPr="007F5884">
              <w:rPr>
                <w:rFonts w:ascii="Times New Roman" w:eastAsia="Times New Roman" w:hAnsi="Times New Roman" w:cs="Times New Roman"/>
                <w:i/>
                <w:sz w:val="20"/>
                <w:szCs w:val="20"/>
                <w:shd w:val="clear" w:color="auto" w:fill="FFFFCC"/>
                <w:lang w:eastAsia="es-ES"/>
              </w:rPr>
              <w:tab/>
            </w:r>
            <w:r w:rsidRPr="007F5884">
              <w:rPr>
                <w:rFonts w:ascii="Times New Roman" w:eastAsia="Times New Roman" w:hAnsi="Times New Roman" w:cs="Times New Roman"/>
                <w:b/>
                <w:i/>
                <w:sz w:val="20"/>
                <w:szCs w:val="20"/>
                <w:shd w:val="clear" w:color="auto" w:fill="FFFFCC"/>
                <w:lang w:eastAsia="es-ES"/>
              </w:rPr>
              <w:t>three prominent types of life – that just mentioned, the political, and thirdly the contemplative life</w:t>
            </w:r>
            <w:r w:rsidRPr="007F5884">
              <w:rPr>
                <w:rFonts w:ascii="Times New Roman" w:eastAsia="Times New Roman" w:hAnsi="Times New Roman" w:cs="Times New Roman"/>
                <w:i/>
                <w:sz w:val="20"/>
                <w:szCs w:val="20"/>
                <w:shd w:val="clear" w:color="auto" w:fill="FFFFCC"/>
                <w:lang w:eastAsia="es-ES"/>
              </w:rPr>
              <w:t xml:space="preserve">: </w:t>
            </w:r>
            <w:r w:rsidR="00907BEB" w:rsidRPr="007F5884">
              <w:rPr>
                <w:rFonts w:ascii="Times New Roman" w:eastAsia="Times New Roman" w:hAnsi="Times New Roman" w:cs="Times New Roman"/>
                <w:i/>
                <w:sz w:val="20"/>
                <w:szCs w:val="20"/>
                <w:shd w:val="clear" w:color="auto" w:fill="FFFFCC"/>
                <w:lang w:eastAsia="es-ES"/>
              </w:rPr>
              <w:t xml:space="preserve">por ‘vida contemplativa’ Aristóteles quiere decir el disfrute sensual, que él descarta como solo aptas para bestias (que no son capaces de actividades más elevadas). No se opone al disfrute en sí. En realidad, a menudo argumenta que la felicidad, la mejor vida, debe ser acompañada por el disfrute. Por ‘la política’ </w:t>
            </w:r>
            <w:r w:rsidR="00BE70B8" w:rsidRPr="007F5884">
              <w:rPr>
                <w:rFonts w:ascii="Times New Roman" w:eastAsia="Times New Roman" w:hAnsi="Times New Roman" w:cs="Times New Roman"/>
                <w:i/>
                <w:sz w:val="20"/>
                <w:szCs w:val="20"/>
                <w:shd w:val="clear" w:color="auto" w:fill="FFFFCC"/>
                <w:lang w:eastAsia="es-ES"/>
              </w:rPr>
              <w:t xml:space="preserve">quiere decir la vida de alguien activo en su comunidad, que despliega ‘virtudes morales’. En el Libro X, capítulos 6-8, concluye que la vida es la mejor, a pesar de la larga discusión sobre las virtudes morales (Libros II – V) y la sabiduría práctica (gran parte del Libro VI). </w:t>
            </w:r>
          </w:p>
          <w:p w:rsidR="007F5884" w:rsidRPr="007F5884" w:rsidRDefault="00486F23" w:rsidP="00502F65">
            <w:pPr>
              <w:tabs>
                <w:tab w:val="left" w:pos="1134"/>
              </w:tabs>
              <w:autoSpaceDE w:val="0"/>
              <w:autoSpaceDN w:val="0"/>
              <w:adjustRightInd w:val="0"/>
              <w:ind w:left="1134" w:hanging="1134"/>
              <w:jc w:val="both"/>
              <w:rPr>
                <w:rStyle w:val="apple-converted-space"/>
                <w:rFonts w:ascii="Times New Roman" w:hAnsi="Times New Roman" w:cs="Times New Roman"/>
                <w:sz w:val="20"/>
                <w:szCs w:val="20"/>
                <w:shd w:val="clear" w:color="auto" w:fill="FFFFFF"/>
                <w:lang w:val="es-CL"/>
              </w:rPr>
            </w:pPr>
            <w:r w:rsidRPr="007F5884">
              <w:rPr>
                <w:rFonts w:ascii="Times New Roman" w:eastAsia="Times New Roman" w:hAnsi="Times New Roman" w:cs="Times New Roman"/>
                <w:i/>
                <w:sz w:val="20"/>
                <w:szCs w:val="20"/>
                <w:shd w:val="clear" w:color="auto" w:fill="FFFFCC"/>
                <w:lang w:val="es-CL" w:eastAsia="es-ES"/>
              </w:rPr>
              <w:t>(</w:t>
            </w:r>
            <w:r w:rsidR="007F5884" w:rsidRPr="007F5884">
              <w:rPr>
                <w:rFonts w:ascii="Times New Roman" w:eastAsia="Times New Roman" w:hAnsi="Times New Roman" w:cs="Times New Roman"/>
                <w:i/>
                <w:sz w:val="20"/>
                <w:szCs w:val="20"/>
                <w:shd w:val="clear" w:color="auto" w:fill="FFFFCC"/>
                <w:lang w:val="es-CL" w:eastAsia="es-ES"/>
              </w:rPr>
              <w:t>3</w:t>
            </w:r>
            <w:r w:rsidRPr="007F5884">
              <w:rPr>
                <w:rFonts w:ascii="Times New Roman" w:eastAsia="Times New Roman" w:hAnsi="Times New Roman" w:cs="Times New Roman"/>
                <w:i/>
                <w:sz w:val="24"/>
                <w:szCs w:val="24"/>
                <w:shd w:val="clear" w:color="auto" w:fill="FFFFCC"/>
                <w:lang w:val="es-CL" w:eastAsia="es-ES"/>
              </w:rPr>
              <w:t>)</w:t>
            </w:r>
            <w:r w:rsidR="007F5884" w:rsidRPr="007F5884">
              <w:rPr>
                <w:rFonts w:ascii="Times New Roman" w:hAnsi="Times New Roman" w:cs="Times New Roman"/>
                <w:b/>
                <w:bCs/>
                <w:sz w:val="24"/>
                <w:szCs w:val="24"/>
                <w:shd w:val="clear" w:color="auto" w:fill="F7F3E7"/>
                <w:lang w:val="es-CL"/>
              </w:rPr>
              <w:t xml:space="preserve"> </w:t>
            </w:r>
            <w:r w:rsidR="007F5884" w:rsidRPr="007F5884">
              <w:rPr>
                <w:rStyle w:val="eforth"/>
                <w:rFonts w:ascii="Times New Roman" w:hAnsi="Times New Roman" w:cs="Times New Roman"/>
                <w:b/>
                <w:bCs/>
                <w:sz w:val="20"/>
                <w:szCs w:val="20"/>
                <w:shd w:val="clear" w:color="auto" w:fill="FFFFFF"/>
              </w:rPr>
              <w:t>ἀνδράποδον</w:t>
            </w:r>
            <w:r w:rsidR="007F5884" w:rsidRPr="007F5884">
              <w:rPr>
                <w:rStyle w:val="apple-converted-space"/>
                <w:rFonts w:ascii="Times New Roman" w:hAnsi="Times New Roman" w:cs="Times New Roman"/>
                <w:sz w:val="20"/>
                <w:szCs w:val="20"/>
                <w:shd w:val="clear" w:color="auto" w:fill="FFFFFF"/>
                <w:lang w:val="es-CL"/>
              </w:rPr>
              <w:t xml:space="preserve"> uno tomado prisionero en la </w:t>
            </w:r>
            <w:r w:rsidR="007F5884">
              <w:rPr>
                <w:rStyle w:val="apple-converted-space"/>
                <w:rFonts w:ascii="Times New Roman" w:hAnsi="Times New Roman" w:cs="Times New Roman"/>
                <w:sz w:val="20"/>
                <w:szCs w:val="20"/>
                <w:shd w:val="clear" w:color="auto" w:fill="FFFFFF"/>
                <w:lang w:val="es-CL"/>
              </w:rPr>
              <w:t>g</w:t>
            </w:r>
            <w:r w:rsidR="007F5884" w:rsidRPr="007F5884">
              <w:rPr>
                <w:rStyle w:val="apple-converted-space"/>
                <w:rFonts w:ascii="Times New Roman" w:hAnsi="Times New Roman" w:cs="Times New Roman"/>
                <w:sz w:val="20"/>
                <w:szCs w:val="20"/>
                <w:shd w:val="clear" w:color="auto" w:fill="FFFFFF"/>
                <w:lang w:val="es-CL"/>
              </w:rPr>
              <w:t xml:space="preserve">uerra y vendido como esclavo, independientemente si originalmente </w:t>
            </w:r>
            <w:r w:rsidR="00D30F56">
              <w:rPr>
                <w:rStyle w:val="apple-converted-space"/>
                <w:rFonts w:ascii="Times New Roman" w:hAnsi="Times New Roman" w:cs="Times New Roman"/>
                <w:sz w:val="20"/>
                <w:szCs w:val="20"/>
                <w:shd w:val="clear" w:color="auto" w:fill="FFFFFF"/>
                <w:lang w:val="es-CL"/>
              </w:rPr>
              <w:t xml:space="preserve">hubiese sido </w:t>
            </w:r>
            <w:r w:rsidR="007F5884" w:rsidRPr="007F5884">
              <w:rPr>
                <w:rStyle w:val="apple-converted-space"/>
                <w:rFonts w:ascii="Times New Roman" w:hAnsi="Times New Roman" w:cs="Times New Roman"/>
                <w:sz w:val="20"/>
                <w:szCs w:val="20"/>
                <w:shd w:val="clear" w:color="auto" w:fill="FFFFFF"/>
                <w:lang w:val="es-CL"/>
              </w:rPr>
              <w:t>esclavo o libre, ca</w:t>
            </w:r>
            <w:r w:rsidR="00D30F56">
              <w:rPr>
                <w:rStyle w:val="apple-converted-space"/>
                <w:rFonts w:ascii="Times New Roman" w:hAnsi="Times New Roman" w:cs="Times New Roman"/>
                <w:sz w:val="20"/>
                <w:szCs w:val="20"/>
                <w:shd w:val="clear" w:color="auto" w:fill="FFFFFF"/>
                <w:lang w:val="es-CL"/>
              </w:rPr>
              <w:t>u</w:t>
            </w:r>
            <w:r w:rsidR="007F5884" w:rsidRPr="007F5884">
              <w:rPr>
                <w:rStyle w:val="apple-converted-space"/>
                <w:rFonts w:ascii="Times New Roman" w:hAnsi="Times New Roman" w:cs="Times New Roman"/>
                <w:sz w:val="20"/>
                <w:szCs w:val="20"/>
                <w:shd w:val="clear" w:color="auto" w:fill="FFFFFF"/>
                <w:lang w:val="es-CL"/>
              </w:rPr>
              <w:t>tiv</w:t>
            </w:r>
            <w:r w:rsidR="00D30F56">
              <w:rPr>
                <w:rStyle w:val="apple-converted-space"/>
                <w:rFonts w:ascii="Times New Roman" w:hAnsi="Times New Roman" w:cs="Times New Roman"/>
                <w:sz w:val="20"/>
                <w:szCs w:val="20"/>
                <w:shd w:val="clear" w:color="auto" w:fill="FFFFFF"/>
                <w:lang w:val="es-CL"/>
              </w:rPr>
              <w:t>o</w:t>
            </w:r>
            <w:r w:rsidR="007F5884" w:rsidRPr="007F5884">
              <w:rPr>
                <w:rStyle w:val="apple-converted-space"/>
                <w:rFonts w:ascii="Times New Roman" w:hAnsi="Times New Roman" w:cs="Times New Roman"/>
                <w:sz w:val="20"/>
                <w:szCs w:val="20"/>
                <w:shd w:val="clear" w:color="auto" w:fill="FFFFFF"/>
                <w:lang w:val="es-CL"/>
              </w:rPr>
              <w:t xml:space="preserve"> (LSJ)</w:t>
            </w:r>
            <w:r w:rsidR="00D30F56">
              <w:rPr>
                <w:rStyle w:val="apple-converted-space"/>
                <w:rFonts w:ascii="Times New Roman" w:hAnsi="Times New Roman" w:cs="Times New Roman"/>
                <w:sz w:val="20"/>
                <w:szCs w:val="20"/>
                <w:shd w:val="clear" w:color="auto" w:fill="FFFFFF"/>
                <w:lang w:val="es-CL"/>
              </w:rPr>
              <w:t>.</w:t>
            </w:r>
          </w:p>
          <w:p w:rsidR="00486F23" w:rsidRPr="007F5884" w:rsidRDefault="007F5884" w:rsidP="00502F65">
            <w:pPr>
              <w:tabs>
                <w:tab w:val="left" w:pos="1134"/>
              </w:tabs>
              <w:autoSpaceDE w:val="0"/>
              <w:autoSpaceDN w:val="0"/>
              <w:adjustRightInd w:val="0"/>
              <w:ind w:left="1134" w:hanging="1134"/>
              <w:jc w:val="both"/>
              <w:rPr>
                <w:rFonts w:ascii="Times New Roman" w:eastAsia="Times New Roman" w:hAnsi="Times New Roman" w:cs="Times New Roman"/>
                <w:i/>
                <w:sz w:val="20"/>
                <w:szCs w:val="20"/>
                <w:shd w:val="clear" w:color="auto" w:fill="FFFFCC"/>
                <w:lang w:val="en-US" w:eastAsia="es-ES"/>
              </w:rPr>
            </w:pPr>
            <w:r w:rsidRPr="00D30F56">
              <w:rPr>
                <w:rFonts w:ascii="Times New Roman" w:eastAsia="Times New Roman" w:hAnsi="Times New Roman" w:cs="Times New Roman"/>
                <w:i/>
                <w:sz w:val="20"/>
                <w:szCs w:val="20"/>
                <w:shd w:val="clear" w:color="auto" w:fill="FFFFCC"/>
                <w:lang w:val="en-US" w:eastAsia="es-ES"/>
              </w:rPr>
              <w:t>(4)</w:t>
            </w:r>
            <w:r w:rsidRPr="007F5884">
              <w:rPr>
                <w:rStyle w:val="eforth"/>
                <w:rFonts w:ascii="Times New Roman" w:hAnsi="Times New Roman" w:cs="Times New Roman"/>
                <w:b/>
                <w:bCs/>
                <w:sz w:val="20"/>
                <w:szCs w:val="20"/>
                <w:shd w:val="clear" w:color="auto" w:fill="F7F3E7"/>
                <w:lang w:val="en-US"/>
              </w:rPr>
              <w:t xml:space="preserve"> </w:t>
            </w:r>
            <w:r w:rsidRPr="007F5884">
              <w:rPr>
                <w:rStyle w:val="eforth"/>
                <w:rFonts w:ascii="Times New Roman" w:hAnsi="Times New Roman" w:cs="Times New Roman"/>
                <w:b/>
                <w:bCs/>
                <w:sz w:val="20"/>
                <w:szCs w:val="20"/>
                <w:shd w:val="clear" w:color="auto" w:fill="F7F3E7"/>
              </w:rPr>
              <w:t>βοσκ</w:t>
            </w:r>
            <w:r w:rsidRPr="007F5884">
              <w:rPr>
                <w:rStyle w:val="eforth"/>
                <w:rFonts w:ascii="Times New Roman" w:hAnsi="Times New Roman" w:cs="Times New Roman"/>
                <w:b/>
                <w:bCs/>
                <w:sz w:val="20"/>
                <w:szCs w:val="20"/>
                <w:shd w:val="clear" w:color="auto" w:fill="F7F3E7"/>
                <w:lang w:val="en-US"/>
              </w:rPr>
              <w:t>-</w:t>
            </w:r>
            <w:r w:rsidRPr="007F5884">
              <w:rPr>
                <w:rStyle w:val="eforth"/>
                <w:rFonts w:ascii="Times New Roman" w:hAnsi="Times New Roman" w:cs="Times New Roman"/>
                <w:b/>
                <w:bCs/>
                <w:sz w:val="20"/>
                <w:szCs w:val="20"/>
                <w:shd w:val="clear" w:color="auto" w:fill="F7F3E7"/>
              </w:rPr>
              <w:t>ημα</w:t>
            </w:r>
            <w:r w:rsidRPr="007F5884">
              <w:rPr>
                <w:rStyle w:val="eforth"/>
                <w:rFonts w:ascii="Times New Roman" w:hAnsi="Times New Roman" w:cs="Times New Roman"/>
                <w:b/>
                <w:bCs/>
                <w:sz w:val="20"/>
                <w:szCs w:val="20"/>
                <w:shd w:val="clear" w:color="auto" w:fill="F7F3E7"/>
                <w:lang w:val="en-US"/>
              </w:rPr>
              <w:t>̆</w:t>
            </w:r>
            <w:r w:rsidRPr="007F5884">
              <w:rPr>
                <w:rStyle w:val="eforth"/>
                <w:rFonts w:ascii="Times New Roman" w:hAnsi="Times New Roman" w:cs="Times New Roman"/>
                <w:b/>
                <w:bCs/>
                <w:sz w:val="20"/>
                <w:szCs w:val="20"/>
                <w:shd w:val="clear" w:color="auto" w:fill="F7F3E7"/>
              </w:rPr>
              <w:t>τώδης</w:t>
            </w:r>
            <w:r w:rsidRPr="007F5884">
              <w:rPr>
                <w:rStyle w:val="eforth"/>
                <w:rFonts w:ascii="Times New Roman" w:hAnsi="Times New Roman" w:cs="Times New Roman"/>
                <w:b/>
                <w:bCs/>
                <w:sz w:val="20"/>
                <w:szCs w:val="20"/>
                <w:shd w:val="clear" w:color="auto" w:fill="F7F3E7"/>
                <w:lang w:val="en-US"/>
              </w:rPr>
              <w:t xml:space="preserve"> </w:t>
            </w:r>
            <w:r w:rsidRPr="007F5884">
              <w:rPr>
                <w:rStyle w:val="eforth"/>
                <w:rFonts w:ascii="Times New Roman" w:hAnsi="Times New Roman" w:cs="Times New Roman"/>
                <w:bCs/>
                <w:i/>
                <w:sz w:val="20"/>
                <w:szCs w:val="20"/>
                <w:shd w:val="clear" w:color="auto" w:fill="F7F3E7"/>
                <w:lang w:val="en-US"/>
              </w:rPr>
              <w:t>brutal, bestial (LSJ)</w:t>
            </w:r>
            <w:r w:rsidR="00D30F56">
              <w:rPr>
                <w:rStyle w:val="eforth"/>
                <w:rFonts w:ascii="Times New Roman" w:hAnsi="Times New Roman" w:cs="Times New Roman"/>
                <w:bCs/>
                <w:i/>
                <w:sz w:val="20"/>
                <w:szCs w:val="20"/>
                <w:shd w:val="clear" w:color="auto" w:fill="F7F3E7"/>
                <w:lang w:val="en-US"/>
              </w:rPr>
              <w:t>.</w:t>
            </w:r>
          </w:p>
          <w:p w:rsidR="00486F23" w:rsidRPr="007F5884" w:rsidRDefault="00486F23" w:rsidP="00502F65">
            <w:pPr>
              <w:tabs>
                <w:tab w:val="left" w:pos="1134"/>
              </w:tabs>
              <w:autoSpaceDE w:val="0"/>
              <w:autoSpaceDN w:val="0"/>
              <w:adjustRightInd w:val="0"/>
              <w:ind w:left="1134" w:hanging="1134"/>
              <w:jc w:val="both"/>
              <w:rPr>
                <w:rFonts w:ascii="Times New Roman" w:eastAsia="Times New Roman" w:hAnsi="Times New Roman" w:cs="Times New Roman"/>
                <w:i/>
                <w:sz w:val="20"/>
                <w:szCs w:val="20"/>
                <w:shd w:val="clear" w:color="auto" w:fill="FFFFCC"/>
                <w:lang w:eastAsia="es-ES"/>
              </w:rPr>
            </w:pPr>
            <w:r w:rsidRPr="007F5884">
              <w:rPr>
                <w:rFonts w:ascii="Times New Roman" w:eastAsia="Times New Roman" w:hAnsi="Times New Roman" w:cs="Times New Roman"/>
                <w:i/>
                <w:sz w:val="20"/>
                <w:szCs w:val="20"/>
                <w:shd w:val="clear" w:color="auto" w:fill="FFFFCC"/>
                <w:lang w:eastAsia="es-ES"/>
              </w:rPr>
              <w:t>(</w:t>
            </w:r>
            <w:r w:rsidR="00D30F56">
              <w:rPr>
                <w:rFonts w:ascii="Times New Roman" w:eastAsia="Times New Roman" w:hAnsi="Times New Roman" w:cs="Times New Roman"/>
                <w:i/>
                <w:sz w:val="20"/>
                <w:szCs w:val="20"/>
                <w:shd w:val="clear" w:color="auto" w:fill="FFFFCC"/>
                <w:lang w:eastAsia="es-ES"/>
              </w:rPr>
              <w:t>5</w:t>
            </w:r>
            <w:r w:rsidRPr="007F5884">
              <w:rPr>
                <w:rFonts w:ascii="Times New Roman" w:eastAsia="Times New Roman" w:hAnsi="Times New Roman" w:cs="Times New Roman"/>
                <w:i/>
                <w:sz w:val="20"/>
                <w:szCs w:val="20"/>
                <w:shd w:val="clear" w:color="auto" w:fill="FFFFCC"/>
                <w:lang w:eastAsia="es-ES"/>
              </w:rPr>
              <w:t>)</w:t>
            </w:r>
            <w:r w:rsidR="00D30F56" w:rsidRPr="00D30F56">
              <w:rPr>
                <w:rFonts w:ascii="Times New Roman" w:eastAsia="Times New Roman" w:hAnsi="Times New Roman" w:cs="Times New Roman"/>
                <w:b/>
                <w:i/>
                <w:sz w:val="20"/>
                <w:szCs w:val="20"/>
                <w:shd w:val="clear" w:color="auto" w:fill="FFFFCC"/>
                <w:lang w:eastAsia="es-ES"/>
              </w:rPr>
              <w:t>Ross</w:t>
            </w:r>
            <w:r w:rsidRPr="007F5884">
              <w:rPr>
                <w:rFonts w:ascii="Times New Roman" w:eastAsia="Times New Roman" w:hAnsi="Times New Roman" w:cs="Times New Roman"/>
                <w:i/>
                <w:sz w:val="20"/>
                <w:szCs w:val="20"/>
                <w:shd w:val="clear" w:color="auto" w:fill="FFFFCC"/>
                <w:lang w:eastAsia="es-ES"/>
              </w:rPr>
              <w:tab/>
              <w:t>Sardan</w:t>
            </w:r>
            <w:r w:rsidR="00D30F56">
              <w:rPr>
                <w:rFonts w:ascii="Times New Roman" w:eastAsia="Times New Roman" w:hAnsi="Times New Roman" w:cs="Times New Roman"/>
                <w:i/>
                <w:sz w:val="20"/>
                <w:szCs w:val="20"/>
                <w:shd w:val="clear" w:color="auto" w:fill="FFFFCC"/>
                <w:lang w:eastAsia="es-ES"/>
              </w:rPr>
              <w:t>apallus: también conocido como Asshur-bani-pal, gobernante de Asiria en el séptimo siglo Antes de Nuestra Era y legendario por su lujosa vida.</w:t>
            </w:r>
          </w:p>
          <w:p w:rsidR="007307A0" w:rsidRPr="007307A0" w:rsidRDefault="00486F23" w:rsidP="00502F65">
            <w:pPr>
              <w:tabs>
                <w:tab w:val="left" w:pos="1134"/>
              </w:tabs>
              <w:autoSpaceDE w:val="0"/>
              <w:autoSpaceDN w:val="0"/>
              <w:adjustRightInd w:val="0"/>
              <w:ind w:left="1134" w:hanging="1134"/>
              <w:jc w:val="both"/>
              <w:rPr>
                <w:rStyle w:val="eforth"/>
                <w:rFonts w:ascii="Times New Roman" w:hAnsi="Times New Roman" w:cs="Times New Roman"/>
                <w:bCs/>
                <w:i/>
                <w:color w:val="000000"/>
                <w:sz w:val="20"/>
                <w:szCs w:val="20"/>
                <w:shd w:val="clear" w:color="auto" w:fill="F7F3E7"/>
                <w:lang w:val="es-CL"/>
              </w:rPr>
            </w:pPr>
            <w:r w:rsidRPr="007307A0">
              <w:rPr>
                <w:rFonts w:ascii="Times New Roman" w:eastAsia="Times New Roman" w:hAnsi="Times New Roman" w:cs="Times New Roman"/>
                <w:i/>
                <w:sz w:val="20"/>
                <w:szCs w:val="20"/>
                <w:shd w:val="clear" w:color="auto" w:fill="FFFFCC"/>
                <w:lang w:val="es-CL" w:eastAsia="es-ES"/>
              </w:rPr>
              <w:t>(</w:t>
            </w:r>
            <w:r w:rsidR="00D30F56" w:rsidRPr="007307A0">
              <w:rPr>
                <w:rFonts w:ascii="Times New Roman" w:eastAsia="Times New Roman" w:hAnsi="Times New Roman" w:cs="Times New Roman"/>
                <w:i/>
                <w:sz w:val="20"/>
                <w:szCs w:val="20"/>
                <w:shd w:val="clear" w:color="auto" w:fill="FFFFCC"/>
                <w:lang w:val="es-CL" w:eastAsia="es-ES"/>
              </w:rPr>
              <w:t>6</w:t>
            </w:r>
            <w:r w:rsidRPr="007307A0">
              <w:rPr>
                <w:rFonts w:ascii="Times New Roman" w:eastAsia="Times New Roman" w:hAnsi="Times New Roman" w:cs="Times New Roman"/>
                <w:i/>
                <w:sz w:val="20"/>
                <w:szCs w:val="20"/>
                <w:shd w:val="clear" w:color="auto" w:fill="FFFFCC"/>
                <w:lang w:val="es-CL" w:eastAsia="es-ES"/>
              </w:rPr>
              <w:t>)</w:t>
            </w:r>
            <w:r w:rsidR="007307A0" w:rsidRPr="007307A0">
              <w:rPr>
                <w:b/>
                <w:bCs/>
                <w:color w:val="000000"/>
                <w:sz w:val="13"/>
                <w:szCs w:val="13"/>
                <w:shd w:val="clear" w:color="auto" w:fill="F7F3E7"/>
                <w:lang w:val="es-CL"/>
              </w:rPr>
              <w:t xml:space="preserve"> </w:t>
            </w:r>
            <w:r w:rsidR="007307A0" w:rsidRPr="007307A0">
              <w:rPr>
                <w:rStyle w:val="eforth"/>
                <w:rFonts w:ascii="Times New Roman" w:hAnsi="Times New Roman" w:cs="Times New Roman"/>
                <w:b/>
                <w:bCs/>
                <w:color w:val="000000"/>
                <w:sz w:val="20"/>
                <w:szCs w:val="20"/>
                <w:shd w:val="clear" w:color="auto" w:fill="F7F3E7"/>
              </w:rPr>
              <w:t>τι</w:t>
            </w:r>
            <w:r w:rsidR="007307A0" w:rsidRPr="007307A0">
              <w:rPr>
                <w:rStyle w:val="eforth"/>
                <w:rFonts w:ascii="Times New Roman" w:hAnsi="Times New Roman" w:cs="Times New Roman"/>
                <w:b/>
                <w:bCs/>
                <w:color w:val="000000"/>
                <w:sz w:val="20"/>
                <w:szCs w:val="20"/>
                <w:shd w:val="clear" w:color="auto" w:fill="F7F3E7"/>
                <w:lang w:val="es-CL"/>
              </w:rPr>
              <w:t>̄</w:t>
            </w:r>
            <w:r w:rsidR="007307A0" w:rsidRPr="007307A0">
              <w:rPr>
                <w:rStyle w:val="eforth"/>
                <w:rFonts w:ascii="Times New Roman" w:hAnsi="Times New Roman" w:cs="Times New Roman"/>
                <w:b/>
                <w:bCs/>
                <w:color w:val="000000"/>
                <w:sz w:val="20"/>
                <w:szCs w:val="20"/>
                <w:shd w:val="clear" w:color="auto" w:fill="F7F3E7"/>
              </w:rPr>
              <w:t>μ</w:t>
            </w:r>
            <w:r w:rsidR="007307A0" w:rsidRPr="007307A0">
              <w:rPr>
                <w:rStyle w:val="eforth"/>
                <w:rFonts w:ascii="Times New Roman" w:hAnsi="Times New Roman" w:cs="Times New Roman"/>
                <w:b/>
                <w:bCs/>
                <w:color w:val="000000"/>
                <w:sz w:val="20"/>
                <w:szCs w:val="20"/>
                <w:shd w:val="clear" w:color="auto" w:fill="F7F3E7"/>
                <w:lang w:val="es-CL"/>
              </w:rPr>
              <w:t>-</w:t>
            </w:r>
            <w:r w:rsidR="007307A0" w:rsidRPr="007307A0">
              <w:rPr>
                <w:rStyle w:val="eforth"/>
                <w:rFonts w:ascii="Times New Roman" w:hAnsi="Times New Roman" w:cs="Times New Roman"/>
                <w:b/>
                <w:bCs/>
                <w:color w:val="000000"/>
                <w:sz w:val="20"/>
                <w:szCs w:val="20"/>
                <w:shd w:val="clear" w:color="auto" w:fill="F7F3E7"/>
              </w:rPr>
              <w:t>ή</w:t>
            </w:r>
            <w:r w:rsidR="007307A0" w:rsidRPr="007307A0">
              <w:rPr>
                <w:rStyle w:val="eforth"/>
                <w:rFonts w:ascii="Times New Roman" w:hAnsi="Times New Roman" w:cs="Times New Roman"/>
                <w:b/>
                <w:bCs/>
                <w:color w:val="000000"/>
                <w:sz w:val="20"/>
                <w:szCs w:val="20"/>
                <w:shd w:val="clear" w:color="auto" w:fill="F7F3E7"/>
                <w:lang w:val="es-CL"/>
              </w:rPr>
              <w:tab/>
            </w:r>
            <w:r w:rsidR="007307A0" w:rsidRPr="007307A0">
              <w:rPr>
                <w:rStyle w:val="eforth"/>
                <w:rFonts w:ascii="Times New Roman" w:hAnsi="Times New Roman" w:cs="Times New Roman"/>
                <w:bCs/>
                <w:i/>
                <w:color w:val="000000"/>
                <w:sz w:val="20"/>
                <w:szCs w:val="20"/>
                <w:shd w:val="clear" w:color="auto" w:fill="F7F3E7"/>
                <w:lang w:val="es-CL"/>
              </w:rPr>
              <w:t>honor</w:t>
            </w:r>
            <w:r w:rsidR="007307A0">
              <w:rPr>
                <w:rStyle w:val="eforth"/>
                <w:rFonts w:ascii="Times New Roman" w:hAnsi="Times New Roman" w:cs="Times New Roman"/>
                <w:bCs/>
                <w:i/>
                <w:color w:val="000000"/>
                <w:sz w:val="20"/>
                <w:szCs w:val="20"/>
                <w:shd w:val="clear" w:color="auto" w:fill="F7F3E7"/>
                <w:lang w:val="es-CL"/>
              </w:rPr>
              <w:t xml:space="preserve"> y </w:t>
            </w:r>
            <w:r w:rsidR="007307A0" w:rsidRPr="007307A0">
              <w:rPr>
                <w:rStyle w:val="eforth"/>
                <w:rFonts w:ascii="Times New Roman" w:hAnsi="Times New Roman" w:cs="Times New Roman"/>
                <w:bCs/>
                <w:i/>
                <w:color w:val="000000"/>
                <w:sz w:val="20"/>
                <w:szCs w:val="20"/>
                <w:shd w:val="clear" w:color="auto" w:fill="F7F3E7"/>
                <w:lang w:val="es-CL"/>
              </w:rPr>
              <w:t>dignidad</w:t>
            </w:r>
            <w:r w:rsidR="007307A0">
              <w:rPr>
                <w:rStyle w:val="eforth"/>
                <w:rFonts w:ascii="Times New Roman" w:hAnsi="Times New Roman" w:cs="Times New Roman"/>
                <w:bCs/>
                <w:i/>
                <w:color w:val="000000"/>
                <w:sz w:val="20"/>
                <w:szCs w:val="20"/>
                <w:shd w:val="clear" w:color="auto" w:fill="F7F3E7"/>
                <w:lang w:val="es-CL"/>
              </w:rPr>
              <w:t xml:space="preserve">, </w:t>
            </w:r>
            <w:r w:rsidR="007307A0" w:rsidRPr="007307A0">
              <w:rPr>
                <w:rStyle w:val="eforth"/>
                <w:rFonts w:ascii="Times New Roman" w:hAnsi="Times New Roman" w:cs="Times New Roman"/>
                <w:bCs/>
                <w:i/>
                <w:color w:val="000000"/>
                <w:sz w:val="20"/>
                <w:szCs w:val="20"/>
                <w:shd w:val="clear" w:color="auto" w:fill="F7F3E7"/>
                <w:lang w:val="es-CL"/>
              </w:rPr>
              <w:t>tal como es atribuida a los dioses y a los reyes (LSJ)</w:t>
            </w:r>
          </w:p>
          <w:p w:rsidR="00486F23" w:rsidRPr="0023660F" w:rsidRDefault="005D2852" w:rsidP="00502F65">
            <w:pPr>
              <w:tabs>
                <w:tab w:val="left" w:pos="1134"/>
              </w:tabs>
              <w:autoSpaceDE w:val="0"/>
              <w:autoSpaceDN w:val="0"/>
              <w:adjustRightInd w:val="0"/>
              <w:ind w:left="1134" w:hanging="1134"/>
              <w:jc w:val="both"/>
              <w:rPr>
                <w:rFonts w:ascii="Times New Roman" w:eastAsia="Times New Roman" w:hAnsi="Times New Roman" w:cs="Times New Roman"/>
                <w:i/>
                <w:sz w:val="20"/>
                <w:szCs w:val="20"/>
                <w:shd w:val="clear" w:color="auto" w:fill="FFFFCC"/>
                <w:lang w:val="es-CL" w:eastAsia="es-ES"/>
              </w:rPr>
            </w:pPr>
            <w:r w:rsidRPr="0023660F">
              <w:rPr>
                <w:rFonts w:ascii="Times New Roman" w:eastAsia="Times New Roman" w:hAnsi="Times New Roman" w:cs="Times New Roman"/>
                <w:i/>
                <w:sz w:val="20"/>
                <w:szCs w:val="20"/>
                <w:shd w:val="clear" w:color="auto" w:fill="FFFFCC"/>
                <w:lang w:val="es-CL" w:eastAsia="es-ES"/>
              </w:rPr>
              <w:lastRenderedPageBreak/>
              <w:t>(</w:t>
            </w:r>
            <w:r w:rsidR="007307A0" w:rsidRPr="0023660F">
              <w:rPr>
                <w:rFonts w:ascii="Times New Roman" w:eastAsia="Times New Roman" w:hAnsi="Times New Roman" w:cs="Times New Roman"/>
                <w:i/>
                <w:sz w:val="20"/>
                <w:szCs w:val="20"/>
                <w:shd w:val="clear" w:color="auto" w:fill="FFFFCC"/>
                <w:lang w:val="es-CL" w:eastAsia="es-ES"/>
              </w:rPr>
              <w:t>7</w:t>
            </w:r>
            <w:r w:rsidRPr="0023660F">
              <w:rPr>
                <w:rFonts w:ascii="Times New Roman" w:eastAsia="Times New Roman" w:hAnsi="Times New Roman" w:cs="Times New Roman"/>
                <w:i/>
                <w:sz w:val="20"/>
                <w:szCs w:val="20"/>
                <w:shd w:val="clear" w:color="auto" w:fill="FFFFCC"/>
                <w:lang w:val="es-CL" w:eastAsia="es-ES"/>
              </w:rPr>
              <w:t>)</w:t>
            </w:r>
            <w:r w:rsidR="007307A0" w:rsidRPr="0023660F">
              <w:rPr>
                <w:rFonts w:ascii="Times New Roman" w:eastAsia="Times New Roman" w:hAnsi="Times New Roman" w:cs="Times New Roman"/>
                <w:b/>
                <w:i/>
                <w:sz w:val="20"/>
                <w:szCs w:val="20"/>
                <w:shd w:val="clear" w:color="auto" w:fill="FFFFCC"/>
                <w:lang w:val="es-CL" w:eastAsia="es-ES"/>
              </w:rPr>
              <w:t>Ross</w:t>
            </w:r>
            <w:r w:rsidR="007307A0" w:rsidRPr="0023660F">
              <w:rPr>
                <w:rFonts w:ascii="Times New Roman" w:eastAsia="Times New Roman" w:hAnsi="Times New Roman" w:cs="Times New Roman"/>
                <w:i/>
                <w:sz w:val="20"/>
                <w:szCs w:val="20"/>
                <w:shd w:val="clear" w:color="auto" w:fill="FFFFCC"/>
                <w:lang w:val="es-CL" w:eastAsia="es-ES"/>
              </w:rPr>
              <w:tab/>
            </w:r>
            <w:r w:rsidR="007307A0" w:rsidRPr="0023660F">
              <w:rPr>
                <w:rFonts w:ascii="Times New Roman" w:eastAsia="Times New Roman" w:hAnsi="Times New Roman" w:cs="Times New Roman"/>
                <w:b/>
                <w:i/>
                <w:sz w:val="20"/>
                <w:szCs w:val="20"/>
                <w:shd w:val="clear" w:color="auto" w:fill="FFFFCC"/>
                <w:lang w:val="es-CL" w:eastAsia="es-ES"/>
              </w:rPr>
              <w:t>even this [</w:t>
            </w:r>
            <w:r w:rsidR="0023660F" w:rsidRPr="0023660F">
              <w:rPr>
                <w:rFonts w:ascii="Times New Roman" w:eastAsia="Times New Roman" w:hAnsi="Times New Roman" w:cs="Times New Roman"/>
                <w:b/>
                <w:i/>
                <w:sz w:val="20"/>
                <w:szCs w:val="20"/>
                <w:shd w:val="clear" w:color="auto" w:fill="FFFFCC"/>
                <w:lang w:val="es-CL" w:eastAsia="es-ES"/>
              </w:rPr>
              <w:t>i.e. virtue</w:t>
            </w:r>
            <w:r w:rsidR="007307A0" w:rsidRPr="0023660F">
              <w:rPr>
                <w:rFonts w:ascii="Times New Roman" w:eastAsia="Times New Roman" w:hAnsi="Times New Roman" w:cs="Times New Roman"/>
                <w:b/>
                <w:i/>
                <w:sz w:val="20"/>
                <w:szCs w:val="20"/>
                <w:shd w:val="clear" w:color="auto" w:fill="FFFFCC"/>
                <w:lang w:val="es-CL" w:eastAsia="es-ES"/>
              </w:rPr>
              <w:t>]</w:t>
            </w:r>
            <w:r w:rsidR="0023660F" w:rsidRPr="0023660F">
              <w:rPr>
                <w:rFonts w:ascii="Times New Roman" w:eastAsia="Times New Roman" w:hAnsi="Times New Roman" w:cs="Times New Roman"/>
                <w:b/>
                <w:i/>
                <w:sz w:val="20"/>
                <w:szCs w:val="20"/>
                <w:shd w:val="clear" w:color="auto" w:fill="FFFFCC"/>
                <w:lang w:val="es-CL" w:eastAsia="es-ES"/>
              </w:rPr>
              <w:t xml:space="preserve"> appears somewhat incomplete:</w:t>
            </w:r>
            <w:r w:rsidR="0023660F" w:rsidRPr="0023660F">
              <w:rPr>
                <w:rFonts w:ascii="Times New Roman" w:eastAsia="Times New Roman" w:hAnsi="Times New Roman" w:cs="Times New Roman"/>
                <w:i/>
                <w:sz w:val="20"/>
                <w:szCs w:val="20"/>
                <w:shd w:val="clear" w:color="auto" w:fill="FFFFCC"/>
                <w:lang w:val="es-CL" w:eastAsia="es-ES"/>
              </w:rPr>
              <w:t xml:space="preserve"> el honor, tal como ha sido considerado en líneas anteriores</w:t>
            </w:r>
            <w:r w:rsidR="0023660F">
              <w:rPr>
                <w:rFonts w:ascii="Times New Roman" w:eastAsia="Times New Roman" w:hAnsi="Times New Roman" w:cs="Times New Roman"/>
                <w:i/>
                <w:sz w:val="20"/>
                <w:szCs w:val="20"/>
                <w:shd w:val="clear" w:color="auto" w:fill="FFFFCC"/>
                <w:lang w:val="es-CL" w:eastAsia="es-ES"/>
              </w:rPr>
              <w:t xml:space="preserve">, no puede ser el bien supremo, pues él no depende de sí mismo, sino de otros que lo otorguen, y ellos hacen así en reconocimiento de su propia virtud. Pero la virtud es ‘incompleta’ en tanto que no es la mera posesión de la virtud – que uno puede tener incluso cuando está durmiendo – sino que será su realización o su ejercicio lo que Aristóteles identificará con la felicidad (ver Libro I, capítulo 8). A pesar que aquí reivindica </w:t>
            </w:r>
            <w:r w:rsidR="00E4544C">
              <w:rPr>
                <w:rFonts w:ascii="Times New Roman" w:eastAsia="Times New Roman" w:hAnsi="Times New Roman" w:cs="Times New Roman"/>
                <w:i/>
                <w:sz w:val="20"/>
                <w:szCs w:val="20"/>
                <w:shd w:val="clear" w:color="auto" w:fill="FFFFCC"/>
                <w:lang w:val="es-CL" w:eastAsia="es-ES"/>
              </w:rPr>
              <w:t xml:space="preserve">que la virtud es compatible con una vida completa de inactividad, más tarde Aristóteles demostrará (Libro II, capítulo 1- 4) que la gente adquiere una virtud sólo practicando actividades relevantes. </w:t>
            </w:r>
          </w:p>
          <w:p w:rsidR="009E0253" w:rsidRPr="007F5884" w:rsidRDefault="005D2852" w:rsidP="009E0253">
            <w:pPr>
              <w:tabs>
                <w:tab w:val="left" w:pos="1134"/>
              </w:tabs>
              <w:autoSpaceDE w:val="0"/>
              <w:autoSpaceDN w:val="0"/>
              <w:adjustRightInd w:val="0"/>
              <w:ind w:left="1134" w:hanging="1134"/>
              <w:jc w:val="both"/>
              <w:rPr>
                <w:rFonts w:ascii="Times New Roman" w:hAnsi="Times New Roman" w:cs="Times New Roman"/>
                <w:sz w:val="20"/>
                <w:szCs w:val="20"/>
              </w:rPr>
            </w:pPr>
            <w:r w:rsidRPr="007F5884">
              <w:rPr>
                <w:rFonts w:ascii="Times New Roman" w:eastAsia="Times New Roman" w:hAnsi="Times New Roman" w:cs="Times New Roman"/>
                <w:i/>
                <w:sz w:val="20"/>
                <w:szCs w:val="20"/>
                <w:shd w:val="clear" w:color="auto" w:fill="FFFFCC"/>
                <w:lang w:eastAsia="es-ES"/>
              </w:rPr>
              <w:t>(</w:t>
            </w:r>
            <w:r w:rsidR="007307A0">
              <w:rPr>
                <w:rFonts w:ascii="Times New Roman" w:eastAsia="Times New Roman" w:hAnsi="Times New Roman" w:cs="Times New Roman"/>
                <w:i/>
                <w:sz w:val="20"/>
                <w:szCs w:val="20"/>
                <w:shd w:val="clear" w:color="auto" w:fill="FFFFCC"/>
                <w:lang w:eastAsia="es-ES"/>
              </w:rPr>
              <w:t>8</w:t>
            </w:r>
            <w:r w:rsidRPr="007F5884">
              <w:rPr>
                <w:rFonts w:ascii="Times New Roman" w:eastAsia="Times New Roman" w:hAnsi="Times New Roman" w:cs="Times New Roman"/>
                <w:i/>
                <w:sz w:val="20"/>
                <w:szCs w:val="20"/>
                <w:shd w:val="clear" w:color="auto" w:fill="FFFFCC"/>
                <w:lang w:eastAsia="es-ES"/>
              </w:rPr>
              <w:t>)</w:t>
            </w:r>
            <w:r w:rsidR="009E0253" w:rsidRPr="007F5884">
              <w:rPr>
                <w:rFonts w:ascii="Symbol" w:hAnsi="Symbol" w:cs="Times New Roman"/>
                <w:b/>
                <w:sz w:val="20"/>
                <w:szCs w:val="20"/>
              </w:rPr>
              <w:t></w:t>
            </w:r>
            <w:r w:rsidR="009E0253" w:rsidRPr="007F5884">
              <w:rPr>
                <w:rFonts w:ascii="Symbol" w:hAnsi="Symbol" w:cs="Times New Roman"/>
                <w:b/>
                <w:sz w:val="20"/>
                <w:szCs w:val="20"/>
              </w:rPr>
              <w:t></w:t>
            </w:r>
            <w:r w:rsidR="009E0253" w:rsidRPr="007F5884">
              <w:rPr>
                <w:rFonts w:ascii="Symbol" w:hAnsi="Symbol" w:cs="Times New Roman"/>
                <w:b/>
                <w:sz w:val="20"/>
                <w:szCs w:val="20"/>
              </w:rPr>
              <w:t></w:t>
            </w:r>
            <w:r w:rsidR="009E0253" w:rsidRPr="007F5884">
              <w:rPr>
                <w:rFonts w:ascii="Symbol" w:hAnsi="Symbol" w:cs="Times New Roman"/>
                <w:b/>
                <w:sz w:val="20"/>
                <w:szCs w:val="20"/>
              </w:rPr>
              <w:t></w:t>
            </w:r>
            <w:r w:rsidR="009E0253" w:rsidRPr="007F5884">
              <w:rPr>
                <w:rFonts w:ascii="Symbol" w:hAnsi="Symbol" w:cs="Times New Roman"/>
                <w:b/>
                <w:sz w:val="20"/>
                <w:szCs w:val="20"/>
              </w:rPr>
              <w:t></w:t>
            </w:r>
            <w:r w:rsidR="009E0253" w:rsidRPr="007F5884">
              <w:rPr>
                <w:rFonts w:ascii="Symbol" w:hAnsi="Symbol" w:cs="Times New Roman"/>
                <w:b/>
                <w:sz w:val="20"/>
                <w:szCs w:val="20"/>
              </w:rPr>
              <w:t></w:t>
            </w:r>
            <w:r w:rsidR="009E0253" w:rsidRPr="007F5884">
              <w:rPr>
                <w:rFonts w:ascii="Symbol" w:hAnsi="Symbol" w:cs="Times New Roman"/>
                <w:b/>
                <w:sz w:val="20"/>
                <w:szCs w:val="20"/>
              </w:rPr>
              <w:t></w:t>
            </w:r>
            <w:r w:rsidR="009E0253" w:rsidRPr="007F5884">
              <w:rPr>
                <w:rFonts w:ascii="Symbol" w:hAnsi="Symbol" w:cs="Times New Roman"/>
                <w:b/>
                <w:sz w:val="20"/>
                <w:szCs w:val="20"/>
              </w:rPr>
              <w:t></w:t>
            </w:r>
            <w:r w:rsidR="009E0253" w:rsidRPr="007F5884">
              <w:rPr>
                <w:rFonts w:ascii="Symbol" w:hAnsi="Symbol" w:cs="Times New Roman"/>
                <w:b/>
                <w:sz w:val="20"/>
                <w:szCs w:val="20"/>
              </w:rPr>
              <w:t></w:t>
            </w:r>
            <w:r w:rsidR="009E0253" w:rsidRPr="007F5884">
              <w:rPr>
                <w:rFonts w:ascii="Symbol" w:hAnsi="Symbol" w:cs="Times New Roman"/>
                <w:b/>
                <w:sz w:val="20"/>
                <w:szCs w:val="20"/>
              </w:rPr>
              <w:t></w:t>
            </w:r>
            <w:r w:rsidR="009E0253" w:rsidRPr="007F5884">
              <w:rPr>
                <w:rStyle w:val="eforth"/>
                <w:rFonts w:ascii="Times New Roman" w:hAnsi="Times New Roman" w:cs="Times New Roman"/>
                <w:b/>
                <w:bCs/>
                <w:sz w:val="20"/>
                <w:szCs w:val="20"/>
                <w:lang w:val="el-GR"/>
              </w:rPr>
              <w:t>ς</w:t>
            </w:r>
            <w:r w:rsidR="009E0253" w:rsidRPr="007F5884">
              <w:rPr>
                <w:rFonts w:ascii="Symbol" w:hAnsi="Symbol" w:cs="Times New Roman"/>
                <w:sz w:val="20"/>
                <w:szCs w:val="20"/>
              </w:rPr>
              <w:t></w:t>
            </w:r>
            <w:r w:rsidRPr="007F5884">
              <w:rPr>
                <w:rFonts w:ascii="Times New Roman" w:eastAsia="Times New Roman" w:hAnsi="Times New Roman" w:cs="Times New Roman"/>
                <w:i/>
                <w:sz w:val="20"/>
                <w:szCs w:val="20"/>
                <w:shd w:val="clear" w:color="auto" w:fill="FFFFCC"/>
                <w:lang w:eastAsia="es-ES"/>
              </w:rPr>
              <w:tab/>
            </w:r>
            <w:r w:rsidR="009E0253" w:rsidRPr="007F5884">
              <w:rPr>
                <w:rFonts w:ascii="Times New Roman" w:hAnsi="Times New Roman" w:cs="Times New Roman"/>
                <w:i/>
                <w:sz w:val="20"/>
                <w:szCs w:val="20"/>
              </w:rPr>
              <w:t>de extensión</w:t>
            </w:r>
            <w:r w:rsidR="009E0253" w:rsidRPr="007F5884">
              <w:rPr>
                <w:rFonts w:ascii="Times New Roman" w:hAnsi="Times New Roman" w:cs="Times New Roman"/>
                <w:sz w:val="20"/>
                <w:szCs w:val="20"/>
              </w:rPr>
              <w:t xml:space="preserve"> (CVH).</w:t>
            </w:r>
          </w:p>
          <w:p w:rsidR="009E0253" w:rsidRPr="007F5884" w:rsidRDefault="009E0253" w:rsidP="009E0253">
            <w:pPr>
              <w:tabs>
                <w:tab w:val="left" w:pos="1134"/>
              </w:tabs>
              <w:autoSpaceDE w:val="0"/>
              <w:autoSpaceDN w:val="0"/>
              <w:adjustRightInd w:val="0"/>
              <w:ind w:left="1134" w:hanging="1134"/>
              <w:jc w:val="both"/>
              <w:rPr>
                <w:rFonts w:ascii="Times New Roman" w:hAnsi="Times New Roman" w:cs="Times New Roman"/>
                <w:i/>
                <w:sz w:val="24"/>
                <w:szCs w:val="24"/>
              </w:rPr>
            </w:pPr>
            <w:r w:rsidRPr="007F5884">
              <w:rPr>
                <w:rFonts w:ascii="Times New Roman" w:hAnsi="Times New Roman" w:cs="Times New Roman"/>
                <w:sz w:val="20"/>
                <w:szCs w:val="20"/>
              </w:rPr>
              <w:tab/>
            </w:r>
            <w:r w:rsidRPr="007F5884">
              <w:rPr>
                <w:rFonts w:ascii="Times New Roman" w:hAnsi="Times New Roman" w:cs="Times New Roman"/>
                <w:i/>
                <w:sz w:val="20"/>
                <w:szCs w:val="20"/>
              </w:rPr>
              <w:t>Según Marías &amp; Araujo, se trata de obras generales, ordinarias o acaso "en circulación"; Aristóteles se refiere a sus escritos "exotéricos" o de vulgarización. Sobre estas expresiones, véase la Introducción de R. A. Gautier, O. P. y J. P. Jolif, O. P. a su traducción: L'Éthique  à Nicomaque, I, p.38-39 (Lovaina,1958).</w:t>
            </w:r>
          </w:p>
        </w:tc>
      </w:tr>
    </w:tbl>
    <w:p w:rsidR="009B5EFE" w:rsidRPr="007F5884" w:rsidRDefault="009B5EFE" w:rsidP="00502F65">
      <w:pPr>
        <w:rPr>
          <w:rFonts w:ascii="Times New Roman" w:hAnsi="Times New Roman" w:cs="Times New Roman"/>
          <w:sz w:val="24"/>
          <w:szCs w:val="24"/>
        </w:rPr>
      </w:pPr>
    </w:p>
    <w:sectPr w:rsidR="009B5EFE" w:rsidRPr="007F5884" w:rsidSect="00764753">
      <w:headerReference w:type="default" r:id="rId6"/>
      <w:pgSz w:w="11906" w:h="16838"/>
      <w:pgMar w:top="964" w:right="851" w:bottom="964" w:left="1418"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B0B" w:rsidRDefault="00940B0B" w:rsidP="009A69E5">
      <w:pPr>
        <w:spacing w:after="0" w:line="240" w:lineRule="auto"/>
      </w:pPr>
      <w:r>
        <w:separator/>
      </w:r>
    </w:p>
  </w:endnote>
  <w:endnote w:type="continuationSeparator" w:id="0">
    <w:p w:rsidR="00940B0B" w:rsidRDefault="00940B0B" w:rsidP="009A69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B0B" w:rsidRDefault="00940B0B" w:rsidP="009A69E5">
      <w:pPr>
        <w:spacing w:after="0" w:line="240" w:lineRule="auto"/>
      </w:pPr>
      <w:r>
        <w:separator/>
      </w:r>
    </w:p>
  </w:footnote>
  <w:footnote w:type="continuationSeparator" w:id="0">
    <w:p w:rsidR="00940B0B" w:rsidRDefault="00940B0B" w:rsidP="009A69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53" w:rsidRPr="000B1FA7" w:rsidRDefault="00764753" w:rsidP="00764753">
    <w:pPr>
      <w:pStyle w:val="Encabezado"/>
      <w:rPr>
        <w:rFonts w:ascii="Times New Roman" w:hAnsi="Times New Roman" w:cs="Times New Roman"/>
        <w:b/>
        <w:i/>
        <w:sz w:val="20"/>
        <w:szCs w:val="20"/>
      </w:rPr>
    </w:pPr>
    <w:r>
      <w:rPr>
        <w:rFonts w:ascii="Times New Roman" w:hAnsi="Times New Roman" w:cs="Times New Roman"/>
        <w:b/>
        <w:i/>
        <w:sz w:val="20"/>
        <w:szCs w:val="20"/>
      </w:rPr>
      <w:t>C</w:t>
    </w:r>
    <w:r w:rsidRPr="000B1FA7">
      <w:rPr>
        <w:rFonts w:ascii="Times New Roman" w:hAnsi="Times New Roman" w:cs="Times New Roman"/>
        <w:b/>
        <w:i/>
        <w:sz w:val="20"/>
        <w:szCs w:val="20"/>
      </w:rPr>
      <w:t>ristóbal Videla-Hintze</w:t>
    </w:r>
    <w:r w:rsidRPr="000B1FA7">
      <w:rPr>
        <w:rFonts w:ascii="Times New Roman" w:hAnsi="Times New Roman" w:cs="Times New Roman"/>
        <w:b/>
        <w:i/>
        <w:sz w:val="20"/>
        <w:szCs w:val="20"/>
      </w:rPr>
      <w:tab/>
    </w:r>
    <w:r>
      <w:rPr>
        <w:rFonts w:ascii="Times New Roman" w:hAnsi="Times New Roman" w:cs="Times New Roman"/>
        <w:b/>
        <w:i/>
        <w:sz w:val="20"/>
        <w:szCs w:val="20"/>
      </w:rPr>
      <w:t>É</w:t>
    </w:r>
    <w:r w:rsidRPr="000B1FA7">
      <w:rPr>
        <w:rFonts w:ascii="Times New Roman" w:hAnsi="Times New Roman" w:cs="Times New Roman"/>
        <w:b/>
        <w:i/>
        <w:sz w:val="20"/>
        <w:szCs w:val="20"/>
      </w:rPr>
      <w:t>tica a Nicómaco, Libro I</w:t>
    </w:r>
    <w:r w:rsidRPr="000B1FA7">
      <w:rPr>
        <w:rFonts w:ascii="Times New Roman" w:hAnsi="Times New Roman" w:cs="Times New Roman"/>
        <w:b/>
        <w:i/>
        <w:sz w:val="20"/>
        <w:szCs w:val="20"/>
      </w:rPr>
      <w:tab/>
      <w:t>Primavera 2014</w:t>
    </w:r>
  </w:p>
  <w:p w:rsidR="00764753" w:rsidRDefault="0076475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9B5EFE"/>
    <w:rsid w:val="00050E5A"/>
    <w:rsid w:val="00104CFB"/>
    <w:rsid w:val="00106EC4"/>
    <w:rsid w:val="00140097"/>
    <w:rsid w:val="0021288F"/>
    <w:rsid w:val="0023660F"/>
    <w:rsid w:val="00254673"/>
    <w:rsid w:val="00361F83"/>
    <w:rsid w:val="003848E9"/>
    <w:rsid w:val="003A7996"/>
    <w:rsid w:val="003E3F83"/>
    <w:rsid w:val="004535E6"/>
    <w:rsid w:val="0046572C"/>
    <w:rsid w:val="00482392"/>
    <w:rsid w:val="00486F23"/>
    <w:rsid w:val="004B6662"/>
    <w:rsid w:val="00502F65"/>
    <w:rsid w:val="0054221D"/>
    <w:rsid w:val="00597EFD"/>
    <w:rsid w:val="005B2487"/>
    <w:rsid w:val="005D2852"/>
    <w:rsid w:val="005F777C"/>
    <w:rsid w:val="00696DA9"/>
    <w:rsid w:val="006C72A5"/>
    <w:rsid w:val="00706EAB"/>
    <w:rsid w:val="007307A0"/>
    <w:rsid w:val="00736E6C"/>
    <w:rsid w:val="00764753"/>
    <w:rsid w:val="0077777D"/>
    <w:rsid w:val="007F5884"/>
    <w:rsid w:val="00801191"/>
    <w:rsid w:val="008A138E"/>
    <w:rsid w:val="00906584"/>
    <w:rsid w:val="00907BEB"/>
    <w:rsid w:val="00920F9F"/>
    <w:rsid w:val="00934A19"/>
    <w:rsid w:val="00940B0B"/>
    <w:rsid w:val="009A69E5"/>
    <w:rsid w:val="009B5EFE"/>
    <w:rsid w:val="009E0253"/>
    <w:rsid w:val="00A51F3A"/>
    <w:rsid w:val="00AC4B62"/>
    <w:rsid w:val="00AF1AC4"/>
    <w:rsid w:val="00BE70B8"/>
    <w:rsid w:val="00CC4541"/>
    <w:rsid w:val="00D30F56"/>
    <w:rsid w:val="00D55CE0"/>
    <w:rsid w:val="00DE7BB3"/>
    <w:rsid w:val="00E43604"/>
    <w:rsid w:val="00E4544C"/>
    <w:rsid w:val="00F14482"/>
    <w:rsid w:val="00FE1D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B5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forth">
    <w:name w:val="ef_orth"/>
    <w:basedOn w:val="Fuentedeprrafopredeter"/>
    <w:rsid w:val="00482392"/>
  </w:style>
  <w:style w:type="character" w:customStyle="1" w:styleId="apple-converted-space">
    <w:name w:val="apple-converted-space"/>
    <w:basedOn w:val="Fuentedeprrafopredeter"/>
    <w:rsid w:val="00482392"/>
  </w:style>
  <w:style w:type="character" w:customStyle="1" w:styleId="efgen">
    <w:name w:val="ef_gen"/>
    <w:basedOn w:val="Fuentedeprrafopredeter"/>
    <w:rsid w:val="00482392"/>
  </w:style>
  <w:style w:type="character" w:customStyle="1" w:styleId="eftr">
    <w:name w:val="ef_tr"/>
    <w:basedOn w:val="Fuentedeprrafopredeter"/>
    <w:rsid w:val="00482392"/>
  </w:style>
  <w:style w:type="character" w:customStyle="1" w:styleId="efforeign">
    <w:name w:val="ef_foreign"/>
    <w:basedOn w:val="Fuentedeprrafopredeter"/>
    <w:rsid w:val="00482392"/>
  </w:style>
  <w:style w:type="character" w:customStyle="1" w:styleId="efitype">
    <w:name w:val="ef_itype"/>
    <w:basedOn w:val="Fuentedeprrafopredeter"/>
    <w:rsid w:val="00482392"/>
  </w:style>
  <w:style w:type="character" w:customStyle="1" w:styleId="efetym">
    <w:name w:val="ef_etym"/>
    <w:basedOn w:val="Fuentedeprrafopredeter"/>
    <w:rsid w:val="00482392"/>
  </w:style>
  <w:style w:type="paragraph" w:styleId="Encabezado">
    <w:name w:val="header"/>
    <w:basedOn w:val="Normal"/>
    <w:link w:val="EncabezadoCar"/>
    <w:uiPriority w:val="99"/>
    <w:semiHidden/>
    <w:unhideWhenUsed/>
    <w:rsid w:val="009A69E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9A69E5"/>
  </w:style>
  <w:style w:type="paragraph" w:styleId="Piedepgina">
    <w:name w:val="footer"/>
    <w:basedOn w:val="Normal"/>
    <w:link w:val="PiedepginaCar"/>
    <w:uiPriority w:val="99"/>
    <w:semiHidden/>
    <w:unhideWhenUsed/>
    <w:rsid w:val="009A69E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9A69E5"/>
  </w:style>
  <w:style w:type="character" w:customStyle="1" w:styleId="efcit">
    <w:name w:val="ef_cit"/>
    <w:basedOn w:val="Fuentedeprrafopredeter"/>
    <w:rsid w:val="00706EAB"/>
  </w:style>
  <w:style w:type="character" w:customStyle="1" w:styleId="efquote">
    <w:name w:val="ef_quote"/>
    <w:basedOn w:val="Fuentedeprrafopredeter"/>
    <w:rsid w:val="00706EAB"/>
  </w:style>
  <w:style w:type="character" w:customStyle="1" w:styleId="efauthor">
    <w:name w:val="ef_author"/>
    <w:basedOn w:val="Fuentedeprrafopredeter"/>
    <w:rsid w:val="00706EAB"/>
  </w:style>
  <w:style w:type="character" w:customStyle="1" w:styleId="eftitle">
    <w:name w:val="ef_title"/>
    <w:basedOn w:val="Fuentedeprrafopredeter"/>
    <w:rsid w:val="00706EAB"/>
  </w:style>
  <w:style w:type="character" w:customStyle="1" w:styleId="efpron">
    <w:name w:val="ef_pron"/>
    <w:basedOn w:val="Fuentedeprrafopredeter"/>
    <w:rsid w:val="007F58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4321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2</cp:revision>
  <dcterms:created xsi:type="dcterms:W3CDTF">2014-10-30T20:30:00Z</dcterms:created>
  <dcterms:modified xsi:type="dcterms:W3CDTF">2014-10-30T20:30:00Z</dcterms:modified>
</cp:coreProperties>
</file>