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2D" w:rsidRDefault="0003164D" w:rsidP="0003164D">
      <w:pPr>
        <w:tabs>
          <w:tab w:val="left" w:pos="567"/>
          <w:tab w:val="left" w:pos="1134"/>
          <w:tab w:val="left" w:pos="2268"/>
          <w:tab w:val="right" w:pos="8222"/>
        </w:tabs>
        <w:ind w:left="1701" w:hanging="1701"/>
        <w:jc w:val="center"/>
        <w:rPr>
          <w:b/>
          <w:i/>
          <w:sz w:val="44"/>
          <w:szCs w:val="44"/>
          <w:lang w:val="es-ES"/>
        </w:rPr>
      </w:pPr>
      <w:r w:rsidRPr="0003164D">
        <w:rPr>
          <w:b/>
          <w:i/>
          <w:sz w:val="44"/>
          <w:szCs w:val="44"/>
          <w:lang w:val="es-ES"/>
        </w:rPr>
        <w:t>CAPM</w:t>
      </w:r>
      <w:r w:rsidR="008A4F2D">
        <w:rPr>
          <w:b/>
          <w:i/>
          <w:sz w:val="44"/>
          <w:szCs w:val="44"/>
          <w:lang w:val="es-ES"/>
        </w:rPr>
        <w:t xml:space="preserve">   V</w:t>
      </w:r>
      <w:r w:rsidR="006C7AD5">
        <w:rPr>
          <w:b/>
          <w:i/>
          <w:sz w:val="44"/>
          <w:szCs w:val="44"/>
          <w:lang w:val="es-ES"/>
        </w:rPr>
        <w:t xml:space="preserve"> </w:t>
      </w:r>
      <w:r w:rsidR="008A4F2D">
        <w:rPr>
          <w:b/>
          <w:i/>
          <w:sz w:val="44"/>
          <w:szCs w:val="44"/>
          <w:lang w:val="es-ES"/>
        </w:rPr>
        <w:t>1.</w:t>
      </w:r>
      <w:r w:rsidR="00B87077">
        <w:rPr>
          <w:b/>
          <w:i/>
          <w:sz w:val="44"/>
          <w:szCs w:val="44"/>
          <w:lang w:val="es-ES"/>
        </w:rPr>
        <w:t>6</w:t>
      </w:r>
    </w:p>
    <w:p w:rsidR="00EB12D4" w:rsidRPr="0003164D" w:rsidRDefault="0003164D" w:rsidP="0003164D">
      <w:pPr>
        <w:tabs>
          <w:tab w:val="left" w:pos="567"/>
          <w:tab w:val="left" w:pos="1134"/>
          <w:tab w:val="left" w:pos="2268"/>
          <w:tab w:val="right" w:pos="8222"/>
        </w:tabs>
        <w:ind w:left="1701" w:hanging="1701"/>
        <w:jc w:val="center"/>
        <w:rPr>
          <w:b/>
          <w:i/>
          <w:sz w:val="44"/>
          <w:szCs w:val="44"/>
          <w:lang w:val="es-ES"/>
        </w:rPr>
      </w:pPr>
      <w:r>
        <w:rPr>
          <w:b/>
          <w:i/>
          <w:sz w:val="44"/>
          <w:szCs w:val="44"/>
          <w:lang w:val="es-ES"/>
        </w:rPr>
        <w:t>Riesgo y Rentabilidad</w:t>
      </w:r>
    </w:p>
    <w:p w:rsidR="00EB12D4" w:rsidRDefault="00EB12D4" w:rsidP="00EB12D4">
      <w:pPr>
        <w:tabs>
          <w:tab w:val="left" w:pos="567"/>
          <w:tab w:val="left" w:pos="1134"/>
          <w:tab w:val="left" w:pos="2268"/>
          <w:tab w:val="right" w:pos="8222"/>
        </w:tabs>
        <w:ind w:left="1701" w:hanging="1701"/>
        <w:rPr>
          <w:b/>
          <w:i/>
          <w:sz w:val="28"/>
          <w:szCs w:val="28"/>
          <w:lang w:val="es-ES"/>
        </w:rPr>
      </w:pPr>
    </w:p>
    <w:p w:rsidR="00A84E4B" w:rsidRPr="00094D96" w:rsidRDefault="00094D96" w:rsidP="00A84E4B">
      <w:pPr>
        <w:tabs>
          <w:tab w:val="left" w:pos="567"/>
          <w:tab w:val="left" w:pos="1134"/>
          <w:tab w:val="left" w:pos="2268"/>
          <w:tab w:val="right" w:pos="8222"/>
        </w:tabs>
        <w:ind w:left="1701" w:hanging="1701"/>
        <w:rPr>
          <w:b/>
          <w:i/>
          <w:sz w:val="28"/>
          <w:szCs w:val="28"/>
          <w:lang w:val="es-ES"/>
        </w:rPr>
      </w:pPr>
      <w:r>
        <w:rPr>
          <w:b/>
          <w:i/>
          <w:sz w:val="28"/>
          <w:szCs w:val="28"/>
          <w:lang w:val="es-ES"/>
        </w:rPr>
        <w:t>3</w:t>
      </w:r>
      <w:r w:rsidR="00A84E4B" w:rsidRPr="00094D96">
        <w:rPr>
          <w:b/>
          <w:i/>
          <w:sz w:val="28"/>
          <w:szCs w:val="28"/>
          <w:lang w:val="es-ES"/>
        </w:rPr>
        <w:t>.</w:t>
      </w:r>
      <w:r w:rsidR="00A84E4B" w:rsidRPr="00094D96">
        <w:rPr>
          <w:b/>
          <w:i/>
          <w:sz w:val="28"/>
          <w:szCs w:val="28"/>
          <w:lang w:val="es-ES"/>
        </w:rPr>
        <w:tab/>
        <w:t>El Costo del Capital</w:t>
      </w:r>
      <w:r w:rsidR="00A84E4B" w:rsidRPr="00094D96">
        <w:rPr>
          <w:b/>
          <w:i/>
          <w:sz w:val="28"/>
          <w:szCs w:val="28"/>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.1</w:t>
      </w:r>
      <w:r w:rsidRPr="00094D96">
        <w:rPr>
          <w:sz w:val="24"/>
          <w:lang w:val="es-ES"/>
        </w:rPr>
        <w:tab/>
      </w:r>
      <w:r w:rsidR="00D10521" w:rsidRPr="00094D96">
        <w:rPr>
          <w:sz w:val="24"/>
          <w:lang w:val="es-ES"/>
        </w:rPr>
        <w:t>Introducción</w:t>
      </w:r>
      <w:r w:rsidRPr="00094D96">
        <w:rPr>
          <w:sz w:val="24"/>
          <w:lang w:val="es-ES"/>
        </w:rPr>
        <w:t xml:space="preserve"> </w:t>
      </w:r>
      <w:r w:rsidRPr="00094D96">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.2</w:t>
      </w:r>
      <w:r w:rsidRPr="00094D96">
        <w:rPr>
          <w:sz w:val="24"/>
          <w:lang w:val="es-ES"/>
        </w:rPr>
        <w:tab/>
        <w:t>El costo de capital medio ponderado</w:t>
      </w:r>
      <w:r w:rsidRPr="00094D96">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.3</w:t>
      </w:r>
      <w:r w:rsidRPr="00094D96">
        <w:rPr>
          <w:sz w:val="24"/>
          <w:lang w:val="es-ES"/>
        </w:rPr>
        <w:tab/>
        <w:t>Medida de estructura de capital</w:t>
      </w:r>
      <w:r w:rsidRPr="00094D96">
        <w:rPr>
          <w:sz w:val="24"/>
          <w:lang w:val="es-ES"/>
        </w:rPr>
        <w:tab/>
      </w:r>
    </w:p>
    <w:p w:rsidR="003A506F"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3</w:t>
      </w:r>
      <w:r w:rsidRPr="00094D96">
        <w:rPr>
          <w:sz w:val="24"/>
          <w:lang w:val="es-ES"/>
        </w:rPr>
        <w:t>.4</w:t>
      </w:r>
      <w:r w:rsidRPr="00094D96">
        <w:rPr>
          <w:sz w:val="24"/>
          <w:lang w:val="es-ES"/>
        </w:rPr>
        <w:tab/>
        <w:t>El cálculo de las tasas de rentabilidad</w:t>
      </w:r>
      <w:r w:rsidRPr="00094D96">
        <w:rPr>
          <w:sz w:val="24"/>
          <w:lang w:val="es-ES"/>
        </w:rPr>
        <w:tab/>
      </w:r>
    </w:p>
    <w:p w:rsidR="00A84E4B" w:rsidRPr="00094D96" w:rsidRDefault="003A506F" w:rsidP="00A84E4B">
      <w:pPr>
        <w:tabs>
          <w:tab w:val="left" w:pos="567"/>
          <w:tab w:val="left" w:pos="1134"/>
          <w:tab w:val="right" w:pos="8222"/>
        </w:tabs>
        <w:ind w:left="1134" w:hanging="1134"/>
        <w:rPr>
          <w:sz w:val="24"/>
          <w:lang w:val="es-ES"/>
        </w:rPr>
      </w:pPr>
      <w:r>
        <w:rPr>
          <w:sz w:val="24"/>
          <w:lang w:val="es-ES"/>
        </w:rPr>
        <w:tab/>
        <w:t>3.5</w:t>
      </w:r>
      <w:r>
        <w:rPr>
          <w:sz w:val="24"/>
          <w:lang w:val="es-ES"/>
        </w:rPr>
        <w:tab/>
        <w:t>El CAPM y el EVA - comentarios</w:t>
      </w:r>
      <w:r w:rsidR="00A84E4B" w:rsidRPr="00094D96">
        <w:rPr>
          <w:sz w:val="24"/>
          <w:lang w:val="es-ES"/>
        </w:rPr>
        <w:tab/>
      </w:r>
    </w:p>
    <w:p w:rsidR="00A84E4B" w:rsidRPr="00094D96" w:rsidRDefault="00A84E4B" w:rsidP="00A84E4B">
      <w:pPr>
        <w:tabs>
          <w:tab w:val="left" w:pos="567"/>
          <w:tab w:val="left" w:pos="1134"/>
          <w:tab w:val="left" w:pos="2268"/>
          <w:tab w:val="right" w:pos="8222"/>
        </w:tabs>
        <w:ind w:left="1701" w:hanging="1701"/>
        <w:rPr>
          <w:sz w:val="24"/>
          <w:lang w:val="es-ES"/>
        </w:rPr>
      </w:pPr>
      <w:r w:rsidRPr="00094D96">
        <w:rPr>
          <w:sz w:val="24"/>
          <w:lang w:val="es-ES"/>
        </w:rPr>
        <w:tab/>
      </w:r>
      <w:r w:rsidRPr="00094D96">
        <w:rPr>
          <w:sz w:val="24"/>
          <w:lang w:val="es-ES"/>
        </w:rPr>
        <w:tab/>
        <w:t>Referencias</w:t>
      </w:r>
      <w:r w:rsidR="00085317" w:rsidRPr="00094D96">
        <w:rPr>
          <w:sz w:val="24"/>
          <w:lang w:val="es-ES"/>
        </w:rPr>
        <w:tab/>
      </w:r>
      <w:r w:rsidR="002E2900">
        <w:rPr>
          <w:sz w:val="24"/>
          <w:lang w:val="es-ES"/>
        </w:rPr>
        <w:tab/>
      </w:r>
    </w:p>
    <w:p w:rsidR="00A84E4B" w:rsidRPr="00094D96" w:rsidRDefault="00A84E4B" w:rsidP="00A84E4B">
      <w:pPr>
        <w:tabs>
          <w:tab w:val="left" w:pos="567"/>
          <w:tab w:val="left" w:pos="1134"/>
          <w:tab w:val="left" w:pos="2268"/>
          <w:tab w:val="right" w:pos="8222"/>
        </w:tabs>
        <w:rPr>
          <w:i/>
          <w:sz w:val="24"/>
          <w:lang w:val="es-ES"/>
        </w:rPr>
      </w:pPr>
    </w:p>
    <w:p w:rsidR="00A84E4B" w:rsidRPr="00094D96" w:rsidRDefault="00094D96" w:rsidP="00A84E4B">
      <w:pPr>
        <w:tabs>
          <w:tab w:val="left" w:pos="567"/>
          <w:tab w:val="left" w:pos="1134"/>
          <w:tab w:val="left" w:pos="2268"/>
          <w:tab w:val="right" w:pos="8222"/>
        </w:tabs>
        <w:ind w:left="1701" w:hanging="1701"/>
        <w:rPr>
          <w:b/>
          <w:i/>
          <w:sz w:val="28"/>
          <w:szCs w:val="28"/>
          <w:lang w:val="es-ES"/>
        </w:rPr>
      </w:pPr>
      <w:r>
        <w:rPr>
          <w:b/>
          <w:i/>
          <w:sz w:val="28"/>
          <w:szCs w:val="28"/>
          <w:lang w:val="es-ES"/>
        </w:rPr>
        <w:t>4</w:t>
      </w:r>
      <w:r w:rsidR="00A84E4B" w:rsidRPr="00094D96">
        <w:rPr>
          <w:b/>
          <w:i/>
          <w:sz w:val="28"/>
          <w:szCs w:val="28"/>
          <w:lang w:val="es-ES"/>
        </w:rPr>
        <w:t>.</w:t>
      </w:r>
      <w:r w:rsidR="00A84E4B" w:rsidRPr="00094D96">
        <w:rPr>
          <w:b/>
          <w:i/>
          <w:sz w:val="28"/>
          <w:szCs w:val="28"/>
          <w:lang w:val="es-ES"/>
        </w:rPr>
        <w:tab/>
      </w:r>
      <w:smartTag w:uri="urn:schemas-microsoft-com:office:smarttags" w:element="PersonName">
        <w:smartTagPr>
          <w:attr w:name="ProductID" w:val="La Pol￭tica"/>
        </w:smartTagPr>
        <w:r w:rsidR="00A84E4B" w:rsidRPr="00094D96">
          <w:rPr>
            <w:b/>
            <w:i/>
            <w:sz w:val="28"/>
            <w:szCs w:val="28"/>
            <w:lang w:val="es-ES"/>
          </w:rPr>
          <w:t>La Política</w:t>
        </w:r>
      </w:smartTag>
      <w:r w:rsidR="00A84E4B" w:rsidRPr="00094D96">
        <w:rPr>
          <w:b/>
          <w:i/>
          <w:sz w:val="28"/>
          <w:szCs w:val="28"/>
          <w:lang w:val="es-ES"/>
        </w:rPr>
        <w:t xml:space="preserve"> de Endeudamiento de </w:t>
      </w:r>
      <w:smartTag w:uri="urn:schemas-microsoft-com:office:smarttags" w:element="PersonName">
        <w:smartTagPr>
          <w:attr w:name="ProductID" w:val="La Empresa"/>
        </w:smartTagPr>
        <w:r w:rsidR="00A84E4B" w:rsidRPr="00094D96">
          <w:rPr>
            <w:b/>
            <w:i/>
            <w:sz w:val="28"/>
            <w:szCs w:val="28"/>
            <w:lang w:val="es-ES"/>
          </w:rPr>
          <w:t>la Empresa</w:t>
        </w:r>
      </w:smartTag>
      <w:r w:rsidR="00A84E4B" w:rsidRPr="00094D96">
        <w:rPr>
          <w:b/>
          <w:i/>
          <w:sz w:val="28"/>
          <w:szCs w:val="28"/>
          <w:lang w:val="es-ES"/>
        </w:rPr>
        <w:t>:</w:t>
      </w:r>
    </w:p>
    <w:p w:rsidR="00A84E4B" w:rsidRPr="00094D96" w:rsidRDefault="00A84E4B" w:rsidP="00A84E4B">
      <w:pPr>
        <w:tabs>
          <w:tab w:val="left" w:pos="567"/>
          <w:tab w:val="left" w:pos="1134"/>
          <w:tab w:val="left" w:pos="2268"/>
          <w:tab w:val="right" w:pos="8222"/>
        </w:tabs>
        <w:ind w:left="1701" w:hanging="1701"/>
        <w:rPr>
          <w:b/>
          <w:i/>
          <w:sz w:val="28"/>
          <w:szCs w:val="28"/>
          <w:lang w:val="es-ES"/>
        </w:rPr>
      </w:pPr>
      <w:r w:rsidRPr="00094D96">
        <w:rPr>
          <w:b/>
          <w:i/>
          <w:sz w:val="28"/>
          <w:szCs w:val="28"/>
          <w:lang w:val="es-ES"/>
        </w:rPr>
        <w:tab/>
        <w:t>Propos</w:t>
      </w:r>
      <w:r w:rsidR="002E2900">
        <w:rPr>
          <w:b/>
          <w:i/>
          <w:sz w:val="28"/>
          <w:szCs w:val="28"/>
          <w:lang w:val="es-ES"/>
        </w:rPr>
        <w:t>iciones de Miller y Modigliani</w:t>
      </w:r>
      <w:r w:rsidR="002E2900">
        <w:rPr>
          <w:b/>
          <w:i/>
          <w:sz w:val="28"/>
          <w:szCs w:val="28"/>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4</w:t>
      </w:r>
      <w:r w:rsidRPr="00094D96">
        <w:rPr>
          <w:sz w:val="24"/>
          <w:lang w:val="es-ES"/>
        </w:rPr>
        <w:t>.1</w:t>
      </w:r>
      <w:r w:rsidRPr="00094D96">
        <w:rPr>
          <w:sz w:val="24"/>
          <w:lang w:val="es-ES"/>
        </w:rPr>
        <w:tab/>
      </w:r>
      <w:r w:rsidR="00097BC7" w:rsidRPr="00094D96">
        <w:rPr>
          <w:sz w:val="24"/>
          <w:lang w:val="es-ES"/>
        </w:rPr>
        <w:t>R</w:t>
      </w:r>
      <w:r w:rsidRPr="00094D96">
        <w:rPr>
          <w:sz w:val="24"/>
          <w:lang w:val="es-ES"/>
        </w:rPr>
        <w:t>evisión de las decisi</w:t>
      </w:r>
      <w:r w:rsidR="002E2900">
        <w:rPr>
          <w:sz w:val="24"/>
          <w:lang w:val="es-ES"/>
        </w:rPr>
        <w:t>ones financieras de la empresa</w:t>
      </w:r>
      <w:r w:rsidR="002E2900">
        <w:rPr>
          <w:sz w:val="24"/>
          <w:lang w:val="es-ES"/>
        </w:rPr>
        <w:tab/>
      </w:r>
    </w:p>
    <w:p w:rsidR="00A84E4B" w:rsidRPr="00094D96" w:rsidRDefault="00A84E4B" w:rsidP="00A84E4B">
      <w:pPr>
        <w:tabs>
          <w:tab w:val="left" w:pos="567"/>
          <w:tab w:val="left" w:pos="1134"/>
          <w:tab w:val="right" w:pos="8222"/>
        </w:tabs>
        <w:rPr>
          <w:sz w:val="24"/>
          <w:lang w:val="es-ES"/>
        </w:rPr>
      </w:pPr>
      <w:r w:rsidRPr="00094D96">
        <w:rPr>
          <w:sz w:val="24"/>
          <w:lang w:val="es-ES"/>
        </w:rPr>
        <w:tab/>
      </w:r>
      <w:r w:rsidR="00094D96">
        <w:rPr>
          <w:sz w:val="24"/>
          <w:lang w:val="es-ES"/>
        </w:rPr>
        <w:t>4</w:t>
      </w:r>
      <w:r w:rsidRPr="00094D96">
        <w:rPr>
          <w:sz w:val="24"/>
          <w:lang w:val="es-ES"/>
        </w:rPr>
        <w:t>.2</w:t>
      </w:r>
      <w:r w:rsidRPr="00094D96">
        <w:rPr>
          <w:sz w:val="24"/>
          <w:lang w:val="es-ES"/>
        </w:rPr>
        <w:tab/>
        <w:t>Las versio</w:t>
      </w:r>
      <w:r w:rsidR="002E2900">
        <w:rPr>
          <w:sz w:val="24"/>
          <w:lang w:val="es-ES"/>
        </w:rPr>
        <w:t>nes de los mercados eficientes</w:t>
      </w:r>
      <w:r w:rsidR="002E2900">
        <w:rPr>
          <w:sz w:val="24"/>
          <w:lang w:val="es-ES"/>
        </w:rPr>
        <w:tab/>
      </w:r>
    </w:p>
    <w:p w:rsidR="00097BC7"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4</w:t>
      </w:r>
      <w:r w:rsidRPr="00094D96">
        <w:rPr>
          <w:sz w:val="24"/>
          <w:lang w:val="es-ES"/>
        </w:rPr>
        <w:t>.3</w:t>
      </w:r>
      <w:r w:rsidRPr="00094D96">
        <w:rPr>
          <w:sz w:val="24"/>
          <w:lang w:val="es-ES"/>
        </w:rPr>
        <w:tab/>
        <w:t>El endeudamiento y valor de la empresa en un sistema sin impuestos</w:t>
      </w:r>
      <w:r w:rsidRPr="00094D96">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4</w:t>
      </w:r>
      <w:r w:rsidRPr="00094D96">
        <w:rPr>
          <w:sz w:val="24"/>
          <w:lang w:val="es-ES"/>
        </w:rPr>
        <w:t>.4</w:t>
      </w:r>
      <w:r w:rsidRPr="00094D96">
        <w:rPr>
          <w:sz w:val="24"/>
          <w:lang w:val="es-ES"/>
        </w:rPr>
        <w:tab/>
        <w:t>El endeudamiento y lo</w:t>
      </w:r>
      <w:r w:rsidR="002E2900">
        <w:rPr>
          <w:sz w:val="24"/>
          <w:lang w:val="es-ES"/>
        </w:rPr>
        <w:t>s impuestos: el ahorro fiscal</w:t>
      </w:r>
      <w:r w:rsidR="002E2900">
        <w:rPr>
          <w:sz w:val="24"/>
          <w:lang w:val="es-ES"/>
        </w:rPr>
        <w:tab/>
      </w:r>
    </w:p>
    <w:p w:rsidR="00A84E4B" w:rsidRPr="00094D96" w:rsidRDefault="00A84E4B" w:rsidP="00A84E4B">
      <w:pPr>
        <w:tabs>
          <w:tab w:val="left" w:pos="567"/>
          <w:tab w:val="left" w:pos="1134"/>
          <w:tab w:val="left" w:pos="2268"/>
          <w:tab w:val="right" w:pos="8222"/>
        </w:tabs>
        <w:ind w:left="1701" w:hanging="1701"/>
        <w:rPr>
          <w:sz w:val="24"/>
          <w:lang w:val="es-ES"/>
        </w:rPr>
      </w:pPr>
      <w:r w:rsidRPr="00094D96">
        <w:rPr>
          <w:sz w:val="24"/>
          <w:lang w:val="es-ES"/>
        </w:rPr>
        <w:tab/>
      </w:r>
      <w:r w:rsidRPr="00094D96">
        <w:rPr>
          <w:sz w:val="24"/>
          <w:lang w:val="es-ES"/>
        </w:rPr>
        <w:tab/>
        <w:t>Referencias</w:t>
      </w:r>
      <w:r w:rsidR="00085317" w:rsidRPr="00094D96">
        <w:rPr>
          <w:sz w:val="24"/>
          <w:lang w:val="es-ES"/>
        </w:rPr>
        <w:tab/>
      </w:r>
      <w:r w:rsidR="002E2900">
        <w:rPr>
          <w:sz w:val="24"/>
          <w:lang w:val="es-ES"/>
        </w:rPr>
        <w:tab/>
      </w:r>
    </w:p>
    <w:p w:rsidR="00A84E4B" w:rsidRPr="00094D96" w:rsidRDefault="00A84E4B" w:rsidP="00A84E4B">
      <w:pPr>
        <w:tabs>
          <w:tab w:val="left" w:pos="567"/>
          <w:tab w:val="left" w:pos="1134"/>
          <w:tab w:val="left" w:pos="2268"/>
          <w:tab w:val="right" w:pos="8222"/>
        </w:tabs>
        <w:rPr>
          <w:sz w:val="24"/>
          <w:lang w:val="es-ES"/>
        </w:rPr>
      </w:pPr>
    </w:p>
    <w:p w:rsidR="00985047" w:rsidRPr="00094D96" w:rsidRDefault="00094D96" w:rsidP="00A84E4B">
      <w:pPr>
        <w:tabs>
          <w:tab w:val="left" w:pos="567"/>
          <w:tab w:val="left" w:pos="1134"/>
          <w:tab w:val="left" w:pos="2268"/>
          <w:tab w:val="right" w:pos="8222"/>
        </w:tabs>
        <w:ind w:left="1701" w:hanging="1701"/>
        <w:rPr>
          <w:b/>
          <w:i/>
          <w:sz w:val="28"/>
          <w:szCs w:val="28"/>
          <w:lang w:val="es-ES"/>
        </w:rPr>
      </w:pPr>
      <w:r>
        <w:rPr>
          <w:b/>
          <w:i/>
          <w:sz w:val="28"/>
          <w:szCs w:val="28"/>
          <w:lang w:val="es-ES"/>
        </w:rPr>
        <w:t>5</w:t>
      </w:r>
      <w:r w:rsidR="00A84E4B" w:rsidRPr="00094D96">
        <w:rPr>
          <w:b/>
          <w:i/>
          <w:sz w:val="28"/>
          <w:szCs w:val="28"/>
          <w:lang w:val="es-ES"/>
        </w:rPr>
        <w:t>.</w:t>
      </w:r>
      <w:r w:rsidR="00A84E4B" w:rsidRPr="00094D96">
        <w:rPr>
          <w:b/>
          <w:i/>
          <w:sz w:val="28"/>
          <w:szCs w:val="28"/>
          <w:lang w:val="es-ES"/>
        </w:rPr>
        <w:tab/>
      </w:r>
      <w:smartTag w:uri="urn:schemas-microsoft-com:office:smarttags" w:element="PersonName">
        <w:smartTagPr>
          <w:attr w:name="ProductID" w:val="La Pol￭tica"/>
        </w:smartTagPr>
        <w:r w:rsidR="00A84E4B" w:rsidRPr="00094D96">
          <w:rPr>
            <w:b/>
            <w:i/>
            <w:sz w:val="28"/>
            <w:szCs w:val="28"/>
            <w:lang w:val="es-ES"/>
          </w:rPr>
          <w:t>La Política</w:t>
        </w:r>
      </w:smartTag>
      <w:r w:rsidR="00A84E4B" w:rsidRPr="00094D96">
        <w:rPr>
          <w:b/>
          <w:i/>
          <w:sz w:val="28"/>
          <w:szCs w:val="28"/>
          <w:lang w:val="es-ES"/>
        </w:rPr>
        <w:t xml:space="preserve"> de Dividendos de la Empresa</w:t>
      </w:r>
    </w:p>
    <w:p w:rsidR="00A84E4B" w:rsidRPr="00094D96" w:rsidRDefault="00985047" w:rsidP="00A84E4B">
      <w:pPr>
        <w:tabs>
          <w:tab w:val="left" w:pos="567"/>
          <w:tab w:val="left" w:pos="1134"/>
          <w:tab w:val="left" w:pos="2268"/>
          <w:tab w:val="right" w:pos="8222"/>
        </w:tabs>
        <w:ind w:left="1701" w:hanging="1701"/>
        <w:rPr>
          <w:b/>
          <w:i/>
          <w:sz w:val="28"/>
          <w:szCs w:val="28"/>
          <w:lang w:val="es-ES"/>
        </w:rPr>
      </w:pPr>
      <w:r w:rsidRPr="00094D96">
        <w:rPr>
          <w:b/>
          <w:i/>
          <w:sz w:val="28"/>
          <w:szCs w:val="28"/>
          <w:lang w:val="es-ES"/>
        </w:rPr>
        <w:tab/>
        <w:t>Proposiciones de Miller y Modigliani</w:t>
      </w:r>
      <w:r w:rsidR="002E2900">
        <w:rPr>
          <w:b/>
          <w:i/>
          <w:sz w:val="28"/>
          <w:szCs w:val="28"/>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.1</w:t>
      </w:r>
      <w:r w:rsidRPr="00094D96">
        <w:rPr>
          <w:sz w:val="24"/>
          <w:lang w:val="es-ES"/>
        </w:rPr>
        <w:tab/>
      </w:r>
      <w:r w:rsidR="00097BC7" w:rsidRPr="00094D96">
        <w:rPr>
          <w:sz w:val="24"/>
          <w:lang w:val="es-ES"/>
        </w:rPr>
        <w:t>Introducción</w:t>
      </w:r>
      <w:r w:rsidR="002E2900">
        <w:rPr>
          <w:sz w:val="24"/>
          <w:lang w:val="es-ES"/>
        </w:rPr>
        <w:tab/>
      </w:r>
      <w:r w:rsidRPr="00094D96">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.2</w:t>
      </w:r>
      <w:r w:rsidRPr="00094D96">
        <w:rPr>
          <w:sz w:val="24"/>
          <w:lang w:val="es-ES"/>
        </w:rPr>
        <w:tab/>
        <w:t>El pago de dividendos en las em</w:t>
      </w:r>
      <w:r w:rsidR="002E2900">
        <w:rPr>
          <w:sz w:val="24"/>
          <w:lang w:val="es-ES"/>
        </w:rPr>
        <w:t>presas: normas y modalidades</w:t>
      </w:r>
      <w:r w:rsidR="002E2900">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.3</w:t>
      </w:r>
      <w:r w:rsidRPr="00094D96">
        <w:rPr>
          <w:sz w:val="24"/>
          <w:lang w:val="es-ES"/>
        </w:rPr>
        <w:tab/>
        <w:t>Factores que determinan la política</w:t>
      </w:r>
      <w:r w:rsidR="002E2900">
        <w:rPr>
          <w:sz w:val="24"/>
          <w:lang w:val="es-ES"/>
        </w:rPr>
        <w:t xml:space="preserve"> de dividendos en la empresa</w:t>
      </w:r>
      <w:r w:rsidR="002E2900">
        <w:rPr>
          <w:sz w:val="24"/>
          <w:lang w:val="es-ES"/>
        </w:rPr>
        <w:tab/>
      </w:r>
    </w:p>
    <w:p w:rsidR="00A84E4B"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.4</w:t>
      </w:r>
      <w:r w:rsidRPr="00094D96">
        <w:rPr>
          <w:sz w:val="24"/>
          <w:lang w:val="es-ES"/>
        </w:rPr>
        <w:tab/>
        <w:t xml:space="preserve">Miller y Modigliani: la irrelevancia </w:t>
      </w:r>
      <w:r w:rsidR="002E2900">
        <w:rPr>
          <w:sz w:val="24"/>
          <w:lang w:val="es-ES"/>
        </w:rPr>
        <w:t>de la política de dividendos</w:t>
      </w:r>
      <w:r w:rsidR="002E2900">
        <w:rPr>
          <w:sz w:val="24"/>
          <w:lang w:val="es-ES"/>
        </w:rPr>
        <w:tab/>
      </w:r>
    </w:p>
    <w:p w:rsidR="00E7771F" w:rsidRPr="00094D96" w:rsidRDefault="00A84E4B"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.5</w:t>
      </w:r>
      <w:r w:rsidRPr="00094D96">
        <w:rPr>
          <w:sz w:val="24"/>
          <w:lang w:val="es-ES"/>
        </w:rPr>
        <w:tab/>
      </w:r>
      <w:r w:rsidR="00E7771F" w:rsidRPr="00094D96">
        <w:rPr>
          <w:sz w:val="24"/>
          <w:lang w:val="es-ES"/>
        </w:rPr>
        <w:t>Una ilustración de la ir</w:t>
      </w:r>
      <w:r w:rsidR="002E2900">
        <w:rPr>
          <w:sz w:val="24"/>
          <w:lang w:val="es-ES"/>
        </w:rPr>
        <w:t>relevancia de los dividendos</w:t>
      </w:r>
      <w:r w:rsidR="002E2900">
        <w:rPr>
          <w:sz w:val="24"/>
          <w:lang w:val="es-ES"/>
        </w:rPr>
        <w:tab/>
      </w:r>
    </w:p>
    <w:p w:rsidR="00A84E4B" w:rsidRPr="00094D96" w:rsidRDefault="00E7771F" w:rsidP="00A84E4B">
      <w:pPr>
        <w:tabs>
          <w:tab w:val="left" w:pos="567"/>
          <w:tab w:val="left" w:pos="1134"/>
          <w:tab w:val="right" w:pos="8222"/>
        </w:tabs>
        <w:ind w:left="1134" w:hanging="1134"/>
        <w:rPr>
          <w:sz w:val="24"/>
          <w:lang w:val="es-ES"/>
        </w:rPr>
      </w:pPr>
      <w:r w:rsidRPr="00094D96">
        <w:rPr>
          <w:sz w:val="24"/>
          <w:lang w:val="es-ES"/>
        </w:rPr>
        <w:tab/>
      </w:r>
      <w:r w:rsidR="00094D96">
        <w:rPr>
          <w:sz w:val="24"/>
          <w:lang w:val="es-ES"/>
        </w:rPr>
        <w:t>5</w:t>
      </w:r>
      <w:r w:rsidRPr="00094D96">
        <w:rPr>
          <w:sz w:val="24"/>
          <w:lang w:val="es-ES"/>
        </w:rPr>
        <w:t>.6</w:t>
      </w:r>
      <w:r w:rsidRPr="00094D96">
        <w:rPr>
          <w:sz w:val="24"/>
          <w:lang w:val="es-ES"/>
        </w:rPr>
        <w:tab/>
      </w:r>
      <w:r w:rsidR="00A84E4B" w:rsidRPr="00094D96">
        <w:rPr>
          <w:sz w:val="24"/>
          <w:lang w:val="es-ES"/>
        </w:rPr>
        <w:t>¿Pueden los dividendos aumentar o red</w:t>
      </w:r>
      <w:r w:rsidR="002E2900">
        <w:rPr>
          <w:sz w:val="24"/>
          <w:lang w:val="es-ES"/>
        </w:rPr>
        <w:t>ucir el valor de una empresa?</w:t>
      </w:r>
      <w:r w:rsidR="002E2900">
        <w:rPr>
          <w:sz w:val="24"/>
          <w:lang w:val="es-ES"/>
        </w:rPr>
        <w:tab/>
      </w:r>
    </w:p>
    <w:p w:rsidR="00A84E4B" w:rsidRPr="00094D96" w:rsidRDefault="002E2900" w:rsidP="00A84E4B">
      <w:pPr>
        <w:tabs>
          <w:tab w:val="left" w:pos="567"/>
          <w:tab w:val="left" w:pos="1134"/>
          <w:tab w:val="right" w:pos="8222"/>
        </w:tabs>
        <w:rPr>
          <w:sz w:val="24"/>
          <w:lang w:val="es-ES"/>
        </w:rPr>
      </w:pPr>
      <w:r>
        <w:rPr>
          <w:sz w:val="24"/>
          <w:lang w:val="es-ES"/>
        </w:rPr>
        <w:tab/>
      </w:r>
      <w:r>
        <w:rPr>
          <w:sz w:val="24"/>
          <w:lang w:val="es-ES"/>
        </w:rPr>
        <w:tab/>
        <w:t>Referencias</w:t>
      </w:r>
      <w:r>
        <w:rPr>
          <w:sz w:val="24"/>
          <w:lang w:val="es-ES"/>
        </w:rPr>
        <w:tab/>
      </w:r>
    </w:p>
    <w:p w:rsidR="00A84E4B" w:rsidRPr="00094D96" w:rsidRDefault="00A84E4B" w:rsidP="00A84E4B">
      <w:pPr>
        <w:tabs>
          <w:tab w:val="left" w:pos="567"/>
          <w:tab w:val="left" w:pos="1134"/>
          <w:tab w:val="right" w:pos="8222"/>
        </w:tabs>
        <w:rPr>
          <w:sz w:val="24"/>
          <w:lang w:val="es-ES"/>
        </w:rPr>
      </w:pPr>
    </w:p>
    <w:p w:rsidR="00F52E3A" w:rsidRPr="00F52E3A" w:rsidRDefault="00EB12D4" w:rsidP="00522D55">
      <w:pPr>
        <w:tabs>
          <w:tab w:val="left" w:pos="900"/>
        </w:tabs>
        <w:spacing w:before="240" w:after="240"/>
        <w:jc w:val="both"/>
        <w:rPr>
          <w:lang w:val="es-ES"/>
        </w:rPr>
      </w:pPr>
      <w:r>
        <w:rPr>
          <w:sz w:val="24"/>
          <w:lang w:val="es-ES"/>
        </w:rPr>
        <w:br w:type="page"/>
      </w:r>
    </w:p>
    <w:p w:rsidR="00FA01D9" w:rsidRDefault="00094D96" w:rsidP="00FA01D9">
      <w:pPr>
        <w:ind w:left="851" w:hanging="851"/>
        <w:jc w:val="both"/>
        <w:rPr>
          <w:b/>
          <w:i/>
          <w:sz w:val="32"/>
        </w:rPr>
      </w:pPr>
      <w:r>
        <w:rPr>
          <w:b/>
          <w:i/>
          <w:sz w:val="32"/>
        </w:rPr>
        <w:lastRenderedPageBreak/>
        <w:t>3</w:t>
      </w:r>
      <w:r w:rsidR="00FA01D9">
        <w:rPr>
          <w:b/>
          <w:i/>
          <w:sz w:val="32"/>
        </w:rPr>
        <w:t>.</w:t>
      </w:r>
      <w:r w:rsidR="00FA01D9">
        <w:rPr>
          <w:b/>
          <w:i/>
          <w:sz w:val="32"/>
        </w:rPr>
        <w:tab/>
        <w:t>El Costo de Capital</w:t>
      </w:r>
    </w:p>
    <w:p w:rsidR="00FA01D9" w:rsidRDefault="00FA01D9" w:rsidP="00FA01D9">
      <w:pPr>
        <w:ind w:left="851" w:hanging="851"/>
        <w:jc w:val="both"/>
        <w:rPr>
          <w:b/>
          <w:sz w:val="24"/>
        </w:rPr>
      </w:pPr>
    </w:p>
    <w:p w:rsidR="00FA01D9" w:rsidRDefault="00FA01D9" w:rsidP="00FA01D9">
      <w:pPr>
        <w:numPr>
          <w:ilvl w:val="1"/>
          <w:numId w:val="27"/>
        </w:numPr>
        <w:tabs>
          <w:tab w:val="left" w:pos="3402"/>
        </w:tabs>
        <w:jc w:val="both"/>
        <w:rPr>
          <w:b/>
          <w:sz w:val="24"/>
        </w:rPr>
      </w:pPr>
      <w:r>
        <w:rPr>
          <w:b/>
          <w:sz w:val="24"/>
        </w:rPr>
        <w:t>Introducción</w:t>
      </w:r>
    </w:p>
    <w:p w:rsidR="00FA01D9" w:rsidRDefault="00FA01D9" w:rsidP="00FA01D9">
      <w:pPr>
        <w:tabs>
          <w:tab w:val="left" w:pos="851"/>
          <w:tab w:val="left" w:pos="3402"/>
        </w:tabs>
        <w:jc w:val="both"/>
        <w:rPr>
          <w:b/>
          <w:sz w:val="24"/>
        </w:rPr>
      </w:pPr>
    </w:p>
    <w:p w:rsidR="00FA01D9" w:rsidRDefault="00522D55" w:rsidP="00522D55">
      <w:pPr>
        <w:tabs>
          <w:tab w:val="left" w:pos="851"/>
          <w:tab w:val="left" w:pos="3402"/>
        </w:tabs>
        <w:spacing w:after="240"/>
        <w:jc w:val="both"/>
        <w:rPr>
          <w:sz w:val="24"/>
        </w:rPr>
      </w:pPr>
      <w:r>
        <w:rPr>
          <w:sz w:val="24"/>
        </w:rPr>
        <w:t xml:space="preserve">El </w:t>
      </w:r>
      <w:r>
        <w:rPr>
          <w:b/>
          <w:sz w:val="24"/>
        </w:rPr>
        <w:t>costo de capital de una empresa</w:t>
      </w:r>
      <w:r>
        <w:rPr>
          <w:sz w:val="24"/>
        </w:rPr>
        <w:t xml:space="preserve"> es la tasa de rentabilidad esperada, </w:t>
      </w:r>
      <w:r w:rsidRPr="008148CE">
        <w:rPr>
          <w:b/>
          <w:i/>
          <w:sz w:val="24"/>
        </w:rPr>
        <w:t>E(r)</w:t>
      </w:r>
      <w:r w:rsidRPr="008148CE">
        <w:rPr>
          <w:sz w:val="24"/>
        </w:rPr>
        <w:t>,</w:t>
      </w:r>
      <w:r>
        <w:rPr>
          <w:sz w:val="24"/>
        </w:rPr>
        <w:t xml:space="preserve"> que los inversionistas exigen a una empresa y se determina de acuerdo al riesgo de sus operaciones</w:t>
      </w:r>
    </w:p>
    <w:p w:rsidR="00FA01D9" w:rsidRDefault="00FA01D9" w:rsidP="00522D55">
      <w:pPr>
        <w:tabs>
          <w:tab w:val="left" w:pos="851"/>
          <w:tab w:val="left" w:pos="3402"/>
        </w:tabs>
        <w:spacing w:after="240"/>
        <w:jc w:val="both"/>
        <w:rPr>
          <w:sz w:val="24"/>
        </w:rPr>
      </w:pPr>
      <w:r>
        <w:rPr>
          <w:sz w:val="24"/>
        </w:rPr>
        <w:t>Los inversionistas exigirán una tasa de rentabilidad esperada mayor para una empresa más riesgosa, luego tendrá un costo de capital mayor y los proyectos en que invierta deberán ser descontados a una tasa mayor. Por tanto, se deberá elegir proyectos de alta rentabilidad si se desea que los inversionistas sigan apoyando a esa empresa.</w:t>
      </w:r>
    </w:p>
    <w:p w:rsidR="00FA01D9" w:rsidRDefault="00522D55" w:rsidP="00FA01D9">
      <w:pPr>
        <w:tabs>
          <w:tab w:val="left" w:pos="851"/>
          <w:tab w:val="left" w:pos="3402"/>
        </w:tabs>
        <w:jc w:val="both"/>
        <w:rPr>
          <w:sz w:val="24"/>
        </w:rPr>
      </w:pPr>
      <w:r>
        <w:rPr>
          <w:sz w:val="24"/>
        </w:rPr>
        <w:t xml:space="preserve">El </w:t>
      </w:r>
      <w:r>
        <w:rPr>
          <w:b/>
          <w:sz w:val="24"/>
        </w:rPr>
        <w:t>costo de capital de un proyecto</w:t>
      </w:r>
      <w:r>
        <w:rPr>
          <w:sz w:val="24"/>
        </w:rPr>
        <w:t xml:space="preserve"> es la tasa de rentabilidad esperada mínima aceptable para un proyecto de acuerdo a su riesgo</w:t>
      </w:r>
    </w:p>
    <w:p w:rsidR="00FA01D9" w:rsidRDefault="00FA01D9" w:rsidP="00FA01D9">
      <w:pPr>
        <w:tabs>
          <w:tab w:val="left" w:pos="851"/>
          <w:tab w:val="left" w:pos="3402"/>
        </w:tabs>
        <w:jc w:val="both"/>
        <w:rPr>
          <w:sz w:val="24"/>
        </w:rPr>
      </w:pPr>
    </w:p>
    <w:p w:rsidR="00FA01D9" w:rsidRDefault="00FA01D9" w:rsidP="00522D55">
      <w:pPr>
        <w:tabs>
          <w:tab w:val="left" w:pos="851"/>
          <w:tab w:val="left" w:pos="3402"/>
        </w:tabs>
        <w:jc w:val="both"/>
        <w:rPr>
          <w:sz w:val="24"/>
        </w:rPr>
      </w:pPr>
      <w:r w:rsidRPr="008148CE">
        <w:rPr>
          <w:b/>
          <w:i/>
          <w:sz w:val="24"/>
        </w:rPr>
        <w:t>Ejemplo:</w:t>
      </w:r>
      <w:r>
        <w:rPr>
          <w:sz w:val="24"/>
        </w:rPr>
        <w:t xml:space="preserve"> La empresa  GHISA, empresa hidro</w:t>
      </w:r>
      <w:r w:rsidR="00E8553F">
        <w:rPr>
          <w:sz w:val="24"/>
        </w:rPr>
        <w:t>eléctrica</w:t>
      </w:r>
      <w:r>
        <w:rPr>
          <w:sz w:val="24"/>
        </w:rPr>
        <w:t xml:space="preserve">, estudia un proyecto de expansión de $ 10.000 millones, que generaría un flujo de </w:t>
      </w:r>
      <w:r w:rsidRPr="00155C97">
        <w:rPr>
          <w:b/>
          <w:sz w:val="24"/>
        </w:rPr>
        <w:t>utilidades anuales</w:t>
      </w:r>
      <w:r>
        <w:rPr>
          <w:sz w:val="24"/>
        </w:rPr>
        <w:t xml:space="preserve"> perpetuo de 1.600 millones. La tasa de rentabilidad esperada del proyecto es, por tanto, 1.600 / 10.000 = 16%. Se asume que el riesgo del proyecto es igual al promedio de los proyectos de la empresa. En estas condiciones para decidir si el proyecto es conveniente, se requiere conocer el riesgo de todos los activos de GHISA. Nótese que en general los activos de este tipo, ductos, bombas, generadores, etc. no se comercian en el mercado usualmente, y por lo tanto será difícil estimar su riesgo y, en consecuencia, la tasa de rentabilidad esperada exigida por los inversionistas. Para resolver este dilema se puede razonar de la siguiente manera:</w:t>
      </w:r>
    </w:p>
    <w:p w:rsidR="00FA01D9" w:rsidRDefault="00FA01D9" w:rsidP="00FA01D9">
      <w:pPr>
        <w:tabs>
          <w:tab w:val="left" w:pos="851"/>
          <w:tab w:val="left" w:pos="3402"/>
        </w:tabs>
        <w:jc w:val="both"/>
        <w:rPr>
          <w:sz w:val="24"/>
        </w:rPr>
      </w:pPr>
    </w:p>
    <w:p w:rsidR="00FA01D9" w:rsidRDefault="007B7591" w:rsidP="00FA01D9">
      <w:pPr>
        <w:tabs>
          <w:tab w:val="left" w:pos="851"/>
          <w:tab w:val="left" w:pos="3402"/>
        </w:tabs>
        <w:jc w:val="both"/>
        <w:rPr>
          <w:sz w:val="24"/>
        </w:rPr>
      </w:pPr>
      <w:r w:rsidRPr="007B7591">
        <w:rPr>
          <w:noProof/>
        </w:rPr>
        <w:pict>
          <v:rect id="_x0000_s1451" style="position:absolute;left:0;text-align:left;margin-left:-82.45pt;margin-top:7.5pt;width:546pt;height:64.25pt;z-index:251590656" o:allowincell="f" strokeweight="1pt">
            <v:textbox inset="0,0,0,0">
              <w:txbxContent>
                <w:p w:rsidR="00E8553F" w:rsidRPr="00AF4FA2" w:rsidRDefault="00E8553F" w:rsidP="00FA01D9">
                  <w:pPr>
                    <w:tabs>
                      <w:tab w:val="right" w:pos="5245"/>
                      <w:tab w:val="left" w:pos="5387"/>
                      <w:tab w:val="left" w:pos="5670"/>
                    </w:tabs>
                    <w:rPr>
                      <w:b/>
                      <w:i/>
                      <w:sz w:val="24"/>
                    </w:rPr>
                  </w:pPr>
                  <w:r>
                    <w:rPr>
                      <w:sz w:val="24"/>
                    </w:rPr>
                    <w:tab/>
                  </w:r>
                  <w:proofErr w:type="gramStart"/>
                  <w:r w:rsidRPr="00AF4FA2">
                    <w:rPr>
                      <w:b/>
                      <w:i/>
                      <w:sz w:val="24"/>
                    </w:rPr>
                    <w:t>valor</w:t>
                  </w:r>
                  <w:proofErr w:type="gramEnd"/>
                  <w:r w:rsidRPr="00AF4FA2">
                    <w:rPr>
                      <w:b/>
                      <w:i/>
                      <w:sz w:val="24"/>
                    </w:rPr>
                    <w:t xml:space="preserve"> de la empresa</w:t>
                  </w:r>
                  <w:r w:rsidRPr="00AF4FA2">
                    <w:rPr>
                      <w:b/>
                      <w:i/>
                      <w:sz w:val="24"/>
                    </w:rPr>
                    <w:tab/>
                    <w:t>=</w:t>
                  </w:r>
                  <w:r w:rsidRPr="00AF4FA2">
                    <w:rPr>
                      <w:b/>
                      <w:i/>
                      <w:sz w:val="24"/>
                    </w:rPr>
                    <w:tab/>
                    <w:t>valor de las acciones</w:t>
                  </w:r>
                </w:p>
                <w:p w:rsidR="00E8553F" w:rsidRPr="00AF4FA2" w:rsidRDefault="00E8553F" w:rsidP="00FA01D9">
                  <w:pPr>
                    <w:tabs>
                      <w:tab w:val="right" w:pos="5245"/>
                      <w:tab w:val="left" w:pos="5387"/>
                      <w:tab w:val="left" w:pos="5670"/>
                    </w:tabs>
                    <w:rPr>
                      <w:b/>
                      <w:i/>
                      <w:sz w:val="24"/>
                    </w:rPr>
                  </w:pPr>
                  <w:r w:rsidRPr="00AF4FA2">
                    <w:rPr>
                      <w:b/>
                      <w:i/>
                      <w:sz w:val="24"/>
                    </w:rPr>
                    <w:tab/>
                  </w:r>
                  <w:proofErr w:type="gramStart"/>
                  <w:r w:rsidRPr="00AF4FA2">
                    <w:rPr>
                      <w:b/>
                      <w:i/>
                      <w:sz w:val="24"/>
                    </w:rPr>
                    <w:t>riesgo</w:t>
                  </w:r>
                  <w:proofErr w:type="gramEnd"/>
                  <w:r w:rsidRPr="00AF4FA2">
                    <w:rPr>
                      <w:b/>
                      <w:i/>
                      <w:sz w:val="24"/>
                    </w:rPr>
                    <w:t xml:space="preserve"> de la empresa</w:t>
                  </w:r>
                  <w:r w:rsidRPr="00AF4FA2">
                    <w:rPr>
                      <w:b/>
                      <w:i/>
                      <w:sz w:val="24"/>
                    </w:rPr>
                    <w:tab/>
                    <w:t>=</w:t>
                  </w:r>
                  <w:r w:rsidRPr="00AF4FA2">
                    <w:rPr>
                      <w:b/>
                      <w:i/>
                      <w:sz w:val="24"/>
                    </w:rPr>
                    <w:tab/>
                    <w:t>riesgo de las acciones</w:t>
                  </w:r>
                </w:p>
                <w:p w:rsidR="00E8553F" w:rsidRPr="00AF4FA2" w:rsidRDefault="00E8553F" w:rsidP="00FA01D9">
                  <w:pPr>
                    <w:tabs>
                      <w:tab w:val="right" w:pos="5245"/>
                      <w:tab w:val="left" w:pos="5387"/>
                      <w:tab w:val="left" w:pos="5670"/>
                    </w:tabs>
                    <w:rPr>
                      <w:b/>
                      <w:i/>
                      <w:sz w:val="24"/>
                    </w:rPr>
                  </w:pPr>
                  <w:r w:rsidRPr="00AF4FA2">
                    <w:rPr>
                      <w:b/>
                      <w:i/>
                      <w:sz w:val="24"/>
                    </w:rPr>
                    <w:tab/>
                  </w:r>
                  <w:proofErr w:type="gramStart"/>
                  <w:r w:rsidRPr="00AF4FA2">
                    <w:rPr>
                      <w:b/>
                      <w:i/>
                      <w:sz w:val="24"/>
                    </w:rPr>
                    <w:t>tasa</w:t>
                  </w:r>
                  <w:proofErr w:type="gramEnd"/>
                  <w:r w:rsidRPr="00AF4FA2">
                    <w:rPr>
                      <w:b/>
                      <w:i/>
                      <w:sz w:val="24"/>
                    </w:rPr>
                    <w:t xml:space="preserve"> de rentabilidad exigida a la empresa</w:t>
                  </w:r>
                  <w:r w:rsidRPr="00AF4FA2">
                    <w:rPr>
                      <w:b/>
                      <w:i/>
                      <w:sz w:val="24"/>
                    </w:rPr>
                    <w:tab/>
                    <w:t>=</w:t>
                  </w:r>
                  <w:r w:rsidRPr="00AF4FA2">
                    <w:rPr>
                      <w:b/>
                      <w:i/>
                      <w:sz w:val="24"/>
                    </w:rPr>
                    <w:tab/>
                    <w:t>tasa de rentabilidad exigida a las acciones</w:t>
                  </w:r>
                </w:p>
                <w:p w:rsidR="00E8553F" w:rsidRPr="00AF4FA2" w:rsidRDefault="00E8553F" w:rsidP="00FA01D9">
                  <w:pPr>
                    <w:tabs>
                      <w:tab w:val="right" w:pos="5245"/>
                      <w:tab w:val="left" w:pos="5387"/>
                      <w:tab w:val="left" w:pos="5670"/>
                    </w:tabs>
                    <w:rPr>
                      <w:b/>
                      <w:i/>
                      <w:sz w:val="24"/>
                    </w:rPr>
                  </w:pPr>
                  <w:r w:rsidRPr="00AF4FA2">
                    <w:rPr>
                      <w:b/>
                      <w:i/>
                      <w:sz w:val="24"/>
                    </w:rPr>
                    <w:tab/>
                  </w:r>
                  <w:proofErr w:type="gramStart"/>
                  <w:r w:rsidRPr="00AF4FA2">
                    <w:rPr>
                      <w:b/>
                      <w:i/>
                      <w:sz w:val="24"/>
                    </w:rPr>
                    <w:t>rentabilidad</w:t>
                  </w:r>
                  <w:proofErr w:type="gramEnd"/>
                  <w:r w:rsidRPr="00AF4FA2">
                    <w:rPr>
                      <w:b/>
                      <w:i/>
                      <w:sz w:val="24"/>
                    </w:rPr>
                    <w:t xml:space="preserve"> exigida a empresa por inversionistas</w:t>
                  </w:r>
                  <w:r w:rsidRPr="00AF4FA2">
                    <w:rPr>
                      <w:b/>
                      <w:i/>
                      <w:sz w:val="24"/>
                    </w:rPr>
                    <w:tab/>
                    <w:t>=</w:t>
                  </w:r>
                  <w:r w:rsidRPr="00AF4FA2">
                    <w:rPr>
                      <w:b/>
                      <w:i/>
                      <w:sz w:val="24"/>
                    </w:rPr>
                    <w:tab/>
                    <w:t>rentabilidad exigida a acciones por inversionistas</w:t>
                  </w:r>
                </w:p>
                <w:p w:rsidR="00E8553F" w:rsidRDefault="00E8553F" w:rsidP="00FA01D9">
                  <w:pPr>
                    <w:tabs>
                      <w:tab w:val="right" w:pos="4395"/>
                      <w:tab w:val="left" w:pos="4536"/>
                      <w:tab w:val="left" w:pos="4820"/>
                    </w:tabs>
                    <w:rPr>
                      <w:sz w:val="24"/>
                    </w:rPr>
                  </w:pP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txbxContent>
            </v:textbox>
          </v:rect>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16"/>
        </w:rPr>
      </w:pPr>
    </w:p>
    <w:p w:rsidR="00FA01D9" w:rsidRDefault="00FA01D9" w:rsidP="00FA01D9">
      <w:pPr>
        <w:tabs>
          <w:tab w:val="left" w:pos="851"/>
          <w:tab w:val="left" w:pos="3402"/>
        </w:tabs>
        <w:ind w:left="851" w:hanging="851"/>
        <w:jc w:val="both"/>
        <w:rPr>
          <w:sz w:val="24"/>
        </w:rPr>
      </w:pPr>
    </w:p>
    <w:p w:rsidR="00FA01D9" w:rsidRDefault="00FA01D9" w:rsidP="00522D55">
      <w:pPr>
        <w:tabs>
          <w:tab w:val="left" w:pos="851"/>
          <w:tab w:val="left" w:pos="3402"/>
        </w:tabs>
        <w:spacing w:after="240"/>
        <w:jc w:val="both"/>
        <w:rPr>
          <w:sz w:val="24"/>
        </w:rPr>
      </w:pPr>
      <w:r>
        <w:rPr>
          <w:sz w:val="24"/>
        </w:rPr>
        <w:t>Bien, pero si este tipo de razonamiento es correcto, ¿qué pasa si la empresa tiene deudas? En este caso se puede argumentar que los accionistas no son dueños de todos los activos de la empresa, sino que sólo de una parte. Además el proyecto no estaba financiado enteramente con capital propio, sino que también con deuda.</w:t>
      </w:r>
    </w:p>
    <w:p w:rsidR="00FA01D9" w:rsidRDefault="00522D55" w:rsidP="00522D55">
      <w:pPr>
        <w:tabs>
          <w:tab w:val="left" w:pos="851"/>
          <w:tab w:val="left" w:pos="3402"/>
        </w:tabs>
        <w:spacing w:after="240"/>
        <w:jc w:val="both"/>
        <w:rPr>
          <w:sz w:val="24"/>
        </w:rPr>
      </w:pPr>
      <w:r>
        <w:rPr>
          <w:sz w:val="24"/>
        </w:rPr>
        <w:t xml:space="preserve">La </w:t>
      </w:r>
      <w:r>
        <w:rPr>
          <w:b/>
          <w:sz w:val="24"/>
        </w:rPr>
        <w:t>estructura de capital</w:t>
      </w:r>
      <w:r>
        <w:rPr>
          <w:sz w:val="24"/>
        </w:rPr>
        <w:t xml:space="preserve"> es la combinación de financiamiento a largo plazo de una empresa, en general, la proporción de patrimonio y deuda</w:t>
      </w:r>
    </w:p>
    <w:p w:rsidR="00FA01D9" w:rsidRDefault="00FA01D9" w:rsidP="00522D55">
      <w:pPr>
        <w:tabs>
          <w:tab w:val="left" w:pos="851"/>
          <w:tab w:val="left" w:pos="3402"/>
        </w:tabs>
        <w:spacing w:after="240"/>
        <w:jc w:val="both"/>
        <w:rPr>
          <w:sz w:val="24"/>
        </w:rPr>
      </w:pPr>
      <w:r>
        <w:rPr>
          <w:sz w:val="24"/>
        </w:rPr>
        <w:t>Se debe considerar la estructura de capital, pues los acreedores no exigen la misma tasa de rentabilidad sobre la deuda que los inversionistas sobre el patrimonio.</w:t>
      </w:r>
    </w:p>
    <w:p w:rsidR="00FA01D9" w:rsidRDefault="00FA01D9" w:rsidP="00522D55">
      <w:pPr>
        <w:tabs>
          <w:tab w:val="left" w:pos="851"/>
          <w:tab w:val="left" w:pos="3402"/>
        </w:tabs>
        <w:spacing w:after="240"/>
        <w:jc w:val="both"/>
        <w:rPr>
          <w:sz w:val="24"/>
        </w:rPr>
      </w:pPr>
      <w:r>
        <w:rPr>
          <w:sz w:val="24"/>
        </w:rPr>
        <w:t>En nuestro ejemplo, GHISA había emitido 200 millones de acciones que se están negociando a $ 800 cada una. Luego, el patrimonio de las accionistas es igual a 200 millones por $ 800, esto es, $ 160.000 millones. La deuda, por otro lado, está en forma de bonos emitidos por un total de $ 40.000 millones.</w:t>
      </w:r>
    </w:p>
    <w:p w:rsidR="00FA01D9" w:rsidRDefault="00522D55" w:rsidP="00522D55">
      <w:pPr>
        <w:tabs>
          <w:tab w:val="left" w:pos="851"/>
          <w:tab w:val="left" w:pos="3402"/>
        </w:tabs>
        <w:spacing w:after="240"/>
        <w:jc w:val="both"/>
        <w:rPr>
          <w:sz w:val="24"/>
        </w:rPr>
      </w:pPr>
      <w:r>
        <w:rPr>
          <w:sz w:val="24"/>
        </w:rPr>
        <w:lastRenderedPageBreak/>
        <w:t>El b</w:t>
      </w:r>
      <w:r w:rsidR="00FA01D9">
        <w:rPr>
          <w:sz w:val="24"/>
        </w:rPr>
        <w:t>alance de GHISA en este momento se puede esquematizar de la siguiente manera</w:t>
      </w:r>
    </w:p>
    <w:p w:rsidR="00FA01D9" w:rsidRDefault="00FA01D9" w:rsidP="00FA01D9">
      <w:pPr>
        <w:tabs>
          <w:tab w:val="left" w:pos="851"/>
          <w:tab w:val="left" w:pos="3402"/>
        </w:tabs>
        <w:jc w:val="both"/>
        <w:rPr>
          <w:sz w:val="16"/>
        </w:rPr>
      </w:pPr>
    </w:p>
    <w:p w:rsidR="00FA01D9" w:rsidRDefault="007B7591" w:rsidP="00522D55">
      <w:pPr>
        <w:jc w:val="both"/>
        <w:rPr>
          <w:sz w:val="24"/>
        </w:rPr>
      </w:pPr>
      <w:r w:rsidRPr="007B7591">
        <w:rPr>
          <w:noProof/>
        </w:rPr>
        <w:pict>
          <v:line id="_x0000_s1459" style="position:absolute;left:0;text-align:left;z-index:251598848" from="2.1pt,4.8pt" to="383.75pt,4.85pt" o:allowincell="f" strokeweight="2pt"/>
        </w:pict>
      </w:r>
    </w:p>
    <w:p w:rsidR="00FA01D9" w:rsidRDefault="00FA01D9" w:rsidP="00522D55">
      <w:pPr>
        <w:jc w:val="center"/>
        <w:outlineLvl w:val="0"/>
        <w:rPr>
          <w:i/>
          <w:sz w:val="24"/>
        </w:rPr>
      </w:pPr>
      <w:r>
        <w:rPr>
          <w:i/>
          <w:sz w:val="24"/>
        </w:rPr>
        <w:t>Balance de  GHISA al día de  hoy (en millones de $).</w:t>
      </w:r>
    </w:p>
    <w:p w:rsidR="00FA01D9" w:rsidRDefault="007B7591" w:rsidP="00FA01D9">
      <w:pPr>
        <w:tabs>
          <w:tab w:val="left" w:pos="851"/>
          <w:tab w:val="left" w:pos="3402"/>
        </w:tabs>
        <w:jc w:val="both"/>
        <w:rPr>
          <w:sz w:val="24"/>
        </w:rPr>
      </w:pPr>
      <w:r w:rsidRPr="007B7591">
        <w:rPr>
          <w:noProof/>
        </w:rPr>
        <w:pict>
          <v:line id="_x0000_s1464" style="position:absolute;left:0;text-align:left;z-index:251603968" from="2.1pt,5.6pt" to="383.75pt,5.65pt" o:allowincell="f" strokeweight="1pt"/>
        </w:pict>
      </w:r>
      <w:r w:rsidRPr="007B7591">
        <w:rPr>
          <w:noProof/>
        </w:rPr>
        <w:pict>
          <v:rect id="_x0000_s1452" style="position:absolute;left:0;text-align:left;margin-left:-9.75pt;margin-top:5.7pt;width:403.25pt;height:64.9pt;z-index:251591680" o:allowincell="f" stroked="f" strokeweight="0">
            <v:textbox inset="0,0,0,0">
              <w:txbxContent>
                <w:p w:rsidR="00E8553F" w:rsidRDefault="00E8553F" w:rsidP="00FA01D9">
                  <w:pPr>
                    <w:tabs>
                      <w:tab w:val="left" w:pos="284"/>
                      <w:tab w:val="right" w:pos="3402"/>
                      <w:tab w:val="left" w:pos="3969"/>
                      <w:tab w:val="right" w:pos="4536"/>
                      <w:tab w:val="right" w:pos="6946"/>
                      <w:tab w:val="right" w:pos="7938"/>
                      <w:tab w:val="right" w:pos="8789"/>
                    </w:tabs>
                    <w:rPr>
                      <w:position w:val="-24"/>
                    </w:rPr>
                  </w:pPr>
                  <w:r>
                    <w:tab/>
                  </w:r>
                  <w:r>
                    <w:rPr>
                      <w:position w:val="-24"/>
                    </w:rPr>
                    <w:t>Activos (negocios de GHISA)</w:t>
                  </w:r>
                  <w:r>
                    <w:rPr>
                      <w:position w:val="-24"/>
                    </w:rPr>
                    <w:tab/>
                    <w:t>200.000</w:t>
                  </w:r>
                  <w:r>
                    <w:rPr>
                      <w:position w:val="-24"/>
                    </w:rPr>
                    <w:tab/>
                    <w:t>Deuda</w:t>
                  </w:r>
                  <w:r>
                    <w:rPr>
                      <w:position w:val="-24"/>
                    </w:rPr>
                    <w:tab/>
                  </w:r>
                  <w:r>
                    <w:rPr>
                      <w:position w:val="-24"/>
                    </w:rPr>
                    <w:tab/>
                    <w:t>40.000</w:t>
                  </w:r>
                  <w:r>
                    <w:rPr>
                      <w:position w:val="-24"/>
                    </w:rPr>
                    <w:tab/>
                    <w:t>(20%)</w:t>
                  </w:r>
                </w:p>
                <w:p w:rsidR="00E8553F" w:rsidRDefault="00E8553F" w:rsidP="00FA01D9">
                  <w:pPr>
                    <w:tabs>
                      <w:tab w:val="left" w:pos="284"/>
                      <w:tab w:val="right" w:pos="3402"/>
                      <w:tab w:val="left" w:pos="3969"/>
                      <w:tab w:val="right" w:pos="6946"/>
                      <w:tab w:val="right" w:pos="7938"/>
                      <w:tab w:val="right" w:pos="8789"/>
                    </w:tabs>
                  </w:pPr>
                  <w:r>
                    <w:tab/>
                  </w:r>
                  <w:r>
                    <w:tab/>
                  </w:r>
                  <w:r>
                    <w:tab/>
                    <w:t>Capital propio</w:t>
                  </w:r>
                  <w:r>
                    <w:tab/>
                    <w:t>160.000</w:t>
                  </w:r>
                  <w:r>
                    <w:tab/>
                    <w:t>(80%)</w:t>
                  </w:r>
                </w:p>
                <w:p w:rsidR="00E8553F" w:rsidRDefault="00E8553F" w:rsidP="00FA01D9">
                  <w:pPr>
                    <w:tabs>
                      <w:tab w:val="left" w:pos="284"/>
                      <w:tab w:val="right" w:pos="3402"/>
                      <w:tab w:val="left" w:pos="3969"/>
                      <w:tab w:val="right" w:pos="6946"/>
                      <w:tab w:val="right" w:pos="7938"/>
                      <w:tab w:val="right" w:pos="8789"/>
                    </w:tabs>
                  </w:pPr>
                </w:p>
                <w:p w:rsidR="00E8553F" w:rsidRDefault="00E8553F" w:rsidP="00FA01D9">
                  <w:pPr>
                    <w:tabs>
                      <w:tab w:val="left" w:pos="284"/>
                      <w:tab w:val="left" w:pos="993"/>
                      <w:tab w:val="right" w:pos="3402"/>
                      <w:tab w:val="left" w:pos="3969"/>
                      <w:tab w:val="right" w:pos="4536"/>
                      <w:tab w:val="right" w:pos="6946"/>
                      <w:tab w:val="right" w:pos="7938"/>
                      <w:tab w:val="right" w:pos="8789"/>
                    </w:tabs>
                  </w:pPr>
                  <w:r>
                    <w:tab/>
                    <w:t>Total Activos</w:t>
                  </w:r>
                  <w:r>
                    <w:tab/>
                    <w:t>200.000</w:t>
                  </w:r>
                  <w:r>
                    <w:tab/>
                    <w:t>Total Pasivos</w:t>
                  </w:r>
                  <w:r>
                    <w:tab/>
                    <w:t>200.000</w:t>
                  </w:r>
                  <w:r>
                    <w:tab/>
                    <w:t>(100%)</w:t>
                  </w:r>
                </w:p>
              </w:txbxContent>
            </v:textbox>
          </v:rect>
        </w:pict>
      </w:r>
    </w:p>
    <w:p w:rsidR="00FA01D9" w:rsidRDefault="00FA01D9" w:rsidP="00FA01D9">
      <w:pPr>
        <w:tabs>
          <w:tab w:val="left" w:pos="851"/>
          <w:tab w:val="left" w:pos="3402"/>
        </w:tabs>
        <w:jc w:val="both"/>
        <w:rPr>
          <w:sz w:val="24"/>
        </w:rPr>
      </w:pPr>
    </w:p>
    <w:p w:rsidR="00FA01D9" w:rsidRDefault="007B7591" w:rsidP="00FA01D9">
      <w:pPr>
        <w:tabs>
          <w:tab w:val="left" w:pos="851"/>
          <w:tab w:val="left" w:pos="3402"/>
        </w:tabs>
        <w:jc w:val="both"/>
        <w:rPr>
          <w:sz w:val="24"/>
        </w:rPr>
      </w:pPr>
      <w:r w:rsidRPr="007B7591">
        <w:rPr>
          <w:noProof/>
        </w:rPr>
        <w:pict>
          <v:line id="_x0000_s1456" style="position:absolute;left:0;text-align:left;z-index:251595776" from="2.1pt,6.6pt" to="390.95pt,6.6pt" o:allowincell="f" strokeweight="1pt"/>
        </w:pict>
      </w:r>
    </w:p>
    <w:p w:rsidR="00FA01D9" w:rsidRDefault="00FA01D9" w:rsidP="00FA01D9">
      <w:pPr>
        <w:tabs>
          <w:tab w:val="left" w:pos="851"/>
          <w:tab w:val="left" w:pos="3402"/>
        </w:tabs>
        <w:ind w:left="851" w:hanging="851"/>
        <w:jc w:val="both"/>
        <w:rPr>
          <w:sz w:val="24"/>
        </w:rPr>
      </w:pPr>
    </w:p>
    <w:p w:rsidR="00FA01D9" w:rsidRDefault="007B7591" w:rsidP="00FA01D9">
      <w:pPr>
        <w:tabs>
          <w:tab w:val="left" w:pos="851"/>
          <w:tab w:val="left" w:pos="3402"/>
        </w:tabs>
        <w:ind w:left="851" w:hanging="851"/>
        <w:jc w:val="both"/>
        <w:rPr>
          <w:sz w:val="24"/>
        </w:rPr>
      </w:pPr>
      <w:r w:rsidRPr="007B7591">
        <w:rPr>
          <w:noProof/>
        </w:rPr>
        <w:pict>
          <v:line id="_x0000_s1462" style="position:absolute;left:0;text-align:left;z-index:251601920" from="2.1pt,6.9pt" to="390.95pt,6.95pt" o:allowincell="f" strokeweight="2pt"/>
        </w:pict>
      </w:r>
    </w:p>
    <w:p w:rsidR="00FA01D9" w:rsidRDefault="00FA01D9" w:rsidP="00FA01D9">
      <w:pPr>
        <w:tabs>
          <w:tab w:val="left" w:pos="851"/>
          <w:tab w:val="left" w:pos="3402"/>
        </w:tabs>
        <w:ind w:left="851" w:hanging="851"/>
        <w:jc w:val="both"/>
        <w:rPr>
          <w:sz w:val="16"/>
        </w:rPr>
      </w:pPr>
    </w:p>
    <w:p w:rsidR="00FA01D9" w:rsidRDefault="007B7591" w:rsidP="00522D55">
      <w:pPr>
        <w:tabs>
          <w:tab w:val="left" w:pos="851"/>
          <w:tab w:val="left" w:pos="3402"/>
        </w:tabs>
        <w:spacing w:after="240"/>
        <w:jc w:val="both"/>
        <w:rPr>
          <w:sz w:val="24"/>
        </w:rPr>
      </w:pPr>
      <w:r w:rsidRPr="007B7591">
        <w:rPr>
          <w:noProof/>
        </w:rPr>
        <w:pict>
          <v:rect id="_x0000_s1466" style="position:absolute;left:0;text-align:left;margin-left:-93.2pt;margin-top:47.65pt;width:564pt;height:78pt;z-index:251606016" strokeweight="1pt">
            <v:textbox inset="0,0,0,0">
              <w:txbxContent>
                <w:p w:rsidR="00E8553F" w:rsidRDefault="00E8553F" w:rsidP="00FA01D9">
                  <w:pPr>
                    <w:tabs>
                      <w:tab w:val="right" w:pos="5103"/>
                      <w:tab w:val="left" w:pos="5245"/>
                      <w:tab w:val="left" w:pos="5529"/>
                    </w:tabs>
                    <w:rPr>
                      <w:sz w:val="22"/>
                    </w:rPr>
                  </w:pPr>
                  <w:r>
                    <w:rPr>
                      <w:sz w:val="22"/>
                    </w:rPr>
                    <w:tab/>
                  </w:r>
                </w:p>
                <w:p w:rsidR="00E8553F" w:rsidRPr="00AF4FA2" w:rsidRDefault="00E8553F" w:rsidP="00FA01D9">
                  <w:pPr>
                    <w:tabs>
                      <w:tab w:val="right" w:pos="5103"/>
                      <w:tab w:val="left" w:pos="5245"/>
                      <w:tab w:val="left" w:pos="5529"/>
                    </w:tabs>
                    <w:rPr>
                      <w:b/>
                      <w:i/>
                      <w:sz w:val="22"/>
                    </w:rPr>
                  </w:pPr>
                  <w:r w:rsidRPr="00AF4FA2">
                    <w:rPr>
                      <w:b/>
                      <w:i/>
                      <w:sz w:val="22"/>
                    </w:rPr>
                    <w:tab/>
                  </w:r>
                  <w:proofErr w:type="gramStart"/>
                  <w:r w:rsidRPr="00AF4FA2">
                    <w:rPr>
                      <w:b/>
                      <w:i/>
                      <w:sz w:val="22"/>
                    </w:rPr>
                    <w:t>valor</w:t>
                  </w:r>
                  <w:proofErr w:type="gramEnd"/>
                  <w:r w:rsidRPr="00AF4FA2">
                    <w:rPr>
                      <w:b/>
                      <w:i/>
                      <w:sz w:val="22"/>
                    </w:rPr>
                    <w:t xml:space="preserve"> del negocio</w:t>
                  </w:r>
                  <w:r w:rsidRPr="00AF4FA2">
                    <w:rPr>
                      <w:b/>
                      <w:i/>
                      <w:sz w:val="22"/>
                    </w:rPr>
                    <w:tab/>
                    <w:t>=</w:t>
                  </w:r>
                  <w:r w:rsidRPr="00AF4FA2">
                    <w:rPr>
                      <w:b/>
                      <w:i/>
                      <w:sz w:val="22"/>
                    </w:rPr>
                    <w:tab/>
                    <w:t>valor de la cartera de todos los títulos de la empresa (D+P)</w:t>
                  </w:r>
                </w:p>
                <w:p w:rsidR="00E8553F" w:rsidRPr="00AF4FA2" w:rsidRDefault="00E8553F" w:rsidP="00FA01D9">
                  <w:pPr>
                    <w:tabs>
                      <w:tab w:val="right" w:pos="5103"/>
                      <w:tab w:val="left" w:pos="5245"/>
                      <w:tab w:val="left" w:pos="5529"/>
                    </w:tabs>
                    <w:rPr>
                      <w:b/>
                      <w:i/>
                      <w:sz w:val="22"/>
                    </w:rPr>
                  </w:pPr>
                  <w:r w:rsidRPr="00AF4FA2">
                    <w:rPr>
                      <w:b/>
                      <w:i/>
                      <w:sz w:val="22"/>
                    </w:rPr>
                    <w:tab/>
                  </w:r>
                  <w:proofErr w:type="gramStart"/>
                  <w:r w:rsidRPr="00AF4FA2">
                    <w:rPr>
                      <w:b/>
                      <w:i/>
                      <w:sz w:val="22"/>
                    </w:rPr>
                    <w:t>riesgo</w:t>
                  </w:r>
                  <w:proofErr w:type="gramEnd"/>
                  <w:r w:rsidRPr="00AF4FA2">
                    <w:rPr>
                      <w:b/>
                      <w:i/>
                      <w:sz w:val="22"/>
                    </w:rPr>
                    <w:t xml:space="preserve"> del negocio</w:t>
                  </w:r>
                  <w:r w:rsidRPr="00AF4FA2">
                    <w:rPr>
                      <w:b/>
                      <w:i/>
                      <w:sz w:val="22"/>
                    </w:rPr>
                    <w:tab/>
                    <w:t>=</w:t>
                  </w:r>
                  <w:r w:rsidRPr="00AF4FA2">
                    <w:rPr>
                      <w:b/>
                      <w:i/>
                      <w:sz w:val="22"/>
                    </w:rPr>
                    <w:tab/>
                    <w:t>riesgo de la cartera</w:t>
                  </w:r>
                </w:p>
                <w:p w:rsidR="00E8553F" w:rsidRPr="00AF4FA2" w:rsidRDefault="00E8553F" w:rsidP="00FA01D9">
                  <w:pPr>
                    <w:tabs>
                      <w:tab w:val="right" w:pos="5103"/>
                      <w:tab w:val="left" w:pos="5245"/>
                      <w:tab w:val="left" w:pos="5529"/>
                    </w:tabs>
                    <w:rPr>
                      <w:b/>
                      <w:i/>
                      <w:sz w:val="22"/>
                    </w:rPr>
                  </w:pPr>
                  <w:r w:rsidRPr="00AF4FA2">
                    <w:rPr>
                      <w:b/>
                      <w:i/>
                      <w:sz w:val="22"/>
                    </w:rPr>
                    <w:tab/>
                  </w:r>
                  <w:proofErr w:type="gramStart"/>
                  <w:r w:rsidRPr="00AF4FA2">
                    <w:rPr>
                      <w:b/>
                      <w:i/>
                      <w:sz w:val="22"/>
                    </w:rPr>
                    <w:t>rentabilidad</w:t>
                  </w:r>
                  <w:proofErr w:type="gramEnd"/>
                  <w:r w:rsidRPr="00AF4FA2">
                    <w:rPr>
                      <w:b/>
                      <w:i/>
                      <w:sz w:val="22"/>
                    </w:rPr>
                    <w:t xml:space="preserve"> </w:t>
                  </w:r>
                  <w:r>
                    <w:rPr>
                      <w:b/>
                      <w:i/>
                      <w:sz w:val="22"/>
                    </w:rPr>
                    <w:t>exigida a</w:t>
                  </w:r>
                  <w:r w:rsidRPr="00AF4FA2">
                    <w:rPr>
                      <w:b/>
                      <w:i/>
                      <w:sz w:val="22"/>
                    </w:rPr>
                    <w:t>l negocio</w:t>
                  </w:r>
                  <w:r w:rsidRPr="00AF4FA2">
                    <w:rPr>
                      <w:b/>
                      <w:i/>
                      <w:sz w:val="22"/>
                    </w:rPr>
                    <w:tab/>
                    <w:t>=</w:t>
                  </w:r>
                  <w:r w:rsidRPr="00AF4FA2">
                    <w:rPr>
                      <w:b/>
                      <w:i/>
                      <w:sz w:val="22"/>
                    </w:rPr>
                    <w:tab/>
                    <w:t xml:space="preserve">rentabilidad </w:t>
                  </w:r>
                  <w:r>
                    <w:rPr>
                      <w:b/>
                      <w:i/>
                      <w:sz w:val="22"/>
                    </w:rPr>
                    <w:t xml:space="preserve">exigida a </w:t>
                  </w:r>
                  <w:r w:rsidRPr="00AF4FA2">
                    <w:rPr>
                      <w:b/>
                      <w:i/>
                      <w:sz w:val="22"/>
                    </w:rPr>
                    <w:t>la cartera (deuda y patrimonio)</w:t>
                  </w:r>
                </w:p>
                <w:p w:rsidR="00E8553F" w:rsidRPr="00AF4FA2" w:rsidRDefault="00E8553F" w:rsidP="00FA01D9">
                  <w:pPr>
                    <w:tabs>
                      <w:tab w:val="right" w:pos="5103"/>
                      <w:tab w:val="left" w:pos="5245"/>
                      <w:tab w:val="left" w:pos="5529"/>
                    </w:tabs>
                    <w:rPr>
                      <w:b/>
                      <w:i/>
                      <w:sz w:val="24"/>
                    </w:rPr>
                  </w:pPr>
                  <w:r w:rsidRPr="00AF4FA2">
                    <w:rPr>
                      <w:b/>
                      <w:i/>
                      <w:sz w:val="22"/>
                    </w:rPr>
                    <w:tab/>
                  </w:r>
                  <w:proofErr w:type="gramStart"/>
                  <w:r w:rsidRPr="00AF4FA2">
                    <w:rPr>
                      <w:b/>
                      <w:i/>
                      <w:sz w:val="22"/>
                    </w:rPr>
                    <w:t>rentabilidad</w:t>
                  </w:r>
                  <w:proofErr w:type="gramEnd"/>
                  <w:r w:rsidRPr="00AF4FA2">
                    <w:rPr>
                      <w:b/>
                      <w:i/>
                      <w:sz w:val="22"/>
                    </w:rPr>
                    <w:t xml:space="preserve"> exigida por inversionistas (costo capital)</w:t>
                  </w:r>
                  <w:r w:rsidRPr="00AF4FA2">
                    <w:rPr>
                      <w:b/>
                      <w:i/>
                      <w:sz w:val="22"/>
                    </w:rPr>
                    <w:tab/>
                    <w:t>=</w:t>
                  </w:r>
                  <w:r w:rsidRPr="00AF4FA2">
                    <w:rPr>
                      <w:b/>
                      <w:i/>
                      <w:sz w:val="22"/>
                    </w:rPr>
                    <w:tab/>
                    <w:t>rentabilidad exigida por  los inversionistas a la cartera</w:t>
                  </w: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p w:rsidR="00E8553F" w:rsidRDefault="00E8553F" w:rsidP="00FA01D9">
                  <w:pPr>
                    <w:tabs>
                      <w:tab w:val="right" w:pos="3828"/>
                      <w:tab w:val="left" w:pos="3969"/>
                      <w:tab w:val="left" w:pos="4253"/>
                    </w:tabs>
                    <w:rPr>
                      <w:sz w:val="24"/>
                    </w:rPr>
                  </w:pPr>
                </w:p>
              </w:txbxContent>
            </v:textbox>
          </v:rect>
        </w:pict>
      </w:r>
      <w:r w:rsidR="00FA01D9">
        <w:rPr>
          <w:sz w:val="24"/>
        </w:rPr>
        <w:t>Para ser propietario del negocio es necesario comprar el patrimonio a los accionistas y la deuda a los acreedores. Entonces, uno sería dueño de todo el negocio y se puede razonar de la siguiente manera:</w:t>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6F7C81">
      <w:pPr>
        <w:tabs>
          <w:tab w:val="left" w:pos="851"/>
          <w:tab w:val="left" w:pos="3402"/>
        </w:tabs>
        <w:spacing w:after="240"/>
        <w:jc w:val="both"/>
        <w:rPr>
          <w:sz w:val="24"/>
        </w:rPr>
      </w:pPr>
      <w:r>
        <w:rPr>
          <w:sz w:val="24"/>
        </w:rPr>
        <w:t>Luego, para estimar el costo de capital de la empresa es necesario conocer la tasa de rentabilidad de la cartera compuesta por todos los títulos de la empresa como el promedio ponderada de cada título por su porcentaje del capital total de la empresa. Si la tasa de rentabilidad que exigen los inversionistas es del 15% y la rentabilidad de la deuda es 10% se tiene que:</w:t>
      </w:r>
    </w:p>
    <w:p w:rsidR="00FA01D9" w:rsidRDefault="00FA01D9" w:rsidP="006F7C81">
      <w:pPr>
        <w:tabs>
          <w:tab w:val="left" w:pos="0"/>
          <w:tab w:val="left" w:pos="3686"/>
          <w:tab w:val="left" w:pos="3969"/>
        </w:tabs>
        <w:jc w:val="both"/>
        <w:rPr>
          <w:b/>
          <w:sz w:val="24"/>
        </w:rPr>
      </w:pPr>
      <w:proofErr w:type="gramStart"/>
      <w:r>
        <w:rPr>
          <w:b/>
          <w:sz w:val="24"/>
        </w:rPr>
        <w:t>r</w:t>
      </w:r>
      <w:r w:rsidRPr="00AF4FA2">
        <w:rPr>
          <w:b/>
          <w:sz w:val="24"/>
        </w:rPr>
        <w:t>entabilidad</w:t>
      </w:r>
      <w:proofErr w:type="gramEnd"/>
      <w:r w:rsidRPr="00AF4FA2">
        <w:rPr>
          <w:b/>
          <w:sz w:val="24"/>
        </w:rPr>
        <w:t xml:space="preserve"> </w:t>
      </w:r>
      <w:r>
        <w:rPr>
          <w:b/>
          <w:sz w:val="24"/>
        </w:rPr>
        <w:t xml:space="preserve">exigida a </w:t>
      </w:r>
      <w:r w:rsidRPr="00AF4FA2">
        <w:rPr>
          <w:b/>
          <w:sz w:val="24"/>
        </w:rPr>
        <w:t>la Cartera</w:t>
      </w:r>
      <w:r w:rsidRPr="00AF4FA2">
        <w:rPr>
          <w:b/>
          <w:sz w:val="24"/>
        </w:rPr>
        <w:tab/>
        <w:t>=</w:t>
      </w:r>
      <w:r>
        <w:rPr>
          <w:b/>
          <w:sz w:val="24"/>
        </w:rPr>
        <w:tab/>
      </w:r>
      <w:r w:rsidRPr="00AF4FA2">
        <w:rPr>
          <w:b/>
          <w:sz w:val="24"/>
        </w:rPr>
        <w:t>(0,2*0,10)</w:t>
      </w:r>
      <w:r>
        <w:rPr>
          <w:b/>
          <w:sz w:val="24"/>
        </w:rPr>
        <w:t xml:space="preserve"> </w:t>
      </w:r>
      <w:r w:rsidRPr="00AF4FA2">
        <w:rPr>
          <w:b/>
          <w:sz w:val="24"/>
        </w:rPr>
        <w:t>+</w:t>
      </w:r>
      <w:r>
        <w:rPr>
          <w:b/>
          <w:sz w:val="24"/>
        </w:rPr>
        <w:t xml:space="preserve"> </w:t>
      </w:r>
      <w:r w:rsidRPr="00AF4FA2">
        <w:rPr>
          <w:b/>
          <w:sz w:val="24"/>
        </w:rPr>
        <w:t>(0,8*0,15)</w:t>
      </w:r>
      <w:r>
        <w:rPr>
          <w:b/>
          <w:sz w:val="24"/>
        </w:rPr>
        <w:t xml:space="preserve"> </w:t>
      </w:r>
      <w:r w:rsidRPr="00AF4FA2">
        <w:rPr>
          <w:b/>
          <w:sz w:val="24"/>
        </w:rPr>
        <w:t>=</w:t>
      </w:r>
      <w:r>
        <w:rPr>
          <w:b/>
          <w:sz w:val="24"/>
        </w:rPr>
        <w:t xml:space="preserve"> </w:t>
      </w:r>
      <w:r w:rsidRPr="00AF4FA2">
        <w:rPr>
          <w:b/>
          <w:sz w:val="24"/>
        </w:rPr>
        <w:t>14%</w:t>
      </w:r>
    </w:p>
    <w:p w:rsidR="00FA01D9" w:rsidRPr="00AF4FA2" w:rsidRDefault="00FA01D9" w:rsidP="006F7C81">
      <w:pPr>
        <w:tabs>
          <w:tab w:val="left" w:pos="0"/>
          <w:tab w:val="left" w:pos="3686"/>
          <w:tab w:val="left" w:pos="3969"/>
          <w:tab w:val="left" w:pos="7230"/>
          <w:tab w:val="left" w:pos="7655"/>
        </w:tabs>
        <w:ind w:left="851" w:hanging="851"/>
        <w:jc w:val="both"/>
        <w:rPr>
          <w:b/>
          <w:sz w:val="24"/>
        </w:rPr>
      </w:pPr>
      <w:r w:rsidRPr="00AF4FA2">
        <w:rPr>
          <w:b/>
          <w:sz w:val="24"/>
        </w:rPr>
        <w:tab/>
      </w:r>
    </w:p>
    <w:p w:rsidR="00FA01D9" w:rsidRPr="00AF4FA2" w:rsidRDefault="00FA01D9" w:rsidP="006F7C81">
      <w:pPr>
        <w:tabs>
          <w:tab w:val="left" w:pos="0"/>
          <w:tab w:val="left" w:pos="3686"/>
          <w:tab w:val="left" w:pos="3969"/>
          <w:tab w:val="left" w:pos="4820"/>
          <w:tab w:val="left" w:pos="7230"/>
          <w:tab w:val="left" w:pos="7655"/>
        </w:tabs>
        <w:ind w:left="851" w:hanging="851"/>
        <w:jc w:val="both"/>
        <w:rPr>
          <w:b/>
          <w:sz w:val="24"/>
        </w:rPr>
      </w:pPr>
      <w:proofErr w:type="gramStart"/>
      <w:r>
        <w:rPr>
          <w:b/>
          <w:sz w:val="24"/>
        </w:rPr>
        <w:t>c</w:t>
      </w:r>
      <w:r w:rsidRPr="00AF4FA2">
        <w:rPr>
          <w:b/>
          <w:sz w:val="24"/>
        </w:rPr>
        <w:t>osto</w:t>
      </w:r>
      <w:proofErr w:type="gramEnd"/>
      <w:r w:rsidRPr="00AF4FA2">
        <w:rPr>
          <w:b/>
          <w:sz w:val="24"/>
        </w:rPr>
        <w:t xml:space="preserve"> de </w:t>
      </w:r>
      <w:r>
        <w:rPr>
          <w:b/>
          <w:sz w:val="24"/>
        </w:rPr>
        <w:t>c</w:t>
      </w:r>
      <w:r w:rsidRPr="00AF4FA2">
        <w:rPr>
          <w:b/>
          <w:sz w:val="24"/>
        </w:rPr>
        <w:t xml:space="preserve">apital de la </w:t>
      </w:r>
      <w:r>
        <w:rPr>
          <w:b/>
          <w:sz w:val="24"/>
        </w:rPr>
        <w:t>e</w:t>
      </w:r>
      <w:r w:rsidRPr="00AF4FA2">
        <w:rPr>
          <w:b/>
          <w:sz w:val="24"/>
        </w:rPr>
        <w:t>mpresa</w:t>
      </w:r>
      <w:r w:rsidRPr="00AF4FA2">
        <w:rPr>
          <w:b/>
          <w:sz w:val="24"/>
        </w:rPr>
        <w:tab/>
        <w:t xml:space="preserve">= </w:t>
      </w:r>
      <w:r w:rsidRPr="00AF4FA2">
        <w:rPr>
          <w:b/>
          <w:sz w:val="24"/>
        </w:rPr>
        <w:tab/>
        <w:t>14%</w:t>
      </w:r>
    </w:p>
    <w:p w:rsidR="00FA01D9" w:rsidRPr="00AF4FA2" w:rsidRDefault="00FA01D9" w:rsidP="00FA01D9">
      <w:pPr>
        <w:tabs>
          <w:tab w:val="left" w:pos="851"/>
          <w:tab w:val="left" w:pos="3402"/>
        </w:tabs>
        <w:ind w:left="851" w:hanging="851"/>
        <w:jc w:val="both"/>
        <w:rPr>
          <w:b/>
          <w:sz w:val="24"/>
        </w:rPr>
      </w:pPr>
    </w:p>
    <w:p w:rsidR="00FA01D9" w:rsidRDefault="00FA01D9" w:rsidP="00522D55">
      <w:pPr>
        <w:tabs>
          <w:tab w:val="left" w:pos="851"/>
          <w:tab w:val="left" w:pos="3402"/>
        </w:tabs>
        <w:spacing w:after="240"/>
        <w:jc w:val="both"/>
        <w:rPr>
          <w:sz w:val="24"/>
        </w:rPr>
      </w:pPr>
      <w:r>
        <w:rPr>
          <w:sz w:val="24"/>
        </w:rPr>
        <w:t xml:space="preserve">En este momento, se tiene calculado el costo de capital de la empresa como promedio ponderado de cada uno de los títulos ponderados por su participación en la cartera de la empresa. Se supone que este es costo del capital es igual a la tasa de rentabilidad esperada a un proyecto de riesgo similar al de la empresa. En este caso, el proyecto en estudio tiene una tasa de rentabilidad del 16%, superior al 14% de costo de capital de la empresa. No se debería rechazar el proyecto. </w:t>
      </w:r>
    </w:p>
    <w:p w:rsidR="00FA01D9" w:rsidRDefault="00094D96" w:rsidP="00D10521">
      <w:pPr>
        <w:tabs>
          <w:tab w:val="left" w:pos="900"/>
        </w:tabs>
        <w:jc w:val="both"/>
        <w:rPr>
          <w:b/>
          <w:sz w:val="24"/>
        </w:rPr>
      </w:pPr>
      <w:r>
        <w:rPr>
          <w:b/>
          <w:sz w:val="24"/>
        </w:rPr>
        <w:t>3</w:t>
      </w:r>
      <w:r w:rsidR="00D10521">
        <w:rPr>
          <w:b/>
          <w:sz w:val="24"/>
        </w:rPr>
        <w:t>.2</w:t>
      </w:r>
      <w:r w:rsidR="00D10521">
        <w:rPr>
          <w:b/>
          <w:sz w:val="24"/>
        </w:rPr>
        <w:tab/>
      </w:r>
      <w:r w:rsidR="00FA01D9">
        <w:rPr>
          <w:b/>
          <w:sz w:val="24"/>
        </w:rPr>
        <w:t xml:space="preserve">El Costo de Capital Medio Ponderado – CCMP </w:t>
      </w:r>
    </w:p>
    <w:p w:rsidR="00FA01D9" w:rsidRPr="00CA5037" w:rsidRDefault="00FA01D9" w:rsidP="00D10521">
      <w:pPr>
        <w:tabs>
          <w:tab w:val="left" w:pos="900"/>
        </w:tabs>
        <w:jc w:val="both"/>
        <w:rPr>
          <w:b/>
          <w:sz w:val="24"/>
          <w:lang w:val="en-US"/>
        </w:rPr>
      </w:pPr>
      <w:r>
        <w:rPr>
          <w:b/>
          <w:sz w:val="24"/>
        </w:rPr>
        <w:tab/>
      </w:r>
      <w:r w:rsidRPr="00CA5037">
        <w:rPr>
          <w:b/>
          <w:sz w:val="24"/>
          <w:lang w:val="en-US"/>
        </w:rPr>
        <w:t>Weighted Average Cost of Capital - WACC</w:t>
      </w:r>
    </w:p>
    <w:p w:rsidR="00FA01D9" w:rsidRPr="00CA5037" w:rsidRDefault="00FA01D9" w:rsidP="00FA01D9">
      <w:pPr>
        <w:tabs>
          <w:tab w:val="left" w:pos="851"/>
          <w:tab w:val="left" w:pos="3402"/>
        </w:tabs>
        <w:ind w:left="851" w:hanging="851"/>
        <w:jc w:val="both"/>
        <w:rPr>
          <w:sz w:val="24"/>
          <w:lang w:val="en-US"/>
        </w:rPr>
      </w:pPr>
    </w:p>
    <w:p w:rsidR="00FA01D9" w:rsidRDefault="00FA01D9" w:rsidP="006F7C81">
      <w:pPr>
        <w:tabs>
          <w:tab w:val="left" w:pos="851"/>
          <w:tab w:val="left" w:pos="3402"/>
        </w:tabs>
        <w:spacing w:after="240"/>
        <w:jc w:val="both"/>
        <w:rPr>
          <w:sz w:val="24"/>
        </w:rPr>
      </w:pPr>
      <w:r>
        <w:rPr>
          <w:sz w:val="24"/>
        </w:rPr>
        <w:t>Se ha visto que el costo de capital de la empresa es el costo de oportunidad del capital para los activos existentes de la empresa y se utiliza para valorizar nuevos activos que tengan el mismo riesgo que los antiguos.</w:t>
      </w:r>
    </w:p>
    <w:p w:rsidR="00FA01D9" w:rsidRDefault="00FA01D9" w:rsidP="006F7C81">
      <w:pPr>
        <w:tabs>
          <w:tab w:val="left" w:pos="851"/>
          <w:tab w:val="left" w:pos="3402"/>
        </w:tabs>
        <w:spacing w:after="240"/>
        <w:jc w:val="both"/>
        <w:rPr>
          <w:sz w:val="24"/>
        </w:rPr>
      </w:pPr>
      <w:r>
        <w:rPr>
          <w:sz w:val="24"/>
        </w:rPr>
        <w:t>Si la empresa no tiene deudas a largo plazo el gerente de finanzas puede estimar el beta de su empresa y con este calcular la tasa de rentabilidad exigida por los acciones para el negocio utilizando el CAPM.</w:t>
      </w:r>
    </w:p>
    <w:p w:rsidR="00FA01D9" w:rsidRDefault="00FA01D9" w:rsidP="006F7C81">
      <w:pPr>
        <w:tabs>
          <w:tab w:val="left" w:pos="851"/>
          <w:tab w:val="left" w:pos="3402"/>
        </w:tabs>
        <w:spacing w:after="240"/>
        <w:jc w:val="both"/>
        <w:rPr>
          <w:sz w:val="24"/>
        </w:rPr>
      </w:pPr>
      <w:r>
        <w:rPr>
          <w:sz w:val="24"/>
        </w:rPr>
        <w:t xml:space="preserve">Si la empresa tiene deudas a largo plazo, lo cual es usual, entonces el gerente de finanzas deberá calcular el costo de capital de la empresa como la media ponderada </w:t>
      </w:r>
      <w:r>
        <w:rPr>
          <w:sz w:val="24"/>
        </w:rPr>
        <w:lastRenderedPageBreak/>
        <w:t xml:space="preserve">de la cartera de títulos de la empresa, usando como ponderadores las proporciones de cada título sobre los activos totales. </w:t>
      </w:r>
    </w:p>
    <w:p w:rsidR="00FA01D9" w:rsidRDefault="00FA01D9" w:rsidP="006F7C81">
      <w:pPr>
        <w:tabs>
          <w:tab w:val="left" w:pos="851"/>
          <w:tab w:val="left" w:pos="3402"/>
        </w:tabs>
        <w:spacing w:after="240"/>
        <w:jc w:val="both"/>
        <w:rPr>
          <w:sz w:val="24"/>
        </w:rPr>
      </w:pPr>
      <w:r>
        <w:rPr>
          <w:sz w:val="24"/>
        </w:rPr>
        <w:t>Sea el valor total del negocio V (de todos los activos), la deuda a largo plazo D y el patrimonio P. Se tiene que</w:t>
      </w:r>
    </w:p>
    <w:p w:rsidR="00FA01D9" w:rsidRDefault="007B7591" w:rsidP="00FA01D9">
      <w:pPr>
        <w:tabs>
          <w:tab w:val="left" w:pos="851"/>
          <w:tab w:val="left" w:pos="3402"/>
        </w:tabs>
        <w:jc w:val="both"/>
        <w:rPr>
          <w:sz w:val="24"/>
        </w:rPr>
      </w:pPr>
      <w:r w:rsidRPr="007B7591">
        <w:rPr>
          <w:noProof/>
        </w:rPr>
        <w:pict>
          <v:rect id="_x0000_s1453" style="position:absolute;left:0;text-align:left;margin-left:139.5pt;margin-top:4.15pt;width:164.05pt;height:17.15pt;z-index:251592704" o:allowincell="f" strokeweight="1pt">
            <v:textbox style="mso-next-textbox:#_x0000_s1453" inset="0,0,0,0">
              <w:txbxContent>
                <w:p w:rsidR="00E8553F" w:rsidRDefault="00E8553F" w:rsidP="00FA01D9">
                  <w:pPr>
                    <w:jc w:val="center"/>
                    <w:rPr>
                      <w:position w:val="-14"/>
                    </w:rPr>
                  </w:pPr>
                  <w:r>
                    <w:rPr>
                      <w:position w:val="-14"/>
                      <w:sz w:val="24"/>
                    </w:rPr>
                    <w:t>V  = Valor = D  +  P</w:t>
                  </w:r>
                </w:p>
              </w:txbxContent>
            </v:textbox>
          </v:rect>
        </w:pict>
      </w:r>
    </w:p>
    <w:p w:rsidR="00FA01D9" w:rsidRDefault="00FA01D9" w:rsidP="00FA01D9">
      <w:pPr>
        <w:tabs>
          <w:tab w:val="left" w:pos="851"/>
          <w:tab w:val="left" w:pos="3402"/>
        </w:tabs>
        <w:ind w:left="851" w:hanging="851"/>
        <w:jc w:val="both"/>
        <w:rPr>
          <w:sz w:val="24"/>
        </w:rPr>
      </w:pPr>
    </w:p>
    <w:p w:rsidR="00F30216" w:rsidRDefault="00F30216" w:rsidP="006F7C81">
      <w:pPr>
        <w:tabs>
          <w:tab w:val="left" w:pos="851"/>
          <w:tab w:val="left" w:pos="3402"/>
        </w:tabs>
        <w:spacing w:after="240"/>
        <w:jc w:val="both"/>
        <w:rPr>
          <w:sz w:val="24"/>
        </w:rPr>
      </w:pPr>
    </w:p>
    <w:p w:rsidR="00FA01D9" w:rsidRDefault="00FA01D9" w:rsidP="006F7C81">
      <w:pPr>
        <w:tabs>
          <w:tab w:val="left" w:pos="851"/>
          <w:tab w:val="left" w:pos="3402"/>
        </w:tabs>
        <w:spacing w:after="240"/>
        <w:jc w:val="both"/>
        <w:rPr>
          <w:sz w:val="24"/>
        </w:rPr>
      </w:pPr>
      <w:r>
        <w:rPr>
          <w:sz w:val="24"/>
        </w:rPr>
        <w:t>Si los inversionistas de GHISA exigen un 15% de rentabilidad por su inversión en los activos ¿qué tasa de rentabilidad mínima debe proporcionar el nuevo proyecto para que todos los inversionistas - accionistas y tenedores de bonos - queden satisfechos? ¿Qué relación hay entre la rentabilidad exigida por los acreedores (D) y los accionistas (P)?</w:t>
      </w:r>
    </w:p>
    <w:p w:rsidR="00FA01D9" w:rsidRDefault="007B7591" w:rsidP="00FA01D9">
      <w:pPr>
        <w:tabs>
          <w:tab w:val="left" w:pos="851"/>
          <w:tab w:val="left" w:pos="3402"/>
        </w:tabs>
        <w:jc w:val="both"/>
        <w:rPr>
          <w:sz w:val="24"/>
        </w:rPr>
      </w:pPr>
      <w:r w:rsidRPr="007B7591">
        <w:rPr>
          <w:noProof/>
        </w:rPr>
        <w:pict>
          <v:rect id="_x0000_s1457" style="position:absolute;left:0;text-align:left;margin-left:3.6pt;margin-top:2.55pt;width:403.25pt;height:136.8pt;z-index:251596800" o:allowincell="f" strokeweight="1pt">
            <v:textbox inset="0,0,0,0">
              <w:txbxContent>
                <w:p w:rsidR="00E8553F" w:rsidRDefault="00E8553F" w:rsidP="00FA01D9">
                  <w:pPr>
                    <w:tabs>
                      <w:tab w:val="left" w:pos="284"/>
                      <w:tab w:val="right" w:pos="4820"/>
                      <w:tab w:val="left" w:pos="4962"/>
                      <w:tab w:val="right" w:pos="5954"/>
                      <w:tab w:val="right" w:pos="7655"/>
                    </w:tabs>
                    <w:rPr>
                      <w:sz w:val="24"/>
                    </w:rPr>
                  </w:pPr>
                  <w:r>
                    <w:rPr>
                      <w:sz w:val="24"/>
                    </w:rPr>
                    <w:tab/>
                    <w:t>ACREEDORES:</w:t>
                  </w:r>
                  <w:r>
                    <w:rPr>
                      <w:sz w:val="24"/>
                    </w:rPr>
                    <w:tab/>
                  </w:r>
                  <w:proofErr w:type="spellStart"/>
                  <w:r>
                    <w:rPr>
                      <w:sz w:val="24"/>
                    </w:rPr>
                    <w:t>r</w:t>
                  </w:r>
                  <w:r>
                    <w:rPr>
                      <w:sz w:val="24"/>
                      <w:vertAlign w:val="subscript"/>
                    </w:rPr>
                    <w:t>deuda</w:t>
                  </w:r>
                  <w:proofErr w:type="spellEnd"/>
                  <w:r>
                    <w:rPr>
                      <w:sz w:val="24"/>
                    </w:rPr>
                    <w:tab/>
                    <w:t>=</w:t>
                  </w:r>
                  <w:r>
                    <w:rPr>
                      <w:sz w:val="24"/>
                    </w:rPr>
                    <w:tab/>
                    <w:t>0,10</w:t>
                  </w:r>
                </w:p>
                <w:p w:rsidR="00E8553F" w:rsidRDefault="00E8553F" w:rsidP="00FA01D9">
                  <w:pPr>
                    <w:tabs>
                      <w:tab w:val="left" w:pos="284"/>
                      <w:tab w:val="right" w:pos="4820"/>
                      <w:tab w:val="left" w:pos="4962"/>
                      <w:tab w:val="right" w:pos="7655"/>
                    </w:tabs>
                    <w:rPr>
                      <w:sz w:val="24"/>
                    </w:rPr>
                  </w:pPr>
                  <w:r>
                    <w:rPr>
                      <w:sz w:val="24"/>
                    </w:rPr>
                    <w:tab/>
                    <w:t>1 año de intereses (INT)</w:t>
                  </w:r>
                  <w:r>
                    <w:rPr>
                      <w:sz w:val="24"/>
                    </w:rPr>
                    <w:tab/>
                    <w:t xml:space="preserve">D *  </w:t>
                  </w:r>
                  <w:proofErr w:type="spellStart"/>
                  <w:r>
                    <w:rPr>
                      <w:sz w:val="24"/>
                    </w:rPr>
                    <w:t>r</w:t>
                  </w:r>
                  <w:r>
                    <w:rPr>
                      <w:sz w:val="24"/>
                      <w:vertAlign w:val="subscript"/>
                    </w:rPr>
                    <w:t>D</w:t>
                  </w:r>
                  <w:proofErr w:type="spellEnd"/>
                  <w:r>
                    <w:rPr>
                      <w:sz w:val="24"/>
                    </w:rPr>
                    <w:tab/>
                    <w:t>=</w:t>
                  </w:r>
                  <w:r>
                    <w:rPr>
                      <w:sz w:val="24"/>
                    </w:rPr>
                    <w:tab/>
                    <w:t xml:space="preserve">40.000 * 0,10  =   4.000 </w:t>
                  </w:r>
                </w:p>
                <w:p w:rsidR="00E8553F" w:rsidRDefault="00E8553F" w:rsidP="00FA01D9">
                  <w:pPr>
                    <w:tabs>
                      <w:tab w:val="left" w:pos="284"/>
                      <w:tab w:val="right" w:pos="4820"/>
                      <w:tab w:val="left" w:pos="4962"/>
                      <w:tab w:val="right" w:pos="5954"/>
                      <w:tab w:val="right" w:pos="7655"/>
                    </w:tabs>
                    <w:rPr>
                      <w:sz w:val="16"/>
                    </w:rPr>
                  </w:pPr>
                </w:p>
                <w:p w:rsidR="00E8553F" w:rsidRDefault="00E8553F" w:rsidP="00FA01D9">
                  <w:pPr>
                    <w:tabs>
                      <w:tab w:val="left" w:pos="284"/>
                      <w:tab w:val="right" w:pos="4820"/>
                      <w:tab w:val="left" w:pos="4962"/>
                      <w:tab w:val="right" w:pos="5954"/>
                      <w:tab w:val="right" w:pos="7655"/>
                    </w:tabs>
                    <w:rPr>
                      <w:sz w:val="24"/>
                    </w:rPr>
                  </w:pPr>
                  <w:r>
                    <w:rPr>
                      <w:sz w:val="24"/>
                    </w:rPr>
                    <w:tab/>
                    <w:t>ACCIONISTAS:</w:t>
                  </w:r>
                  <w:r>
                    <w:rPr>
                      <w:sz w:val="24"/>
                    </w:rPr>
                    <w:tab/>
                  </w:r>
                  <w:proofErr w:type="spellStart"/>
                  <w:r>
                    <w:rPr>
                      <w:sz w:val="24"/>
                    </w:rPr>
                    <w:t>r</w:t>
                  </w:r>
                  <w:r>
                    <w:rPr>
                      <w:sz w:val="24"/>
                      <w:vertAlign w:val="subscript"/>
                    </w:rPr>
                    <w:t>patrimonio</w:t>
                  </w:r>
                  <w:proofErr w:type="spellEnd"/>
                  <w:r>
                    <w:rPr>
                      <w:sz w:val="24"/>
                    </w:rPr>
                    <w:tab/>
                    <w:t>=</w:t>
                  </w:r>
                  <w:r>
                    <w:rPr>
                      <w:sz w:val="24"/>
                    </w:rPr>
                    <w:tab/>
                    <w:t>0,15</w:t>
                  </w:r>
                </w:p>
                <w:p w:rsidR="00E8553F" w:rsidRDefault="00E8553F" w:rsidP="00FA01D9">
                  <w:pPr>
                    <w:tabs>
                      <w:tab w:val="left" w:pos="284"/>
                      <w:tab w:val="right" w:pos="4820"/>
                      <w:tab w:val="left" w:pos="4962"/>
                      <w:tab w:val="right" w:pos="7655"/>
                    </w:tabs>
                    <w:rPr>
                      <w:sz w:val="24"/>
                    </w:rPr>
                  </w:pPr>
                  <w:r>
                    <w:rPr>
                      <w:sz w:val="24"/>
                    </w:rPr>
                    <w:tab/>
                    <w:t>1 año de dividendos (DIV)</w:t>
                  </w:r>
                  <w:r>
                    <w:rPr>
                      <w:sz w:val="24"/>
                    </w:rPr>
                    <w:tab/>
                    <w:t xml:space="preserve">P * </w:t>
                  </w:r>
                  <w:proofErr w:type="spellStart"/>
                  <w:r>
                    <w:rPr>
                      <w:sz w:val="24"/>
                    </w:rPr>
                    <w:t>r</w:t>
                  </w:r>
                  <w:r>
                    <w:rPr>
                      <w:sz w:val="24"/>
                      <w:vertAlign w:val="subscript"/>
                    </w:rPr>
                    <w:t>P</w:t>
                  </w:r>
                  <w:proofErr w:type="spellEnd"/>
                  <w:r>
                    <w:rPr>
                      <w:sz w:val="24"/>
                    </w:rPr>
                    <w:tab/>
                    <w:t>=</w:t>
                  </w:r>
                  <w:r>
                    <w:rPr>
                      <w:sz w:val="24"/>
                    </w:rPr>
                    <w:tab/>
                    <w:t>160.000 * 0,15  =  24.000</w:t>
                  </w:r>
                  <w:r>
                    <w:rPr>
                      <w:sz w:val="24"/>
                    </w:rPr>
                    <w:tab/>
                  </w: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r>
                    <w:rPr>
                      <w:sz w:val="24"/>
                    </w:rPr>
                    <w:tab/>
                    <w:t>UTILIDAD NECESARIA MINIMA</w:t>
                  </w:r>
                  <w:r>
                    <w:rPr>
                      <w:sz w:val="24"/>
                    </w:rPr>
                    <w:tab/>
                  </w:r>
                  <w:r>
                    <w:rPr>
                      <w:sz w:val="24"/>
                    </w:rPr>
                    <w:tab/>
                  </w:r>
                  <w:r>
                    <w:rPr>
                      <w:sz w:val="24"/>
                    </w:rPr>
                    <w:tab/>
                  </w:r>
                  <w:r>
                    <w:rPr>
                      <w:sz w:val="24"/>
                    </w:rPr>
                    <w:tab/>
                    <w:t>28.000</w:t>
                  </w: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r>
                    <w:rPr>
                      <w:sz w:val="24"/>
                    </w:rPr>
                    <w:tab/>
                    <w:t>Tasa de Rentabilidad Exigida    =  28.000 / 200.000  =  0,14  =  14%</w:t>
                  </w: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tabs>
                      <w:tab w:val="left" w:pos="284"/>
                      <w:tab w:val="right" w:pos="4820"/>
                      <w:tab w:val="left" w:pos="4962"/>
                      <w:tab w:val="right" w:pos="5954"/>
                      <w:tab w:val="right" w:pos="7655"/>
                    </w:tabs>
                    <w:rPr>
                      <w:sz w:val="24"/>
                    </w:rPr>
                  </w:pPr>
                </w:p>
                <w:p w:rsidR="00E8553F" w:rsidRDefault="00E8553F" w:rsidP="00FA01D9">
                  <w:pPr>
                    <w:rPr>
                      <w:sz w:val="24"/>
                    </w:rPr>
                  </w:pPr>
                </w:p>
              </w:txbxContent>
            </v:textbox>
          </v:rect>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16"/>
        </w:rPr>
      </w:pPr>
      <w:r>
        <w:rPr>
          <w:sz w:val="16"/>
        </w:rPr>
        <w:tab/>
      </w:r>
    </w:p>
    <w:p w:rsidR="00FA01D9" w:rsidRDefault="00FA01D9" w:rsidP="00FA01D9">
      <w:pPr>
        <w:tabs>
          <w:tab w:val="left" w:pos="851"/>
          <w:tab w:val="left" w:pos="3402"/>
        </w:tabs>
        <w:ind w:left="851" w:hanging="851"/>
        <w:jc w:val="both"/>
        <w:rPr>
          <w:sz w:val="24"/>
        </w:rPr>
      </w:pPr>
    </w:p>
    <w:p w:rsidR="00FA01D9" w:rsidRDefault="007B7591" w:rsidP="00FA01D9">
      <w:pPr>
        <w:tabs>
          <w:tab w:val="left" w:pos="851"/>
          <w:tab w:val="left" w:pos="3402"/>
        </w:tabs>
        <w:ind w:left="851" w:hanging="851"/>
        <w:jc w:val="both"/>
        <w:rPr>
          <w:sz w:val="24"/>
        </w:rPr>
      </w:pPr>
      <w:r w:rsidRPr="007B7591">
        <w:rPr>
          <w:noProof/>
        </w:rPr>
        <w:pict>
          <v:line id="_x0000_s1460" style="position:absolute;left:0;text-align:left;z-index:251599872" from="21.45pt,10.8pt" to="386.8pt,10.8pt" o:allowincell="f" strokeweight="1pt"/>
        </w:pi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6F7C81">
      <w:pPr>
        <w:tabs>
          <w:tab w:val="left" w:pos="851"/>
          <w:tab w:val="left" w:pos="3402"/>
        </w:tabs>
        <w:spacing w:after="240"/>
        <w:jc w:val="both"/>
        <w:rPr>
          <w:sz w:val="24"/>
        </w:rPr>
      </w:pPr>
      <w:r>
        <w:rPr>
          <w:sz w:val="24"/>
        </w:rPr>
        <w:t>Si Vd. comprara toda la empresa GHISA, esto es, el patrimonio y la deuda, Vd. exigiría una tasa de rentabilidad del 14%, es decir, Vd. exigiría el costo de capital de la empresa calculado como la media ponderada de las rentabilidades de la deuda y del patrimonio.</w:t>
      </w:r>
    </w:p>
    <w:p w:rsidR="00FA01D9" w:rsidRDefault="00FA01D9" w:rsidP="006F7C81">
      <w:pPr>
        <w:tabs>
          <w:tab w:val="left" w:pos="851"/>
          <w:tab w:val="left" w:pos="3402"/>
        </w:tabs>
        <w:spacing w:after="240"/>
        <w:jc w:val="both"/>
        <w:rPr>
          <w:sz w:val="24"/>
        </w:rPr>
      </w:pPr>
      <w:r>
        <w:rPr>
          <w:sz w:val="24"/>
        </w:rPr>
        <w:t>Resumiendo lo anterior se tiene:</w:t>
      </w:r>
    </w:p>
    <w:p w:rsidR="00FA01D9" w:rsidRDefault="007B7591" w:rsidP="00FA01D9">
      <w:pPr>
        <w:tabs>
          <w:tab w:val="left" w:pos="851"/>
          <w:tab w:val="left" w:pos="3402"/>
        </w:tabs>
        <w:jc w:val="both"/>
        <w:rPr>
          <w:sz w:val="24"/>
        </w:rPr>
      </w:pPr>
      <w:r w:rsidRPr="007B7591">
        <w:rPr>
          <w:noProof/>
        </w:rPr>
        <w:pict>
          <v:rect id="_x0000_s1454" style="position:absolute;left:0;text-align:left;margin-left:16.85pt;margin-top:.25pt;width:394.8pt;height:108pt;z-index:251593728" o:allowincell="f" strokeweight="1pt">
            <v:textbox inset="0,0,0,0">
              <w:txbxContent>
                <w:p w:rsidR="00E8553F" w:rsidRDefault="00E8553F" w:rsidP="00FA01D9">
                  <w:pPr>
                    <w:tabs>
                      <w:tab w:val="left" w:pos="851"/>
                      <w:tab w:val="left" w:pos="1701"/>
                      <w:tab w:val="left" w:pos="2552"/>
                    </w:tabs>
                  </w:pPr>
                  <w:r>
                    <w:tab/>
                  </w:r>
                  <w:r>
                    <w:tab/>
                    <w:t xml:space="preserve">          </w:t>
                  </w:r>
                  <w:proofErr w:type="gramStart"/>
                  <w:r>
                    <w:t>rentabilidad</w:t>
                  </w:r>
                  <w:proofErr w:type="gramEnd"/>
                  <w:r>
                    <w:t xml:space="preserve"> total</w:t>
                  </w:r>
                </w:p>
                <w:p w:rsidR="00E8553F" w:rsidRDefault="00E8553F" w:rsidP="00FA01D9">
                  <w:pPr>
                    <w:tabs>
                      <w:tab w:val="left" w:pos="851"/>
                      <w:tab w:val="left" w:pos="1701"/>
                      <w:tab w:val="left" w:pos="2127"/>
                    </w:tabs>
                  </w:pPr>
                  <w:r>
                    <w:tab/>
                  </w:r>
                  <w:proofErr w:type="gramStart"/>
                  <w:r>
                    <w:t>r</w:t>
                  </w:r>
                  <w:proofErr w:type="gramEnd"/>
                  <w:r>
                    <w:t xml:space="preserve"> </w:t>
                  </w:r>
                  <w:r>
                    <w:rPr>
                      <w:vertAlign w:val="subscript"/>
                    </w:rPr>
                    <w:t>activos</w:t>
                  </w:r>
                  <w:r>
                    <w:tab/>
                    <w:t>=</w:t>
                  </w:r>
                </w:p>
                <w:p w:rsidR="00E8553F" w:rsidRDefault="00E8553F" w:rsidP="00FA01D9">
                  <w:pPr>
                    <w:tabs>
                      <w:tab w:val="left" w:pos="851"/>
                      <w:tab w:val="left" w:pos="1701"/>
                      <w:tab w:val="left" w:pos="2127"/>
                    </w:tabs>
                  </w:pPr>
                  <w:r>
                    <w:tab/>
                  </w:r>
                  <w:r>
                    <w:tab/>
                  </w:r>
                  <w:r>
                    <w:tab/>
                  </w:r>
                  <w:proofErr w:type="gramStart"/>
                  <w:r>
                    <w:t>valor</w:t>
                  </w:r>
                  <w:proofErr w:type="gramEnd"/>
                  <w:r>
                    <w:t xml:space="preserve"> de la inversión</w:t>
                  </w:r>
                </w:p>
                <w:p w:rsidR="00E8553F" w:rsidRDefault="00E8553F" w:rsidP="00FA01D9">
                  <w:pPr>
                    <w:tabs>
                      <w:tab w:val="left" w:pos="851"/>
                      <w:tab w:val="left" w:pos="1701"/>
                      <w:tab w:val="left" w:pos="2127"/>
                    </w:tabs>
                  </w:pPr>
                </w:p>
                <w:p w:rsidR="00E8553F" w:rsidRDefault="00E8553F" w:rsidP="00FA01D9">
                  <w:pPr>
                    <w:tabs>
                      <w:tab w:val="left" w:pos="851"/>
                      <w:tab w:val="left" w:pos="1701"/>
                      <w:tab w:val="left" w:pos="2127"/>
                    </w:tabs>
                  </w:pPr>
                  <w:r>
                    <w:tab/>
                  </w:r>
                  <w:r>
                    <w:tab/>
                    <w:t>=</w:t>
                  </w:r>
                  <w:r>
                    <w:tab/>
                    <w:t xml:space="preserve">( (D  *  </w:t>
                  </w:r>
                  <w:proofErr w:type="spellStart"/>
                  <w:r>
                    <w:t>r</w:t>
                  </w:r>
                  <w:r>
                    <w:rPr>
                      <w:vertAlign w:val="subscript"/>
                    </w:rPr>
                    <w:t>deuda</w:t>
                  </w:r>
                  <w:proofErr w:type="spellEnd"/>
                  <w:r>
                    <w:t xml:space="preserve">)  +  (P  *  </w:t>
                  </w:r>
                  <w:proofErr w:type="spellStart"/>
                  <w:r>
                    <w:t>r</w:t>
                  </w:r>
                  <w:r>
                    <w:rPr>
                      <w:vertAlign w:val="subscript"/>
                    </w:rPr>
                    <w:t>patrimonio</w:t>
                  </w:r>
                  <w:proofErr w:type="spellEnd"/>
                  <w:r>
                    <w:t>) )  /  V</w:t>
                  </w:r>
                </w:p>
                <w:p w:rsidR="00E8553F" w:rsidRDefault="00E8553F" w:rsidP="00FA01D9">
                  <w:pPr>
                    <w:tabs>
                      <w:tab w:val="left" w:pos="851"/>
                      <w:tab w:val="left" w:pos="1560"/>
                      <w:tab w:val="left" w:pos="1701"/>
                      <w:tab w:val="left" w:pos="2127"/>
                    </w:tabs>
                  </w:pPr>
                </w:p>
                <w:p w:rsidR="00E8553F" w:rsidRDefault="00E8553F" w:rsidP="00FA01D9">
                  <w:pPr>
                    <w:tabs>
                      <w:tab w:val="left" w:pos="851"/>
                      <w:tab w:val="left" w:pos="1560"/>
                      <w:tab w:val="left" w:pos="1701"/>
                      <w:tab w:val="left" w:pos="2127"/>
                    </w:tabs>
                  </w:pPr>
                </w:p>
                <w:p w:rsidR="00E8553F" w:rsidRDefault="00E8553F" w:rsidP="00FA01D9">
                  <w:pPr>
                    <w:tabs>
                      <w:tab w:val="left" w:pos="851"/>
                      <w:tab w:val="left" w:pos="1701"/>
                      <w:tab w:val="left" w:pos="2127"/>
                    </w:tabs>
                  </w:pPr>
                  <w:r>
                    <w:tab/>
                    <w:t xml:space="preserve">r </w:t>
                  </w:r>
                  <w:r>
                    <w:rPr>
                      <w:vertAlign w:val="subscript"/>
                    </w:rPr>
                    <w:t>activos</w:t>
                  </w:r>
                  <w:r>
                    <w:tab/>
                    <w:t>=</w:t>
                  </w:r>
                  <w:r>
                    <w:tab/>
                    <w:t xml:space="preserve">( ( D / V)  *  </w:t>
                  </w:r>
                  <w:proofErr w:type="spellStart"/>
                  <w:r>
                    <w:t>r</w:t>
                  </w:r>
                  <w:r>
                    <w:rPr>
                      <w:vertAlign w:val="subscript"/>
                    </w:rPr>
                    <w:t>deuda</w:t>
                  </w:r>
                  <w:proofErr w:type="spellEnd"/>
                  <w:r>
                    <w:t xml:space="preserve"> )  +  ( ( P / V)  *  </w:t>
                  </w:r>
                  <w:proofErr w:type="spellStart"/>
                  <w:r>
                    <w:t>r</w:t>
                  </w:r>
                  <w:r>
                    <w:rPr>
                      <w:vertAlign w:val="subscript"/>
                    </w:rPr>
                    <w:t>patrimonio</w:t>
                  </w:r>
                  <w:proofErr w:type="spellEnd"/>
                  <w:r>
                    <w:t xml:space="preserve"> )</w:t>
                  </w:r>
                </w:p>
                <w:p w:rsidR="00E8553F" w:rsidRDefault="00E8553F" w:rsidP="00FA01D9">
                  <w:pPr>
                    <w:tabs>
                      <w:tab w:val="left" w:pos="851"/>
                      <w:tab w:val="left" w:pos="1560"/>
                      <w:tab w:val="left" w:pos="1701"/>
                      <w:tab w:val="left" w:pos="2127"/>
                    </w:tabs>
                  </w:pPr>
                </w:p>
                <w:p w:rsidR="00E8553F" w:rsidRDefault="00E8553F" w:rsidP="00FA01D9">
                  <w:pPr>
                    <w:tabs>
                      <w:tab w:val="left" w:pos="851"/>
                      <w:tab w:val="left" w:pos="1560"/>
                      <w:tab w:val="left" w:pos="1701"/>
                      <w:tab w:val="left" w:pos="2127"/>
                    </w:tabs>
                  </w:pPr>
                </w:p>
                <w:p w:rsidR="00E8553F" w:rsidRDefault="00E8553F" w:rsidP="00FA01D9">
                  <w:pPr>
                    <w:tabs>
                      <w:tab w:val="left" w:pos="2127"/>
                    </w:tabs>
                  </w:pPr>
                </w:p>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txbxContent>
            </v:textbox>
          </v:rect>
        </w:pict>
      </w:r>
    </w:p>
    <w:p w:rsidR="00FA01D9" w:rsidRDefault="007B7591" w:rsidP="00FA01D9">
      <w:pPr>
        <w:tabs>
          <w:tab w:val="left" w:pos="851"/>
          <w:tab w:val="left" w:pos="3402"/>
        </w:tabs>
        <w:jc w:val="both"/>
        <w:rPr>
          <w:sz w:val="24"/>
        </w:rPr>
      </w:pPr>
      <w:r w:rsidRPr="007B7591">
        <w:rPr>
          <w:noProof/>
        </w:rPr>
        <w:pict>
          <v:line id="_x0000_s1458" style="position:absolute;left:0;text-align:left;z-index:251597824" from="120.25pt,4.25pt" to="213.9pt,4.3pt" o:allowincell="f" strokeweight="1pt"/>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6F7C81" w:rsidRDefault="006F7C81" w:rsidP="006F7C81">
      <w:pPr>
        <w:tabs>
          <w:tab w:val="left" w:pos="851"/>
          <w:tab w:val="left" w:pos="3402"/>
        </w:tabs>
        <w:spacing w:after="240"/>
        <w:jc w:val="both"/>
        <w:rPr>
          <w:sz w:val="24"/>
        </w:rPr>
      </w:pPr>
    </w:p>
    <w:p w:rsidR="00FA01D9" w:rsidRDefault="00FA01D9" w:rsidP="006F7C81">
      <w:pPr>
        <w:tabs>
          <w:tab w:val="left" w:pos="851"/>
          <w:tab w:val="left" w:pos="3402"/>
        </w:tabs>
        <w:spacing w:after="240"/>
        <w:jc w:val="both"/>
        <w:rPr>
          <w:sz w:val="24"/>
        </w:rPr>
      </w:pPr>
      <w:r>
        <w:rPr>
          <w:sz w:val="24"/>
        </w:rPr>
        <w:t>En el caso de GHISA se tiene que:</w:t>
      </w:r>
    </w:p>
    <w:p w:rsidR="00FA01D9" w:rsidRDefault="00FA01D9" w:rsidP="00FA01D9">
      <w:pPr>
        <w:tabs>
          <w:tab w:val="left" w:pos="851"/>
          <w:tab w:val="left" w:pos="1843"/>
        </w:tabs>
        <w:jc w:val="both"/>
        <w:rPr>
          <w:sz w:val="24"/>
        </w:rPr>
      </w:pPr>
      <w:r>
        <w:rPr>
          <w:sz w:val="24"/>
        </w:rPr>
        <w:tab/>
      </w:r>
      <w:proofErr w:type="spellStart"/>
      <w:proofErr w:type="gramStart"/>
      <w:r>
        <w:rPr>
          <w:sz w:val="24"/>
        </w:rPr>
        <w:t>r</w:t>
      </w:r>
      <w:r>
        <w:rPr>
          <w:sz w:val="24"/>
          <w:vertAlign w:val="subscript"/>
        </w:rPr>
        <w:t>activos</w:t>
      </w:r>
      <w:proofErr w:type="spellEnd"/>
      <w:proofErr w:type="gramEnd"/>
      <w:r>
        <w:rPr>
          <w:sz w:val="24"/>
        </w:rPr>
        <w:tab/>
        <w:t>=  ( 40.000 / 200.000) * 0.10  +  (160.000 / 200.000)  *  0.15</w:t>
      </w:r>
    </w:p>
    <w:p w:rsidR="00FA01D9" w:rsidRDefault="00FA01D9" w:rsidP="00FA01D9">
      <w:pPr>
        <w:tabs>
          <w:tab w:val="left" w:pos="851"/>
          <w:tab w:val="left" w:pos="1843"/>
        </w:tabs>
        <w:jc w:val="both"/>
        <w:rPr>
          <w:sz w:val="24"/>
        </w:rPr>
      </w:pPr>
    </w:p>
    <w:p w:rsidR="00FA01D9" w:rsidRDefault="00FA01D9" w:rsidP="00FA01D9">
      <w:pPr>
        <w:tabs>
          <w:tab w:val="left" w:pos="851"/>
          <w:tab w:val="left" w:pos="1843"/>
        </w:tabs>
        <w:jc w:val="both"/>
        <w:rPr>
          <w:sz w:val="24"/>
        </w:rPr>
      </w:pPr>
      <w:r>
        <w:rPr>
          <w:sz w:val="24"/>
        </w:rPr>
        <w:tab/>
      </w:r>
      <w:r>
        <w:rPr>
          <w:sz w:val="24"/>
        </w:rPr>
        <w:tab/>
        <w:t>=  (0.20) * 0,10  +  (0.80) * 0.15  = 0.14   =  14%</w:t>
      </w:r>
    </w:p>
    <w:p w:rsidR="00FA01D9" w:rsidRDefault="00FA01D9" w:rsidP="00FA01D9">
      <w:pPr>
        <w:tabs>
          <w:tab w:val="left" w:pos="851"/>
          <w:tab w:val="left" w:pos="3402"/>
        </w:tabs>
        <w:jc w:val="both"/>
        <w:rPr>
          <w:sz w:val="24"/>
        </w:rPr>
      </w:pPr>
      <w:r>
        <w:rPr>
          <w:sz w:val="24"/>
        </w:rPr>
        <w:tab/>
      </w:r>
    </w:p>
    <w:p w:rsidR="00FA01D9" w:rsidRDefault="00FA01D9" w:rsidP="006F7C81">
      <w:pPr>
        <w:tabs>
          <w:tab w:val="left" w:pos="851"/>
          <w:tab w:val="left" w:pos="3402"/>
        </w:tabs>
        <w:spacing w:after="240"/>
        <w:jc w:val="both"/>
        <w:rPr>
          <w:sz w:val="24"/>
        </w:rPr>
      </w:pPr>
      <w:r>
        <w:rPr>
          <w:sz w:val="24"/>
        </w:rPr>
        <w:lastRenderedPageBreak/>
        <w:t>Si se compara la estructura de capital con la distribución de las utilidades de una empresa se obtienen cifras distintas. En el ejemplo de GHISA se obtiene:</w:t>
      </w:r>
    </w:p>
    <w:p w:rsidR="00FA01D9" w:rsidRDefault="00FA01D9" w:rsidP="00FA01D9">
      <w:pPr>
        <w:tabs>
          <w:tab w:val="left" w:pos="851"/>
          <w:tab w:val="left" w:pos="3402"/>
        </w:tabs>
        <w:ind w:left="851" w:hanging="851"/>
        <w:jc w:val="both"/>
        <w:rPr>
          <w:sz w:val="24"/>
        </w:rPr>
      </w:pPr>
    </w:p>
    <w:p w:rsidR="00FA01D9" w:rsidRDefault="007B7591" w:rsidP="00FA01D9">
      <w:pPr>
        <w:tabs>
          <w:tab w:val="left" w:pos="851"/>
          <w:tab w:val="left" w:pos="3402"/>
        </w:tabs>
        <w:ind w:left="851" w:hanging="851"/>
        <w:jc w:val="both"/>
        <w:rPr>
          <w:sz w:val="24"/>
        </w:rPr>
      </w:pPr>
      <w:r w:rsidRPr="007B7591">
        <w:rPr>
          <w:noProof/>
        </w:rPr>
        <w:pict>
          <v:rect id="_x0000_s1450" style="position:absolute;left:0;text-align:left;margin-left:.3pt;margin-top:.9pt;width:444.65pt;height:230.85pt;z-index:251589632" o:allowincell="f" filled="f" strokeweight="1pt">
            <v:textbox inset="0,0,0,0">
              <w:txbxContent>
                <w:p w:rsidR="00E8553F" w:rsidRDefault="00E8553F" w:rsidP="00FA01D9"/>
                <w:p w:rsidR="00E8553F" w:rsidRDefault="00E8553F" w:rsidP="00FA01D9">
                  <w:pPr>
                    <w:tabs>
                      <w:tab w:val="left" w:pos="7513"/>
                    </w:tabs>
                  </w:pPr>
                  <w:r>
                    <w:tab/>
                    <w:t>Deuda (14,2%)</w:t>
                  </w:r>
                </w:p>
                <w:p w:rsidR="00E8553F" w:rsidRDefault="00E8553F" w:rsidP="00FA01D9">
                  <w:pPr>
                    <w:tabs>
                      <w:tab w:val="left" w:pos="3686"/>
                      <w:tab w:val="left" w:pos="7938"/>
                    </w:tabs>
                  </w:pPr>
                  <w:r>
                    <w:tab/>
                    <w:t>Deuda (20%)</w:t>
                  </w:r>
                  <w:r>
                    <w:tab/>
                  </w:r>
                </w:p>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Pr>
                    <w:tabs>
                      <w:tab w:val="left" w:pos="142"/>
                      <w:tab w:val="left" w:pos="4253"/>
                    </w:tabs>
                  </w:pPr>
                  <w:r>
                    <w:tab/>
                  </w:r>
                  <w:r>
                    <w:tab/>
                  </w:r>
                </w:p>
                <w:p w:rsidR="00E8553F" w:rsidRDefault="00E8553F" w:rsidP="00FA01D9">
                  <w:pPr>
                    <w:tabs>
                      <w:tab w:val="left" w:pos="142"/>
                      <w:tab w:val="left" w:pos="4395"/>
                    </w:tabs>
                  </w:pPr>
                  <w:r>
                    <w:tab/>
                    <w:t>Patrimonio (80%)</w:t>
                  </w:r>
                  <w:r w:rsidRPr="00CA710A">
                    <w:t xml:space="preserve"> </w:t>
                  </w:r>
                  <w:r>
                    <w:tab/>
                    <w:t>Patrimonio (85,7%)</w:t>
                  </w:r>
                </w:p>
                <w:p w:rsidR="00E8553F" w:rsidRDefault="00E8553F" w:rsidP="00FA01D9"/>
                <w:p w:rsidR="00E8553F" w:rsidRDefault="00E8553F" w:rsidP="00FA01D9"/>
                <w:p w:rsidR="00E8553F" w:rsidRDefault="00E8553F" w:rsidP="00FA01D9">
                  <w:pPr>
                    <w:tabs>
                      <w:tab w:val="left" w:pos="142"/>
                      <w:tab w:val="left" w:pos="4395"/>
                    </w:tabs>
                    <w:rPr>
                      <w:b/>
                      <w:sz w:val="28"/>
                    </w:rPr>
                  </w:pPr>
                  <w:r>
                    <w:tab/>
                  </w:r>
                  <w:r>
                    <w:rPr>
                      <w:b/>
                      <w:sz w:val="28"/>
                    </w:rPr>
                    <w:t>ESTRUCTURA DE CAPITAL</w:t>
                  </w:r>
                  <w:r>
                    <w:tab/>
                  </w:r>
                  <w:r>
                    <w:rPr>
                      <w:b/>
                      <w:sz w:val="28"/>
                    </w:rPr>
                    <w:t>DISTRIBUCION DE UTILIDAD</w:t>
                  </w:r>
                </w:p>
                <w:p w:rsidR="00E8553F" w:rsidRDefault="00E8553F" w:rsidP="00FA01D9">
                  <w:pPr>
                    <w:tabs>
                      <w:tab w:val="left" w:pos="142"/>
                      <w:tab w:val="left" w:pos="1418"/>
                      <w:tab w:val="left" w:pos="5954"/>
                    </w:tabs>
                  </w:pPr>
                  <w:r>
                    <w:rPr>
                      <w:b/>
                      <w:sz w:val="28"/>
                    </w:rPr>
                    <w:tab/>
                  </w:r>
                  <w:r>
                    <w:rPr>
                      <w:b/>
                      <w:sz w:val="28"/>
                    </w:rPr>
                    <w:tab/>
                    <w:t>($ 200.000)</w:t>
                  </w:r>
                  <w:r>
                    <w:rPr>
                      <w:b/>
                      <w:sz w:val="28"/>
                    </w:rPr>
                    <w:tab/>
                    <w:t>($ 28.000)</w:t>
                  </w:r>
                </w:p>
              </w:txbxContent>
            </v:textbox>
          </v:rect>
        </w:pict>
      </w:r>
    </w:p>
    <w:p w:rsidR="00FA01D9" w:rsidRDefault="007B7591" w:rsidP="00FA01D9">
      <w:pPr>
        <w:tabs>
          <w:tab w:val="left" w:pos="851"/>
          <w:tab w:val="left" w:pos="3402"/>
        </w:tabs>
        <w:jc w:val="both"/>
        <w:rPr>
          <w:sz w:val="24"/>
        </w:rPr>
      </w:pPr>
      <w:r w:rsidRPr="007B7591">
        <w:rPr>
          <w:noProof/>
        </w:rPr>
        <w:pict>
          <v:shape id="_x0000_s1467" style="position:absolute;left:0;text-align:left;margin-left:117.15pt;margin-top:1.15pt;width:71.3pt;height:68.45pt;z-index:251607040;mso-position-horizontal-relative:text;mso-position-vertical-relative:text" coordsize="20000,20000" o:allowincell="f" path="m799,r,19985l19986,15822,16788,7495,10393,2498,4797,833,,,799,xe" fillcolor="#f2f2f2" stroked="f" strokeweight="0">
            <v:path arrowok="t"/>
          </v:shape>
        </w:pict>
      </w:r>
      <w:r w:rsidRPr="007B7591">
        <w:rPr>
          <w:noProof/>
        </w:rPr>
        <w:pict>
          <v:shape id="_x0000_s1468" style="position:absolute;left:0;text-align:left;margin-left:339.45pt;margin-top:1.15pt;width:48.5pt;height:68.45pt;z-index:251608064;mso-position-horizontal-relative:text;mso-position-vertical-relative:text" coordsize="20000,20000" o:allowincell="f" path="m,l,19985,19979,6662,15278,3331,7052,833,,xe" fillcolor="#f2f2f2" stroked="f" strokeweight="0">
            <v:path arrowok="t"/>
          </v:shape>
        </w:pict>
      </w:r>
      <w:r w:rsidRPr="007B7591">
        <w:rPr>
          <w:noProof/>
        </w:rPr>
        <w:pict>
          <v:oval id="_x0000_s1465" style="position:absolute;left:0;text-align:left;margin-left:268.2pt;margin-top:1.15pt;width:139.7pt;height:139.7pt;z-index:251604992" o:allowincell="f" fillcolor="purple" strokeweight="1pt"/>
        </w:pict>
      </w:r>
      <w:r w:rsidRPr="007B7591">
        <w:rPr>
          <w:noProof/>
        </w:rPr>
        <w:pict>
          <v:oval id="_x0000_s1463" style="position:absolute;left:0;text-align:left;margin-left:51.6pt;margin-top:1.15pt;width:139.7pt;height:139.7pt;z-index:251602944" o:allowincell="f" fillcolor="purple" strokeweight="1pt"/>
        </w:pi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 xml:space="preserve"> </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El gráfico anterior muestra que la estructura de capital difiere de la distribución de las utilidades en una empresa. La estructura de capital da cuenta de la proporción en que se financia la empresa: patrimonio y deuda; en cambio, la distribución de las utilidades depende del riesgo de cada parte del financiamiento. En general, en una empresa la deuda es menos riesgosa que el patrimonio, y por tanto, su participación en la utilidades es menor que su participación en el financiamiento.</w:t>
      </w:r>
    </w:p>
    <w:p w:rsidR="00FA01D9" w:rsidRDefault="00FA01D9" w:rsidP="00FA01D9">
      <w:pPr>
        <w:tabs>
          <w:tab w:val="left" w:pos="851"/>
          <w:tab w:val="left" w:pos="3402"/>
        </w:tabs>
        <w:jc w:val="both"/>
        <w:outlineLvl w:val="0"/>
        <w:rPr>
          <w:b/>
          <w:sz w:val="24"/>
        </w:rPr>
      </w:pPr>
      <w:r>
        <w:rPr>
          <w:b/>
          <w:sz w:val="24"/>
        </w:rPr>
        <w:t>El Costo Medio Ponderado del Capital y los Impuestos.</w:t>
      </w:r>
    </w:p>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 xml:space="preserve">Se recuerda que en el </w:t>
      </w:r>
      <w:r w:rsidRPr="00503FF1">
        <w:rPr>
          <w:b/>
          <w:sz w:val="24"/>
        </w:rPr>
        <w:t>Estado de Resultados</w:t>
      </w:r>
      <w:r>
        <w:rPr>
          <w:sz w:val="24"/>
        </w:rPr>
        <w:t xml:space="preserve"> el pago de intereses de la una deuda en una empresa se resta del EBIT antes del pago de impuestos. Luego, el costo para la empresa del pago de intereses reduce la base sobre la que se paga el impuesto (EBT – Utilidad Antes de Impuesto).</w:t>
      </w:r>
    </w:p>
    <w:p w:rsidR="00FA01D9" w:rsidRDefault="00FA01D9" w:rsidP="009E0364">
      <w:pPr>
        <w:tabs>
          <w:tab w:val="left" w:pos="851"/>
          <w:tab w:val="left" w:pos="3402"/>
        </w:tabs>
        <w:spacing w:after="240"/>
        <w:jc w:val="both"/>
        <w:rPr>
          <w:sz w:val="24"/>
        </w:rPr>
      </w:pPr>
      <w:r>
        <w:rPr>
          <w:sz w:val="24"/>
        </w:rPr>
        <w:t>El tipo de interés de la deuda de GHISA es del 10%. Suponga una tasa de impuesto a las utilidades de la empresa del 40%. Entonces con relación a la deuda la empresa pagará menos impuestos, lo que redunda al final que la deuda es más conveniente, esto es, se produce una situación como si la tasa de interés fuere menor ¿cuánto menor?</w:t>
      </w:r>
    </w:p>
    <w:p w:rsidR="00B92223" w:rsidRPr="00F86AF5" w:rsidRDefault="00F86AF5" w:rsidP="009E0364">
      <w:pPr>
        <w:tabs>
          <w:tab w:val="left" w:pos="851"/>
          <w:tab w:val="left" w:pos="3402"/>
        </w:tabs>
        <w:spacing w:after="240"/>
        <w:jc w:val="both"/>
        <w:rPr>
          <w:b/>
          <w:sz w:val="28"/>
          <w:szCs w:val="28"/>
        </w:rPr>
      </w:pPr>
      <m:oMathPara>
        <m:oMath>
          <m:r>
            <m:rPr>
              <m:sty m:val="bi"/>
            </m:rPr>
            <w:rPr>
              <w:rFonts w:ascii="Cambria Math" w:hAnsi="Cambria Math"/>
              <w:sz w:val="28"/>
              <w:szCs w:val="28"/>
            </w:rPr>
            <m:t>Costo Deuda después de Impuest</m:t>
          </m:r>
          <m:r>
            <m:rPr>
              <m:sty m:val="bi"/>
            </m:rPr>
            <w:rPr>
              <w:rFonts w:ascii="Cambria Math" w:hAnsi="Cambria Math"/>
              <w:sz w:val="28"/>
              <w:szCs w:val="28"/>
            </w:rPr>
            <m:t xml:space="preserve">os= </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deuda</m:t>
              </m:r>
            </m:sub>
          </m:sSub>
          <m:r>
            <m:rPr>
              <m:sty m:val="bi"/>
            </m:rPr>
            <w:rPr>
              <w:rFonts w:ascii="Cambria Math" w:hAnsi="Cambria Math"/>
              <w:sz w:val="28"/>
              <w:szCs w:val="28"/>
            </w:rPr>
            <m:t>*(1-T)</m:t>
          </m:r>
        </m:oMath>
      </m:oMathPara>
    </w:p>
    <w:p w:rsidR="00F86AF5" w:rsidRDefault="00F86AF5" w:rsidP="009E0364">
      <w:pPr>
        <w:tabs>
          <w:tab w:val="left" w:pos="851"/>
          <w:tab w:val="left" w:pos="3402"/>
        </w:tabs>
        <w:spacing w:after="240"/>
        <w:jc w:val="both"/>
        <w:rPr>
          <w:sz w:val="24"/>
        </w:rPr>
      </w:pPr>
    </w:p>
    <w:p w:rsidR="00B92223" w:rsidRDefault="00B92223" w:rsidP="009E0364">
      <w:pPr>
        <w:tabs>
          <w:tab w:val="left" w:pos="851"/>
          <w:tab w:val="left" w:pos="3402"/>
        </w:tabs>
        <w:spacing w:after="240"/>
        <w:jc w:val="both"/>
        <w:rPr>
          <w:sz w:val="24"/>
        </w:rPr>
      </w:pPr>
      <w:r>
        <w:rPr>
          <w:sz w:val="24"/>
        </w:rPr>
        <w:t xml:space="preserve">Donde T es la </w:t>
      </w:r>
      <w:r w:rsidR="00F86AF5">
        <w:rPr>
          <w:sz w:val="24"/>
        </w:rPr>
        <w:t>tasa de impuesto a la renta.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B92223" w:rsidRDefault="00B92223" w:rsidP="00B92223">
      <w:pPr>
        <w:tabs>
          <w:tab w:val="left" w:pos="851"/>
          <w:tab w:val="left" w:pos="3402"/>
        </w:tabs>
        <w:spacing w:after="240"/>
        <w:jc w:val="both"/>
        <w:rPr>
          <w:sz w:val="24"/>
        </w:rPr>
      </w:pPr>
      <w:r>
        <w:rPr>
          <w:sz w:val="24"/>
        </w:rPr>
        <w:lastRenderedPageBreak/>
        <w:t xml:space="preserve">El </w:t>
      </w:r>
      <w:r>
        <w:rPr>
          <w:b/>
          <w:sz w:val="24"/>
        </w:rPr>
        <w:t>costo de capital medio ponderado</w:t>
      </w:r>
      <w:r>
        <w:rPr>
          <w:sz w:val="24"/>
        </w:rPr>
        <w:t xml:space="preserve"> (CCMP-WACC) es la tasa esperada de rentabilidad de una cartera compuesta por todos los títulos de una empresa</w:t>
      </w:r>
    </w:p>
    <w:p w:rsidR="00B92223" w:rsidRDefault="00B92223" w:rsidP="00FA01D9">
      <w:pPr>
        <w:tabs>
          <w:tab w:val="left" w:pos="851"/>
          <w:tab w:val="left" w:pos="3402"/>
        </w:tabs>
        <w:jc w:val="both"/>
        <w:rPr>
          <w:sz w:val="24"/>
        </w:rPr>
      </w:pPr>
    </w:p>
    <w:p w:rsidR="00B92223" w:rsidRPr="00F86AF5" w:rsidRDefault="007B7591" w:rsidP="00FA01D9">
      <w:pPr>
        <w:tabs>
          <w:tab w:val="left" w:pos="851"/>
          <w:tab w:val="left" w:pos="3402"/>
        </w:tabs>
        <w:jc w:val="both"/>
        <w:rPr>
          <w:b/>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activos</m:t>
              </m:r>
            </m:sub>
          </m:sSub>
          <m:r>
            <m:rPr>
              <m:sty m:val="bi"/>
            </m:rPr>
            <w:rPr>
              <w:rFonts w:ascii="Cambria Math" w:hAnsi="Cambria Math"/>
              <w:sz w:val="28"/>
              <w:szCs w:val="28"/>
            </w:rPr>
            <m:t>=</m:t>
          </m:r>
          <m:d>
            <m:dPr>
              <m:ctrlPr>
                <w:rPr>
                  <w:rFonts w:ascii="Cambria Math" w:hAnsi="Cambria Math"/>
                  <w:b/>
                  <w:i/>
                  <w:sz w:val="28"/>
                  <w:szCs w:val="28"/>
                </w:rPr>
              </m:ctrlPr>
            </m:d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D</m:t>
                      </m:r>
                    </m:num>
                    <m:den>
                      <m:r>
                        <m:rPr>
                          <m:sty m:val="bi"/>
                        </m:rPr>
                        <w:rPr>
                          <w:rFonts w:ascii="Cambria Math" w:hAnsi="Cambria Math"/>
                          <w:sz w:val="28"/>
                          <w:szCs w:val="28"/>
                        </w:rPr>
                        <m:t>V</m:t>
                      </m:r>
                    </m:den>
                  </m:f>
                </m:e>
              </m:d>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deuda</m:t>
                  </m:r>
                </m:sub>
              </m:sSub>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1-T</m:t>
                  </m:r>
                </m:e>
              </m:d>
            </m:e>
          </m:d>
          <m:r>
            <m:rPr>
              <m:sty m:val="bi"/>
            </m:rPr>
            <w:rPr>
              <w:rFonts w:ascii="Cambria Math" w:hAnsi="Cambria Math"/>
              <w:sz w:val="28"/>
              <w:szCs w:val="28"/>
            </w:rPr>
            <m:t xml:space="preserve">+ </m:t>
          </m:r>
          <m:d>
            <m:dPr>
              <m:ctrlPr>
                <w:rPr>
                  <w:rFonts w:ascii="Cambria Math" w:hAnsi="Cambria Math"/>
                  <w:b/>
                  <w:i/>
                  <w:sz w:val="28"/>
                  <w:szCs w:val="28"/>
                </w:rPr>
              </m:ctrlPr>
            </m:d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P</m:t>
                      </m:r>
                    </m:num>
                    <m:den>
                      <m:r>
                        <m:rPr>
                          <m:sty m:val="bi"/>
                        </m:rPr>
                        <w:rPr>
                          <w:rFonts w:ascii="Cambria Math" w:hAnsi="Cambria Math"/>
                          <w:sz w:val="28"/>
                          <w:szCs w:val="28"/>
                        </w:rPr>
                        <m:t>V</m:t>
                      </m:r>
                    </m:den>
                  </m:f>
                </m:e>
              </m:d>
              <m:r>
                <m:rPr>
                  <m:sty m:val="bi"/>
                </m:rPr>
                <w:rPr>
                  <w:rFonts w:ascii="Cambria Math" w:hAnsi="Cambria Math"/>
                  <w:sz w:val="28"/>
                  <w:szCs w:val="28"/>
                </w:rPr>
                <m:t xml:space="preserve">* </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patrimonio</m:t>
                  </m:r>
                </m:sub>
              </m:sSub>
            </m:e>
          </m:d>
        </m:oMath>
      </m:oMathPara>
    </w:p>
    <w:p w:rsidR="00B92223" w:rsidRDefault="00B92223"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 xml:space="preserve">En el caso de GHISA, suponga que </w:t>
      </w:r>
      <w:r w:rsidR="00F86AF5">
        <w:rPr>
          <w:sz w:val="24"/>
        </w:rPr>
        <w:t xml:space="preserve">T </w:t>
      </w:r>
      <w:r>
        <w:rPr>
          <w:sz w:val="24"/>
        </w:rPr>
        <w:t>= 0.40. Entonces, se tiene que:</w:t>
      </w:r>
    </w:p>
    <w:p w:rsidR="00FA01D9" w:rsidRDefault="00FA01D9" w:rsidP="00FA01D9">
      <w:pPr>
        <w:tabs>
          <w:tab w:val="left" w:pos="851"/>
          <w:tab w:val="left" w:pos="3402"/>
        </w:tabs>
        <w:ind w:left="851" w:hanging="851"/>
        <w:jc w:val="both"/>
        <w:outlineLvl w:val="0"/>
        <w:rPr>
          <w:sz w:val="24"/>
        </w:rPr>
      </w:pPr>
      <w:r>
        <w:rPr>
          <w:sz w:val="24"/>
        </w:rPr>
        <w:t xml:space="preserve">Costo Deuda después de Impuestos  = 0.10 * (1 - 0.40) =  0.06  = 6.0%. </w:t>
      </w:r>
    </w:p>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Finalmente, el costo de capital medio ponderado es entonces:</w:t>
      </w:r>
    </w:p>
    <w:p w:rsidR="00FA01D9" w:rsidRDefault="00FA01D9" w:rsidP="00FA01D9">
      <w:pPr>
        <w:tabs>
          <w:tab w:val="left" w:pos="851"/>
          <w:tab w:val="left" w:pos="3402"/>
        </w:tabs>
        <w:jc w:val="both"/>
        <w:outlineLvl w:val="0"/>
        <w:rPr>
          <w:sz w:val="24"/>
        </w:rPr>
      </w:pPr>
      <w:r>
        <w:rPr>
          <w:sz w:val="24"/>
        </w:rPr>
        <w:t>CCMP (GHISA)  = 0.20 * 0.06  +  0.80  *  0.15  =  0.1320 = 13,2%</w:t>
      </w:r>
    </w:p>
    <w:p w:rsidR="00FA01D9" w:rsidRDefault="00FA01D9" w:rsidP="00FA01D9">
      <w:pPr>
        <w:tabs>
          <w:tab w:val="left" w:pos="851"/>
          <w:tab w:val="left" w:pos="3402"/>
        </w:tabs>
        <w:jc w:val="both"/>
        <w:rPr>
          <w:b/>
          <w:sz w:val="24"/>
        </w:rPr>
      </w:pPr>
    </w:p>
    <w:p w:rsidR="00F86AF5" w:rsidRDefault="00F86AF5" w:rsidP="00FA01D9">
      <w:pPr>
        <w:tabs>
          <w:tab w:val="left" w:pos="851"/>
          <w:tab w:val="left" w:pos="3402"/>
        </w:tabs>
        <w:jc w:val="both"/>
        <w:outlineLvl w:val="0"/>
        <w:rPr>
          <w:b/>
          <w:sz w:val="24"/>
        </w:rPr>
      </w:pPr>
    </w:p>
    <w:p w:rsidR="00FA01D9" w:rsidRDefault="00FA01D9" w:rsidP="00FA01D9">
      <w:pPr>
        <w:tabs>
          <w:tab w:val="left" w:pos="851"/>
          <w:tab w:val="left" w:pos="3402"/>
        </w:tabs>
        <w:jc w:val="both"/>
        <w:outlineLvl w:val="0"/>
        <w:rPr>
          <w:b/>
          <w:sz w:val="24"/>
        </w:rPr>
      </w:pPr>
      <w:r>
        <w:rPr>
          <w:b/>
          <w:sz w:val="24"/>
        </w:rPr>
        <w:t>El cálculo del costo medio ponderado de capital.</w:t>
      </w:r>
    </w:p>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El proyecto de expansión de la empresa GHISA costaba 10.000 millones de pesos y generaría 1.600 millones de pesos anualmente a perpetuidad. El cálculo de este flujo de caja es el siguiente:</w:t>
      </w:r>
    </w:p>
    <w:tbl>
      <w:tblPr>
        <w:tblW w:w="0" w:type="auto"/>
        <w:tblInd w:w="70" w:type="dxa"/>
        <w:tblLayout w:type="fixed"/>
        <w:tblCellMar>
          <w:left w:w="70" w:type="dxa"/>
          <w:right w:w="70" w:type="dxa"/>
        </w:tblCellMar>
        <w:tblLook w:val="0000"/>
      </w:tblPr>
      <w:tblGrid>
        <w:gridCol w:w="5386"/>
        <w:gridCol w:w="2672"/>
      </w:tblGrid>
      <w:tr w:rsidR="00FA01D9" w:rsidTr="00F30216">
        <w:tc>
          <w:tcPr>
            <w:tcW w:w="8058" w:type="dxa"/>
            <w:gridSpan w:val="2"/>
            <w:tcBorders>
              <w:top w:val="single" w:sz="12" w:space="0" w:color="auto"/>
              <w:left w:val="nil"/>
              <w:bottom w:val="single" w:sz="6" w:space="0" w:color="auto"/>
              <w:right w:val="nil"/>
            </w:tcBorders>
          </w:tcPr>
          <w:p w:rsidR="00FA01D9" w:rsidRDefault="00FA01D9" w:rsidP="00FA01D9">
            <w:pPr>
              <w:tabs>
                <w:tab w:val="left" w:pos="851"/>
                <w:tab w:val="left" w:pos="3402"/>
              </w:tabs>
              <w:jc w:val="center"/>
              <w:rPr>
                <w:b/>
                <w:sz w:val="24"/>
              </w:rPr>
            </w:pPr>
          </w:p>
          <w:p w:rsidR="00FA01D9" w:rsidRDefault="00FA01D9" w:rsidP="00FA01D9">
            <w:pPr>
              <w:tabs>
                <w:tab w:val="left" w:pos="851"/>
                <w:tab w:val="left" w:pos="3402"/>
              </w:tabs>
              <w:jc w:val="center"/>
              <w:rPr>
                <w:b/>
                <w:sz w:val="24"/>
              </w:rPr>
            </w:pPr>
            <w:r>
              <w:rPr>
                <w:b/>
                <w:sz w:val="24"/>
              </w:rPr>
              <w:t xml:space="preserve">Cálculo del Flujo de Caja Anual de </w:t>
            </w:r>
            <w:smartTag w:uri="urn:schemas-microsoft-com:office:smarttags" w:element="PersonName">
              <w:smartTagPr>
                <w:attr w:name="ProductID" w:val="la Empresa GHISA"/>
              </w:smartTagPr>
              <w:r>
                <w:rPr>
                  <w:b/>
                  <w:sz w:val="24"/>
                </w:rPr>
                <w:t>la Empresa GHISA</w:t>
              </w:r>
            </w:smartTag>
          </w:p>
          <w:p w:rsidR="00FA01D9" w:rsidRDefault="00FA01D9" w:rsidP="00FA01D9">
            <w:pPr>
              <w:tabs>
                <w:tab w:val="left" w:pos="851"/>
                <w:tab w:val="left" w:pos="3402"/>
              </w:tabs>
              <w:jc w:val="center"/>
              <w:rPr>
                <w:sz w:val="24"/>
              </w:rPr>
            </w:pPr>
            <w:r>
              <w:rPr>
                <w:sz w:val="24"/>
              </w:rPr>
              <w:t>(Millones de pesos de hoy día)</w:t>
            </w:r>
          </w:p>
          <w:p w:rsidR="00FA01D9" w:rsidRDefault="00FA01D9" w:rsidP="00FA01D9">
            <w:pPr>
              <w:tabs>
                <w:tab w:val="left" w:pos="851"/>
                <w:tab w:val="left" w:pos="3402"/>
              </w:tabs>
              <w:jc w:val="center"/>
              <w:rPr>
                <w:b/>
                <w:sz w:val="24"/>
              </w:rPr>
            </w:pP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Ingresos por Ventas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 xml:space="preserve">3.000 </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Gastos Operacionales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1.118</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Flujo de Caja Operacional Antes de Impuestos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1.882</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Impuestos (40%)</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(753)</w:t>
            </w:r>
          </w:p>
        </w:tc>
      </w:tr>
      <w:tr w:rsidR="00FA01D9" w:rsidTr="00F30216">
        <w:tc>
          <w:tcPr>
            <w:tcW w:w="5386" w:type="dxa"/>
            <w:tcBorders>
              <w:top w:val="single" w:sz="6" w:space="0" w:color="auto"/>
              <w:left w:val="nil"/>
              <w:bottom w:val="single" w:sz="12" w:space="0" w:color="auto"/>
              <w:right w:val="nil"/>
            </w:tcBorders>
          </w:tcPr>
          <w:p w:rsidR="00FA01D9" w:rsidRPr="004C61B2" w:rsidRDefault="00FA01D9" w:rsidP="00FA01D9">
            <w:pPr>
              <w:tabs>
                <w:tab w:val="left" w:pos="851"/>
                <w:tab w:val="left" w:pos="3402"/>
              </w:tabs>
              <w:jc w:val="both"/>
              <w:rPr>
                <w:b/>
                <w:sz w:val="24"/>
              </w:rPr>
            </w:pPr>
            <w:r w:rsidRPr="004C61B2">
              <w:rPr>
                <w:b/>
                <w:sz w:val="24"/>
              </w:rPr>
              <w:t>Flujo de Caja (después de Impuestos)</w:t>
            </w:r>
          </w:p>
        </w:tc>
        <w:tc>
          <w:tcPr>
            <w:tcW w:w="2672" w:type="dxa"/>
            <w:tcBorders>
              <w:top w:val="single" w:sz="6" w:space="0" w:color="auto"/>
              <w:left w:val="nil"/>
              <w:bottom w:val="single" w:sz="12" w:space="0" w:color="auto"/>
              <w:right w:val="nil"/>
            </w:tcBorders>
          </w:tcPr>
          <w:p w:rsidR="00FA01D9" w:rsidRPr="004C61B2" w:rsidRDefault="00FA01D9" w:rsidP="00FA01D9">
            <w:pPr>
              <w:tabs>
                <w:tab w:val="right" w:pos="1631"/>
                <w:tab w:val="left" w:pos="3402"/>
              </w:tabs>
              <w:jc w:val="both"/>
              <w:rPr>
                <w:b/>
                <w:sz w:val="24"/>
              </w:rPr>
            </w:pPr>
            <w:r w:rsidRPr="004C61B2">
              <w:rPr>
                <w:b/>
                <w:sz w:val="24"/>
              </w:rPr>
              <w:tab/>
              <w:t xml:space="preserve">1.229   </w:t>
            </w:r>
          </w:p>
        </w:tc>
      </w:tr>
    </w:tbl>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Nótese que en este cálculo no se toma en cuenta la reducción de impuestos por el pago de intereses. Se ha hecho este cálculo con el supuesto que todo se financie con capital propio. Pero no se debe olvidar el ahorro de impuestos que se produce por utilizar deuda en el financiamiento de este proyecto. Se utiliza al considerar el valor presente del flujo de caja, que se descuenta al costo medio ponderado de capital. En este caso es 13.2%. El Valor Presente Neto (VPN) del flujo de caja del proyecto es:</w:t>
      </w:r>
    </w:p>
    <w:p w:rsidR="00FA01D9" w:rsidRDefault="00FA01D9" w:rsidP="00FA01D9">
      <w:pPr>
        <w:tabs>
          <w:tab w:val="left" w:pos="851"/>
          <w:tab w:val="left" w:pos="3402"/>
        </w:tabs>
        <w:jc w:val="both"/>
        <w:rPr>
          <w:sz w:val="24"/>
        </w:rPr>
      </w:pPr>
      <w:r>
        <w:rPr>
          <w:sz w:val="24"/>
        </w:rPr>
        <w:tab/>
        <w:t xml:space="preserve">VPN = </w:t>
      </w:r>
      <w:r>
        <w:rPr>
          <w:rFonts w:ascii="Symbol" w:hAnsi="Symbol"/>
          <w:sz w:val="24"/>
        </w:rPr>
        <w:t></w:t>
      </w:r>
      <w:r>
        <w:rPr>
          <w:rFonts w:ascii="Symbol" w:hAnsi="Symbol"/>
          <w:sz w:val="24"/>
        </w:rPr>
        <w:t></w:t>
      </w:r>
      <w:r>
        <w:rPr>
          <w:sz w:val="24"/>
        </w:rPr>
        <w:t>$ 10.000   +   $ 1.129 / 0.132  =   - $ 1.445</w:t>
      </w:r>
    </w:p>
    <w:p w:rsidR="00FA01D9" w:rsidRDefault="00FA01D9" w:rsidP="00FA01D9">
      <w:pPr>
        <w:tabs>
          <w:tab w:val="left" w:pos="851"/>
          <w:tab w:val="left" w:pos="3402"/>
        </w:tabs>
        <w:jc w:val="both"/>
        <w:rPr>
          <w:sz w:val="16"/>
        </w:rPr>
      </w:pPr>
    </w:p>
    <w:p w:rsidR="00FA01D9" w:rsidRDefault="00FA01D9" w:rsidP="009E0364">
      <w:pPr>
        <w:tabs>
          <w:tab w:val="left" w:pos="851"/>
          <w:tab w:val="left" w:pos="3402"/>
        </w:tabs>
        <w:spacing w:after="240"/>
        <w:jc w:val="both"/>
        <w:rPr>
          <w:sz w:val="24"/>
        </w:rPr>
      </w:pPr>
      <w:r>
        <w:rPr>
          <w:sz w:val="24"/>
        </w:rPr>
        <w:t>Esto significa que el proyecto de expansión de GHISA restaría  $ 1.445 millones al valor presente de la empresa. (¿Qué TIR tiene este proyecto?) Bajo estas condiciones, se debe rechazar el proyecto.</w:t>
      </w:r>
    </w:p>
    <w:p w:rsidR="00FA01D9" w:rsidRDefault="00FA01D9" w:rsidP="00FA01D9">
      <w:pPr>
        <w:tabs>
          <w:tab w:val="left" w:pos="851"/>
          <w:tab w:val="left" w:pos="3402"/>
        </w:tabs>
        <w:jc w:val="both"/>
        <w:outlineLvl w:val="0"/>
        <w:rPr>
          <w:b/>
          <w:sz w:val="24"/>
        </w:rPr>
      </w:pPr>
      <w:r>
        <w:rPr>
          <w:b/>
          <w:sz w:val="24"/>
        </w:rPr>
        <w:t>Comprobación de los cálculos</w:t>
      </w:r>
    </w:p>
    <w:p w:rsidR="00FA01D9" w:rsidRDefault="00FA01D9" w:rsidP="00FA01D9">
      <w:pPr>
        <w:tabs>
          <w:tab w:val="left" w:pos="851"/>
          <w:tab w:val="left" w:pos="3402"/>
        </w:tabs>
        <w:jc w:val="both"/>
        <w:rPr>
          <w:sz w:val="16"/>
        </w:rPr>
      </w:pPr>
    </w:p>
    <w:p w:rsidR="00FA01D9" w:rsidRDefault="00FA01D9" w:rsidP="009E0364">
      <w:pPr>
        <w:tabs>
          <w:tab w:val="left" w:pos="851"/>
          <w:tab w:val="left" w:pos="3402"/>
        </w:tabs>
        <w:spacing w:after="240"/>
        <w:jc w:val="both"/>
        <w:rPr>
          <w:sz w:val="24"/>
        </w:rPr>
      </w:pPr>
      <w:r>
        <w:rPr>
          <w:sz w:val="24"/>
        </w:rPr>
        <w:t xml:space="preserve">Otro proyecto nuevo que ofrezca una tasa de rentabilidad superior al 13,2% tendrá un VPN positivo, bajo los supuestos que el nuevo proyecto tenga un riesgo similar y su financiamiento tenga la misma estructura de capital que el proyecto estudiado. Si un proyecto ofrece exactamente el 13.2% de rentabilidad se encontraría en un punto </w:t>
      </w:r>
      <w:r>
        <w:rPr>
          <w:sz w:val="24"/>
        </w:rPr>
        <w:lastRenderedPageBreak/>
        <w:t>muerto: generaría un flujo de caja cuyo valor es igual a la inversión necesaria para su realización. ¿Qué argumentos habría para realizar un proyecto semejante?</w:t>
      </w:r>
    </w:p>
    <w:p w:rsidR="00FA01D9" w:rsidRDefault="00FA01D9" w:rsidP="00FA01D9">
      <w:pPr>
        <w:tabs>
          <w:tab w:val="left" w:pos="851"/>
          <w:tab w:val="left" w:pos="3402"/>
        </w:tabs>
        <w:jc w:val="both"/>
        <w:rPr>
          <w:sz w:val="24"/>
        </w:rPr>
      </w:pPr>
      <w:r>
        <w:rPr>
          <w:sz w:val="24"/>
        </w:rPr>
        <w:t>Suponga que el flujo de caja proyectado cambia de la siguiente manera:</w:t>
      </w:r>
    </w:p>
    <w:p w:rsidR="00FA01D9" w:rsidRDefault="00FA01D9" w:rsidP="00FA01D9">
      <w:pPr>
        <w:tabs>
          <w:tab w:val="left" w:pos="851"/>
          <w:tab w:val="left" w:pos="3402"/>
        </w:tabs>
        <w:jc w:val="both"/>
        <w:rPr>
          <w:sz w:val="16"/>
        </w:rPr>
      </w:pPr>
    </w:p>
    <w:tbl>
      <w:tblPr>
        <w:tblW w:w="0" w:type="auto"/>
        <w:tblInd w:w="70" w:type="dxa"/>
        <w:tblLayout w:type="fixed"/>
        <w:tblCellMar>
          <w:left w:w="70" w:type="dxa"/>
          <w:right w:w="70" w:type="dxa"/>
        </w:tblCellMar>
        <w:tblLook w:val="0000"/>
      </w:tblPr>
      <w:tblGrid>
        <w:gridCol w:w="5386"/>
        <w:gridCol w:w="2672"/>
      </w:tblGrid>
      <w:tr w:rsidR="00FA01D9" w:rsidTr="00F30216">
        <w:tc>
          <w:tcPr>
            <w:tcW w:w="8058" w:type="dxa"/>
            <w:gridSpan w:val="2"/>
            <w:tcBorders>
              <w:top w:val="single" w:sz="12" w:space="0" w:color="auto"/>
              <w:left w:val="nil"/>
              <w:bottom w:val="single" w:sz="6" w:space="0" w:color="auto"/>
              <w:right w:val="nil"/>
            </w:tcBorders>
          </w:tcPr>
          <w:p w:rsidR="00FA01D9" w:rsidRDefault="00FA01D9" w:rsidP="00FA01D9">
            <w:pPr>
              <w:tabs>
                <w:tab w:val="left" w:pos="851"/>
                <w:tab w:val="left" w:pos="3402"/>
              </w:tabs>
              <w:jc w:val="center"/>
              <w:rPr>
                <w:b/>
                <w:sz w:val="24"/>
              </w:rPr>
            </w:pPr>
            <w:r>
              <w:rPr>
                <w:b/>
                <w:sz w:val="24"/>
              </w:rPr>
              <w:t xml:space="preserve">Cálculo del Flujo de Caja Anual Modificado de </w:t>
            </w:r>
            <w:smartTag w:uri="urn:schemas-microsoft-com:office:smarttags" w:element="PersonName">
              <w:smartTagPr>
                <w:attr w:name="ProductID" w:val="la Empresa GHISA"/>
              </w:smartTagPr>
              <w:r>
                <w:rPr>
                  <w:b/>
                  <w:sz w:val="24"/>
                </w:rPr>
                <w:t>la Empresa GHISA</w:t>
              </w:r>
            </w:smartTag>
          </w:p>
          <w:p w:rsidR="00FA01D9" w:rsidRDefault="00FA01D9" w:rsidP="00FA01D9">
            <w:pPr>
              <w:tabs>
                <w:tab w:val="left" w:pos="851"/>
                <w:tab w:val="left" w:pos="3402"/>
              </w:tabs>
              <w:jc w:val="center"/>
              <w:rPr>
                <w:b/>
                <w:sz w:val="24"/>
              </w:rPr>
            </w:pPr>
            <w:r>
              <w:rPr>
                <w:sz w:val="24"/>
              </w:rPr>
              <w:t>(Millones de pesos de hoy día)</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Ingresos por Ventas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3.318</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Gastos Operacionales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1.118</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Flujo de Caja Operacional Antes de Impuestos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2.200</w:t>
            </w:r>
          </w:p>
        </w:tc>
      </w:tr>
      <w:tr w:rsidR="00FA01D9" w:rsidTr="00F302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Impuestos (40%)</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(880)</w:t>
            </w:r>
          </w:p>
        </w:tc>
      </w:tr>
      <w:tr w:rsidR="00FA01D9" w:rsidTr="00F30216">
        <w:tc>
          <w:tcPr>
            <w:tcW w:w="5386" w:type="dxa"/>
            <w:tcBorders>
              <w:top w:val="single" w:sz="6" w:space="0" w:color="auto"/>
              <w:left w:val="nil"/>
              <w:bottom w:val="single" w:sz="12" w:space="0" w:color="auto"/>
              <w:right w:val="nil"/>
            </w:tcBorders>
          </w:tcPr>
          <w:p w:rsidR="00FA01D9" w:rsidRDefault="00FA01D9" w:rsidP="00FA01D9">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FA01D9" w:rsidRDefault="00FA01D9" w:rsidP="00FA01D9">
            <w:pPr>
              <w:tabs>
                <w:tab w:val="right" w:pos="1631"/>
                <w:tab w:val="left" w:pos="3402"/>
              </w:tabs>
              <w:jc w:val="both"/>
              <w:rPr>
                <w:sz w:val="24"/>
              </w:rPr>
            </w:pPr>
            <w:r>
              <w:rPr>
                <w:sz w:val="24"/>
              </w:rPr>
              <w:tab/>
              <w:t xml:space="preserve">1.320   </w:t>
            </w:r>
          </w:p>
        </w:tc>
      </w:tr>
    </w:tbl>
    <w:p w:rsidR="00FA01D9" w:rsidRDefault="00FA01D9" w:rsidP="00FA01D9">
      <w:pPr>
        <w:tabs>
          <w:tab w:val="left" w:pos="851"/>
          <w:tab w:val="left" w:pos="3402"/>
        </w:tabs>
        <w:jc w:val="both"/>
        <w:rPr>
          <w:sz w:val="16"/>
        </w:rPr>
      </w:pPr>
    </w:p>
    <w:p w:rsidR="00FA01D9" w:rsidRDefault="00FA01D9" w:rsidP="009E0364">
      <w:pPr>
        <w:tabs>
          <w:tab w:val="left" w:pos="851"/>
          <w:tab w:val="left" w:pos="3402"/>
        </w:tabs>
        <w:spacing w:after="240"/>
        <w:jc w:val="both"/>
        <w:rPr>
          <w:sz w:val="24"/>
        </w:rPr>
      </w:pPr>
      <w:r>
        <w:rPr>
          <w:sz w:val="24"/>
        </w:rPr>
        <w:t>Si la inversión inicial se mantiene y se mantiene la estructura de financiamiento se tiene que el VPN es:</w:t>
      </w:r>
    </w:p>
    <w:p w:rsidR="00FA01D9" w:rsidRDefault="00FA01D9" w:rsidP="00FA01D9">
      <w:pPr>
        <w:tabs>
          <w:tab w:val="left" w:pos="851"/>
          <w:tab w:val="left" w:pos="3402"/>
        </w:tabs>
        <w:jc w:val="both"/>
        <w:rPr>
          <w:sz w:val="24"/>
        </w:rPr>
      </w:pPr>
      <w:r>
        <w:rPr>
          <w:sz w:val="24"/>
        </w:rPr>
        <w:tab/>
        <w:t xml:space="preserve">VPN  =   </w:t>
      </w:r>
      <w:r>
        <w:rPr>
          <w:rFonts w:ascii="Symbol" w:hAnsi="Symbol"/>
          <w:sz w:val="24"/>
        </w:rPr>
        <w:t></w:t>
      </w:r>
      <w:r>
        <w:rPr>
          <w:sz w:val="24"/>
        </w:rPr>
        <w:t xml:space="preserve"> $  10.000  +  $ 1.320 / 0.132  =   $ 0</w:t>
      </w:r>
    </w:p>
    <w:p w:rsidR="00FA01D9" w:rsidRDefault="00FA01D9" w:rsidP="00FA01D9">
      <w:pPr>
        <w:tabs>
          <w:tab w:val="left" w:pos="851"/>
          <w:tab w:val="left" w:pos="3402"/>
        </w:tabs>
        <w:jc w:val="both"/>
        <w:rPr>
          <w:sz w:val="16"/>
        </w:rPr>
      </w:pPr>
    </w:p>
    <w:p w:rsidR="00FA01D9" w:rsidRDefault="00FA01D9" w:rsidP="00FA01D9">
      <w:pPr>
        <w:tabs>
          <w:tab w:val="left" w:pos="851"/>
          <w:tab w:val="left" w:pos="3402"/>
        </w:tabs>
        <w:ind w:left="851" w:hanging="851"/>
        <w:jc w:val="both"/>
        <w:rPr>
          <w:sz w:val="24"/>
        </w:rPr>
      </w:pPr>
      <w:r>
        <w:rPr>
          <w:sz w:val="24"/>
        </w:rPr>
        <w:tab/>
      </w:r>
    </w:p>
    <w:p w:rsidR="00FA01D9" w:rsidRDefault="00FA01D9" w:rsidP="009E0364">
      <w:pPr>
        <w:tabs>
          <w:tab w:val="left" w:pos="851"/>
          <w:tab w:val="left" w:pos="3402"/>
        </w:tabs>
        <w:spacing w:after="240"/>
        <w:jc w:val="both"/>
        <w:rPr>
          <w:sz w:val="24"/>
        </w:rPr>
      </w:pPr>
      <w:r>
        <w:rPr>
          <w:sz w:val="24"/>
        </w:rPr>
        <w:t xml:space="preserve">Al calcular el costo de capital medio ponderado de GHISA se consideró que la razón de endeudamiento (D/V) era el 20%. Cuando se utiliza este CCMP para calcular el VPN del proyecto de expansión se supone que </w:t>
      </w:r>
      <w:proofErr w:type="spellStart"/>
      <w:r>
        <w:rPr>
          <w:sz w:val="24"/>
        </w:rPr>
        <w:t>esta</w:t>
      </w:r>
      <w:proofErr w:type="spellEnd"/>
      <w:r>
        <w:rPr>
          <w:sz w:val="24"/>
        </w:rPr>
        <w:t xml:space="preserve"> razón de endeudamiento se mantendrá en el financiamiento del proyecto. Es decir, 2.000 millones serán deuda y 8.000 millones capital propio, esto es aportado por los accionistas de la empresa. </w:t>
      </w:r>
    </w:p>
    <w:p w:rsidR="00FA01D9" w:rsidRDefault="00FA01D9" w:rsidP="009E0364">
      <w:pPr>
        <w:tabs>
          <w:tab w:val="left" w:pos="851"/>
          <w:tab w:val="left" w:pos="3402"/>
        </w:tabs>
        <w:spacing w:after="240"/>
        <w:jc w:val="both"/>
        <w:rPr>
          <w:sz w:val="24"/>
        </w:rPr>
      </w:pPr>
      <w:r>
        <w:rPr>
          <w:sz w:val="24"/>
        </w:rPr>
        <w:t>En la situación modificada, VPN = 0, se tiene el siguiente flujo de caja:</w:t>
      </w:r>
    </w:p>
    <w:p w:rsidR="00FA01D9" w:rsidRDefault="00FA01D9" w:rsidP="00FA01D9">
      <w:pPr>
        <w:tabs>
          <w:tab w:val="left" w:pos="851"/>
          <w:tab w:val="left" w:pos="3402"/>
        </w:tabs>
        <w:jc w:val="both"/>
        <w:rPr>
          <w:sz w:val="16"/>
        </w:rPr>
      </w:pPr>
    </w:p>
    <w:tbl>
      <w:tblPr>
        <w:tblW w:w="0" w:type="auto"/>
        <w:tblInd w:w="70" w:type="dxa"/>
        <w:tblLayout w:type="fixed"/>
        <w:tblCellMar>
          <w:left w:w="70" w:type="dxa"/>
          <w:right w:w="70" w:type="dxa"/>
        </w:tblCellMar>
        <w:tblLook w:val="0000"/>
      </w:tblPr>
      <w:tblGrid>
        <w:gridCol w:w="5386"/>
        <w:gridCol w:w="2672"/>
      </w:tblGrid>
      <w:tr w:rsidR="00FA01D9" w:rsidTr="00F55D16">
        <w:tc>
          <w:tcPr>
            <w:tcW w:w="8058" w:type="dxa"/>
            <w:gridSpan w:val="2"/>
            <w:tcBorders>
              <w:top w:val="single" w:sz="12" w:space="0" w:color="auto"/>
              <w:left w:val="nil"/>
              <w:bottom w:val="single" w:sz="6" w:space="0" w:color="auto"/>
              <w:right w:val="nil"/>
            </w:tcBorders>
          </w:tcPr>
          <w:p w:rsidR="00FA01D9" w:rsidRDefault="00FA01D9" w:rsidP="00FA01D9">
            <w:pPr>
              <w:tabs>
                <w:tab w:val="left" w:pos="851"/>
                <w:tab w:val="left" w:pos="3402"/>
              </w:tabs>
              <w:jc w:val="center"/>
              <w:rPr>
                <w:b/>
                <w:sz w:val="24"/>
              </w:rPr>
            </w:pPr>
            <w:r>
              <w:rPr>
                <w:b/>
                <w:sz w:val="24"/>
              </w:rPr>
              <w:t xml:space="preserve">Flujo de Caja Anual Modificado de </w:t>
            </w:r>
            <w:smartTag w:uri="urn:schemas-microsoft-com:office:smarttags" w:element="PersonName">
              <w:smartTagPr>
                <w:attr w:name="ProductID" w:val="la Empresa GHISA"/>
              </w:smartTagPr>
              <w:r>
                <w:rPr>
                  <w:b/>
                  <w:sz w:val="24"/>
                </w:rPr>
                <w:t>la Empresa GHISA</w:t>
              </w:r>
            </w:smartTag>
          </w:p>
          <w:p w:rsidR="00FA01D9" w:rsidRDefault="00FA01D9" w:rsidP="00FA01D9">
            <w:pPr>
              <w:tabs>
                <w:tab w:val="left" w:pos="851"/>
                <w:tab w:val="left" w:pos="3402"/>
              </w:tabs>
              <w:jc w:val="center"/>
              <w:rPr>
                <w:b/>
                <w:sz w:val="24"/>
              </w:rPr>
            </w:pPr>
            <w:r>
              <w:rPr>
                <w:sz w:val="24"/>
              </w:rPr>
              <w:t>(Millones de pesos de 31.12.1997)</w:t>
            </w:r>
          </w:p>
        </w:tc>
      </w:tr>
      <w:tr w:rsidR="00FA01D9" w:rsidTr="00F55D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 xml:space="preserve">Flujo de Caja antes de impuestos e intereses </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 xml:space="preserve">1.612 </w:t>
            </w:r>
          </w:p>
        </w:tc>
      </w:tr>
      <w:tr w:rsidR="00FA01D9" w:rsidTr="00F55D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Pago de intereses ( 2.000 * 0.10)</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200</w:t>
            </w:r>
          </w:p>
        </w:tc>
      </w:tr>
      <w:tr w:rsidR="00FA01D9" w:rsidTr="00F55D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Flujo de Caja Antes de Impuestos</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1.412</w:t>
            </w:r>
          </w:p>
        </w:tc>
      </w:tr>
      <w:tr w:rsidR="00FA01D9" w:rsidTr="00F55D16">
        <w:tc>
          <w:tcPr>
            <w:tcW w:w="5386" w:type="dxa"/>
            <w:tcBorders>
              <w:top w:val="nil"/>
              <w:left w:val="nil"/>
              <w:bottom w:val="nil"/>
              <w:right w:val="nil"/>
            </w:tcBorders>
          </w:tcPr>
          <w:p w:rsidR="00FA01D9" w:rsidRDefault="00FA01D9" w:rsidP="00FA01D9">
            <w:pPr>
              <w:tabs>
                <w:tab w:val="left" w:pos="851"/>
                <w:tab w:val="left" w:pos="3402"/>
              </w:tabs>
              <w:jc w:val="both"/>
              <w:rPr>
                <w:sz w:val="24"/>
              </w:rPr>
            </w:pPr>
            <w:r>
              <w:rPr>
                <w:sz w:val="24"/>
              </w:rPr>
              <w:t>Impuestos (15%)</w:t>
            </w:r>
          </w:p>
        </w:tc>
        <w:tc>
          <w:tcPr>
            <w:tcW w:w="2672" w:type="dxa"/>
            <w:tcBorders>
              <w:top w:val="nil"/>
              <w:left w:val="nil"/>
              <w:bottom w:val="nil"/>
              <w:right w:val="nil"/>
            </w:tcBorders>
          </w:tcPr>
          <w:p w:rsidR="00FA01D9" w:rsidRDefault="00FA01D9" w:rsidP="00FA01D9">
            <w:pPr>
              <w:tabs>
                <w:tab w:val="right" w:pos="1631"/>
                <w:tab w:val="left" w:pos="3402"/>
              </w:tabs>
              <w:jc w:val="both"/>
              <w:rPr>
                <w:sz w:val="24"/>
              </w:rPr>
            </w:pPr>
            <w:r>
              <w:rPr>
                <w:sz w:val="24"/>
              </w:rPr>
              <w:tab/>
              <w:t>(212)</w:t>
            </w:r>
          </w:p>
        </w:tc>
      </w:tr>
      <w:tr w:rsidR="00FA01D9" w:rsidTr="00F55D16">
        <w:tc>
          <w:tcPr>
            <w:tcW w:w="5386" w:type="dxa"/>
            <w:tcBorders>
              <w:top w:val="single" w:sz="6" w:space="0" w:color="auto"/>
              <w:left w:val="nil"/>
              <w:bottom w:val="single" w:sz="12" w:space="0" w:color="auto"/>
              <w:right w:val="nil"/>
            </w:tcBorders>
          </w:tcPr>
          <w:p w:rsidR="00FA01D9" w:rsidRDefault="00FA01D9" w:rsidP="00FA01D9">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FA01D9" w:rsidRDefault="00FA01D9" w:rsidP="00FA01D9">
            <w:pPr>
              <w:tabs>
                <w:tab w:val="right" w:pos="1631"/>
                <w:tab w:val="left" w:pos="3402"/>
              </w:tabs>
              <w:jc w:val="both"/>
              <w:rPr>
                <w:sz w:val="24"/>
              </w:rPr>
            </w:pPr>
            <w:r>
              <w:rPr>
                <w:sz w:val="24"/>
              </w:rPr>
              <w:tab/>
              <w:t xml:space="preserve">1.200   </w:t>
            </w:r>
          </w:p>
        </w:tc>
      </w:tr>
    </w:tbl>
    <w:p w:rsidR="00FA01D9" w:rsidRDefault="00FA01D9" w:rsidP="00FA01D9">
      <w:pPr>
        <w:tabs>
          <w:tab w:val="left" w:pos="851"/>
          <w:tab w:val="left" w:pos="3402"/>
        </w:tabs>
        <w:jc w:val="both"/>
        <w:rPr>
          <w:sz w:val="24"/>
        </w:rPr>
      </w:pPr>
    </w:p>
    <w:p w:rsidR="00FA01D9" w:rsidRDefault="00FA01D9" w:rsidP="00F55D16">
      <w:pPr>
        <w:tabs>
          <w:tab w:val="left" w:pos="851"/>
          <w:tab w:val="left" w:pos="3402"/>
        </w:tabs>
        <w:spacing w:after="240"/>
        <w:jc w:val="both"/>
        <w:rPr>
          <w:sz w:val="24"/>
        </w:rPr>
      </w:pPr>
      <w:r>
        <w:rPr>
          <w:sz w:val="24"/>
        </w:rPr>
        <w:t>De acuerdo a esto, se estima que el flujo de caja modificado antes de intereses y de impuestos será de 1.612 millones de pesos. De este valor hay que descontar los intereses que debe pagar GHISA a sus acreedores, esto es 10% sobre 2.000 millones de pesos, es decir, 200 millones de pesos. Sobre los 1.412 millones restantes debe pagar el 15% de impuesto a las empresas, esto es, 212 millones de pesos. Luego, los ingresos netos de GHISA son 1.200 millones. Se tiene que la rentabilidad del capital propio es 1.200/8.000 = 15%, exactamente igual a la rentabilidad exigida por los inversionistas.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D10521" w:rsidP="00D10521">
      <w:pPr>
        <w:tabs>
          <w:tab w:val="left" w:pos="900"/>
        </w:tabs>
        <w:jc w:val="both"/>
        <w:rPr>
          <w:b/>
          <w:sz w:val="24"/>
        </w:rPr>
      </w:pPr>
      <w:r>
        <w:rPr>
          <w:b/>
          <w:sz w:val="24"/>
        </w:rPr>
        <w:br w:type="page"/>
      </w:r>
      <w:r w:rsidR="00094D96">
        <w:rPr>
          <w:b/>
          <w:sz w:val="24"/>
        </w:rPr>
        <w:lastRenderedPageBreak/>
        <w:t>3</w:t>
      </w:r>
      <w:r>
        <w:rPr>
          <w:b/>
          <w:sz w:val="24"/>
        </w:rPr>
        <w:t>.3</w:t>
      </w:r>
      <w:r>
        <w:rPr>
          <w:b/>
          <w:sz w:val="24"/>
        </w:rPr>
        <w:tab/>
      </w:r>
      <w:r w:rsidR="00FA01D9">
        <w:rPr>
          <w:b/>
          <w:sz w:val="24"/>
        </w:rPr>
        <w:t xml:space="preserve">Medida de </w:t>
      </w:r>
      <w:smartTag w:uri="urn:schemas-microsoft-com:office:smarttags" w:element="PersonName">
        <w:smartTagPr>
          <w:attr w:name="ProductID" w:val="la Estructura"/>
        </w:smartTagPr>
        <w:r w:rsidR="00FA01D9">
          <w:rPr>
            <w:b/>
            <w:sz w:val="24"/>
          </w:rPr>
          <w:t>la Estructura</w:t>
        </w:r>
      </w:smartTag>
      <w:r w:rsidR="00FA01D9">
        <w:rPr>
          <w:b/>
          <w:sz w:val="24"/>
        </w:rPr>
        <w:t xml:space="preserve"> de Capital.</w:t>
      </w:r>
    </w:p>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 xml:space="preserve">¿Cómo calcular la estructura de capital de una empresa? Es normal comenzar analizando los datos </w:t>
      </w:r>
      <w:r>
        <w:rPr>
          <w:i/>
          <w:sz w:val="24"/>
        </w:rPr>
        <w:t>contables</w:t>
      </w:r>
      <w:r>
        <w:rPr>
          <w:sz w:val="24"/>
        </w:rPr>
        <w:t xml:space="preserve"> de la empresa, pero no se debe olvidar que para calcular el costo de capital medio ponderado se deben usar valores de </w:t>
      </w:r>
      <w:r>
        <w:rPr>
          <w:i/>
          <w:sz w:val="24"/>
        </w:rPr>
        <w:t>mercado.</w:t>
      </w:r>
    </w:p>
    <w:p w:rsidR="00FA01D9" w:rsidRDefault="00FA01D9" w:rsidP="009E0364">
      <w:pPr>
        <w:tabs>
          <w:tab w:val="left" w:pos="851"/>
          <w:tab w:val="left" w:pos="3402"/>
        </w:tabs>
        <w:spacing w:after="240"/>
        <w:jc w:val="both"/>
        <w:rPr>
          <w:sz w:val="24"/>
        </w:rPr>
      </w:pPr>
      <w:r>
        <w:rPr>
          <w:i/>
          <w:sz w:val="24"/>
        </w:rPr>
        <w:t xml:space="preserve">Ejemplo. </w:t>
      </w:r>
      <w:r>
        <w:rPr>
          <w:sz w:val="24"/>
        </w:rPr>
        <w:t>La empresa Los Cobres presenta el siguiente cuadro contable:</w:t>
      </w:r>
    </w:p>
    <w:tbl>
      <w:tblPr>
        <w:tblW w:w="8055" w:type="dxa"/>
        <w:tblInd w:w="70" w:type="dxa"/>
        <w:tblBorders>
          <w:insideV w:val="single" w:sz="6" w:space="0" w:color="auto"/>
        </w:tblBorders>
        <w:tblLayout w:type="fixed"/>
        <w:tblCellMar>
          <w:left w:w="70" w:type="dxa"/>
          <w:right w:w="70" w:type="dxa"/>
        </w:tblCellMar>
        <w:tblLook w:val="0000"/>
      </w:tblPr>
      <w:tblGrid>
        <w:gridCol w:w="5953"/>
        <w:gridCol w:w="993"/>
        <w:gridCol w:w="1109"/>
      </w:tblGrid>
      <w:tr w:rsidR="00FA01D9" w:rsidTr="00F86AF5">
        <w:trPr>
          <w:cantSplit/>
        </w:trPr>
        <w:tc>
          <w:tcPr>
            <w:tcW w:w="8055" w:type="dxa"/>
            <w:gridSpan w:val="3"/>
            <w:tcBorders>
              <w:top w:val="single" w:sz="12" w:space="0" w:color="auto"/>
              <w:left w:val="nil"/>
              <w:bottom w:val="single" w:sz="4" w:space="0" w:color="auto"/>
              <w:right w:val="nil"/>
            </w:tcBorders>
          </w:tcPr>
          <w:p w:rsidR="00FA01D9" w:rsidRDefault="00FA01D9" w:rsidP="00FA01D9">
            <w:pPr>
              <w:tabs>
                <w:tab w:val="left" w:pos="851"/>
                <w:tab w:val="left" w:pos="3402"/>
              </w:tabs>
              <w:jc w:val="center"/>
              <w:rPr>
                <w:b/>
                <w:sz w:val="24"/>
              </w:rPr>
            </w:pPr>
            <w:r>
              <w:rPr>
                <w:b/>
                <w:sz w:val="24"/>
              </w:rPr>
              <w:t>Valor contable de la deuda y el patrimonio de Los Cobres</w:t>
            </w:r>
          </w:p>
          <w:p w:rsidR="00FA01D9" w:rsidRDefault="00FA01D9" w:rsidP="00FA01D9">
            <w:pPr>
              <w:tabs>
                <w:tab w:val="left" w:pos="851"/>
                <w:tab w:val="left" w:pos="3402"/>
              </w:tabs>
              <w:jc w:val="center"/>
              <w:rPr>
                <w:b/>
                <w:sz w:val="24"/>
              </w:rPr>
            </w:pPr>
            <w:r>
              <w:rPr>
                <w:sz w:val="24"/>
              </w:rPr>
              <w:t>(millones de dólares)</w:t>
            </w:r>
          </w:p>
        </w:tc>
      </w:tr>
      <w:tr w:rsidR="00F86AF5" w:rsidRPr="00F86AF5" w:rsidTr="00F86AF5">
        <w:tc>
          <w:tcPr>
            <w:tcW w:w="5953" w:type="dxa"/>
            <w:tcBorders>
              <w:top w:val="single" w:sz="4" w:space="0" w:color="auto"/>
              <w:left w:val="nil"/>
              <w:bottom w:val="single" w:sz="4" w:space="0" w:color="auto"/>
              <w:right w:val="single" w:sz="6" w:space="0" w:color="auto"/>
            </w:tcBorders>
            <w:vAlign w:val="center"/>
          </w:tcPr>
          <w:p w:rsidR="00F86AF5" w:rsidRPr="00F86AF5" w:rsidRDefault="00F86AF5" w:rsidP="00F86AF5">
            <w:pPr>
              <w:tabs>
                <w:tab w:val="left" w:pos="851"/>
                <w:tab w:val="left" w:pos="3402"/>
              </w:tabs>
              <w:jc w:val="center"/>
              <w:rPr>
                <w:b/>
                <w:sz w:val="24"/>
              </w:rPr>
            </w:pPr>
          </w:p>
        </w:tc>
        <w:tc>
          <w:tcPr>
            <w:tcW w:w="993" w:type="dxa"/>
            <w:tcBorders>
              <w:top w:val="single" w:sz="4" w:space="0" w:color="auto"/>
              <w:left w:val="single" w:sz="6" w:space="0" w:color="auto"/>
              <w:bottom w:val="single" w:sz="4" w:space="0" w:color="auto"/>
              <w:right w:val="single" w:sz="6" w:space="0" w:color="auto"/>
            </w:tcBorders>
            <w:vAlign w:val="center"/>
          </w:tcPr>
          <w:p w:rsidR="00F86AF5" w:rsidRPr="00F86AF5" w:rsidRDefault="00F86AF5" w:rsidP="00F86AF5">
            <w:pPr>
              <w:tabs>
                <w:tab w:val="right" w:pos="781"/>
              </w:tabs>
              <w:jc w:val="center"/>
              <w:rPr>
                <w:b/>
                <w:sz w:val="24"/>
              </w:rPr>
            </w:pPr>
            <w:r w:rsidRPr="00F86AF5">
              <w:rPr>
                <w:b/>
                <w:sz w:val="24"/>
              </w:rPr>
              <w:t>US $ (Mill)</w:t>
            </w:r>
          </w:p>
        </w:tc>
        <w:tc>
          <w:tcPr>
            <w:tcW w:w="1109" w:type="dxa"/>
            <w:tcBorders>
              <w:top w:val="single" w:sz="4" w:space="0" w:color="auto"/>
              <w:left w:val="single" w:sz="6" w:space="0" w:color="auto"/>
              <w:bottom w:val="single" w:sz="4" w:space="0" w:color="auto"/>
              <w:right w:val="nil"/>
            </w:tcBorders>
            <w:vAlign w:val="center"/>
          </w:tcPr>
          <w:p w:rsidR="00F86AF5" w:rsidRPr="00F86AF5" w:rsidRDefault="00F86AF5" w:rsidP="00F86AF5">
            <w:pPr>
              <w:tabs>
                <w:tab w:val="right" w:pos="780"/>
                <w:tab w:val="left" w:pos="3402"/>
              </w:tabs>
              <w:jc w:val="center"/>
              <w:rPr>
                <w:b/>
                <w:sz w:val="24"/>
              </w:rPr>
            </w:pPr>
            <w:r>
              <w:rPr>
                <w:b/>
                <w:sz w:val="24"/>
              </w:rPr>
              <w:t>%</w:t>
            </w:r>
          </w:p>
        </w:tc>
      </w:tr>
      <w:tr w:rsidR="00FA01D9" w:rsidTr="00F86AF5">
        <w:tc>
          <w:tcPr>
            <w:tcW w:w="5953" w:type="dxa"/>
            <w:tcBorders>
              <w:top w:val="single" w:sz="4" w:space="0" w:color="auto"/>
              <w:left w:val="nil"/>
              <w:bottom w:val="nil"/>
              <w:right w:val="single" w:sz="6" w:space="0" w:color="auto"/>
            </w:tcBorders>
          </w:tcPr>
          <w:p w:rsidR="00FA01D9" w:rsidRDefault="00FA01D9" w:rsidP="00FA01D9">
            <w:pPr>
              <w:tabs>
                <w:tab w:val="left" w:pos="851"/>
                <w:tab w:val="left" w:pos="3402"/>
              </w:tabs>
              <w:jc w:val="both"/>
              <w:rPr>
                <w:sz w:val="24"/>
              </w:rPr>
            </w:pPr>
            <w:r>
              <w:rPr>
                <w:sz w:val="24"/>
              </w:rPr>
              <w:t>Deuda con el Banco</w:t>
            </w:r>
          </w:p>
        </w:tc>
        <w:tc>
          <w:tcPr>
            <w:tcW w:w="993" w:type="dxa"/>
            <w:tcBorders>
              <w:top w:val="single" w:sz="4" w:space="0" w:color="auto"/>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400</w:t>
            </w:r>
          </w:p>
        </w:tc>
        <w:tc>
          <w:tcPr>
            <w:tcW w:w="1109" w:type="dxa"/>
            <w:tcBorders>
              <w:top w:val="single" w:sz="4" w:space="0" w:color="auto"/>
              <w:left w:val="single" w:sz="6" w:space="0" w:color="auto"/>
              <w:bottom w:val="nil"/>
              <w:right w:val="nil"/>
            </w:tcBorders>
          </w:tcPr>
          <w:p w:rsidR="00FA01D9" w:rsidRDefault="00FA01D9" w:rsidP="00FA01D9">
            <w:pPr>
              <w:tabs>
                <w:tab w:val="right" w:pos="780"/>
                <w:tab w:val="left" w:pos="3402"/>
              </w:tabs>
              <w:jc w:val="both"/>
              <w:rPr>
                <w:sz w:val="24"/>
              </w:rPr>
            </w:pPr>
            <w:r>
              <w:rPr>
                <w:sz w:val="24"/>
              </w:rPr>
              <w:tab/>
              <w:t>25.0</w:t>
            </w:r>
          </w:p>
        </w:tc>
      </w:tr>
      <w:tr w:rsidR="00FA01D9" w:rsidTr="00F55D16">
        <w:tc>
          <w:tcPr>
            <w:tcW w:w="5953" w:type="dxa"/>
            <w:tcBorders>
              <w:top w:val="nil"/>
              <w:left w:val="nil"/>
              <w:bottom w:val="nil"/>
              <w:right w:val="single" w:sz="6" w:space="0" w:color="auto"/>
            </w:tcBorders>
          </w:tcPr>
          <w:p w:rsidR="00FA01D9" w:rsidRDefault="00FA01D9" w:rsidP="00FA01D9">
            <w:pPr>
              <w:tabs>
                <w:tab w:val="left" w:pos="851"/>
                <w:tab w:val="left" w:pos="3402"/>
              </w:tabs>
              <w:jc w:val="both"/>
              <w:rPr>
                <w:sz w:val="24"/>
              </w:rPr>
            </w:pPr>
            <w:r>
              <w:rPr>
                <w:sz w:val="24"/>
              </w:rPr>
              <w:t>Bonos a Largo Plazo (Vencimiento 12 años, cupón 8%)</w:t>
            </w:r>
          </w:p>
        </w:tc>
        <w:tc>
          <w:tcPr>
            <w:tcW w:w="993" w:type="dxa"/>
            <w:tcBorders>
              <w:top w:val="nil"/>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400</w:t>
            </w:r>
          </w:p>
        </w:tc>
        <w:tc>
          <w:tcPr>
            <w:tcW w:w="1109" w:type="dxa"/>
            <w:tcBorders>
              <w:top w:val="nil"/>
              <w:left w:val="single" w:sz="6" w:space="0" w:color="auto"/>
              <w:bottom w:val="nil"/>
              <w:right w:val="nil"/>
            </w:tcBorders>
          </w:tcPr>
          <w:p w:rsidR="00FA01D9" w:rsidRDefault="00FA01D9" w:rsidP="00FA01D9">
            <w:pPr>
              <w:tabs>
                <w:tab w:val="right" w:pos="780"/>
                <w:tab w:val="left" w:pos="3402"/>
              </w:tabs>
              <w:jc w:val="both"/>
              <w:rPr>
                <w:sz w:val="24"/>
              </w:rPr>
            </w:pPr>
            <w:r>
              <w:rPr>
                <w:sz w:val="24"/>
              </w:rPr>
              <w:tab/>
              <w:t>25.0</w:t>
            </w:r>
          </w:p>
        </w:tc>
      </w:tr>
      <w:tr w:rsidR="00FA01D9" w:rsidTr="00F55D16">
        <w:tc>
          <w:tcPr>
            <w:tcW w:w="5953" w:type="dxa"/>
            <w:tcBorders>
              <w:top w:val="nil"/>
              <w:left w:val="nil"/>
              <w:bottom w:val="nil"/>
              <w:right w:val="single" w:sz="6" w:space="0" w:color="auto"/>
            </w:tcBorders>
          </w:tcPr>
          <w:p w:rsidR="00FA01D9" w:rsidRDefault="00FA01D9" w:rsidP="00FA01D9">
            <w:pPr>
              <w:tabs>
                <w:tab w:val="left" w:pos="851"/>
                <w:tab w:val="left" w:pos="3402"/>
              </w:tabs>
              <w:jc w:val="both"/>
              <w:rPr>
                <w:sz w:val="24"/>
              </w:rPr>
            </w:pPr>
            <w:r>
              <w:rPr>
                <w:sz w:val="24"/>
              </w:rPr>
              <w:t>Acciones Ordinarias (100 millones al valor par $ 2)</w:t>
            </w:r>
          </w:p>
        </w:tc>
        <w:tc>
          <w:tcPr>
            <w:tcW w:w="993" w:type="dxa"/>
            <w:tcBorders>
              <w:top w:val="nil"/>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200</w:t>
            </w:r>
          </w:p>
        </w:tc>
        <w:tc>
          <w:tcPr>
            <w:tcW w:w="1109" w:type="dxa"/>
            <w:tcBorders>
              <w:top w:val="nil"/>
              <w:left w:val="single" w:sz="6" w:space="0" w:color="auto"/>
              <w:bottom w:val="nil"/>
              <w:right w:val="nil"/>
            </w:tcBorders>
          </w:tcPr>
          <w:p w:rsidR="00FA01D9" w:rsidRDefault="00FA01D9" w:rsidP="00FA01D9">
            <w:pPr>
              <w:tabs>
                <w:tab w:val="right" w:pos="780"/>
                <w:tab w:val="left" w:pos="3402"/>
              </w:tabs>
              <w:jc w:val="both"/>
              <w:rPr>
                <w:sz w:val="24"/>
              </w:rPr>
            </w:pPr>
            <w:r>
              <w:rPr>
                <w:sz w:val="24"/>
              </w:rPr>
              <w:tab/>
              <w:t>12.5</w:t>
            </w:r>
          </w:p>
        </w:tc>
      </w:tr>
      <w:tr w:rsidR="00FA01D9" w:rsidTr="00F55D16">
        <w:tc>
          <w:tcPr>
            <w:tcW w:w="5953" w:type="dxa"/>
            <w:tcBorders>
              <w:top w:val="nil"/>
              <w:left w:val="nil"/>
              <w:bottom w:val="nil"/>
              <w:right w:val="single" w:sz="6" w:space="0" w:color="auto"/>
            </w:tcBorders>
          </w:tcPr>
          <w:p w:rsidR="00FA01D9" w:rsidRDefault="00FA01D9" w:rsidP="00FA01D9">
            <w:pPr>
              <w:tabs>
                <w:tab w:val="left" w:pos="851"/>
                <w:tab w:val="left" w:pos="3402"/>
              </w:tabs>
              <w:jc w:val="both"/>
              <w:rPr>
                <w:sz w:val="24"/>
              </w:rPr>
            </w:pPr>
            <w:r>
              <w:rPr>
                <w:sz w:val="24"/>
              </w:rPr>
              <w:t>Utilidades retenidas</w:t>
            </w:r>
          </w:p>
        </w:tc>
        <w:tc>
          <w:tcPr>
            <w:tcW w:w="993" w:type="dxa"/>
            <w:tcBorders>
              <w:top w:val="nil"/>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600</w:t>
            </w:r>
          </w:p>
        </w:tc>
        <w:tc>
          <w:tcPr>
            <w:tcW w:w="1109" w:type="dxa"/>
            <w:tcBorders>
              <w:top w:val="nil"/>
              <w:left w:val="single" w:sz="6" w:space="0" w:color="auto"/>
              <w:bottom w:val="nil"/>
              <w:right w:val="nil"/>
            </w:tcBorders>
          </w:tcPr>
          <w:p w:rsidR="00FA01D9" w:rsidRDefault="00FA01D9" w:rsidP="00FA01D9">
            <w:pPr>
              <w:tabs>
                <w:tab w:val="right" w:pos="780"/>
                <w:tab w:val="left" w:pos="3402"/>
              </w:tabs>
              <w:jc w:val="both"/>
              <w:rPr>
                <w:sz w:val="24"/>
              </w:rPr>
            </w:pPr>
            <w:r>
              <w:rPr>
                <w:sz w:val="24"/>
              </w:rPr>
              <w:tab/>
              <w:t>37.5</w:t>
            </w:r>
          </w:p>
        </w:tc>
      </w:tr>
      <w:tr w:rsidR="00FA01D9" w:rsidTr="00F55D16">
        <w:tc>
          <w:tcPr>
            <w:tcW w:w="5953" w:type="dxa"/>
            <w:tcBorders>
              <w:top w:val="single" w:sz="6" w:space="0" w:color="auto"/>
              <w:left w:val="nil"/>
              <w:bottom w:val="single" w:sz="12" w:space="0" w:color="auto"/>
              <w:right w:val="single" w:sz="6" w:space="0" w:color="auto"/>
            </w:tcBorders>
          </w:tcPr>
          <w:p w:rsidR="00FA01D9" w:rsidRDefault="00FA01D9" w:rsidP="00FA01D9">
            <w:pPr>
              <w:tabs>
                <w:tab w:val="left" w:pos="851"/>
                <w:tab w:val="left" w:pos="3402"/>
              </w:tabs>
              <w:jc w:val="both"/>
              <w:rPr>
                <w:sz w:val="24"/>
              </w:rPr>
            </w:pPr>
            <w:r>
              <w:rPr>
                <w:sz w:val="24"/>
              </w:rPr>
              <w:t>Total</w:t>
            </w:r>
          </w:p>
        </w:tc>
        <w:tc>
          <w:tcPr>
            <w:tcW w:w="993" w:type="dxa"/>
            <w:tcBorders>
              <w:top w:val="single" w:sz="6" w:space="0" w:color="auto"/>
              <w:left w:val="single" w:sz="6" w:space="0" w:color="auto"/>
              <w:bottom w:val="single" w:sz="12" w:space="0" w:color="auto"/>
              <w:right w:val="single" w:sz="6" w:space="0" w:color="auto"/>
            </w:tcBorders>
          </w:tcPr>
          <w:p w:rsidR="00FA01D9" w:rsidRDefault="00FA01D9" w:rsidP="00FA01D9">
            <w:pPr>
              <w:tabs>
                <w:tab w:val="right" w:pos="781"/>
              </w:tabs>
              <w:jc w:val="both"/>
              <w:rPr>
                <w:sz w:val="24"/>
              </w:rPr>
            </w:pPr>
            <w:r>
              <w:rPr>
                <w:sz w:val="24"/>
              </w:rPr>
              <w:tab/>
              <w:t>1.600</w:t>
            </w:r>
          </w:p>
        </w:tc>
        <w:tc>
          <w:tcPr>
            <w:tcW w:w="1109" w:type="dxa"/>
            <w:tcBorders>
              <w:top w:val="single" w:sz="6" w:space="0" w:color="auto"/>
              <w:left w:val="single" w:sz="6" w:space="0" w:color="auto"/>
              <w:bottom w:val="single" w:sz="12" w:space="0" w:color="auto"/>
              <w:right w:val="nil"/>
            </w:tcBorders>
          </w:tcPr>
          <w:p w:rsidR="00FA01D9" w:rsidRDefault="00FA01D9" w:rsidP="00FA01D9">
            <w:pPr>
              <w:tabs>
                <w:tab w:val="right" w:pos="780"/>
                <w:tab w:val="left" w:pos="3402"/>
              </w:tabs>
              <w:jc w:val="both"/>
              <w:rPr>
                <w:sz w:val="24"/>
              </w:rPr>
            </w:pPr>
            <w:r>
              <w:rPr>
                <w:sz w:val="24"/>
              </w:rPr>
              <w:tab/>
              <w:t>100.0</w:t>
            </w:r>
          </w:p>
        </w:tc>
      </w:tr>
    </w:tbl>
    <w:p w:rsidR="00FA01D9" w:rsidRDefault="00FA01D9" w:rsidP="00FA01D9">
      <w:pPr>
        <w:tabs>
          <w:tab w:val="left" w:pos="851"/>
          <w:tab w:val="left" w:pos="3402"/>
        </w:tabs>
        <w:jc w:val="both"/>
        <w:rPr>
          <w:sz w:val="24"/>
        </w:rPr>
      </w:pPr>
    </w:p>
    <w:p w:rsidR="00FA01D9" w:rsidRDefault="00FA01D9" w:rsidP="009E0364">
      <w:pPr>
        <w:tabs>
          <w:tab w:val="left" w:pos="851"/>
          <w:tab w:val="left" w:pos="3402"/>
        </w:tabs>
        <w:spacing w:after="240"/>
        <w:jc w:val="both"/>
        <w:rPr>
          <w:sz w:val="24"/>
        </w:rPr>
      </w:pPr>
      <w:r>
        <w:rPr>
          <w:sz w:val="24"/>
        </w:rPr>
        <w:t>¿Qué ítems de entre estos valores contables son una buena aproximación los valores de mercado?</w:t>
      </w:r>
    </w:p>
    <w:p w:rsidR="00FA01D9" w:rsidRDefault="00FA01D9" w:rsidP="009E0364">
      <w:pPr>
        <w:tabs>
          <w:tab w:val="left" w:pos="851"/>
          <w:tab w:val="left" w:pos="3402"/>
        </w:tabs>
        <w:spacing w:after="240"/>
        <w:jc w:val="both"/>
        <w:rPr>
          <w:sz w:val="24"/>
        </w:rPr>
      </w:pPr>
      <w:r>
        <w:rPr>
          <w:sz w:val="24"/>
        </w:rPr>
        <w:t>La deuda con el banco obtenida a partir de la contabilidad es una buena aproximación a su valor de mercado (</w:t>
      </w:r>
      <w:r w:rsidR="00F86AF5">
        <w:rPr>
          <w:sz w:val="24"/>
        </w:rPr>
        <w:t xml:space="preserve">en los casos que </w:t>
      </w:r>
      <w:r>
        <w:rPr>
          <w:sz w:val="24"/>
        </w:rPr>
        <w:t xml:space="preserve">la empresa </w:t>
      </w:r>
      <w:r w:rsidR="00F86AF5">
        <w:rPr>
          <w:sz w:val="24"/>
        </w:rPr>
        <w:t xml:space="preserve">sea </w:t>
      </w:r>
      <w:r>
        <w:rPr>
          <w:sz w:val="24"/>
        </w:rPr>
        <w:t>“solvente”)</w:t>
      </w:r>
      <w:r w:rsidR="00F86AF5">
        <w:rPr>
          <w:sz w:val="24"/>
        </w:rPr>
        <w:t>.</w:t>
      </w:r>
    </w:p>
    <w:p w:rsidR="00FA01D9" w:rsidRDefault="00FA01D9" w:rsidP="009E0364">
      <w:pPr>
        <w:tabs>
          <w:tab w:val="left" w:pos="851"/>
          <w:tab w:val="left" w:pos="3402"/>
        </w:tabs>
        <w:spacing w:after="240"/>
        <w:jc w:val="both"/>
        <w:rPr>
          <w:sz w:val="24"/>
        </w:rPr>
      </w:pPr>
      <w:r>
        <w:rPr>
          <w:sz w:val="24"/>
        </w:rPr>
        <w:t>¿Qué ocurre con los bonos a largo plazo? Si los bonos se negocian en el mercado secundario, es una buena aproximación a su valor de mercado. Si no, se puede calcular su valor hoy. Para esto, suponga que el tipo de interés a largo plazo ahora es del 9%.</w:t>
      </w:r>
    </w:p>
    <w:p w:rsidR="00FA01D9" w:rsidRDefault="00FA01D9" w:rsidP="009E0364">
      <w:pPr>
        <w:tabs>
          <w:tab w:val="left" w:pos="851"/>
          <w:tab w:val="left" w:pos="3402"/>
        </w:tabs>
        <w:spacing w:after="240"/>
        <w:jc w:val="both"/>
        <w:rPr>
          <w:sz w:val="24"/>
        </w:rPr>
      </w:pPr>
      <w:r>
        <w:rPr>
          <w:sz w:val="24"/>
        </w:rPr>
        <w:t>¿Qué sucede con el patrimonio? ¿Es posible utilizar el valor contable? ¿Qué tipo de error cometería? Suponga para sus cálculos que las acciones de Los Cobres se transan a 24 dólares cada una.</w:t>
      </w:r>
    </w:p>
    <w:tbl>
      <w:tblPr>
        <w:tblW w:w="8055" w:type="dxa"/>
        <w:tblInd w:w="70" w:type="dxa"/>
        <w:tblBorders>
          <w:insideV w:val="single" w:sz="6" w:space="0" w:color="auto"/>
        </w:tblBorders>
        <w:tblLayout w:type="fixed"/>
        <w:tblCellMar>
          <w:left w:w="70" w:type="dxa"/>
          <w:right w:w="70" w:type="dxa"/>
        </w:tblCellMar>
        <w:tblLook w:val="0000"/>
      </w:tblPr>
      <w:tblGrid>
        <w:gridCol w:w="5953"/>
        <w:gridCol w:w="993"/>
        <w:gridCol w:w="1109"/>
      </w:tblGrid>
      <w:tr w:rsidR="00FA01D9" w:rsidTr="00F86AF5">
        <w:trPr>
          <w:cantSplit/>
        </w:trPr>
        <w:tc>
          <w:tcPr>
            <w:tcW w:w="8055" w:type="dxa"/>
            <w:gridSpan w:val="3"/>
            <w:tcBorders>
              <w:top w:val="single" w:sz="12" w:space="0" w:color="auto"/>
              <w:left w:val="nil"/>
              <w:bottom w:val="single" w:sz="4" w:space="0" w:color="auto"/>
              <w:right w:val="nil"/>
            </w:tcBorders>
          </w:tcPr>
          <w:p w:rsidR="00F86AF5" w:rsidRDefault="00FA01D9" w:rsidP="00FA01D9">
            <w:pPr>
              <w:tabs>
                <w:tab w:val="left" w:pos="851"/>
                <w:tab w:val="left" w:pos="3402"/>
              </w:tabs>
              <w:jc w:val="center"/>
              <w:rPr>
                <w:b/>
                <w:sz w:val="24"/>
              </w:rPr>
            </w:pPr>
            <w:r>
              <w:rPr>
                <w:b/>
                <w:sz w:val="24"/>
              </w:rPr>
              <w:t xml:space="preserve">Valor de mercado de la deuda y el patrimonio </w:t>
            </w:r>
            <w:r w:rsidR="00F86AF5">
              <w:rPr>
                <w:b/>
                <w:sz w:val="24"/>
              </w:rPr>
              <w:t>de Los Cobres</w:t>
            </w:r>
          </w:p>
          <w:p w:rsidR="00FA01D9" w:rsidRPr="00F86AF5" w:rsidRDefault="00FA01D9" w:rsidP="00FA01D9">
            <w:pPr>
              <w:tabs>
                <w:tab w:val="left" w:pos="851"/>
                <w:tab w:val="left" w:pos="3402"/>
              </w:tabs>
              <w:jc w:val="center"/>
              <w:rPr>
                <w:sz w:val="24"/>
              </w:rPr>
            </w:pPr>
            <w:r w:rsidRPr="00F86AF5">
              <w:rPr>
                <w:sz w:val="24"/>
              </w:rPr>
              <w:t>(millones de dólares)</w:t>
            </w:r>
          </w:p>
        </w:tc>
      </w:tr>
      <w:tr w:rsidR="00F86AF5" w:rsidRPr="00F86AF5" w:rsidTr="00F86AF5">
        <w:tc>
          <w:tcPr>
            <w:tcW w:w="5953" w:type="dxa"/>
            <w:tcBorders>
              <w:top w:val="single" w:sz="4" w:space="0" w:color="auto"/>
              <w:left w:val="nil"/>
              <w:bottom w:val="single" w:sz="4" w:space="0" w:color="auto"/>
              <w:right w:val="single" w:sz="6" w:space="0" w:color="auto"/>
            </w:tcBorders>
          </w:tcPr>
          <w:p w:rsidR="00F86AF5" w:rsidRPr="00F86AF5" w:rsidRDefault="00F86AF5" w:rsidP="00F86AF5">
            <w:pPr>
              <w:tabs>
                <w:tab w:val="left" w:pos="851"/>
                <w:tab w:val="left" w:pos="3402"/>
              </w:tabs>
              <w:jc w:val="center"/>
              <w:rPr>
                <w:b/>
                <w:sz w:val="24"/>
              </w:rPr>
            </w:pPr>
          </w:p>
        </w:tc>
        <w:tc>
          <w:tcPr>
            <w:tcW w:w="993" w:type="dxa"/>
            <w:tcBorders>
              <w:top w:val="single" w:sz="4" w:space="0" w:color="auto"/>
              <w:left w:val="single" w:sz="6" w:space="0" w:color="auto"/>
              <w:bottom w:val="single" w:sz="4" w:space="0" w:color="auto"/>
              <w:right w:val="single" w:sz="6" w:space="0" w:color="auto"/>
            </w:tcBorders>
          </w:tcPr>
          <w:p w:rsidR="00F86AF5" w:rsidRPr="00F86AF5" w:rsidRDefault="00F86AF5" w:rsidP="00F86AF5">
            <w:pPr>
              <w:tabs>
                <w:tab w:val="right" w:pos="781"/>
              </w:tabs>
              <w:jc w:val="center"/>
              <w:rPr>
                <w:b/>
                <w:sz w:val="24"/>
              </w:rPr>
            </w:pPr>
            <w:r w:rsidRPr="00F86AF5">
              <w:rPr>
                <w:b/>
                <w:sz w:val="24"/>
              </w:rPr>
              <w:t>US $ (Mill)</w:t>
            </w:r>
          </w:p>
        </w:tc>
        <w:tc>
          <w:tcPr>
            <w:tcW w:w="1109" w:type="dxa"/>
            <w:tcBorders>
              <w:top w:val="single" w:sz="4" w:space="0" w:color="auto"/>
              <w:left w:val="single" w:sz="6" w:space="0" w:color="auto"/>
              <w:bottom w:val="single" w:sz="4" w:space="0" w:color="auto"/>
              <w:right w:val="nil"/>
            </w:tcBorders>
          </w:tcPr>
          <w:p w:rsidR="00F86AF5" w:rsidRPr="00F86AF5" w:rsidRDefault="00F86AF5" w:rsidP="00F86AF5">
            <w:pPr>
              <w:tabs>
                <w:tab w:val="right" w:pos="780"/>
                <w:tab w:val="left" w:pos="3402"/>
              </w:tabs>
              <w:jc w:val="center"/>
              <w:rPr>
                <w:b/>
                <w:sz w:val="24"/>
              </w:rPr>
            </w:pPr>
            <w:r w:rsidRPr="00F86AF5">
              <w:rPr>
                <w:b/>
                <w:sz w:val="24"/>
              </w:rPr>
              <w:t>%</w:t>
            </w:r>
          </w:p>
        </w:tc>
      </w:tr>
      <w:tr w:rsidR="00FA01D9" w:rsidTr="00F86AF5">
        <w:tc>
          <w:tcPr>
            <w:tcW w:w="5953" w:type="dxa"/>
            <w:tcBorders>
              <w:top w:val="single" w:sz="4" w:space="0" w:color="auto"/>
              <w:left w:val="nil"/>
              <w:bottom w:val="nil"/>
              <w:right w:val="single" w:sz="6" w:space="0" w:color="auto"/>
            </w:tcBorders>
          </w:tcPr>
          <w:p w:rsidR="00FA01D9" w:rsidRDefault="00FA01D9" w:rsidP="00FA01D9">
            <w:pPr>
              <w:tabs>
                <w:tab w:val="left" w:pos="851"/>
                <w:tab w:val="left" w:pos="3402"/>
              </w:tabs>
              <w:jc w:val="both"/>
              <w:rPr>
                <w:sz w:val="24"/>
              </w:rPr>
            </w:pPr>
            <w:r>
              <w:rPr>
                <w:sz w:val="24"/>
              </w:rPr>
              <w:t>Deuda con el Banco</w:t>
            </w:r>
          </w:p>
        </w:tc>
        <w:tc>
          <w:tcPr>
            <w:tcW w:w="993" w:type="dxa"/>
            <w:tcBorders>
              <w:top w:val="single" w:sz="4" w:space="0" w:color="auto"/>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400</w:t>
            </w:r>
          </w:p>
        </w:tc>
        <w:tc>
          <w:tcPr>
            <w:tcW w:w="1109" w:type="dxa"/>
            <w:tcBorders>
              <w:top w:val="single" w:sz="4" w:space="0" w:color="auto"/>
              <w:left w:val="single" w:sz="6" w:space="0" w:color="auto"/>
              <w:bottom w:val="nil"/>
              <w:right w:val="nil"/>
            </w:tcBorders>
          </w:tcPr>
          <w:p w:rsidR="00FA01D9" w:rsidRDefault="00FA01D9" w:rsidP="00FA01D9">
            <w:pPr>
              <w:tabs>
                <w:tab w:val="right" w:pos="780"/>
                <w:tab w:val="left" w:pos="3402"/>
              </w:tabs>
              <w:jc w:val="both"/>
              <w:rPr>
                <w:sz w:val="24"/>
              </w:rPr>
            </w:pPr>
            <w:r>
              <w:rPr>
                <w:sz w:val="24"/>
              </w:rPr>
              <w:tab/>
              <w:t>12.6</w:t>
            </w:r>
          </w:p>
        </w:tc>
      </w:tr>
      <w:tr w:rsidR="00FA01D9" w:rsidTr="00F55D16">
        <w:tc>
          <w:tcPr>
            <w:tcW w:w="5953" w:type="dxa"/>
            <w:tcBorders>
              <w:top w:val="nil"/>
              <w:left w:val="nil"/>
              <w:bottom w:val="single" w:sz="6" w:space="0" w:color="auto"/>
              <w:right w:val="single" w:sz="6" w:space="0" w:color="auto"/>
            </w:tcBorders>
          </w:tcPr>
          <w:p w:rsidR="00FA01D9" w:rsidRDefault="00FA01D9" w:rsidP="00FA01D9">
            <w:pPr>
              <w:tabs>
                <w:tab w:val="left" w:pos="851"/>
                <w:tab w:val="left" w:pos="3402"/>
              </w:tabs>
              <w:jc w:val="both"/>
              <w:rPr>
                <w:sz w:val="24"/>
              </w:rPr>
            </w:pPr>
            <w:r>
              <w:rPr>
                <w:sz w:val="24"/>
              </w:rPr>
              <w:t xml:space="preserve">Bonos a Largo Plazo </w:t>
            </w:r>
          </w:p>
        </w:tc>
        <w:tc>
          <w:tcPr>
            <w:tcW w:w="993" w:type="dxa"/>
            <w:tcBorders>
              <w:top w:val="nil"/>
              <w:left w:val="single" w:sz="6" w:space="0" w:color="auto"/>
              <w:bottom w:val="single" w:sz="6" w:space="0" w:color="auto"/>
              <w:right w:val="single" w:sz="6" w:space="0" w:color="auto"/>
            </w:tcBorders>
          </w:tcPr>
          <w:p w:rsidR="00FA01D9" w:rsidRDefault="00FA01D9" w:rsidP="00FA01D9">
            <w:pPr>
              <w:tabs>
                <w:tab w:val="right" w:pos="781"/>
              </w:tabs>
              <w:jc w:val="both"/>
              <w:rPr>
                <w:sz w:val="24"/>
              </w:rPr>
            </w:pPr>
            <w:r>
              <w:rPr>
                <w:sz w:val="24"/>
              </w:rPr>
              <w:tab/>
              <w:t>371</w:t>
            </w:r>
          </w:p>
        </w:tc>
        <w:tc>
          <w:tcPr>
            <w:tcW w:w="1109" w:type="dxa"/>
            <w:tcBorders>
              <w:top w:val="nil"/>
              <w:left w:val="single" w:sz="6" w:space="0" w:color="auto"/>
              <w:bottom w:val="single" w:sz="6" w:space="0" w:color="auto"/>
              <w:right w:val="nil"/>
            </w:tcBorders>
          </w:tcPr>
          <w:p w:rsidR="00FA01D9" w:rsidRDefault="00FA01D9" w:rsidP="00FA01D9">
            <w:pPr>
              <w:tabs>
                <w:tab w:val="right" w:pos="780"/>
                <w:tab w:val="left" w:pos="3402"/>
              </w:tabs>
              <w:jc w:val="both"/>
              <w:rPr>
                <w:sz w:val="24"/>
              </w:rPr>
            </w:pPr>
            <w:r>
              <w:rPr>
                <w:sz w:val="24"/>
              </w:rPr>
              <w:tab/>
              <w:t>11.7</w:t>
            </w:r>
          </w:p>
        </w:tc>
      </w:tr>
      <w:tr w:rsidR="00FA01D9" w:rsidTr="00F55D16">
        <w:tc>
          <w:tcPr>
            <w:tcW w:w="5953" w:type="dxa"/>
            <w:tcBorders>
              <w:top w:val="nil"/>
              <w:left w:val="nil"/>
              <w:bottom w:val="nil"/>
              <w:right w:val="single" w:sz="6" w:space="0" w:color="auto"/>
            </w:tcBorders>
          </w:tcPr>
          <w:p w:rsidR="00FA01D9" w:rsidRDefault="00FA01D9" w:rsidP="00FA01D9">
            <w:pPr>
              <w:tabs>
                <w:tab w:val="left" w:pos="851"/>
                <w:tab w:val="left" w:pos="3402"/>
              </w:tabs>
              <w:jc w:val="both"/>
              <w:rPr>
                <w:sz w:val="24"/>
              </w:rPr>
            </w:pPr>
            <w:r>
              <w:rPr>
                <w:sz w:val="24"/>
              </w:rPr>
              <w:t>Deuda Total</w:t>
            </w:r>
          </w:p>
        </w:tc>
        <w:tc>
          <w:tcPr>
            <w:tcW w:w="993" w:type="dxa"/>
            <w:tcBorders>
              <w:top w:val="nil"/>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771</w:t>
            </w:r>
          </w:p>
        </w:tc>
        <w:tc>
          <w:tcPr>
            <w:tcW w:w="1109" w:type="dxa"/>
            <w:tcBorders>
              <w:top w:val="nil"/>
              <w:left w:val="single" w:sz="6" w:space="0" w:color="auto"/>
              <w:bottom w:val="nil"/>
              <w:right w:val="nil"/>
            </w:tcBorders>
          </w:tcPr>
          <w:p w:rsidR="00FA01D9" w:rsidRDefault="00FA01D9" w:rsidP="00FA01D9">
            <w:pPr>
              <w:tabs>
                <w:tab w:val="right" w:pos="780"/>
                <w:tab w:val="left" w:pos="3402"/>
              </w:tabs>
              <w:jc w:val="both"/>
              <w:rPr>
                <w:sz w:val="24"/>
              </w:rPr>
            </w:pPr>
            <w:r>
              <w:rPr>
                <w:sz w:val="24"/>
              </w:rPr>
              <w:tab/>
              <w:t>24.3</w:t>
            </w:r>
          </w:p>
        </w:tc>
      </w:tr>
      <w:tr w:rsidR="00FA01D9" w:rsidTr="00F55D16">
        <w:tc>
          <w:tcPr>
            <w:tcW w:w="5953" w:type="dxa"/>
            <w:tcBorders>
              <w:top w:val="nil"/>
              <w:left w:val="nil"/>
              <w:bottom w:val="nil"/>
              <w:right w:val="single" w:sz="6" w:space="0" w:color="auto"/>
            </w:tcBorders>
          </w:tcPr>
          <w:p w:rsidR="00FA01D9" w:rsidRDefault="00FA01D9" w:rsidP="00FA01D9">
            <w:pPr>
              <w:tabs>
                <w:tab w:val="left" w:pos="851"/>
                <w:tab w:val="left" w:pos="3402"/>
              </w:tabs>
              <w:jc w:val="both"/>
              <w:rPr>
                <w:sz w:val="24"/>
              </w:rPr>
            </w:pPr>
            <w:r>
              <w:rPr>
                <w:sz w:val="24"/>
              </w:rPr>
              <w:t xml:space="preserve">Acciones Ordinarias (100 millones a 24 dólares cada una) </w:t>
            </w:r>
          </w:p>
        </w:tc>
        <w:tc>
          <w:tcPr>
            <w:tcW w:w="993" w:type="dxa"/>
            <w:tcBorders>
              <w:top w:val="nil"/>
              <w:left w:val="single" w:sz="6" w:space="0" w:color="auto"/>
              <w:bottom w:val="nil"/>
              <w:right w:val="single" w:sz="6" w:space="0" w:color="auto"/>
            </w:tcBorders>
          </w:tcPr>
          <w:p w:rsidR="00FA01D9" w:rsidRDefault="00FA01D9" w:rsidP="00FA01D9">
            <w:pPr>
              <w:tabs>
                <w:tab w:val="right" w:pos="781"/>
              </w:tabs>
              <w:jc w:val="both"/>
              <w:rPr>
                <w:sz w:val="24"/>
              </w:rPr>
            </w:pPr>
            <w:r>
              <w:rPr>
                <w:sz w:val="24"/>
              </w:rPr>
              <w:tab/>
              <w:t>2.400</w:t>
            </w:r>
          </w:p>
        </w:tc>
        <w:tc>
          <w:tcPr>
            <w:tcW w:w="1109" w:type="dxa"/>
            <w:tcBorders>
              <w:top w:val="nil"/>
              <w:left w:val="single" w:sz="6" w:space="0" w:color="auto"/>
              <w:bottom w:val="nil"/>
              <w:right w:val="nil"/>
            </w:tcBorders>
          </w:tcPr>
          <w:p w:rsidR="00FA01D9" w:rsidRDefault="00FA01D9" w:rsidP="00FA01D9">
            <w:pPr>
              <w:tabs>
                <w:tab w:val="right" w:pos="780"/>
                <w:tab w:val="left" w:pos="3402"/>
              </w:tabs>
              <w:jc w:val="both"/>
              <w:rPr>
                <w:sz w:val="24"/>
              </w:rPr>
            </w:pPr>
            <w:r>
              <w:rPr>
                <w:sz w:val="24"/>
              </w:rPr>
              <w:tab/>
              <w:t>75.7</w:t>
            </w:r>
          </w:p>
        </w:tc>
      </w:tr>
      <w:tr w:rsidR="00FA01D9" w:rsidTr="00F55D16">
        <w:tc>
          <w:tcPr>
            <w:tcW w:w="5953" w:type="dxa"/>
            <w:tcBorders>
              <w:top w:val="single" w:sz="6" w:space="0" w:color="auto"/>
              <w:left w:val="nil"/>
              <w:bottom w:val="single" w:sz="12" w:space="0" w:color="auto"/>
              <w:right w:val="single" w:sz="6" w:space="0" w:color="auto"/>
            </w:tcBorders>
          </w:tcPr>
          <w:p w:rsidR="00FA01D9" w:rsidRDefault="00FA01D9" w:rsidP="00FA01D9">
            <w:pPr>
              <w:tabs>
                <w:tab w:val="left" w:pos="851"/>
                <w:tab w:val="left" w:pos="3402"/>
              </w:tabs>
              <w:jc w:val="both"/>
              <w:rPr>
                <w:sz w:val="24"/>
              </w:rPr>
            </w:pPr>
            <w:r>
              <w:rPr>
                <w:sz w:val="24"/>
              </w:rPr>
              <w:t>Total</w:t>
            </w:r>
          </w:p>
        </w:tc>
        <w:tc>
          <w:tcPr>
            <w:tcW w:w="993" w:type="dxa"/>
            <w:tcBorders>
              <w:top w:val="single" w:sz="6" w:space="0" w:color="auto"/>
              <w:left w:val="single" w:sz="6" w:space="0" w:color="auto"/>
              <w:bottom w:val="single" w:sz="12" w:space="0" w:color="auto"/>
              <w:right w:val="single" w:sz="6" w:space="0" w:color="auto"/>
            </w:tcBorders>
          </w:tcPr>
          <w:p w:rsidR="00FA01D9" w:rsidRDefault="00FA01D9" w:rsidP="00FA01D9">
            <w:pPr>
              <w:tabs>
                <w:tab w:val="right" w:pos="781"/>
              </w:tabs>
              <w:jc w:val="both"/>
              <w:rPr>
                <w:sz w:val="24"/>
              </w:rPr>
            </w:pPr>
            <w:r>
              <w:rPr>
                <w:sz w:val="24"/>
              </w:rPr>
              <w:tab/>
              <w:t>3.171</w:t>
            </w:r>
          </w:p>
        </w:tc>
        <w:tc>
          <w:tcPr>
            <w:tcW w:w="1109" w:type="dxa"/>
            <w:tcBorders>
              <w:top w:val="single" w:sz="6" w:space="0" w:color="auto"/>
              <w:left w:val="single" w:sz="6" w:space="0" w:color="auto"/>
              <w:bottom w:val="single" w:sz="12" w:space="0" w:color="auto"/>
              <w:right w:val="nil"/>
            </w:tcBorders>
          </w:tcPr>
          <w:p w:rsidR="00FA01D9" w:rsidRDefault="00FA01D9" w:rsidP="00FA01D9">
            <w:pPr>
              <w:tabs>
                <w:tab w:val="right" w:pos="780"/>
                <w:tab w:val="left" w:pos="3402"/>
              </w:tabs>
              <w:jc w:val="both"/>
              <w:rPr>
                <w:sz w:val="24"/>
              </w:rPr>
            </w:pPr>
            <w:r>
              <w:rPr>
                <w:sz w:val="24"/>
              </w:rPr>
              <w:tab/>
              <w:t>100.0</w:t>
            </w:r>
          </w:p>
        </w:tc>
      </w:tr>
    </w:tbl>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Pr="004D2834" w:rsidRDefault="00D10521" w:rsidP="00D10521">
      <w:pPr>
        <w:tabs>
          <w:tab w:val="left" w:pos="900"/>
        </w:tabs>
        <w:jc w:val="both"/>
        <w:rPr>
          <w:b/>
          <w:sz w:val="24"/>
        </w:rPr>
      </w:pPr>
      <w:r>
        <w:rPr>
          <w:b/>
          <w:sz w:val="24"/>
        </w:rPr>
        <w:br w:type="page"/>
      </w:r>
      <w:r w:rsidR="00094D96">
        <w:rPr>
          <w:b/>
          <w:sz w:val="24"/>
        </w:rPr>
        <w:lastRenderedPageBreak/>
        <w:t>3</w:t>
      </w:r>
      <w:r>
        <w:rPr>
          <w:b/>
          <w:sz w:val="24"/>
        </w:rPr>
        <w:t>.4</w:t>
      </w:r>
      <w:r>
        <w:rPr>
          <w:b/>
          <w:sz w:val="24"/>
        </w:rPr>
        <w:tab/>
      </w:r>
      <w:r w:rsidR="00FA01D9">
        <w:rPr>
          <w:b/>
          <w:sz w:val="24"/>
        </w:rPr>
        <w:t>Cálculo de tasas de rentabilidad.</w:t>
      </w:r>
    </w:p>
    <w:p w:rsidR="00FA01D9" w:rsidRDefault="00FA01D9" w:rsidP="00FA01D9">
      <w:pPr>
        <w:tabs>
          <w:tab w:val="left" w:pos="851"/>
          <w:tab w:val="left" w:pos="3402"/>
        </w:tabs>
        <w:jc w:val="both"/>
        <w:rPr>
          <w:sz w:val="24"/>
        </w:rPr>
      </w:pPr>
    </w:p>
    <w:p w:rsidR="00FA01D9" w:rsidRDefault="00F86AF5" w:rsidP="009E0364">
      <w:pPr>
        <w:tabs>
          <w:tab w:val="left" w:pos="851"/>
          <w:tab w:val="left" w:pos="3402"/>
        </w:tabs>
        <w:spacing w:after="240"/>
        <w:jc w:val="both"/>
        <w:rPr>
          <w:sz w:val="24"/>
        </w:rPr>
      </w:pPr>
      <w:r>
        <w:rPr>
          <w:sz w:val="24"/>
        </w:rPr>
        <w:t xml:space="preserve">Los bonos de </w:t>
      </w:r>
      <w:r w:rsidR="00FA01D9">
        <w:rPr>
          <w:sz w:val="24"/>
        </w:rPr>
        <w:t xml:space="preserve">la empresa Los Cobres ofrecen una rentabilidad al vencimiento del 9%. Si se produce algún hecho relevante que ponga en peligro el pago de la deuda, el 9% representa </w:t>
      </w:r>
      <w:r w:rsidR="00FA01D9">
        <w:rPr>
          <w:i/>
          <w:sz w:val="24"/>
        </w:rPr>
        <w:t>el resultado más favorable</w:t>
      </w:r>
      <w:r w:rsidR="00FA01D9">
        <w:rPr>
          <w:sz w:val="24"/>
        </w:rPr>
        <w:t xml:space="preserve"> y la rentabilidad </w:t>
      </w:r>
      <w:r w:rsidR="00FA01D9">
        <w:rPr>
          <w:i/>
          <w:sz w:val="24"/>
        </w:rPr>
        <w:t>esperada</w:t>
      </w:r>
      <w:r w:rsidR="00FA01D9">
        <w:rPr>
          <w:sz w:val="24"/>
        </w:rPr>
        <w:t xml:space="preserve"> será inferior al 9%.</w:t>
      </w:r>
    </w:p>
    <w:p w:rsidR="00FA01D9" w:rsidRDefault="00FA01D9" w:rsidP="009E0364">
      <w:pPr>
        <w:tabs>
          <w:tab w:val="left" w:pos="851"/>
          <w:tab w:val="left" w:pos="3402"/>
        </w:tabs>
        <w:spacing w:after="240"/>
        <w:jc w:val="both"/>
        <w:rPr>
          <w:sz w:val="24"/>
        </w:rPr>
      </w:pPr>
      <w:r>
        <w:rPr>
          <w:sz w:val="24"/>
        </w:rPr>
        <w:t>Para el caso de las acciones ordinarias el CAPM nos dice que los inversionistas exigen una rentabilidad mayor a aquellas acciones con betas altos. La fórmula es:</w:t>
      </w:r>
    </w:p>
    <w:p w:rsidR="00FA01D9" w:rsidRDefault="00FA01D9" w:rsidP="00F55D16">
      <w:pPr>
        <w:tabs>
          <w:tab w:val="right" w:pos="1985"/>
          <w:tab w:val="left" w:pos="2268"/>
          <w:tab w:val="left" w:pos="2552"/>
          <w:tab w:val="left" w:pos="4111"/>
          <w:tab w:val="left" w:pos="4536"/>
          <w:tab w:val="left" w:pos="6096"/>
        </w:tabs>
        <w:ind w:left="5529" w:hanging="5529"/>
        <w:jc w:val="both"/>
        <w:rPr>
          <w:sz w:val="24"/>
        </w:rPr>
      </w:pPr>
      <w:r>
        <w:rPr>
          <w:sz w:val="24"/>
        </w:rPr>
        <w:tab/>
      </w:r>
      <w:proofErr w:type="gramStart"/>
      <w:r>
        <w:rPr>
          <w:sz w:val="24"/>
        </w:rPr>
        <w:t>rentabilidad</w:t>
      </w:r>
      <w:proofErr w:type="gramEnd"/>
      <w:r>
        <w:rPr>
          <w:sz w:val="24"/>
        </w:rPr>
        <w:t xml:space="preserve"> esperada</w:t>
      </w:r>
      <w:r>
        <w:rPr>
          <w:sz w:val="24"/>
        </w:rPr>
        <w:tab/>
        <w:t>=</w:t>
      </w:r>
      <w:r>
        <w:rPr>
          <w:sz w:val="24"/>
        </w:rPr>
        <w:tab/>
        <w:t>tipo de interés</w:t>
      </w:r>
      <w:r>
        <w:rPr>
          <w:sz w:val="24"/>
        </w:rPr>
        <w:tab/>
        <w:t>+</w:t>
      </w:r>
      <w:r>
        <w:rPr>
          <w:sz w:val="24"/>
        </w:rPr>
        <w:tab/>
      </w:r>
      <w:r>
        <w:rPr>
          <w:sz w:val="48"/>
        </w:rPr>
        <w:t>(</w:t>
      </w:r>
      <w:r w:rsidRPr="00FE16AE">
        <w:rPr>
          <w:rFonts w:ascii="Symbol" w:hAnsi="Symbol"/>
          <w:b/>
          <w:i/>
          <w:sz w:val="36"/>
        </w:rPr>
        <w:t></w:t>
      </w:r>
      <w:r>
        <w:rPr>
          <w:rFonts w:ascii="Symbol" w:hAnsi="Symbol"/>
          <w:sz w:val="48"/>
        </w:rPr>
        <w:t></w:t>
      </w:r>
      <w:r>
        <w:rPr>
          <w:sz w:val="24"/>
        </w:rPr>
        <w:t xml:space="preserve">* </w:t>
      </w:r>
      <w:r>
        <w:rPr>
          <w:sz w:val="24"/>
        </w:rPr>
        <w:tab/>
        <w:t xml:space="preserve">prima de riesgo          </w:t>
      </w:r>
      <w:r>
        <w:rPr>
          <w:sz w:val="48"/>
        </w:rPr>
        <w:t>)</w:t>
      </w:r>
    </w:p>
    <w:p w:rsidR="00FA01D9" w:rsidRDefault="00FA01D9" w:rsidP="00F55D16">
      <w:pPr>
        <w:tabs>
          <w:tab w:val="right" w:pos="1985"/>
          <w:tab w:val="left" w:pos="2268"/>
          <w:tab w:val="left" w:pos="2552"/>
          <w:tab w:val="left" w:pos="4111"/>
          <w:tab w:val="left" w:pos="4536"/>
          <w:tab w:val="left" w:pos="6096"/>
        </w:tabs>
        <w:ind w:left="5529" w:hanging="5529"/>
        <w:jc w:val="both"/>
        <w:rPr>
          <w:sz w:val="24"/>
        </w:rPr>
      </w:pPr>
      <w:r>
        <w:rPr>
          <w:sz w:val="24"/>
        </w:rPr>
        <w:tab/>
      </w:r>
      <w:proofErr w:type="gramStart"/>
      <w:r>
        <w:rPr>
          <w:sz w:val="24"/>
        </w:rPr>
        <w:t>de</w:t>
      </w:r>
      <w:proofErr w:type="gramEnd"/>
      <w:r>
        <w:rPr>
          <w:sz w:val="24"/>
        </w:rPr>
        <w:t xml:space="preserve"> las acciones</w:t>
      </w:r>
      <w:r>
        <w:rPr>
          <w:sz w:val="24"/>
        </w:rPr>
        <w:tab/>
      </w:r>
      <w:r>
        <w:rPr>
          <w:sz w:val="24"/>
        </w:rPr>
        <w:tab/>
        <w:t>libre de riesgo</w:t>
      </w:r>
      <w:r>
        <w:rPr>
          <w:sz w:val="24"/>
        </w:rPr>
        <w:tab/>
      </w:r>
      <w:r>
        <w:rPr>
          <w:sz w:val="24"/>
        </w:rPr>
        <w:tab/>
      </w:r>
      <w:r>
        <w:rPr>
          <w:sz w:val="24"/>
        </w:rPr>
        <w:tab/>
        <w:t>esperada de mercado</w:t>
      </w:r>
    </w:p>
    <w:p w:rsidR="00F55D16" w:rsidRDefault="00F55D16" w:rsidP="00F55D16">
      <w:pPr>
        <w:tabs>
          <w:tab w:val="right" w:pos="1985"/>
          <w:tab w:val="left" w:pos="2268"/>
          <w:tab w:val="left" w:pos="2552"/>
          <w:tab w:val="left" w:pos="4111"/>
          <w:tab w:val="left" w:pos="4536"/>
          <w:tab w:val="left" w:pos="6096"/>
        </w:tabs>
        <w:ind w:left="5529" w:hanging="5529"/>
        <w:jc w:val="both"/>
        <w:rPr>
          <w:sz w:val="24"/>
        </w:rPr>
      </w:pPr>
    </w:p>
    <w:p w:rsidR="00FA01D9" w:rsidRDefault="00FA01D9" w:rsidP="009E0364">
      <w:pPr>
        <w:tabs>
          <w:tab w:val="left" w:pos="851"/>
          <w:tab w:val="left" w:pos="3402"/>
        </w:tabs>
        <w:spacing w:after="240"/>
        <w:jc w:val="both"/>
        <w:rPr>
          <w:sz w:val="24"/>
        </w:rPr>
      </w:pPr>
      <w:r>
        <w:rPr>
          <w:sz w:val="24"/>
        </w:rPr>
        <w:t xml:space="preserve">Suponga que el coeficiente </w:t>
      </w:r>
      <w:r w:rsidRPr="00F55D16">
        <w:rPr>
          <w:rFonts w:ascii="Symbol" w:hAnsi="Symbol"/>
          <w:b/>
          <w:i/>
          <w:sz w:val="24"/>
        </w:rPr>
        <w:t></w:t>
      </w:r>
      <w:r>
        <w:rPr>
          <w:sz w:val="24"/>
        </w:rPr>
        <w:t xml:space="preserve"> de las acciones de Los Cobres es 0.85. La tasa de interés libre de riesgo es de 6% y la prima esperada del mercado es de 9%. Entonces, usando el </w:t>
      </w:r>
      <w:r w:rsidRPr="00F86AF5">
        <w:rPr>
          <w:b/>
          <w:i/>
          <w:sz w:val="24"/>
        </w:rPr>
        <w:t>CAPM</w:t>
      </w:r>
      <w:r>
        <w:rPr>
          <w:sz w:val="24"/>
        </w:rPr>
        <w:t xml:space="preserve"> se puede calcular el costo de capital de Los Cobres:</w:t>
      </w:r>
    </w:p>
    <w:p w:rsidR="00FA01D9" w:rsidRDefault="00FA01D9" w:rsidP="00FA01D9">
      <w:pPr>
        <w:tabs>
          <w:tab w:val="left" w:pos="851"/>
          <w:tab w:val="right" w:pos="2977"/>
          <w:tab w:val="left" w:pos="3119"/>
          <w:tab w:val="left" w:pos="3402"/>
          <w:tab w:val="left" w:pos="5103"/>
          <w:tab w:val="left" w:pos="5529"/>
          <w:tab w:val="left" w:pos="6096"/>
        </w:tabs>
        <w:jc w:val="both"/>
        <w:rPr>
          <w:sz w:val="24"/>
        </w:rPr>
      </w:pPr>
      <w:r>
        <w:rPr>
          <w:sz w:val="24"/>
        </w:rPr>
        <w:tab/>
        <w:t xml:space="preserve">Costo de Capital    =    </w:t>
      </w:r>
      <w:proofErr w:type="spellStart"/>
      <w:r>
        <w:rPr>
          <w:sz w:val="24"/>
        </w:rPr>
        <w:t>r</w:t>
      </w:r>
      <w:r>
        <w:rPr>
          <w:sz w:val="24"/>
          <w:vertAlign w:val="subscript"/>
        </w:rPr>
        <w:t>acciones</w:t>
      </w:r>
      <w:proofErr w:type="spellEnd"/>
      <w:r>
        <w:rPr>
          <w:sz w:val="24"/>
          <w:vertAlign w:val="subscript"/>
        </w:rPr>
        <w:t xml:space="preserve"> </w:t>
      </w:r>
      <w:r>
        <w:rPr>
          <w:sz w:val="24"/>
        </w:rPr>
        <w:t xml:space="preserve">   =    r</w:t>
      </w:r>
      <w:r>
        <w:rPr>
          <w:sz w:val="24"/>
          <w:vertAlign w:val="subscript"/>
        </w:rPr>
        <w:t xml:space="preserve">f </w:t>
      </w:r>
      <w:r>
        <w:rPr>
          <w:sz w:val="24"/>
        </w:rPr>
        <w:t xml:space="preserve">   +   </w:t>
      </w:r>
      <w:r w:rsidRPr="00FE16AE">
        <w:rPr>
          <w:rFonts w:ascii="Symbol" w:hAnsi="Symbol"/>
          <w:b/>
          <w:i/>
          <w:sz w:val="24"/>
        </w:rPr>
        <w:t></w:t>
      </w:r>
      <w:r>
        <w:rPr>
          <w:rFonts w:ascii="Symbol" w:hAnsi="Symbol"/>
          <w:sz w:val="24"/>
        </w:rPr>
        <w:t></w:t>
      </w:r>
      <w:r>
        <w:rPr>
          <w:sz w:val="24"/>
        </w:rPr>
        <w:t>* (</w:t>
      </w:r>
      <w:proofErr w:type="spellStart"/>
      <w:r>
        <w:rPr>
          <w:sz w:val="24"/>
        </w:rPr>
        <w:t>r</w:t>
      </w:r>
      <w:r>
        <w:rPr>
          <w:sz w:val="24"/>
          <w:vertAlign w:val="subscript"/>
        </w:rPr>
        <w:t>m</w:t>
      </w:r>
      <w:proofErr w:type="spellEnd"/>
      <w:r>
        <w:rPr>
          <w:sz w:val="24"/>
        </w:rPr>
        <w:t xml:space="preserve"> – r</w:t>
      </w:r>
      <w:r>
        <w:rPr>
          <w:sz w:val="24"/>
          <w:vertAlign w:val="subscript"/>
        </w:rPr>
        <w:t>f</w:t>
      </w:r>
      <w:r>
        <w:rPr>
          <w:sz w:val="24"/>
        </w:rPr>
        <w:t>)</w:t>
      </w:r>
    </w:p>
    <w:p w:rsidR="00FA01D9" w:rsidRDefault="00FA01D9" w:rsidP="00FA01D9">
      <w:pPr>
        <w:tabs>
          <w:tab w:val="left" w:pos="851"/>
          <w:tab w:val="right" w:pos="2977"/>
          <w:tab w:val="left" w:pos="3119"/>
          <w:tab w:val="left" w:pos="3402"/>
          <w:tab w:val="left" w:pos="5103"/>
          <w:tab w:val="left" w:pos="5529"/>
          <w:tab w:val="left" w:pos="6096"/>
        </w:tabs>
        <w:jc w:val="both"/>
        <w:rPr>
          <w:sz w:val="24"/>
        </w:rPr>
      </w:pPr>
    </w:p>
    <w:p w:rsidR="00FA01D9" w:rsidRDefault="00FA01D9" w:rsidP="009E0364">
      <w:pPr>
        <w:tabs>
          <w:tab w:val="left" w:pos="851"/>
          <w:tab w:val="left" w:pos="3402"/>
        </w:tabs>
        <w:spacing w:after="240"/>
        <w:jc w:val="both"/>
        <w:rPr>
          <w:sz w:val="24"/>
        </w:rPr>
      </w:pPr>
      <w:r>
        <w:rPr>
          <w:sz w:val="24"/>
        </w:rPr>
        <w:t xml:space="preserve">La estimación del costo de capital con el modelo de descuento de dividendos supone que hay crecimiento constante. La fórmula es: si se espera que los dividendos crezcan en forma indefinida a una tasa constante </w:t>
      </w:r>
      <w:r w:rsidRPr="00F86AF5">
        <w:rPr>
          <w:b/>
          <w:i/>
          <w:sz w:val="24"/>
        </w:rPr>
        <w:t>g</w:t>
      </w:r>
      <w:r w:rsidR="00F86AF5" w:rsidRPr="00F86AF5">
        <w:rPr>
          <w:i/>
          <w:sz w:val="24"/>
        </w:rPr>
        <w:t xml:space="preserve"> (de la palabra </w:t>
      </w:r>
      <w:proofErr w:type="spellStart"/>
      <w:r w:rsidR="00F86AF5" w:rsidRPr="00E8553F">
        <w:rPr>
          <w:b/>
          <w:i/>
          <w:sz w:val="24"/>
          <w:lang w:val="es-MX"/>
        </w:rPr>
        <w:t>growth</w:t>
      </w:r>
      <w:proofErr w:type="spellEnd"/>
      <w:r w:rsidR="00F86AF5" w:rsidRPr="00F86AF5">
        <w:rPr>
          <w:i/>
          <w:sz w:val="24"/>
        </w:rPr>
        <w:t>, que en inglés significa crecimiento)</w:t>
      </w:r>
      <w:r w:rsidRPr="00F86AF5">
        <w:rPr>
          <w:sz w:val="24"/>
        </w:rPr>
        <w:t>,</w:t>
      </w:r>
      <w:r>
        <w:rPr>
          <w:sz w:val="24"/>
        </w:rPr>
        <w:t xml:space="preserve"> entonces el precio de una acción es:</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057"/>
      </w:tblGrid>
      <w:tr w:rsidR="00FA01D9" w:rsidTr="00F55D16">
        <w:trPr>
          <w:trHeight w:val="855"/>
        </w:trPr>
        <w:tc>
          <w:tcPr>
            <w:tcW w:w="8057" w:type="dxa"/>
            <w:tcBorders>
              <w:top w:val="single" w:sz="6" w:space="0" w:color="auto"/>
              <w:left w:val="single" w:sz="6" w:space="0" w:color="auto"/>
              <w:bottom w:val="single" w:sz="6" w:space="0" w:color="auto"/>
              <w:right w:val="single" w:sz="6" w:space="0" w:color="auto"/>
            </w:tcBorders>
          </w:tcPr>
          <w:p w:rsidR="00FA01D9" w:rsidRDefault="007B7591" w:rsidP="00FA01D9">
            <w:pPr>
              <w:tabs>
                <w:tab w:val="left" w:pos="1773"/>
                <w:tab w:val="left" w:pos="3119"/>
                <w:tab w:val="left" w:pos="5103"/>
                <w:tab w:val="left" w:pos="5529"/>
                <w:tab w:val="left" w:pos="6096"/>
              </w:tabs>
              <w:jc w:val="both"/>
              <w:rPr>
                <w:sz w:val="24"/>
              </w:rPr>
            </w:pPr>
            <w:r w:rsidRPr="007B7591">
              <w:rPr>
                <w:noProof/>
              </w:rPr>
              <w:pict>
                <v:line id="_x0000_s1461" style="position:absolute;left:0;text-align:left;z-index:251600896" from="145.7pt,22.5pt" to="196.25pt,22.5pt" o:allowincell="f"/>
              </w:pict>
            </w:r>
            <w:r w:rsidR="00FA01D9">
              <w:rPr>
                <w:sz w:val="24"/>
              </w:rPr>
              <w:tab/>
            </w:r>
            <w:r w:rsidR="00FA01D9">
              <w:rPr>
                <w:sz w:val="24"/>
              </w:rPr>
              <w:tab/>
              <w:t>DIV</w:t>
            </w:r>
            <w:r w:rsidR="00FA01D9">
              <w:rPr>
                <w:sz w:val="24"/>
                <w:vertAlign w:val="subscript"/>
              </w:rPr>
              <w:t>1</w:t>
            </w:r>
          </w:p>
          <w:p w:rsidR="00FA01D9" w:rsidRDefault="00FA01D9" w:rsidP="00FA01D9">
            <w:pPr>
              <w:tabs>
                <w:tab w:val="left" w:pos="1773"/>
                <w:tab w:val="left" w:pos="3119"/>
                <w:tab w:val="left" w:pos="5103"/>
                <w:tab w:val="left" w:pos="5529"/>
                <w:tab w:val="left" w:pos="6096"/>
              </w:tabs>
              <w:jc w:val="both"/>
              <w:rPr>
                <w:sz w:val="16"/>
              </w:rPr>
            </w:pPr>
            <w:r>
              <w:rPr>
                <w:sz w:val="24"/>
              </w:rPr>
              <w:tab/>
              <w:t>P</w:t>
            </w:r>
            <w:r>
              <w:rPr>
                <w:sz w:val="24"/>
                <w:vertAlign w:val="subscript"/>
              </w:rPr>
              <w:t>0</w:t>
            </w:r>
            <w:r>
              <w:rPr>
                <w:sz w:val="24"/>
              </w:rPr>
              <w:t xml:space="preserve">     =  </w:t>
            </w:r>
          </w:p>
          <w:p w:rsidR="00FA01D9" w:rsidRDefault="00FA01D9" w:rsidP="00FA01D9">
            <w:pPr>
              <w:tabs>
                <w:tab w:val="left" w:pos="1773"/>
                <w:tab w:val="left" w:pos="2907"/>
                <w:tab w:val="left" w:pos="5103"/>
                <w:tab w:val="left" w:pos="5529"/>
                <w:tab w:val="left" w:pos="6096"/>
              </w:tabs>
              <w:jc w:val="both"/>
              <w:rPr>
                <w:sz w:val="24"/>
              </w:rPr>
            </w:pPr>
            <w:r>
              <w:rPr>
                <w:sz w:val="16"/>
              </w:rPr>
              <w:tab/>
            </w:r>
            <w:r>
              <w:rPr>
                <w:sz w:val="24"/>
              </w:rPr>
              <w:tab/>
            </w:r>
            <w:proofErr w:type="spellStart"/>
            <w:r>
              <w:rPr>
                <w:sz w:val="24"/>
              </w:rPr>
              <w:t>r</w:t>
            </w:r>
            <w:r>
              <w:rPr>
                <w:sz w:val="24"/>
                <w:vertAlign w:val="subscript"/>
              </w:rPr>
              <w:t>capital</w:t>
            </w:r>
            <w:proofErr w:type="spellEnd"/>
            <w:r>
              <w:rPr>
                <w:sz w:val="24"/>
              </w:rPr>
              <w:t xml:space="preserve">  </w:t>
            </w:r>
            <w:r>
              <w:rPr>
                <w:rFonts w:ascii="Symbol" w:hAnsi="Symbol"/>
                <w:sz w:val="24"/>
              </w:rPr>
              <w:t></w:t>
            </w:r>
            <w:r>
              <w:rPr>
                <w:sz w:val="24"/>
              </w:rPr>
              <w:t xml:space="preserve">  g</w:t>
            </w:r>
          </w:p>
        </w:tc>
      </w:tr>
    </w:tbl>
    <w:p w:rsidR="00FA01D9" w:rsidRDefault="00FA01D9" w:rsidP="00FA01D9">
      <w:pPr>
        <w:tabs>
          <w:tab w:val="left" w:pos="851"/>
          <w:tab w:val="right" w:pos="2977"/>
          <w:tab w:val="left" w:pos="3119"/>
          <w:tab w:val="left" w:pos="3402"/>
          <w:tab w:val="left" w:pos="5103"/>
          <w:tab w:val="left" w:pos="5529"/>
          <w:tab w:val="left" w:pos="6096"/>
        </w:tabs>
        <w:jc w:val="both"/>
        <w:rPr>
          <w:sz w:val="24"/>
        </w:rPr>
      </w:pPr>
    </w:p>
    <w:p w:rsidR="00FA01D9" w:rsidRDefault="00FA01D9" w:rsidP="00F633DB">
      <w:pPr>
        <w:tabs>
          <w:tab w:val="left" w:pos="851"/>
          <w:tab w:val="left" w:pos="3402"/>
        </w:tabs>
        <w:spacing w:after="240"/>
        <w:jc w:val="both"/>
        <w:rPr>
          <w:sz w:val="24"/>
        </w:rPr>
      </w:pPr>
      <w:r>
        <w:rPr>
          <w:sz w:val="24"/>
        </w:rPr>
        <w:t>Si hubiese acciones preferentes (de las que pagan un dividendo fijo anual) pueden valorarse recordando el cálculo de anualidades y perpetuidades.</w:t>
      </w:r>
    </w:p>
    <w:p w:rsidR="00FA01D9" w:rsidRDefault="00FA01D9" w:rsidP="00F633DB">
      <w:pPr>
        <w:tabs>
          <w:tab w:val="left" w:pos="851"/>
          <w:tab w:val="left" w:pos="3402"/>
        </w:tabs>
        <w:spacing w:after="240"/>
        <w:jc w:val="both"/>
        <w:rPr>
          <w:sz w:val="24"/>
        </w:rPr>
      </w:pPr>
      <w:r>
        <w:rPr>
          <w:sz w:val="24"/>
        </w:rPr>
        <w:t>Finalmente, estamos en condiciones de calcular el costo de capital medio ponderado (CCMP) de Los Cobres. Recuerde que la fórmula es:</w:t>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r w:rsidRPr="0016748B">
        <w:rPr>
          <w:spacing w:val="-20"/>
          <w:sz w:val="24"/>
        </w:rPr>
        <w:t>COSTO CAPITAL MEDIO PONDERADO</w:t>
      </w:r>
      <w:r w:rsidR="0016748B">
        <w:rPr>
          <w:spacing w:val="-30"/>
          <w:sz w:val="24"/>
        </w:rPr>
        <w:t xml:space="preserve"> = </w:t>
      </w:r>
      <w:r>
        <w:rPr>
          <w:sz w:val="24"/>
        </w:rPr>
        <w:t xml:space="preserve">(D/V * (1 – </w:t>
      </w:r>
      <w:r w:rsidR="0016748B">
        <w:rPr>
          <w:sz w:val="24"/>
        </w:rPr>
        <w:t>T</w:t>
      </w:r>
      <w:r>
        <w:rPr>
          <w:sz w:val="24"/>
        </w:rPr>
        <w:t xml:space="preserve">) * </w:t>
      </w:r>
      <w:proofErr w:type="spellStart"/>
      <w:proofErr w:type="gramStart"/>
      <w:r>
        <w:rPr>
          <w:sz w:val="24"/>
        </w:rPr>
        <w:t>r</w:t>
      </w:r>
      <w:r>
        <w:rPr>
          <w:sz w:val="24"/>
          <w:vertAlign w:val="subscript"/>
        </w:rPr>
        <w:t>deuda</w:t>
      </w:r>
      <w:proofErr w:type="spellEnd"/>
      <w:r>
        <w:rPr>
          <w:sz w:val="24"/>
          <w:vertAlign w:val="subscript"/>
        </w:rPr>
        <w:t xml:space="preserve"> </w:t>
      </w:r>
      <w:r>
        <w:rPr>
          <w:sz w:val="24"/>
        </w:rPr>
        <w:t>)</w:t>
      </w:r>
      <w:proofErr w:type="gramEnd"/>
      <w:r>
        <w:rPr>
          <w:sz w:val="24"/>
        </w:rPr>
        <w:t xml:space="preserve"> + ( P/V * </w:t>
      </w:r>
      <w:proofErr w:type="spellStart"/>
      <w:r>
        <w:rPr>
          <w:sz w:val="24"/>
        </w:rPr>
        <w:t>r</w:t>
      </w:r>
      <w:r>
        <w:rPr>
          <w:sz w:val="24"/>
          <w:vertAlign w:val="subscript"/>
        </w:rPr>
        <w:t>capital</w:t>
      </w:r>
      <w:proofErr w:type="spellEnd"/>
      <w:r>
        <w:rPr>
          <w:sz w:val="24"/>
          <w:vertAlign w:val="subscript"/>
        </w:rPr>
        <w:t xml:space="preserve"> </w:t>
      </w:r>
      <w:r>
        <w:rPr>
          <w:sz w:val="24"/>
        </w:rPr>
        <w:t>)</w:t>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FA01D9" w:rsidRDefault="00FA01D9" w:rsidP="00FA01D9">
      <w:pPr>
        <w:tabs>
          <w:tab w:val="left" w:pos="851"/>
          <w:tab w:val="right" w:pos="3402"/>
          <w:tab w:val="left" w:pos="3828"/>
          <w:tab w:val="left" w:pos="4253"/>
          <w:tab w:val="left" w:pos="5103"/>
          <w:tab w:val="left" w:pos="5529"/>
          <w:tab w:val="left" w:pos="6096"/>
        </w:tabs>
        <w:jc w:val="both"/>
        <w:rPr>
          <w:sz w:val="24"/>
        </w:rPr>
      </w:pPr>
      <w:r>
        <w:rPr>
          <w:sz w:val="24"/>
        </w:rPr>
        <w:tab/>
      </w:r>
      <w:r>
        <w:rPr>
          <w:sz w:val="24"/>
        </w:rPr>
        <w:tab/>
      </w:r>
    </w:p>
    <w:p w:rsidR="00FA01D9" w:rsidRDefault="00FA01D9" w:rsidP="00F633DB">
      <w:pPr>
        <w:tabs>
          <w:tab w:val="left" w:pos="851"/>
          <w:tab w:val="left" w:pos="3402"/>
        </w:tabs>
        <w:spacing w:after="240"/>
        <w:jc w:val="both"/>
        <w:rPr>
          <w:sz w:val="24"/>
        </w:rPr>
      </w:pPr>
      <w:r>
        <w:rPr>
          <w:sz w:val="24"/>
        </w:rPr>
        <w:t>Suponga que Los Cobres para su proyecto de expansión usa la misma razón de endeudamiento que para el resto de sus operaciones.</w:t>
      </w:r>
    </w:p>
    <w:p w:rsidR="00FA01D9" w:rsidRDefault="00FA01D9" w:rsidP="00FA01D9">
      <w:pPr>
        <w:jc w:val="both"/>
        <w:outlineLvl w:val="0"/>
        <w:rPr>
          <w:sz w:val="24"/>
        </w:rPr>
      </w:pPr>
      <w:r>
        <w:rPr>
          <w:b/>
          <w:i/>
          <w:sz w:val="24"/>
        </w:rPr>
        <w:br w:type="page"/>
      </w:r>
      <w:r>
        <w:rPr>
          <w:b/>
          <w:i/>
          <w:sz w:val="24"/>
        </w:rPr>
        <w:lastRenderedPageBreak/>
        <w:t>Referencias</w:t>
      </w:r>
    </w:p>
    <w:p w:rsidR="00FA01D9" w:rsidRDefault="00FA01D9" w:rsidP="00FA01D9">
      <w:pPr>
        <w:jc w:val="both"/>
        <w:rPr>
          <w:sz w:val="24"/>
        </w:rPr>
      </w:pPr>
    </w:p>
    <w:p w:rsidR="00FA01D9" w:rsidRDefault="00FA01D9" w:rsidP="00FA01D9">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11)</w:t>
      </w:r>
    </w:p>
    <w:p w:rsidR="00FA01D9" w:rsidRDefault="00FA01D9" w:rsidP="00FA01D9">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9)</w:t>
      </w:r>
    </w:p>
    <w:p w:rsidR="00FA01D9" w:rsidRDefault="00FA01D9" w:rsidP="00FA01D9">
      <w:pPr>
        <w:tabs>
          <w:tab w:val="left" w:pos="851"/>
        </w:tabs>
        <w:ind w:left="851" w:hanging="851"/>
        <w:jc w:val="both"/>
        <w:rPr>
          <w:sz w:val="24"/>
        </w:rPr>
      </w:pPr>
      <w:r>
        <w:rPr>
          <w:i/>
          <w:sz w:val="24"/>
        </w:rPr>
        <w:t>Pascale, Ricardo</w:t>
      </w:r>
      <w:r>
        <w:rPr>
          <w:sz w:val="24"/>
        </w:rPr>
        <w:t xml:space="preserve"> (1992), ‘Decisiones Financieras’, Ediciones Macchi, Buenos Aires (Capítulo 10)</w:t>
      </w:r>
    </w:p>
    <w:p w:rsidR="00FA01D9" w:rsidRDefault="00FA01D9" w:rsidP="00FA01D9">
      <w:pPr>
        <w:tabs>
          <w:tab w:val="left" w:pos="851"/>
          <w:tab w:val="left" w:pos="1843"/>
          <w:tab w:val="left" w:pos="2552"/>
          <w:tab w:val="left" w:pos="4536"/>
          <w:tab w:val="left" w:pos="5812"/>
        </w:tabs>
        <w:ind w:left="851" w:hanging="851"/>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097BC7" w:rsidRPr="00097BC7" w:rsidRDefault="00FA01D9" w:rsidP="00094D96">
      <w:pPr>
        <w:tabs>
          <w:tab w:val="num" w:pos="900"/>
        </w:tabs>
        <w:rPr>
          <w:b/>
          <w:i/>
          <w:sz w:val="28"/>
          <w:szCs w:val="28"/>
        </w:rPr>
      </w:pPr>
      <w:r>
        <w:rPr>
          <w:b/>
          <w:sz w:val="36"/>
        </w:rPr>
        <w:br w:type="page"/>
      </w:r>
      <w:r w:rsidR="00094D96" w:rsidRPr="00094D96">
        <w:rPr>
          <w:b/>
          <w:i/>
          <w:sz w:val="28"/>
          <w:szCs w:val="28"/>
        </w:rPr>
        <w:lastRenderedPageBreak/>
        <w:t>4.</w:t>
      </w:r>
      <w:r w:rsidR="00094D96">
        <w:rPr>
          <w:b/>
          <w:sz w:val="36"/>
        </w:rPr>
        <w:tab/>
      </w:r>
      <w:r w:rsidR="00097BC7" w:rsidRPr="00097BC7">
        <w:rPr>
          <w:b/>
          <w:i/>
          <w:sz w:val="28"/>
          <w:szCs w:val="28"/>
        </w:rPr>
        <w:t>La Política de Endeudamiento de la Empresa:</w:t>
      </w:r>
    </w:p>
    <w:p w:rsidR="00FA01D9" w:rsidRPr="00097BC7" w:rsidRDefault="00097BC7" w:rsidP="00097BC7">
      <w:pPr>
        <w:ind w:left="360" w:firstLine="540"/>
        <w:rPr>
          <w:b/>
          <w:i/>
          <w:sz w:val="28"/>
          <w:szCs w:val="28"/>
        </w:rPr>
      </w:pPr>
      <w:r w:rsidRPr="00097BC7">
        <w:rPr>
          <w:b/>
          <w:i/>
          <w:sz w:val="28"/>
          <w:szCs w:val="28"/>
        </w:rPr>
        <w:t xml:space="preserve">Las </w:t>
      </w:r>
      <w:r w:rsidR="00FA01D9" w:rsidRPr="00097BC7">
        <w:rPr>
          <w:b/>
          <w:i/>
          <w:sz w:val="28"/>
          <w:szCs w:val="28"/>
        </w:rPr>
        <w:t xml:space="preserve">Proposiciones de Miller y Modigliani: </w:t>
      </w:r>
    </w:p>
    <w:p w:rsidR="00FA01D9" w:rsidRDefault="00FA01D9" w:rsidP="00FA01D9">
      <w:pPr>
        <w:ind w:left="851" w:hanging="851"/>
        <w:jc w:val="both"/>
        <w:outlineLvl w:val="0"/>
        <w:rPr>
          <w:b/>
          <w:i/>
          <w:sz w:val="32"/>
        </w:rPr>
      </w:pPr>
      <w:r>
        <w:rPr>
          <w:b/>
          <w:i/>
          <w:sz w:val="32"/>
        </w:rPr>
        <w:tab/>
      </w:r>
    </w:p>
    <w:p w:rsidR="00FA01D9" w:rsidRDefault="00094D96" w:rsidP="00097BC7">
      <w:pPr>
        <w:tabs>
          <w:tab w:val="left" w:pos="900"/>
        </w:tabs>
        <w:jc w:val="both"/>
        <w:rPr>
          <w:b/>
          <w:sz w:val="24"/>
        </w:rPr>
      </w:pPr>
      <w:r>
        <w:rPr>
          <w:b/>
          <w:sz w:val="24"/>
        </w:rPr>
        <w:t>4</w:t>
      </w:r>
      <w:r w:rsidR="00097BC7">
        <w:rPr>
          <w:b/>
          <w:sz w:val="24"/>
        </w:rPr>
        <w:t>.1</w:t>
      </w:r>
      <w:r w:rsidR="00097BC7">
        <w:rPr>
          <w:b/>
          <w:sz w:val="24"/>
        </w:rPr>
        <w:tab/>
      </w:r>
      <w:r w:rsidR="00FA01D9">
        <w:rPr>
          <w:b/>
          <w:sz w:val="24"/>
        </w:rPr>
        <w:t xml:space="preserve">Revisión de las decisiones financieras </w:t>
      </w:r>
      <w:r w:rsidR="00097BC7">
        <w:rPr>
          <w:b/>
          <w:sz w:val="24"/>
        </w:rPr>
        <w:t>de</w:t>
      </w:r>
      <w:r w:rsidR="00FA01D9">
        <w:rPr>
          <w:b/>
          <w:sz w:val="24"/>
        </w:rPr>
        <w:t xml:space="preserve"> la empresa</w:t>
      </w:r>
    </w:p>
    <w:p w:rsidR="00FA01D9" w:rsidRDefault="00FA01D9" w:rsidP="00FA01D9">
      <w:pPr>
        <w:tabs>
          <w:tab w:val="left" w:pos="851"/>
          <w:tab w:val="left" w:pos="3402"/>
        </w:tabs>
        <w:jc w:val="both"/>
        <w:rPr>
          <w:b/>
          <w:sz w:val="24"/>
        </w:rPr>
      </w:pPr>
    </w:p>
    <w:p w:rsidR="00FA01D9" w:rsidRDefault="00FA01D9" w:rsidP="00FA01D9">
      <w:pPr>
        <w:tabs>
          <w:tab w:val="left" w:pos="851"/>
          <w:tab w:val="left" w:pos="3402"/>
        </w:tabs>
        <w:ind w:left="851" w:hanging="851"/>
        <w:jc w:val="both"/>
        <w:rPr>
          <w:sz w:val="24"/>
        </w:rPr>
      </w:pPr>
      <w:r>
        <w:rPr>
          <w:sz w:val="24"/>
        </w:rPr>
        <w:tab/>
        <w:t>Las principales decisiones financieras en las empresas son de dos tipos:</w:t>
      </w:r>
    </w:p>
    <w:p w:rsidR="00FA01D9" w:rsidRDefault="00FA01D9" w:rsidP="00FA01D9">
      <w:pPr>
        <w:tabs>
          <w:tab w:val="left" w:pos="851"/>
          <w:tab w:val="left" w:pos="3402"/>
        </w:tabs>
        <w:ind w:left="851" w:hanging="851"/>
        <w:jc w:val="both"/>
        <w:rPr>
          <w:sz w:val="24"/>
        </w:rPr>
      </w:pPr>
    </w:p>
    <w:p w:rsidR="00FA01D9" w:rsidRDefault="00FA01D9" w:rsidP="00FA01D9">
      <w:pPr>
        <w:numPr>
          <w:ilvl w:val="2"/>
          <w:numId w:val="23"/>
        </w:numPr>
        <w:tabs>
          <w:tab w:val="clear" w:pos="2340"/>
          <w:tab w:val="left" w:pos="851"/>
          <w:tab w:val="num" w:pos="1418"/>
        </w:tabs>
        <w:ind w:left="1418" w:hanging="567"/>
        <w:jc w:val="both"/>
        <w:rPr>
          <w:sz w:val="24"/>
        </w:rPr>
      </w:pPr>
      <w:r>
        <w:rPr>
          <w:i/>
          <w:sz w:val="24"/>
        </w:rPr>
        <w:t>Las decisiones de inversión</w:t>
      </w:r>
      <w:r>
        <w:rPr>
          <w:sz w:val="24"/>
        </w:rPr>
        <w:t xml:space="preserve"> que tratan del diseño de proyectos, su formulación, su análisis y su evaluación, materia que también se conoce bajo los nombres de evaluación de proyectos, formulación de presupuestos de capital y otros. Esto afecta el lado izquierdo del Balance.</w:t>
      </w:r>
    </w:p>
    <w:p w:rsidR="00FA01D9" w:rsidRDefault="00FA01D9" w:rsidP="00FA01D9">
      <w:pPr>
        <w:tabs>
          <w:tab w:val="left" w:pos="851"/>
        </w:tabs>
        <w:ind w:left="851"/>
        <w:jc w:val="both"/>
        <w:rPr>
          <w:sz w:val="24"/>
        </w:rPr>
      </w:pPr>
    </w:p>
    <w:p w:rsidR="00FA01D9" w:rsidRDefault="00FA01D9" w:rsidP="00FA01D9">
      <w:pPr>
        <w:numPr>
          <w:ilvl w:val="2"/>
          <w:numId w:val="23"/>
        </w:numPr>
        <w:tabs>
          <w:tab w:val="clear" w:pos="2340"/>
          <w:tab w:val="left" w:pos="851"/>
          <w:tab w:val="num" w:pos="1418"/>
        </w:tabs>
        <w:ind w:left="1418" w:hanging="567"/>
        <w:jc w:val="both"/>
        <w:rPr>
          <w:sz w:val="24"/>
        </w:rPr>
      </w:pPr>
      <w:r>
        <w:rPr>
          <w:i/>
          <w:sz w:val="24"/>
        </w:rPr>
        <w:t>Las decisiones de financiamiento,</w:t>
      </w:r>
      <w:r>
        <w:rPr>
          <w:sz w:val="24"/>
        </w:rPr>
        <w:t xml:space="preserve"> las que suponen que se ha determinado qué proyectos de inversión realizar y el problema es </w:t>
      </w:r>
      <w:proofErr w:type="spellStart"/>
      <w:r>
        <w:rPr>
          <w:sz w:val="24"/>
        </w:rPr>
        <w:t>como</w:t>
      </w:r>
      <w:proofErr w:type="spellEnd"/>
      <w:r>
        <w:rPr>
          <w:sz w:val="24"/>
        </w:rPr>
        <w:t xml:space="preserve"> conseguir los fondos para su ejecución; es decir, como se estructura el lado derecho del Balance. Las empresas no solamente se financian con capital propio emitiendo y vendiendo acciones. Los accionistas no son los únicos que proveen fondos a las empresas. Hay distintos tipos de fondos que permiten financiar a las empresas y cada una de esas fuentes de fondos está sometida a diferentes niveles de riesgos.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s>
        <w:ind w:left="851" w:hanging="851"/>
        <w:jc w:val="both"/>
        <w:rPr>
          <w:sz w:val="24"/>
        </w:rPr>
      </w:pPr>
      <w:r>
        <w:rPr>
          <w:sz w:val="24"/>
        </w:rPr>
        <w:tab/>
        <w:t>Para esto Vd. debe conocer los instrumentos disponibles, la institucionalidad del mercado y entender cómo su comportamiento. La competencia en los mercados financieros es más completa e intensa que en la mayoría de los mercados de bienes. En los mercados de bienes las empresas encuentran proyectos con VPN positivo, debido a su especialización, a su conocimiento de su línea de negocios a su posición geográfica, a su tecnología y “marcas”, en una palabra, a sus ventajas competitivas. Esto les permite crear proyectos con VPN positivo.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s>
        <w:ind w:left="851" w:hanging="851"/>
        <w:jc w:val="both"/>
        <w:rPr>
          <w:sz w:val="24"/>
        </w:rPr>
      </w:pPr>
      <w:r>
        <w:rPr>
          <w:sz w:val="24"/>
        </w:rPr>
        <w:tab/>
        <w:t>Los mercados de bienes y servicios y los mercados financieros tienen similitudes y diferencias. Hay una permanente tendencia al equilibrio de la oferta y la demanda de los productos que se transan en cada uno de esos mercados, en el mercado de bienes y servicios son materiales y en el mercado financiero son intangibles. En ambos casos, los productos (una máquina, un bono) están asociados a ciertos niveles de riesgos y para valorarlos se utiliza los flujos de caja y finalmente se calcula el Valor Presente Neto, como criterio principal para decidir sobre ellos.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Si bien puede parecer raro hablar el </w:t>
      </w:r>
      <w:r w:rsidRPr="00363F89">
        <w:rPr>
          <w:b/>
          <w:i/>
          <w:sz w:val="24"/>
        </w:rPr>
        <w:t>valor presente de prestar plata</w:t>
      </w:r>
      <w:r>
        <w:rPr>
          <w:sz w:val="24"/>
        </w:rPr>
        <w:t>, el siguiente ejemplo aclarará la situación:</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Como parte de su programa de apoyo a las pequeñas empresas el gobierno les ofrece a través de CORFO un préstamo de $ 120 millones a 12 años a una tasa de interés del 2%. Esto significa que la pequeña empresa está obligada a pagar anualmente intereses por $ </w:t>
      </w:r>
      <w:smartTag w:uri="urn:schemas-microsoft-com:office:smarttags" w:element="metricconverter">
        <w:smartTagPr>
          <w:attr w:name="ProductID" w:val="2.400.000, a"/>
        </w:smartTagPr>
        <w:r>
          <w:rPr>
            <w:sz w:val="24"/>
          </w:rPr>
          <w:t>2.400.000, a</w:t>
        </w:r>
      </w:smartTag>
      <w:r>
        <w:rPr>
          <w:sz w:val="24"/>
        </w:rPr>
        <w:t xml:space="preserve"> partir del final del primer año y hasta el final del año 12, y que al final del año 12 también </w:t>
      </w:r>
      <w:r>
        <w:rPr>
          <w:sz w:val="24"/>
        </w:rPr>
        <w:lastRenderedPageBreak/>
        <w:t>devolverá los $ 120 millones. ¿Al pequeño empresario le convendrá aceptar la oferta?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Por nuestra parte, calculemos el Valor Presente Neto (VPN) de este acuerdo de préstamo:</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Pr="00052B7D" w:rsidRDefault="00FA01D9" w:rsidP="00FA01D9">
      <w:pPr>
        <w:ind w:left="-567" w:right="-851"/>
        <w:jc w:val="center"/>
        <w:rPr>
          <w:b/>
          <w:i/>
          <w:sz w:val="22"/>
          <w:szCs w:val="22"/>
        </w:rPr>
      </w:pPr>
      <w:r w:rsidRPr="00052B7D">
        <w:rPr>
          <w:b/>
          <w:i/>
          <w:sz w:val="22"/>
          <w:szCs w:val="22"/>
        </w:rPr>
        <w:t>VPN=monto del préstamo – valor presente de los pagos de intereses – valor presente de la devolución del préstamo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center"/>
        <w:rPr>
          <w:sz w:val="24"/>
        </w:rPr>
      </w:pPr>
      <w:r w:rsidRPr="00052B7D">
        <w:rPr>
          <w:position w:val="-32"/>
          <w:sz w:val="24"/>
        </w:rPr>
        <w:object w:dxaOrig="54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05pt;height:47.15pt" o:ole="">
            <v:imagedata r:id="rId8" o:title=""/>
          </v:shape>
          <o:OLEObject Type="Embed" ProgID="Equation.3" ShapeID="_x0000_i1025" DrawAspect="Content" ObjectID="_1415677923" r:id="rId9"/>
        </w:obje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La única incógnita con que nos encontramos es la variable </w:t>
      </w:r>
      <w:r w:rsidRPr="00052B7D">
        <w:rPr>
          <w:b/>
          <w:i/>
          <w:sz w:val="24"/>
        </w:rPr>
        <w:t>r</w:t>
      </w:r>
      <w:r>
        <w:rPr>
          <w:sz w:val="24"/>
        </w:rPr>
        <w:t xml:space="preserve">, el costo de oportunidad del capital o la tasa de descuento o la tasa de interés, pero necesariamente debemos conocer esta variable para calcular el valor presente de la obligación de contraer el crédito.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Un modo de argumentar es el siguiente: el préstamo de la CORFO para el pequeño empresario es un activo financiero: un pedazo de papel que representa su promesa de pagar $ 2.400.000 por año más la devolución de los $ 120 millones al final del año 12. ¿En cuánto podría vender este pedazo de papel si lo pudiera transar en el mercado de capitales? Se debería vender al valor presente de sus flujos de caja, descontados a la tasa </w:t>
      </w:r>
      <w:r w:rsidRPr="00444B50">
        <w:rPr>
          <w:b/>
          <w:i/>
          <w:sz w:val="24"/>
        </w:rPr>
        <w:t>r</w:t>
      </w:r>
      <w:r>
        <w:rPr>
          <w:sz w:val="24"/>
        </w:rPr>
        <w:t xml:space="preserve">, esto es, la tasa de rentabilidad esperada por otros títulos de riesgo equivalente. Pues bien, el conjunto de otros títulos de riesgo equivalente incluye otros bonos emitidos por su empresa, de modo que lo que se debe hacer para determinar el </w:t>
      </w:r>
      <w:r w:rsidRPr="00444B50">
        <w:rPr>
          <w:b/>
          <w:i/>
          <w:sz w:val="24"/>
        </w:rPr>
        <w:t>r</w:t>
      </w:r>
      <w:r>
        <w:rPr>
          <w:sz w:val="24"/>
        </w:rPr>
        <w:t xml:space="preserve"> es responder la siguiente pregunta: ¿qué tasa de interés debe pagar mi empresa para pedir prestado directamente en el mercado de capitales en vez de recurrir a la CORFO?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Supongamos que dicha tasa sea el 5%. Entonces: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r>
        <w:rPr>
          <w:sz w:val="24"/>
        </w:rPr>
        <w:tab/>
      </w:r>
      <w:r w:rsidRPr="00052B7D">
        <w:rPr>
          <w:position w:val="-32"/>
          <w:sz w:val="24"/>
        </w:rPr>
        <w:object w:dxaOrig="6740" w:dyaOrig="760">
          <v:shape id="_x0000_i1026" type="#_x0000_t75" style="width:395.7pt;height:44.6pt" o:ole="">
            <v:imagedata r:id="rId10" o:title=""/>
          </v:shape>
          <o:OLEObject Type="Embed" ProgID="Equation.3" ShapeID="_x0000_i1026" DrawAspect="Content" ObjectID="_1415677924" r:id="rId11"/>
        </w:object>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t xml:space="preserve">Por supuesto, que no se necesita saber matemáticas financieras para saber que el préstamo es un buen negocio: pedir prestado al 2% y recibir un 5% de intereses por el mismo préstamo. Pero, lo que el cálculo del VPN nos está diciendo cuánto vale esa posible oportunidad: $ 31.907.706. Y de este modo </w:t>
      </w:r>
      <w:r>
        <w:rPr>
          <w:sz w:val="24"/>
        </w:rPr>
        <w:lastRenderedPageBreak/>
        <w:t>vemos que hay similitudes entre los mercados de bienes y servicios y los mercados financieros.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b/>
          <w:sz w:val="24"/>
        </w:rPr>
      </w:pPr>
      <w:r>
        <w:rPr>
          <w:sz w:val="24"/>
        </w:rPr>
        <w:tab/>
        <w:t xml:space="preserve">Una gran diferencia de los mercados financieros es que hay pocos nichos protegidos. No tiene sentido patentar un nuevo título, hay movimientos muy rápidos, que incluyen un significativo número de empresas en busca de financiamiento y una gran cantidad de inversionistas, la globalización de los mercados financieros ya ha sido </w:t>
      </w:r>
      <w:r w:rsidR="00DB6FBD">
        <w:rPr>
          <w:sz w:val="24"/>
        </w:rPr>
        <w:t>impuesta</w:t>
      </w:r>
      <w:r>
        <w:rPr>
          <w:sz w:val="24"/>
        </w:rPr>
        <w:t xml:space="preserve"> y deben considerarse sus consecuencias. Los inversionistas evalúan los proyectos tan bien como Vd. Parece que la plata atrae a los cerebros. Una decisión con VPN positivo para la empresa que busca financiamiento, significa un VPN negativo para el inversionista. Pues bien, ese tipo de inversionista casi no existe. En general, las </w:t>
      </w:r>
      <w:r w:rsidR="00DB6FBD">
        <w:rPr>
          <w:sz w:val="24"/>
        </w:rPr>
        <w:t>empresas</w:t>
      </w:r>
      <w:r>
        <w:rPr>
          <w:sz w:val="24"/>
        </w:rPr>
        <w:t xml:space="preserve"> deben admitir que los títulos que emiten se venden a su valor </w:t>
      </w:r>
      <w:r>
        <w:rPr>
          <w:i/>
          <w:sz w:val="24"/>
        </w:rPr>
        <w:t>“racional”</w:t>
      </w:r>
      <w:r>
        <w:rPr>
          <w:sz w:val="24"/>
        </w:rPr>
        <w:t>.</w:t>
      </w:r>
    </w:p>
    <w:p w:rsidR="00FA01D9" w:rsidRDefault="00FA01D9" w:rsidP="00FA01D9">
      <w:pPr>
        <w:tabs>
          <w:tab w:val="left" w:pos="851"/>
          <w:tab w:val="left" w:pos="3402"/>
        </w:tabs>
        <w:ind w:left="851" w:hanging="851"/>
        <w:jc w:val="both"/>
        <w:rPr>
          <w:b/>
          <w:sz w:val="24"/>
        </w:rPr>
      </w:pPr>
    </w:p>
    <w:p w:rsidR="00FA01D9" w:rsidRDefault="00FA01D9" w:rsidP="00FA01D9">
      <w:pPr>
        <w:tabs>
          <w:tab w:val="left" w:pos="851"/>
          <w:tab w:val="left" w:pos="3402"/>
        </w:tabs>
        <w:ind w:left="851" w:hanging="851"/>
        <w:jc w:val="both"/>
        <w:rPr>
          <w:sz w:val="24"/>
        </w:rPr>
      </w:pPr>
      <w:r>
        <w:rPr>
          <w:sz w:val="24"/>
        </w:rPr>
        <w:tab/>
        <w:t>¿Qué significa valor</w:t>
      </w:r>
      <w:r>
        <w:rPr>
          <w:i/>
          <w:sz w:val="24"/>
        </w:rPr>
        <w:t xml:space="preserve"> “racional”</w:t>
      </w:r>
      <w:r>
        <w:rPr>
          <w:sz w:val="24"/>
        </w:rPr>
        <w:t>?  Se trata de un precio que incorpora toda la información disponible por los inversionistas en este momento.</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Los </w:t>
      </w:r>
      <w:r>
        <w:rPr>
          <w:b/>
          <w:sz w:val="24"/>
        </w:rPr>
        <w:t>mercados de capitales eficientes</w:t>
      </w:r>
      <w:r>
        <w:rPr>
          <w:sz w:val="24"/>
        </w:rPr>
        <w:t xml:space="preserve"> son aquellos en los cuales todos los títulos son valorados correctamente a la luz de la información disponible por los inversionistas.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La hipótesis de mercado de capitales eficientes implica que si los títulos son valorados racionalmente a precios de mercado, entonces el financiamiento de mercado es siempre una transacción con </w:t>
      </w:r>
      <w:r>
        <w:rPr>
          <w:b/>
          <w:sz w:val="24"/>
        </w:rPr>
        <w:t>VPN = 0.</w:t>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jc w:val="both"/>
        <w:rPr>
          <w:b/>
          <w:sz w:val="24"/>
        </w:rPr>
      </w:pPr>
    </w:p>
    <w:p w:rsidR="00FA01D9" w:rsidRDefault="00094D96" w:rsidP="00097BC7">
      <w:pPr>
        <w:tabs>
          <w:tab w:val="left" w:pos="900"/>
        </w:tabs>
        <w:jc w:val="both"/>
        <w:rPr>
          <w:b/>
          <w:sz w:val="24"/>
        </w:rPr>
      </w:pPr>
      <w:r>
        <w:rPr>
          <w:b/>
          <w:sz w:val="24"/>
        </w:rPr>
        <w:t>4</w:t>
      </w:r>
      <w:r w:rsidR="00097BC7">
        <w:rPr>
          <w:b/>
          <w:sz w:val="24"/>
        </w:rPr>
        <w:t>.2</w:t>
      </w:r>
      <w:r w:rsidR="00097BC7">
        <w:rPr>
          <w:b/>
          <w:sz w:val="24"/>
        </w:rPr>
        <w:tab/>
      </w:r>
      <w:r w:rsidR="00FA01D9">
        <w:rPr>
          <w:b/>
          <w:sz w:val="24"/>
        </w:rPr>
        <w:t>Las versiones de los mercados de capital eficientes.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5"/>
        <w:jc w:val="both"/>
        <w:rPr>
          <w:sz w:val="24"/>
        </w:rPr>
      </w:pPr>
      <w:r>
        <w:rPr>
          <w:sz w:val="24"/>
        </w:rPr>
        <w:t xml:space="preserve">De acuerdo a lo anterior, </w:t>
      </w:r>
      <w:r w:rsidRPr="00E56566">
        <w:rPr>
          <w:b/>
          <w:i/>
          <w:sz w:val="24"/>
        </w:rPr>
        <w:t>los mercados de capital eficientes</w:t>
      </w:r>
      <w:r>
        <w:rPr>
          <w:sz w:val="24"/>
        </w:rPr>
        <w:t xml:space="preserve"> son aquellos en que la compra o venta de un título (acción, bono, préstamo, etc.) al precio de marcado es una transacción con valor presente neto igual a cero (VPN = 0).</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La historia para entender racionalmente los mercados de capitales comienza con Louis Bachelier, quien en el año 1900 publica el resultado de sus investigaciones en el libro </w:t>
      </w:r>
      <w:r w:rsidRPr="00E56566">
        <w:rPr>
          <w:b/>
          <w:i/>
          <w:sz w:val="24"/>
        </w:rPr>
        <w:t>‘Théorie de la Spéculation’</w:t>
      </w:r>
      <w:r>
        <w:rPr>
          <w:sz w:val="24"/>
        </w:rPr>
        <w:t xml:space="preserve">. Continua más tarde, en 1953, con los resultados de las investigaciones de Maurice Kendall que publicó en el Journal of the Royal Statistical Society, </w:t>
      </w:r>
      <w:r w:rsidRPr="008B7CAC">
        <w:rPr>
          <w:b/>
          <w:i/>
          <w:sz w:val="24"/>
        </w:rPr>
        <w:t>‘</w:t>
      </w:r>
      <w:r w:rsidRPr="008B7CAC">
        <w:rPr>
          <w:b/>
          <w:i/>
          <w:sz w:val="24"/>
          <w:lang w:val="es-ES"/>
        </w:rPr>
        <w:t>The Analysis of Economic Time</w:t>
      </w:r>
      <w:r>
        <w:rPr>
          <w:b/>
          <w:i/>
          <w:sz w:val="24"/>
          <w:lang w:val="es-ES"/>
        </w:rPr>
        <w:t xml:space="preserve"> </w:t>
      </w:r>
      <w:r w:rsidRPr="008B7CAC">
        <w:rPr>
          <w:b/>
          <w:i/>
          <w:sz w:val="24"/>
          <w:lang w:val="es-ES"/>
        </w:rPr>
        <w:t>Series’</w:t>
      </w:r>
      <w:r w:rsidRPr="008B7CAC">
        <w:rPr>
          <w:sz w:val="24"/>
          <w:lang w:val="es-ES"/>
        </w:rPr>
        <w:t>.</w:t>
      </w:r>
      <w:r>
        <w:rPr>
          <w:sz w:val="24"/>
        </w:rPr>
        <w:t xml:space="preserve">  Lo que buscaba Kendall era descubrir ciclos regulares en el movimiento de los precios; pero no encontró ninguna regularidad; sino que detectó que los precios vagaban aleatoriamente, con la misma probabilidad de subir o bajar de un día para otro. Es lo se conoce como un </w:t>
      </w:r>
      <w:r>
        <w:rPr>
          <w:b/>
          <w:sz w:val="24"/>
        </w:rPr>
        <w:t>comportamiento o paseo aleatorio.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Para entender el funcionamiento de los mercados financieros debemos recurrir a los fundamentos de la Teoría de Finanzas.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Actualmente, los analistas de los mercados financieros se pueden clasificar en dos tipos: por una parte, </w:t>
      </w:r>
      <w:r w:rsidRPr="008B7CAC">
        <w:rPr>
          <w:b/>
          <w:i/>
          <w:sz w:val="24"/>
        </w:rPr>
        <w:t>los analistas fundamentalistas</w:t>
      </w:r>
      <w:r>
        <w:rPr>
          <w:sz w:val="24"/>
        </w:rPr>
        <w:t xml:space="preserve">, cuyo foco de atención es el estudio de los rubros a que se dedican las empresas y tratan de descubrir el proceso tecnológico y el comportamiento de la productividad </w:t>
      </w:r>
      <w:r>
        <w:rPr>
          <w:sz w:val="24"/>
        </w:rPr>
        <w:lastRenderedPageBreak/>
        <w:t xml:space="preserve">que conducirá a mayor o menor rentabilidad de las empresas, y por tanto, eso influirá en un alza o baja de precios; y por otra parte, </w:t>
      </w:r>
      <w:r w:rsidRPr="008B7CAC">
        <w:rPr>
          <w:b/>
          <w:i/>
          <w:sz w:val="24"/>
        </w:rPr>
        <w:t>los  analistas técnicos</w:t>
      </w:r>
      <w:r>
        <w:rPr>
          <w:sz w:val="24"/>
        </w:rPr>
        <w:t>, que estudian las series de tiempo de los precios y creen que los precios futuros de las acciones se pueden predecir.</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Actualmente se conocen tres tipos de mercados de capital eficientes:</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forma débil</w:t>
      </w:r>
      <w:r>
        <w:rPr>
          <w:sz w:val="24"/>
        </w:rPr>
        <w:t xml:space="preserve"> si no se puede obtener utilidades superiores estudiando únicamente el pasado de los precios de las acciones, pues toda esta información está reflejada en los precios.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la forma semifuerte</w:t>
      </w:r>
      <w:r>
        <w:rPr>
          <w:sz w:val="24"/>
        </w:rPr>
        <w:t xml:space="preserve"> si no se pues obtener utilidades superiores después de investigar los precios de las acciones en el pasado, los movimientos de estos precios después de los anuncios de dividendos, después de las predicciones de las utilidades de la empresa, después de la divulgación de planes de fusiones y después de cambios en las prácticas contables, es decir, si los precios reflejan toda la información pública disponible.</w:t>
      </w: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la forma fuerte</w:t>
      </w:r>
      <w:r>
        <w:rPr>
          <w:sz w:val="24"/>
        </w:rPr>
        <w:t xml:space="preserve"> si no se puede obtener utilidades superiores después de conocer toda la información existente, esto es, después de conocer toda la información pública y privada disponible.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La hipótesis del mercado eficiente es frecuentemente mal interpretada. Algunos afirman que los precios de las acciones no pueden reflejar  el valor racional de las empresas porque suben y bajan (hay argumentos a favor y en contra).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Otros creen que las instituciones son incapaces de conseguir rentabilidades superiores son simplemente incompetentes (hay argumentos a favor y en contra).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Hay casos que se logra cierta rentabilidad superior (los </w:t>
      </w:r>
      <w:r>
        <w:rPr>
          <w:i/>
          <w:sz w:val="24"/>
        </w:rPr>
        <w:t>insiders</w:t>
      </w:r>
      <w:r>
        <w:rPr>
          <w:sz w:val="24"/>
        </w:rPr>
        <w:t xml:space="preserve">, </w:t>
      </w:r>
      <w:r w:rsidRPr="00D46B67">
        <w:rPr>
          <w:i/>
          <w:sz w:val="24"/>
        </w:rPr>
        <w:t>información</w:t>
      </w:r>
      <w:r>
        <w:rPr>
          <w:sz w:val="24"/>
        </w:rPr>
        <w:t xml:space="preserve"> </w:t>
      </w:r>
      <w:r>
        <w:rPr>
          <w:i/>
          <w:sz w:val="24"/>
        </w:rPr>
        <w:t>privilegiada, que si bien su uso es un delito, nadie dice que no se usa</w:t>
      </w:r>
      <w:r>
        <w:rPr>
          <w:sz w:val="24"/>
        </w:rPr>
        <w:t>). ¡Nótese que hay asuntos éticos de por medio!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r>
      <w:proofErr w:type="gramStart"/>
      <w:r>
        <w:rPr>
          <w:sz w:val="24"/>
        </w:rPr>
        <w:t>¿</w:t>
      </w:r>
      <w:proofErr w:type="gramEnd"/>
      <w:r>
        <w:rPr>
          <w:sz w:val="24"/>
        </w:rPr>
        <w:t>Cómo interpretar la eficiencia de los mercados a la luz de las crisis bursátiles (crisis de 1982 en Chile, crisis de 1987 en Nueva York, crisis de 1997 en Asia, la crisis económica global de 2008).</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La hipótesis de la forma débil de la eficiencia de mercado afirma que la sucesión de variaciones de precios del pasado no contiene información sobre las variaciones futuras. Hay economistas que hablan de que los precios de las acciones siguen un “paseo aleatorio” o que el </w:t>
      </w:r>
      <w:r>
        <w:rPr>
          <w:b/>
          <w:sz w:val="24"/>
        </w:rPr>
        <w:t>“mercado no tiene memoria</w:t>
      </w:r>
      <w:r>
        <w:rPr>
          <w:sz w:val="24"/>
        </w:rPr>
        <w:t>”.</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En un mercado eficiente </w:t>
      </w:r>
      <w:r>
        <w:rPr>
          <w:b/>
          <w:sz w:val="24"/>
        </w:rPr>
        <w:t>no existen ilusiones financieras.</w:t>
      </w:r>
      <w:r>
        <w:rPr>
          <w:sz w:val="24"/>
        </w:rPr>
        <w:t xml:space="preserve"> Los inversionistas no tienen una relación romántica con los flujos de caja de la </w:t>
      </w:r>
      <w:r>
        <w:rPr>
          <w:sz w:val="24"/>
        </w:rPr>
        <w:lastRenderedPageBreak/>
        <w:t>empresa ni con la parte de esos flujos de la cual son dueños. (</w:t>
      </w:r>
      <w:proofErr w:type="gramStart"/>
      <w:r>
        <w:rPr>
          <w:sz w:val="24"/>
        </w:rPr>
        <w:t>contabilidad</w:t>
      </w:r>
      <w:proofErr w:type="gramEnd"/>
      <w:r>
        <w:rPr>
          <w:sz w:val="24"/>
        </w:rPr>
        <w:t xml:space="preserve"> creativa)</w:t>
      </w:r>
    </w:p>
    <w:p w:rsidR="00FA01D9" w:rsidRDefault="00FA01D9" w:rsidP="00FA01D9">
      <w:pPr>
        <w:tabs>
          <w:tab w:val="left" w:pos="851"/>
          <w:tab w:val="left" w:pos="3402"/>
        </w:tabs>
        <w:ind w:left="851" w:hanging="851"/>
        <w:jc w:val="both"/>
        <w:rPr>
          <w:sz w:val="24"/>
        </w:rPr>
      </w:pPr>
      <w:r>
        <w:rPr>
          <w:sz w:val="24"/>
        </w:rPr>
        <w:tab/>
      </w:r>
      <w:r>
        <w:rPr>
          <w:b/>
          <w:sz w:val="24"/>
        </w:rPr>
        <w:t>No free lunch</w:t>
      </w:r>
      <w:r>
        <w:rPr>
          <w:sz w:val="24"/>
        </w:rPr>
        <w:t xml:space="preserve">. Suponga que el tipo de interés de los bonos a un año es de 4% y que los bonos a dos años </w:t>
      </w:r>
      <w:r w:rsidR="00DB6FBD">
        <w:rPr>
          <w:sz w:val="24"/>
        </w:rPr>
        <w:t>rentan</w:t>
      </w:r>
      <w:r>
        <w:rPr>
          <w:sz w:val="24"/>
        </w:rPr>
        <w:t xml:space="preserve"> el 6%. ¿Qué sucede con la rentabilidad de los bonos que se compran dentro de un año y duran un año? ¿Cuál debiera ser su rentabilidad esperado hoy?</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097BC7" w:rsidP="00097BC7">
      <w:pPr>
        <w:tabs>
          <w:tab w:val="left" w:pos="900"/>
        </w:tabs>
        <w:jc w:val="both"/>
        <w:rPr>
          <w:b/>
          <w:sz w:val="24"/>
        </w:rPr>
      </w:pPr>
      <w:r>
        <w:rPr>
          <w:b/>
          <w:sz w:val="24"/>
        </w:rPr>
        <w:br w:type="page"/>
      </w:r>
      <w:r w:rsidR="00094D96">
        <w:rPr>
          <w:b/>
          <w:sz w:val="24"/>
        </w:rPr>
        <w:lastRenderedPageBreak/>
        <w:t>4</w:t>
      </w:r>
      <w:r>
        <w:rPr>
          <w:b/>
          <w:sz w:val="24"/>
        </w:rPr>
        <w:t>.3</w:t>
      </w:r>
      <w:r>
        <w:rPr>
          <w:b/>
          <w:sz w:val="24"/>
        </w:rPr>
        <w:tab/>
      </w:r>
      <w:r w:rsidR="00FA01D9">
        <w:rPr>
          <w:b/>
          <w:sz w:val="24"/>
        </w:rPr>
        <w:t xml:space="preserve">El endeudamiento </w:t>
      </w:r>
      <w:r>
        <w:rPr>
          <w:b/>
          <w:sz w:val="24"/>
        </w:rPr>
        <w:t xml:space="preserve">y valor </w:t>
      </w:r>
      <w:r w:rsidR="00FA01D9">
        <w:rPr>
          <w:b/>
          <w:sz w:val="24"/>
        </w:rPr>
        <w:t>de una empresa en un sistema sin impuestos</w:t>
      </w:r>
    </w:p>
    <w:p w:rsidR="00FA01D9" w:rsidRDefault="00FA01D9" w:rsidP="00FA01D9">
      <w:pPr>
        <w:tabs>
          <w:tab w:val="left" w:pos="851"/>
          <w:tab w:val="left" w:pos="3402"/>
        </w:tabs>
        <w:ind w:left="851" w:hanging="851"/>
        <w:jc w:val="both"/>
        <w:rPr>
          <w:sz w:val="16"/>
        </w:rPr>
      </w:pPr>
    </w:p>
    <w:p w:rsidR="00FA01D9" w:rsidRDefault="00FA01D9" w:rsidP="00FA01D9">
      <w:pPr>
        <w:tabs>
          <w:tab w:val="left" w:pos="851"/>
          <w:tab w:val="left" w:pos="3402"/>
        </w:tabs>
        <w:ind w:left="855"/>
        <w:jc w:val="both"/>
        <w:rPr>
          <w:sz w:val="24"/>
        </w:rPr>
      </w:pPr>
      <w:r>
        <w:rPr>
          <w:sz w:val="24"/>
        </w:rPr>
        <w:t>El recurso fundamental de una empresa es el flujo de caja generado por sus activos. Si la empresa se financia completamente con las acciones, ese flujo pertenece exclusivamente a los accionistas. Si tiene deuda el flujo de caja se divide en dos: primero se paga a los acreedores, y luego, el residuo del flujo va a los accionistas. La primera parte del flujo que va a los acreedores es menos riesgosa y la parte residual que va a los accionistas es más riesgosa.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¿La estructura de capital de una empresa puede incrementar el valor de los flujos de caja generados por la gestión operacional de sus activos reales?</w:t>
      </w: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r>
      <w:proofErr w:type="gramStart"/>
      <w:r>
        <w:rPr>
          <w:i/>
          <w:sz w:val="24"/>
        </w:rPr>
        <w:t>valor</w:t>
      </w:r>
      <w:proofErr w:type="gramEnd"/>
      <w:r>
        <w:rPr>
          <w:i/>
          <w:sz w:val="24"/>
        </w:rPr>
        <w:t xml:space="preserve"> de los activos (assets)</w:t>
      </w:r>
      <w:r>
        <w:rPr>
          <w:i/>
          <w:sz w:val="24"/>
        </w:rPr>
        <w:tab/>
        <w:t>=</w:t>
      </w:r>
      <w:r>
        <w:rPr>
          <w:i/>
          <w:sz w:val="24"/>
        </w:rPr>
        <w:tab/>
        <w:t>valor de los pasivos y patrimonio</w:t>
      </w:r>
    </w:p>
    <w:p w:rsidR="00FA01D9" w:rsidRPr="00097BC7"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8"/>
          <w:szCs w:val="28"/>
        </w:rPr>
      </w:pPr>
      <w:r w:rsidRPr="00097BC7">
        <w:rPr>
          <w:i/>
          <w:sz w:val="28"/>
          <w:szCs w:val="28"/>
        </w:rPr>
        <w:tab/>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r>
      <w:proofErr w:type="gramStart"/>
      <w:r>
        <w:rPr>
          <w:i/>
          <w:sz w:val="24"/>
        </w:rPr>
        <w:t>valor</w:t>
      </w:r>
      <w:proofErr w:type="gramEnd"/>
      <w:r>
        <w:rPr>
          <w:i/>
          <w:sz w:val="24"/>
        </w:rPr>
        <w:t xml:space="preserve"> de los flujos de caja generados</w:t>
      </w:r>
      <w:r>
        <w:rPr>
          <w:i/>
          <w:sz w:val="24"/>
        </w:rPr>
        <w:tab/>
        <w:t>=</w:t>
      </w:r>
      <w:r>
        <w:rPr>
          <w:i/>
          <w:sz w:val="24"/>
        </w:rPr>
        <w:tab/>
        <w:t>valor de la deuda y las acciones</w:t>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r>
      <w:proofErr w:type="gramStart"/>
      <w:r>
        <w:rPr>
          <w:i/>
          <w:sz w:val="24"/>
        </w:rPr>
        <w:t>por</w:t>
      </w:r>
      <w:proofErr w:type="gramEnd"/>
      <w:r>
        <w:rPr>
          <w:i/>
          <w:sz w:val="24"/>
        </w:rPr>
        <w:t xml:space="preserve"> la gestión de los activos reales</w:t>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FA01D9" w:rsidRDefault="00FA01D9" w:rsidP="00FA01D9">
      <w:pPr>
        <w:tabs>
          <w:tab w:val="left" w:pos="851"/>
          <w:tab w:val="left" w:pos="3402"/>
        </w:tabs>
        <w:jc w:val="both"/>
        <w:rPr>
          <w:sz w:val="16"/>
        </w:rPr>
      </w:pPr>
    </w:p>
    <w:p w:rsidR="00FA01D9" w:rsidRDefault="00FA01D9" w:rsidP="00FA01D9">
      <w:pPr>
        <w:tabs>
          <w:tab w:val="left" w:pos="851"/>
          <w:tab w:val="left" w:pos="3402"/>
        </w:tabs>
        <w:ind w:left="851" w:hanging="851"/>
        <w:jc w:val="both"/>
        <w:rPr>
          <w:sz w:val="24"/>
        </w:rPr>
      </w:pPr>
      <w:r>
        <w:rPr>
          <w:sz w:val="24"/>
        </w:rPr>
        <w:tab/>
        <w:t>Durante la vida de la empresa los términos de la izquierda producen los resultados y los de la derecha determinan como se distribuyen estos resultados entre los propietarios.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Franco Modigliani y Merton Miller (MM) publicaron en junio de 1958 su investigación </w:t>
      </w:r>
      <w:r w:rsidRPr="00E8553F">
        <w:rPr>
          <w:b/>
          <w:i/>
          <w:sz w:val="24"/>
          <w:lang w:val="es-MX"/>
        </w:rPr>
        <w:t xml:space="preserve">“The </w:t>
      </w:r>
      <w:proofErr w:type="spellStart"/>
      <w:r w:rsidRPr="00E8553F">
        <w:rPr>
          <w:b/>
          <w:i/>
          <w:sz w:val="24"/>
          <w:lang w:val="es-MX"/>
        </w:rPr>
        <w:t>Cost</w:t>
      </w:r>
      <w:proofErr w:type="spellEnd"/>
      <w:r w:rsidRPr="00E8553F">
        <w:rPr>
          <w:b/>
          <w:i/>
          <w:sz w:val="24"/>
          <w:lang w:val="es-MX"/>
        </w:rPr>
        <w:t xml:space="preserve"> of Capital, </w:t>
      </w:r>
      <w:proofErr w:type="spellStart"/>
      <w:r w:rsidRPr="00E8553F">
        <w:rPr>
          <w:b/>
          <w:i/>
          <w:sz w:val="24"/>
          <w:lang w:val="es-MX"/>
        </w:rPr>
        <w:t>Corporation</w:t>
      </w:r>
      <w:proofErr w:type="spellEnd"/>
      <w:r w:rsidRPr="00E8553F">
        <w:rPr>
          <w:b/>
          <w:i/>
          <w:sz w:val="24"/>
          <w:lang w:val="es-MX"/>
        </w:rPr>
        <w:t xml:space="preserve"> </w:t>
      </w:r>
      <w:proofErr w:type="spellStart"/>
      <w:r w:rsidRPr="00E8553F">
        <w:rPr>
          <w:b/>
          <w:i/>
          <w:sz w:val="24"/>
          <w:lang w:val="es-MX"/>
        </w:rPr>
        <w:t>Finance</w:t>
      </w:r>
      <w:proofErr w:type="spellEnd"/>
      <w:r w:rsidRPr="00E8553F">
        <w:rPr>
          <w:b/>
          <w:i/>
          <w:sz w:val="24"/>
          <w:lang w:val="es-MX"/>
        </w:rPr>
        <w:t xml:space="preserve"> and the </w:t>
      </w:r>
      <w:proofErr w:type="spellStart"/>
      <w:r w:rsidRPr="00E8553F">
        <w:rPr>
          <w:b/>
          <w:i/>
          <w:sz w:val="24"/>
          <w:lang w:val="es-MX"/>
        </w:rPr>
        <w:t>Theory</w:t>
      </w:r>
      <w:proofErr w:type="spellEnd"/>
      <w:r w:rsidRPr="00E8553F">
        <w:rPr>
          <w:b/>
          <w:i/>
          <w:sz w:val="24"/>
          <w:lang w:val="es-MX"/>
        </w:rPr>
        <w:t xml:space="preserve"> of </w:t>
      </w:r>
      <w:proofErr w:type="spellStart"/>
      <w:r w:rsidRPr="00E8553F">
        <w:rPr>
          <w:b/>
          <w:i/>
          <w:sz w:val="24"/>
          <w:lang w:val="es-MX"/>
        </w:rPr>
        <w:t>Investment</w:t>
      </w:r>
      <w:proofErr w:type="spellEnd"/>
      <w:r w:rsidRPr="00E8553F">
        <w:rPr>
          <w:sz w:val="24"/>
          <w:lang w:val="es-MX"/>
        </w:rPr>
        <w:t>”</w:t>
      </w:r>
      <w:r>
        <w:rPr>
          <w:sz w:val="24"/>
        </w:rPr>
        <w:t xml:space="preserve"> en la que muestran que bajo ciertos supuestos, especialmente si se supone  un mercado financiero eficiente en forma fuerte y perfecto, entonces el valor de mercado de una empresa no depende de su estructura de capital. Es decir, el gerente de finanzas no puede incrementar el valor de su empresa con combinaciones diferentes de deuda y patrimonio. En el fondo lo que muestran es que no se puede cambiar el valor total de la empresa mediante cambios en el financiamiento, sino que el valor de la empresa depende de sus activos reales. </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Si bien en el mundo real la estructura de capital afecta el valor de las empresas, en esta sección analizaremos en detalle el argumento de Miller y Modigliani en contra de esto, pues para entender el mundo real necesitamos modelos teóricos que expliquen el funcionamiento del mundo real de modo ideal.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Si no se entiende por qué en un mundo ideal la estructura de capital de una empresa es irrelevante,  no se podrá entender por qué una estructura de capital de una empresa en el mundo real es mejor que otra.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La</w:t>
      </w:r>
      <w:r w:rsidR="00097BC7">
        <w:rPr>
          <w:sz w:val="24"/>
        </w:rPr>
        <w:t>s</w:t>
      </w:r>
      <w:r>
        <w:rPr>
          <w:sz w:val="24"/>
        </w:rPr>
        <w:t xml:space="preserve"> principales imperfecciones de mercado que afectan el valor de la empresa según su estructura de capital tienen que ver con los impuestos, los costos de la quiebra, y los costos de emisión de títulos, como bonos y acciones.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097BC7" w:rsidP="00FA01D9">
      <w:pPr>
        <w:tabs>
          <w:tab w:val="left" w:pos="851"/>
          <w:tab w:val="left" w:pos="3402"/>
        </w:tabs>
        <w:jc w:val="both"/>
        <w:outlineLvl w:val="0"/>
        <w:rPr>
          <w:b/>
          <w:sz w:val="24"/>
        </w:rPr>
      </w:pPr>
      <w:r>
        <w:rPr>
          <w:b/>
          <w:sz w:val="24"/>
        </w:rPr>
        <w:br w:type="page"/>
      </w:r>
      <w:r w:rsidR="00FA01D9">
        <w:rPr>
          <w:b/>
          <w:sz w:val="24"/>
        </w:rPr>
        <w:lastRenderedPageBreak/>
        <w:t>Caso de la irrelevancia de la estructura de capital</w:t>
      </w:r>
    </w:p>
    <w:p w:rsidR="00FA01D9" w:rsidRDefault="00FA01D9" w:rsidP="00FA01D9">
      <w:pPr>
        <w:tabs>
          <w:tab w:val="left" w:pos="851"/>
          <w:tab w:val="left" w:pos="3402"/>
        </w:tabs>
        <w:jc w:val="both"/>
        <w:outlineLvl w:val="0"/>
        <w:rPr>
          <w:b/>
          <w:sz w:val="24"/>
        </w:rPr>
      </w:pPr>
    </w:p>
    <w:p w:rsidR="00FA01D9" w:rsidRDefault="00FA01D9" w:rsidP="00FA01D9">
      <w:pPr>
        <w:tabs>
          <w:tab w:val="left" w:pos="851"/>
        </w:tabs>
        <w:jc w:val="both"/>
        <w:outlineLvl w:val="0"/>
        <w:rPr>
          <w:sz w:val="24"/>
        </w:rPr>
      </w:pPr>
      <w:r>
        <w:rPr>
          <w:b/>
          <w:sz w:val="24"/>
        </w:rPr>
        <w:tab/>
      </w:r>
      <w:r>
        <w:rPr>
          <w:sz w:val="24"/>
        </w:rPr>
        <w:t>Para mostrar el argumento de MM analicemos la siguiente empresa:</w:t>
      </w:r>
    </w:p>
    <w:p w:rsidR="00FA01D9" w:rsidRDefault="00FA01D9" w:rsidP="00FA01D9">
      <w:pPr>
        <w:tabs>
          <w:tab w:val="left" w:pos="851"/>
          <w:tab w:val="left" w:pos="3402"/>
        </w:tabs>
        <w:ind w:left="851" w:hanging="851"/>
        <w:jc w:val="both"/>
        <w:rPr>
          <w:sz w:val="16"/>
        </w:rPr>
      </w:pPr>
    </w:p>
    <w:tbl>
      <w:tblPr>
        <w:tblW w:w="0" w:type="auto"/>
        <w:tblInd w:w="70" w:type="dxa"/>
        <w:tblLayout w:type="fixed"/>
        <w:tblCellMar>
          <w:left w:w="70" w:type="dxa"/>
          <w:right w:w="70" w:type="dxa"/>
        </w:tblCellMar>
        <w:tblLook w:val="0000"/>
      </w:tblPr>
      <w:tblGrid>
        <w:gridCol w:w="3544"/>
        <w:gridCol w:w="360"/>
        <w:gridCol w:w="1067"/>
        <w:gridCol w:w="1437"/>
        <w:gridCol w:w="1252"/>
        <w:gridCol w:w="1254"/>
      </w:tblGrid>
      <w:tr w:rsidR="00FA01D9">
        <w:tc>
          <w:tcPr>
            <w:tcW w:w="8914" w:type="dxa"/>
            <w:gridSpan w:val="6"/>
            <w:tcBorders>
              <w:top w:val="single" w:sz="12" w:space="0" w:color="auto"/>
              <w:left w:val="nil"/>
              <w:bottom w:val="nil"/>
              <w:right w:val="nil"/>
            </w:tcBorders>
          </w:tcPr>
          <w:p w:rsidR="00FA01D9" w:rsidRDefault="00FA01D9" w:rsidP="00FA01D9">
            <w:pPr>
              <w:tabs>
                <w:tab w:val="left" w:pos="851"/>
                <w:tab w:val="left" w:pos="3402"/>
              </w:tabs>
              <w:jc w:val="center"/>
              <w:rPr>
                <w:b/>
                <w:sz w:val="24"/>
              </w:rPr>
            </w:pPr>
          </w:p>
          <w:p w:rsidR="00FA01D9" w:rsidRDefault="00FA01D9" w:rsidP="00FA01D9">
            <w:pPr>
              <w:tabs>
                <w:tab w:val="left" w:pos="851"/>
                <w:tab w:val="left" w:pos="3402"/>
              </w:tabs>
              <w:jc w:val="center"/>
              <w:rPr>
                <w:b/>
                <w:sz w:val="24"/>
              </w:rPr>
            </w:pPr>
            <w:r>
              <w:rPr>
                <w:b/>
                <w:sz w:val="24"/>
              </w:rPr>
              <w:t>Empresa Los Eucaliptos S.A.</w:t>
            </w:r>
          </w:p>
          <w:p w:rsidR="00FA01D9" w:rsidRDefault="00FA01D9" w:rsidP="00FA01D9">
            <w:pPr>
              <w:tabs>
                <w:tab w:val="left" w:pos="851"/>
                <w:tab w:val="left" w:pos="3402"/>
              </w:tabs>
              <w:jc w:val="center"/>
              <w:rPr>
                <w:b/>
                <w:sz w:val="24"/>
              </w:rPr>
            </w:pPr>
          </w:p>
        </w:tc>
      </w:tr>
      <w:tr w:rsidR="00FA01D9">
        <w:tc>
          <w:tcPr>
            <w:tcW w:w="3904" w:type="dxa"/>
            <w:gridSpan w:val="2"/>
            <w:tcBorders>
              <w:top w:val="nil"/>
              <w:left w:val="nil"/>
              <w:bottom w:val="nil"/>
              <w:right w:val="nil"/>
            </w:tcBorders>
          </w:tcPr>
          <w:p w:rsidR="00FA01D9" w:rsidRDefault="00FA01D9" w:rsidP="00FA01D9">
            <w:pPr>
              <w:tabs>
                <w:tab w:val="left" w:pos="851"/>
                <w:tab w:val="left" w:pos="3402"/>
              </w:tabs>
              <w:jc w:val="both"/>
              <w:rPr>
                <w:sz w:val="24"/>
              </w:rPr>
            </w:pPr>
            <w:r>
              <w:rPr>
                <w:b/>
                <w:sz w:val="24"/>
              </w:rPr>
              <w:t>Datos</w:t>
            </w:r>
          </w:p>
        </w:tc>
        <w:tc>
          <w:tcPr>
            <w:tcW w:w="2504" w:type="dxa"/>
            <w:gridSpan w:val="2"/>
            <w:tcBorders>
              <w:top w:val="nil"/>
              <w:left w:val="nil"/>
              <w:bottom w:val="nil"/>
              <w:right w:val="nil"/>
            </w:tcBorders>
          </w:tcPr>
          <w:p w:rsidR="00FA01D9" w:rsidRDefault="00FA01D9" w:rsidP="00FA01D9">
            <w:pPr>
              <w:tabs>
                <w:tab w:val="left" w:pos="851"/>
                <w:tab w:val="left" w:pos="3402"/>
              </w:tabs>
              <w:jc w:val="both"/>
              <w:rPr>
                <w:sz w:val="24"/>
              </w:rPr>
            </w:pPr>
          </w:p>
        </w:tc>
        <w:tc>
          <w:tcPr>
            <w:tcW w:w="1252" w:type="dxa"/>
            <w:tcBorders>
              <w:top w:val="nil"/>
              <w:left w:val="nil"/>
              <w:bottom w:val="nil"/>
              <w:right w:val="nil"/>
            </w:tcBorders>
          </w:tcPr>
          <w:p w:rsidR="00FA01D9"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Default="00FA01D9" w:rsidP="00FA01D9">
            <w:pPr>
              <w:tabs>
                <w:tab w:val="left" w:pos="851"/>
                <w:tab w:val="left" w:pos="3402"/>
              </w:tabs>
              <w:jc w:val="both"/>
              <w:rPr>
                <w:sz w:val="24"/>
              </w:rPr>
            </w:pPr>
          </w:p>
        </w:tc>
      </w:tr>
      <w:tr w:rsidR="00FA01D9">
        <w:tc>
          <w:tcPr>
            <w:tcW w:w="3904" w:type="dxa"/>
            <w:gridSpan w:val="2"/>
            <w:tcBorders>
              <w:top w:val="nil"/>
              <w:left w:val="nil"/>
              <w:bottom w:val="nil"/>
              <w:right w:val="nil"/>
            </w:tcBorders>
          </w:tcPr>
          <w:p w:rsidR="00FA01D9" w:rsidRDefault="00FA01D9" w:rsidP="00FA01D9">
            <w:pPr>
              <w:tabs>
                <w:tab w:val="left" w:pos="851"/>
                <w:tab w:val="left" w:pos="3402"/>
              </w:tabs>
              <w:jc w:val="both"/>
              <w:rPr>
                <w:sz w:val="24"/>
              </w:rPr>
            </w:pPr>
            <w:r>
              <w:rPr>
                <w:sz w:val="24"/>
              </w:rPr>
              <w:t>Número de acciones</w:t>
            </w:r>
          </w:p>
        </w:tc>
        <w:tc>
          <w:tcPr>
            <w:tcW w:w="2504" w:type="dxa"/>
            <w:gridSpan w:val="2"/>
            <w:tcBorders>
              <w:top w:val="nil"/>
              <w:left w:val="nil"/>
              <w:bottom w:val="nil"/>
              <w:right w:val="nil"/>
            </w:tcBorders>
          </w:tcPr>
          <w:p w:rsidR="00FA01D9" w:rsidRDefault="00FA01D9" w:rsidP="00FA01D9">
            <w:pPr>
              <w:tabs>
                <w:tab w:val="left" w:pos="851"/>
                <w:tab w:val="left" w:pos="3402"/>
              </w:tabs>
              <w:jc w:val="right"/>
              <w:rPr>
                <w:sz w:val="24"/>
              </w:rPr>
            </w:pPr>
            <w:r>
              <w:rPr>
                <w:sz w:val="24"/>
              </w:rPr>
              <w:t>100.000</w:t>
            </w:r>
          </w:p>
        </w:tc>
        <w:tc>
          <w:tcPr>
            <w:tcW w:w="1252" w:type="dxa"/>
            <w:tcBorders>
              <w:top w:val="nil"/>
              <w:left w:val="nil"/>
              <w:bottom w:val="nil"/>
              <w:right w:val="nil"/>
            </w:tcBorders>
          </w:tcPr>
          <w:p w:rsidR="00FA01D9"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Default="00FA01D9" w:rsidP="00FA01D9">
            <w:pPr>
              <w:tabs>
                <w:tab w:val="left" w:pos="851"/>
                <w:tab w:val="left" w:pos="3402"/>
              </w:tabs>
              <w:jc w:val="both"/>
              <w:rPr>
                <w:sz w:val="24"/>
              </w:rPr>
            </w:pPr>
          </w:p>
        </w:tc>
      </w:tr>
      <w:tr w:rsidR="00FA01D9">
        <w:tc>
          <w:tcPr>
            <w:tcW w:w="3904" w:type="dxa"/>
            <w:gridSpan w:val="2"/>
            <w:tcBorders>
              <w:top w:val="nil"/>
              <w:left w:val="nil"/>
              <w:bottom w:val="nil"/>
              <w:right w:val="nil"/>
            </w:tcBorders>
          </w:tcPr>
          <w:p w:rsidR="00FA01D9" w:rsidRDefault="00FA01D9" w:rsidP="00FA01D9">
            <w:pPr>
              <w:tabs>
                <w:tab w:val="left" w:pos="851"/>
                <w:tab w:val="left" w:pos="3402"/>
              </w:tabs>
              <w:jc w:val="both"/>
              <w:rPr>
                <w:sz w:val="24"/>
              </w:rPr>
            </w:pPr>
            <w:r>
              <w:rPr>
                <w:sz w:val="24"/>
              </w:rPr>
              <w:t>Precio por acción</w:t>
            </w:r>
          </w:p>
        </w:tc>
        <w:tc>
          <w:tcPr>
            <w:tcW w:w="2504" w:type="dxa"/>
            <w:gridSpan w:val="2"/>
            <w:tcBorders>
              <w:top w:val="nil"/>
              <w:left w:val="nil"/>
              <w:bottom w:val="nil"/>
              <w:right w:val="nil"/>
            </w:tcBorders>
          </w:tcPr>
          <w:p w:rsidR="00FA01D9" w:rsidRDefault="00FA01D9" w:rsidP="00FA01D9">
            <w:pPr>
              <w:tabs>
                <w:tab w:val="left" w:pos="851"/>
                <w:tab w:val="left" w:pos="3402"/>
              </w:tabs>
              <w:jc w:val="right"/>
              <w:rPr>
                <w:sz w:val="24"/>
              </w:rPr>
            </w:pPr>
            <w:r>
              <w:rPr>
                <w:sz w:val="24"/>
              </w:rPr>
              <w:t>US $ 10</w:t>
            </w:r>
          </w:p>
        </w:tc>
        <w:tc>
          <w:tcPr>
            <w:tcW w:w="1252" w:type="dxa"/>
            <w:tcBorders>
              <w:top w:val="nil"/>
              <w:left w:val="nil"/>
              <w:bottom w:val="nil"/>
              <w:right w:val="nil"/>
            </w:tcBorders>
          </w:tcPr>
          <w:p w:rsidR="00FA01D9"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Default="00FA01D9" w:rsidP="00FA01D9">
            <w:pPr>
              <w:tabs>
                <w:tab w:val="left" w:pos="851"/>
                <w:tab w:val="left" w:pos="3402"/>
              </w:tabs>
              <w:jc w:val="both"/>
              <w:rPr>
                <w:sz w:val="24"/>
              </w:rPr>
            </w:pPr>
          </w:p>
        </w:tc>
      </w:tr>
      <w:tr w:rsidR="00FA01D9">
        <w:tc>
          <w:tcPr>
            <w:tcW w:w="3904" w:type="dxa"/>
            <w:gridSpan w:val="2"/>
            <w:tcBorders>
              <w:top w:val="nil"/>
              <w:left w:val="nil"/>
              <w:bottom w:val="single" w:sz="6" w:space="0" w:color="auto"/>
              <w:right w:val="nil"/>
            </w:tcBorders>
          </w:tcPr>
          <w:p w:rsidR="00FA01D9" w:rsidRDefault="00FA01D9" w:rsidP="00FA01D9">
            <w:pPr>
              <w:tabs>
                <w:tab w:val="left" w:pos="851"/>
                <w:tab w:val="left" w:pos="3402"/>
              </w:tabs>
              <w:jc w:val="both"/>
              <w:rPr>
                <w:sz w:val="24"/>
              </w:rPr>
            </w:pPr>
            <w:r>
              <w:rPr>
                <w:sz w:val="24"/>
              </w:rPr>
              <w:t>Valor de mercado de la empresa</w:t>
            </w:r>
          </w:p>
        </w:tc>
        <w:tc>
          <w:tcPr>
            <w:tcW w:w="2504" w:type="dxa"/>
            <w:gridSpan w:val="2"/>
            <w:tcBorders>
              <w:top w:val="nil"/>
              <w:left w:val="nil"/>
              <w:bottom w:val="single" w:sz="6" w:space="0" w:color="auto"/>
              <w:right w:val="nil"/>
            </w:tcBorders>
          </w:tcPr>
          <w:p w:rsidR="00FA01D9" w:rsidRDefault="00FA01D9" w:rsidP="00FA01D9">
            <w:pPr>
              <w:tabs>
                <w:tab w:val="left" w:pos="851"/>
                <w:tab w:val="left" w:pos="3402"/>
              </w:tabs>
              <w:jc w:val="right"/>
              <w:rPr>
                <w:sz w:val="24"/>
              </w:rPr>
            </w:pPr>
            <w:r>
              <w:rPr>
                <w:sz w:val="24"/>
              </w:rPr>
              <w:t>US $ 1 millón</w:t>
            </w:r>
          </w:p>
        </w:tc>
        <w:tc>
          <w:tcPr>
            <w:tcW w:w="1252" w:type="dxa"/>
            <w:tcBorders>
              <w:top w:val="nil"/>
              <w:left w:val="nil"/>
              <w:bottom w:val="single" w:sz="6" w:space="0" w:color="auto"/>
              <w:right w:val="nil"/>
            </w:tcBorders>
          </w:tcPr>
          <w:p w:rsidR="00FA01D9" w:rsidRDefault="00FA01D9" w:rsidP="00FA01D9">
            <w:pPr>
              <w:tabs>
                <w:tab w:val="left" w:pos="851"/>
                <w:tab w:val="left" w:pos="3402"/>
              </w:tabs>
              <w:jc w:val="both"/>
              <w:rPr>
                <w:sz w:val="24"/>
              </w:rPr>
            </w:pPr>
          </w:p>
        </w:tc>
        <w:tc>
          <w:tcPr>
            <w:tcW w:w="1254" w:type="dxa"/>
            <w:tcBorders>
              <w:top w:val="nil"/>
              <w:left w:val="nil"/>
              <w:bottom w:val="single" w:sz="6" w:space="0" w:color="auto"/>
              <w:right w:val="nil"/>
            </w:tcBorders>
          </w:tcPr>
          <w:p w:rsidR="00FA01D9" w:rsidRDefault="00FA01D9" w:rsidP="00FA01D9">
            <w:pPr>
              <w:tabs>
                <w:tab w:val="left" w:pos="851"/>
                <w:tab w:val="left" w:pos="3402"/>
              </w:tabs>
              <w:jc w:val="both"/>
              <w:rPr>
                <w:sz w:val="24"/>
              </w:rPr>
            </w:pPr>
          </w:p>
        </w:tc>
      </w:tr>
      <w:tr w:rsidR="00FA01D9">
        <w:tc>
          <w:tcPr>
            <w:tcW w:w="8914" w:type="dxa"/>
            <w:gridSpan w:val="6"/>
            <w:tcBorders>
              <w:top w:val="nil"/>
              <w:left w:val="nil"/>
              <w:bottom w:val="nil"/>
              <w:right w:val="nil"/>
            </w:tcBorders>
          </w:tcPr>
          <w:p w:rsidR="00FA01D9" w:rsidRDefault="00FA01D9" w:rsidP="00FA01D9">
            <w:pPr>
              <w:tabs>
                <w:tab w:val="left" w:pos="851"/>
                <w:tab w:val="left" w:pos="3402"/>
              </w:tabs>
              <w:jc w:val="both"/>
              <w:rPr>
                <w:sz w:val="16"/>
              </w:rPr>
            </w:pPr>
          </w:p>
        </w:tc>
      </w:tr>
      <w:tr w:rsidR="00FA01D9">
        <w:tc>
          <w:tcPr>
            <w:tcW w:w="3544" w:type="dxa"/>
            <w:tcBorders>
              <w:top w:val="nil"/>
              <w:left w:val="nil"/>
              <w:bottom w:val="nil"/>
              <w:right w:val="nil"/>
            </w:tcBorders>
          </w:tcPr>
          <w:p w:rsidR="00FA01D9" w:rsidRDefault="00FA01D9" w:rsidP="00FA01D9">
            <w:pPr>
              <w:tabs>
                <w:tab w:val="left" w:pos="851"/>
                <w:tab w:val="left" w:pos="3402"/>
              </w:tabs>
              <w:jc w:val="both"/>
              <w:rPr>
                <w:b/>
                <w:sz w:val="24"/>
              </w:rPr>
            </w:pPr>
          </w:p>
        </w:tc>
        <w:tc>
          <w:tcPr>
            <w:tcW w:w="5370" w:type="dxa"/>
            <w:gridSpan w:val="5"/>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b/>
                <w:sz w:val="24"/>
              </w:rPr>
              <w:t>Estados Posibles de la Economía</w:t>
            </w:r>
          </w:p>
        </w:tc>
      </w:tr>
      <w:tr w:rsidR="00FA01D9">
        <w:tc>
          <w:tcPr>
            <w:tcW w:w="3544" w:type="dxa"/>
            <w:tcBorders>
              <w:top w:val="nil"/>
              <w:left w:val="nil"/>
              <w:bottom w:val="nil"/>
              <w:right w:val="nil"/>
            </w:tcBorders>
          </w:tcPr>
          <w:p w:rsidR="00FA01D9" w:rsidRDefault="00FA01D9" w:rsidP="00FA01D9">
            <w:pPr>
              <w:tabs>
                <w:tab w:val="left" w:pos="851"/>
                <w:tab w:val="left" w:pos="3402"/>
              </w:tabs>
              <w:rPr>
                <w:b/>
                <w:sz w:val="24"/>
              </w:rPr>
            </w:pPr>
          </w:p>
        </w:tc>
        <w:tc>
          <w:tcPr>
            <w:tcW w:w="1427" w:type="dxa"/>
            <w:gridSpan w:val="2"/>
            <w:tcBorders>
              <w:top w:val="nil"/>
              <w:left w:val="nil"/>
              <w:bottom w:val="nil"/>
              <w:right w:val="nil"/>
            </w:tcBorders>
          </w:tcPr>
          <w:p w:rsidR="00FA01D9" w:rsidRDefault="00FA01D9" w:rsidP="00FA01D9">
            <w:pPr>
              <w:tabs>
                <w:tab w:val="left" w:pos="851"/>
                <w:tab w:val="left" w:pos="3402"/>
              </w:tabs>
              <w:jc w:val="center"/>
              <w:rPr>
                <w:sz w:val="24"/>
              </w:rPr>
            </w:pPr>
            <w:r>
              <w:rPr>
                <w:sz w:val="24"/>
              </w:rPr>
              <w:t>Depresión</w:t>
            </w:r>
          </w:p>
        </w:tc>
        <w:tc>
          <w:tcPr>
            <w:tcW w:w="1437"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Estancada</w:t>
            </w:r>
          </w:p>
        </w:tc>
        <w:tc>
          <w:tcPr>
            <w:tcW w:w="125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Normal</w:t>
            </w:r>
          </w:p>
        </w:tc>
        <w:tc>
          <w:tcPr>
            <w:tcW w:w="125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Expansión</w:t>
            </w:r>
          </w:p>
        </w:tc>
      </w:tr>
      <w:tr w:rsidR="00FA01D9">
        <w:tc>
          <w:tcPr>
            <w:tcW w:w="354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Probabilidad de cada estado</w:t>
            </w:r>
          </w:p>
        </w:tc>
        <w:tc>
          <w:tcPr>
            <w:tcW w:w="1427" w:type="dxa"/>
            <w:gridSpan w:val="2"/>
            <w:tcBorders>
              <w:top w:val="nil"/>
              <w:left w:val="nil"/>
              <w:bottom w:val="single" w:sz="6" w:space="0" w:color="auto"/>
              <w:right w:val="nil"/>
            </w:tcBorders>
          </w:tcPr>
          <w:p w:rsidR="00FA01D9" w:rsidRDefault="00FA01D9" w:rsidP="00FA01D9">
            <w:pPr>
              <w:tabs>
                <w:tab w:val="left" w:pos="851"/>
                <w:tab w:val="left" w:pos="3402"/>
              </w:tabs>
              <w:jc w:val="center"/>
              <w:rPr>
                <w:sz w:val="24"/>
              </w:rPr>
            </w:pPr>
            <w:r>
              <w:rPr>
                <w:sz w:val="24"/>
              </w:rPr>
              <w:t>0,25</w:t>
            </w:r>
          </w:p>
        </w:tc>
        <w:tc>
          <w:tcPr>
            <w:tcW w:w="1437" w:type="dxa"/>
            <w:tcBorders>
              <w:top w:val="nil"/>
              <w:left w:val="nil"/>
              <w:bottom w:val="single" w:sz="6" w:space="0" w:color="auto"/>
              <w:right w:val="nil"/>
            </w:tcBorders>
          </w:tcPr>
          <w:p w:rsidR="00FA01D9" w:rsidRDefault="00FA01D9" w:rsidP="00FA01D9">
            <w:pPr>
              <w:tabs>
                <w:tab w:val="left" w:pos="851"/>
                <w:tab w:val="left" w:pos="3402"/>
              </w:tabs>
              <w:jc w:val="center"/>
              <w:rPr>
                <w:sz w:val="24"/>
              </w:rPr>
            </w:pPr>
            <w:r>
              <w:rPr>
                <w:sz w:val="24"/>
              </w:rPr>
              <w:t>0,25</w:t>
            </w:r>
          </w:p>
        </w:tc>
        <w:tc>
          <w:tcPr>
            <w:tcW w:w="1252" w:type="dxa"/>
            <w:tcBorders>
              <w:top w:val="nil"/>
              <w:left w:val="nil"/>
              <w:bottom w:val="single" w:sz="6" w:space="0" w:color="auto"/>
              <w:right w:val="nil"/>
            </w:tcBorders>
          </w:tcPr>
          <w:p w:rsidR="00FA01D9" w:rsidRDefault="00FA01D9" w:rsidP="00FA01D9">
            <w:pPr>
              <w:tabs>
                <w:tab w:val="left" w:pos="851"/>
                <w:tab w:val="left" w:pos="3402"/>
              </w:tabs>
              <w:jc w:val="center"/>
              <w:rPr>
                <w:sz w:val="24"/>
              </w:rPr>
            </w:pPr>
            <w:r>
              <w:rPr>
                <w:sz w:val="24"/>
              </w:rPr>
              <w:t>0,25</w:t>
            </w:r>
          </w:p>
        </w:tc>
        <w:tc>
          <w:tcPr>
            <w:tcW w:w="1254" w:type="dxa"/>
            <w:tcBorders>
              <w:top w:val="nil"/>
              <w:left w:val="nil"/>
              <w:bottom w:val="single" w:sz="6" w:space="0" w:color="auto"/>
              <w:right w:val="nil"/>
            </w:tcBorders>
          </w:tcPr>
          <w:p w:rsidR="00FA01D9" w:rsidRDefault="00FA01D9" w:rsidP="00FA01D9">
            <w:pPr>
              <w:tabs>
                <w:tab w:val="left" w:pos="851"/>
                <w:tab w:val="left" w:pos="3402"/>
              </w:tabs>
              <w:jc w:val="center"/>
              <w:rPr>
                <w:sz w:val="24"/>
              </w:rPr>
            </w:pPr>
            <w:r>
              <w:rPr>
                <w:sz w:val="24"/>
              </w:rPr>
              <w:t>0,25</w:t>
            </w:r>
          </w:p>
        </w:tc>
      </w:tr>
      <w:tr w:rsidR="00FA01D9">
        <w:tc>
          <w:tcPr>
            <w:tcW w:w="3544" w:type="dxa"/>
            <w:tcBorders>
              <w:top w:val="nil"/>
              <w:left w:val="nil"/>
              <w:bottom w:val="nil"/>
              <w:right w:val="nil"/>
            </w:tcBorders>
          </w:tcPr>
          <w:p w:rsidR="00FA01D9" w:rsidRDefault="00FA01D9" w:rsidP="00FA01D9">
            <w:pPr>
              <w:tabs>
                <w:tab w:val="left" w:pos="851"/>
                <w:tab w:val="left" w:pos="3402"/>
              </w:tabs>
              <w:jc w:val="both"/>
              <w:rPr>
                <w:sz w:val="24"/>
              </w:rPr>
            </w:pPr>
            <w:r>
              <w:rPr>
                <w:b/>
                <w:sz w:val="24"/>
              </w:rPr>
              <w:t>Resultados</w:t>
            </w:r>
          </w:p>
        </w:tc>
        <w:tc>
          <w:tcPr>
            <w:tcW w:w="1427" w:type="dxa"/>
            <w:gridSpan w:val="2"/>
            <w:tcBorders>
              <w:top w:val="nil"/>
              <w:left w:val="nil"/>
              <w:bottom w:val="nil"/>
              <w:right w:val="nil"/>
            </w:tcBorders>
          </w:tcPr>
          <w:p w:rsidR="00FA01D9" w:rsidRDefault="00FA01D9" w:rsidP="00FA01D9">
            <w:pPr>
              <w:tabs>
                <w:tab w:val="left" w:pos="851"/>
                <w:tab w:val="left" w:pos="3402"/>
              </w:tabs>
              <w:jc w:val="center"/>
              <w:rPr>
                <w:sz w:val="24"/>
              </w:rPr>
            </w:pPr>
          </w:p>
        </w:tc>
        <w:tc>
          <w:tcPr>
            <w:tcW w:w="1437" w:type="dxa"/>
            <w:tcBorders>
              <w:top w:val="nil"/>
              <w:left w:val="nil"/>
              <w:bottom w:val="nil"/>
              <w:right w:val="nil"/>
            </w:tcBorders>
          </w:tcPr>
          <w:p w:rsidR="00FA01D9" w:rsidRDefault="00FA01D9" w:rsidP="00FA01D9">
            <w:pPr>
              <w:tabs>
                <w:tab w:val="left" w:pos="851"/>
                <w:tab w:val="left" w:pos="3402"/>
              </w:tabs>
              <w:jc w:val="center"/>
              <w:rPr>
                <w:sz w:val="24"/>
              </w:rPr>
            </w:pPr>
          </w:p>
        </w:tc>
        <w:tc>
          <w:tcPr>
            <w:tcW w:w="1252" w:type="dxa"/>
            <w:tcBorders>
              <w:top w:val="nil"/>
              <w:left w:val="nil"/>
              <w:bottom w:val="nil"/>
              <w:right w:val="nil"/>
            </w:tcBorders>
          </w:tcPr>
          <w:p w:rsidR="00FA01D9" w:rsidRDefault="00FA01D9" w:rsidP="00FA01D9">
            <w:pPr>
              <w:tabs>
                <w:tab w:val="left" w:pos="851"/>
                <w:tab w:val="left" w:pos="3402"/>
              </w:tabs>
              <w:jc w:val="center"/>
              <w:rPr>
                <w:sz w:val="24"/>
              </w:rPr>
            </w:pPr>
          </w:p>
        </w:tc>
        <w:tc>
          <w:tcPr>
            <w:tcW w:w="1254" w:type="dxa"/>
            <w:tcBorders>
              <w:top w:val="nil"/>
              <w:left w:val="nil"/>
              <w:bottom w:val="nil"/>
              <w:right w:val="nil"/>
            </w:tcBorders>
          </w:tcPr>
          <w:p w:rsidR="00FA01D9" w:rsidRDefault="00FA01D9" w:rsidP="00FA01D9">
            <w:pPr>
              <w:tabs>
                <w:tab w:val="left" w:pos="851"/>
                <w:tab w:val="left" w:pos="3402"/>
              </w:tabs>
              <w:jc w:val="center"/>
              <w:rPr>
                <w:sz w:val="24"/>
              </w:rPr>
            </w:pPr>
          </w:p>
        </w:tc>
      </w:tr>
      <w:tr w:rsidR="00FA01D9">
        <w:tc>
          <w:tcPr>
            <w:tcW w:w="354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del período – US$</w:t>
            </w:r>
          </w:p>
        </w:tc>
        <w:tc>
          <w:tcPr>
            <w:tcW w:w="1427" w:type="dxa"/>
            <w:gridSpan w:val="2"/>
            <w:tcBorders>
              <w:top w:val="nil"/>
              <w:left w:val="nil"/>
              <w:bottom w:val="nil"/>
              <w:right w:val="nil"/>
            </w:tcBorders>
          </w:tcPr>
          <w:p w:rsidR="00FA01D9" w:rsidRDefault="00FA01D9" w:rsidP="00FA01D9">
            <w:pPr>
              <w:tabs>
                <w:tab w:val="left" w:pos="851"/>
                <w:tab w:val="left" w:pos="3402"/>
              </w:tabs>
              <w:jc w:val="center"/>
              <w:rPr>
                <w:sz w:val="24"/>
              </w:rPr>
            </w:pPr>
            <w:r>
              <w:rPr>
                <w:sz w:val="24"/>
              </w:rPr>
              <w:t>75.000</w:t>
            </w:r>
          </w:p>
        </w:tc>
        <w:tc>
          <w:tcPr>
            <w:tcW w:w="1437"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100.000</w:t>
            </w:r>
          </w:p>
        </w:tc>
        <w:tc>
          <w:tcPr>
            <w:tcW w:w="125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125.000</w:t>
            </w:r>
          </w:p>
        </w:tc>
        <w:tc>
          <w:tcPr>
            <w:tcW w:w="125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150.000</w:t>
            </w:r>
          </w:p>
        </w:tc>
      </w:tr>
      <w:tr w:rsidR="00FA01D9">
        <w:tc>
          <w:tcPr>
            <w:tcW w:w="3544" w:type="dxa"/>
            <w:tcBorders>
              <w:top w:val="nil"/>
              <w:left w:val="nil"/>
              <w:right w:val="nil"/>
            </w:tcBorders>
          </w:tcPr>
          <w:p w:rsidR="00FA01D9" w:rsidRDefault="00FA01D9" w:rsidP="00FA01D9">
            <w:pPr>
              <w:tabs>
                <w:tab w:val="left" w:pos="851"/>
                <w:tab w:val="left" w:pos="3402"/>
              </w:tabs>
              <w:jc w:val="right"/>
              <w:rPr>
                <w:sz w:val="24"/>
              </w:rPr>
            </w:pPr>
            <w:r>
              <w:rPr>
                <w:sz w:val="24"/>
              </w:rPr>
              <w:t>Utilidad por acción – UPA – US$</w:t>
            </w:r>
          </w:p>
        </w:tc>
        <w:tc>
          <w:tcPr>
            <w:tcW w:w="1427" w:type="dxa"/>
            <w:gridSpan w:val="2"/>
            <w:tcBorders>
              <w:top w:val="nil"/>
              <w:left w:val="nil"/>
              <w:right w:val="nil"/>
            </w:tcBorders>
          </w:tcPr>
          <w:p w:rsidR="00FA01D9" w:rsidRDefault="00FA01D9" w:rsidP="00FA01D9">
            <w:pPr>
              <w:tabs>
                <w:tab w:val="left" w:pos="851"/>
                <w:tab w:val="left" w:pos="3402"/>
              </w:tabs>
              <w:jc w:val="center"/>
              <w:rPr>
                <w:sz w:val="24"/>
              </w:rPr>
            </w:pPr>
            <w:r>
              <w:rPr>
                <w:sz w:val="24"/>
              </w:rPr>
              <w:t>0,75</w:t>
            </w:r>
          </w:p>
        </w:tc>
        <w:tc>
          <w:tcPr>
            <w:tcW w:w="1437" w:type="dxa"/>
            <w:tcBorders>
              <w:top w:val="nil"/>
              <w:left w:val="nil"/>
              <w:right w:val="nil"/>
            </w:tcBorders>
          </w:tcPr>
          <w:p w:rsidR="00FA01D9" w:rsidRDefault="00FA01D9" w:rsidP="00FA01D9">
            <w:pPr>
              <w:tabs>
                <w:tab w:val="left" w:pos="851"/>
                <w:tab w:val="left" w:pos="3402"/>
              </w:tabs>
              <w:jc w:val="center"/>
              <w:rPr>
                <w:sz w:val="24"/>
              </w:rPr>
            </w:pPr>
            <w:r>
              <w:rPr>
                <w:sz w:val="24"/>
              </w:rPr>
              <w:t>1,00</w:t>
            </w:r>
          </w:p>
        </w:tc>
        <w:tc>
          <w:tcPr>
            <w:tcW w:w="1252" w:type="dxa"/>
            <w:tcBorders>
              <w:top w:val="nil"/>
              <w:left w:val="nil"/>
              <w:right w:val="nil"/>
            </w:tcBorders>
          </w:tcPr>
          <w:p w:rsidR="00FA01D9" w:rsidRDefault="00FA01D9" w:rsidP="00FA01D9">
            <w:pPr>
              <w:tabs>
                <w:tab w:val="left" w:pos="851"/>
                <w:tab w:val="left" w:pos="3402"/>
              </w:tabs>
              <w:jc w:val="center"/>
              <w:rPr>
                <w:sz w:val="24"/>
              </w:rPr>
            </w:pPr>
            <w:r>
              <w:rPr>
                <w:sz w:val="24"/>
              </w:rPr>
              <w:t>1,25</w:t>
            </w:r>
          </w:p>
        </w:tc>
        <w:tc>
          <w:tcPr>
            <w:tcW w:w="1254" w:type="dxa"/>
            <w:tcBorders>
              <w:top w:val="nil"/>
              <w:left w:val="nil"/>
              <w:right w:val="nil"/>
            </w:tcBorders>
          </w:tcPr>
          <w:p w:rsidR="00FA01D9" w:rsidRDefault="00FA01D9" w:rsidP="00FA01D9">
            <w:pPr>
              <w:tabs>
                <w:tab w:val="left" w:pos="851"/>
                <w:tab w:val="left" w:pos="3402"/>
              </w:tabs>
              <w:jc w:val="center"/>
              <w:rPr>
                <w:sz w:val="24"/>
              </w:rPr>
            </w:pPr>
            <w:r>
              <w:rPr>
                <w:sz w:val="24"/>
              </w:rPr>
              <w:t>1,50</w:t>
            </w:r>
          </w:p>
        </w:tc>
      </w:tr>
      <w:tr w:rsidR="00FA01D9">
        <w:tc>
          <w:tcPr>
            <w:tcW w:w="3544" w:type="dxa"/>
            <w:tcBorders>
              <w:top w:val="nil"/>
              <w:left w:val="nil"/>
              <w:bottom w:val="single" w:sz="12" w:space="0" w:color="auto"/>
              <w:right w:val="nil"/>
            </w:tcBorders>
          </w:tcPr>
          <w:p w:rsidR="00FA01D9" w:rsidRDefault="00FA01D9" w:rsidP="00FA01D9">
            <w:pPr>
              <w:tabs>
                <w:tab w:val="left" w:pos="851"/>
                <w:tab w:val="left" w:pos="3402"/>
              </w:tabs>
              <w:jc w:val="right"/>
              <w:rPr>
                <w:sz w:val="24"/>
              </w:rPr>
            </w:pPr>
            <w:r>
              <w:rPr>
                <w:sz w:val="24"/>
              </w:rPr>
              <w:t>Rentabilidad por acción – %</w:t>
            </w:r>
          </w:p>
        </w:tc>
        <w:tc>
          <w:tcPr>
            <w:tcW w:w="1427" w:type="dxa"/>
            <w:gridSpan w:val="2"/>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7,5%</w:t>
            </w:r>
          </w:p>
        </w:tc>
        <w:tc>
          <w:tcPr>
            <w:tcW w:w="1437"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10%</w:t>
            </w:r>
          </w:p>
        </w:tc>
        <w:tc>
          <w:tcPr>
            <w:tcW w:w="1252" w:type="dxa"/>
            <w:tcBorders>
              <w:top w:val="nil"/>
              <w:left w:val="nil"/>
              <w:bottom w:val="single" w:sz="12" w:space="0" w:color="auto"/>
              <w:right w:val="nil"/>
            </w:tcBorders>
          </w:tcPr>
          <w:p w:rsidR="00FA01D9" w:rsidRPr="00D46B67" w:rsidRDefault="00FA01D9" w:rsidP="00FA01D9">
            <w:pPr>
              <w:tabs>
                <w:tab w:val="left" w:pos="851"/>
                <w:tab w:val="left" w:pos="3402"/>
              </w:tabs>
              <w:jc w:val="center"/>
              <w:rPr>
                <w:sz w:val="24"/>
              </w:rPr>
            </w:pPr>
            <w:r w:rsidRPr="00D46B67">
              <w:rPr>
                <w:sz w:val="24"/>
              </w:rPr>
              <w:t>12</w:t>
            </w:r>
            <w:r>
              <w:rPr>
                <w:sz w:val="24"/>
              </w:rPr>
              <w:t>,</w:t>
            </w:r>
            <w:r w:rsidRPr="00D46B67">
              <w:rPr>
                <w:sz w:val="24"/>
              </w:rPr>
              <w:t>5%</w:t>
            </w:r>
          </w:p>
        </w:tc>
        <w:tc>
          <w:tcPr>
            <w:tcW w:w="1254"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15%</w:t>
            </w:r>
          </w:p>
        </w:tc>
      </w:tr>
      <w:tr w:rsidR="00FA01D9">
        <w:tc>
          <w:tcPr>
            <w:tcW w:w="3544" w:type="dxa"/>
            <w:tcBorders>
              <w:top w:val="single" w:sz="12" w:space="0" w:color="auto"/>
              <w:left w:val="nil"/>
              <w:right w:val="nil"/>
            </w:tcBorders>
          </w:tcPr>
          <w:p w:rsidR="00FA01D9" w:rsidRDefault="00FA01D9" w:rsidP="00FA01D9">
            <w:pPr>
              <w:tabs>
                <w:tab w:val="left" w:pos="851"/>
                <w:tab w:val="left" w:pos="3402"/>
              </w:tabs>
              <w:jc w:val="both"/>
              <w:rPr>
                <w:sz w:val="24"/>
              </w:rPr>
            </w:pPr>
          </w:p>
        </w:tc>
        <w:tc>
          <w:tcPr>
            <w:tcW w:w="5370" w:type="dxa"/>
            <w:gridSpan w:val="5"/>
            <w:tcBorders>
              <w:top w:val="single" w:sz="12" w:space="0" w:color="auto"/>
              <w:left w:val="nil"/>
              <w:right w:val="nil"/>
            </w:tcBorders>
          </w:tcPr>
          <w:p w:rsidR="00FA01D9" w:rsidRDefault="00FA01D9" w:rsidP="00FA01D9">
            <w:pPr>
              <w:tabs>
                <w:tab w:val="left" w:pos="851"/>
                <w:tab w:val="left" w:pos="3402"/>
              </w:tabs>
              <w:jc w:val="both"/>
              <w:rPr>
                <w:sz w:val="24"/>
              </w:rPr>
            </w:pPr>
            <w:r>
              <w:rPr>
                <w:b/>
                <w:sz w:val="24"/>
              </w:rPr>
              <w:t xml:space="preserve">                                          11,25%</w:t>
            </w:r>
          </w:p>
        </w:tc>
      </w:tr>
      <w:tr w:rsidR="00FA01D9">
        <w:tc>
          <w:tcPr>
            <w:tcW w:w="3544"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5370" w:type="dxa"/>
            <w:gridSpan w:val="5"/>
            <w:tcBorders>
              <w:top w:val="nil"/>
              <w:left w:val="nil"/>
              <w:bottom w:val="single" w:sz="12" w:space="0" w:color="auto"/>
              <w:right w:val="nil"/>
            </w:tcBorders>
          </w:tcPr>
          <w:p w:rsidR="00FA01D9" w:rsidRDefault="00FA01D9" w:rsidP="00FA01D9">
            <w:pPr>
              <w:tabs>
                <w:tab w:val="left" w:pos="851"/>
                <w:tab w:val="left" w:pos="3402"/>
              </w:tabs>
              <w:jc w:val="both"/>
              <w:rPr>
                <w:sz w:val="24"/>
              </w:rPr>
            </w:pPr>
            <w:r>
              <w:rPr>
                <w:b/>
                <w:sz w:val="24"/>
              </w:rPr>
              <w:t xml:space="preserve">                              Rentabilidad esperada</w:t>
            </w:r>
          </w:p>
        </w:tc>
      </w:tr>
    </w:tbl>
    <w:p w:rsidR="00FA01D9" w:rsidRDefault="00FA01D9" w:rsidP="00FA01D9">
      <w:pPr>
        <w:tabs>
          <w:tab w:val="left" w:pos="851"/>
          <w:tab w:val="left" w:pos="3402"/>
        </w:tabs>
        <w:ind w:left="851" w:hanging="851"/>
        <w:jc w:val="both"/>
        <w:rPr>
          <w:sz w:val="16"/>
        </w:rPr>
      </w:pPr>
    </w:p>
    <w:p w:rsidR="00FA01D9" w:rsidRDefault="00FA01D9" w:rsidP="00FA01D9">
      <w:pPr>
        <w:tabs>
          <w:tab w:val="left" w:pos="851"/>
          <w:tab w:val="left" w:pos="3402"/>
        </w:tabs>
        <w:ind w:left="851" w:hanging="851"/>
        <w:jc w:val="both"/>
        <w:rPr>
          <w:sz w:val="24"/>
        </w:rPr>
      </w:pPr>
      <w:r>
        <w:rPr>
          <w:sz w:val="24"/>
        </w:rPr>
        <w:tab/>
        <w:t xml:space="preserve">Bajo </w:t>
      </w:r>
      <w:r w:rsidR="00B92223">
        <w:rPr>
          <w:sz w:val="24"/>
        </w:rPr>
        <w:t>los siguientes supuestos</w:t>
      </w:r>
      <w:r>
        <w:rPr>
          <w:sz w:val="24"/>
        </w:rPr>
        <w:t>:</w:t>
      </w:r>
    </w:p>
    <w:p w:rsidR="00FA01D9" w:rsidRDefault="00FA01D9" w:rsidP="00FA01D9">
      <w:pPr>
        <w:tabs>
          <w:tab w:val="left" w:pos="851"/>
          <w:tab w:val="left" w:pos="3402"/>
        </w:tabs>
        <w:ind w:left="851" w:hanging="851"/>
        <w:jc w:val="both"/>
        <w:rPr>
          <w:sz w:val="24"/>
        </w:rPr>
      </w:pP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(i)</w:t>
      </w:r>
      <w:r w:rsidRPr="00027BA3">
        <w:rPr>
          <w:b/>
          <w:i/>
          <w:sz w:val="24"/>
        </w:rPr>
        <w:tab/>
        <w:t>los mercados de capitales son eficientes en su forma fuerte;</w:t>
      </w: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(ii)</w:t>
      </w:r>
      <w:r w:rsidRPr="00027BA3">
        <w:rPr>
          <w:b/>
          <w:i/>
          <w:sz w:val="24"/>
        </w:rPr>
        <w:tab/>
        <w:t>los mercados de capitales son perfectos;</w:t>
      </w:r>
    </w:p>
    <w:p w:rsidR="00FA01D9" w:rsidRPr="00027BA3" w:rsidRDefault="00FA01D9" w:rsidP="00FA01D9">
      <w:pPr>
        <w:tabs>
          <w:tab w:val="left" w:pos="851"/>
          <w:tab w:val="right" w:pos="1560"/>
          <w:tab w:val="left" w:pos="1701"/>
          <w:tab w:val="left" w:pos="3402"/>
        </w:tabs>
        <w:spacing w:before="120" w:after="120" w:line="360" w:lineRule="auto"/>
        <w:ind w:left="851" w:hanging="851"/>
        <w:jc w:val="both"/>
        <w:rPr>
          <w:b/>
          <w:i/>
          <w:sz w:val="24"/>
        </w:rPr>
      </w:pPr>
      <w:r w:rsidRPr="00027BA3">
        <w:rPr>
          <w:b/>
          <w:i/>
          <w:sz w:val="24"/>
        </w:rPr>
        <w:tab/>
      </w:r>
      <w:r w:rsidRPr="00027BA3">
        <w:rPr>
          <w:b/>
          <w:i/>
          <w:sz w:val="24"/>
        </w:rPr>
        <w:tab/>
        <w:t>(iii)</w:t>
      </w:r>
      <w:r w:rsidRPr="00027BA3">
        <w:rPr>
          <w:b/>
          <w:i/>
          <w:sz w:val="24"/>
        </w:rPr>
        <w:tab/>
        <w:t>el sistema económico no cobra impuestos;</w:t>
      </w: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(iv)</w:t>
      </w:r>
      <w:r w:rsidRPr="00027BA3">
        <w:rPr>
          <w:b/>
          <w:i/>
          <w:sz w:val="24"/>
        </w:rPr>
        <w:tab/>
        <w:t>la empresa no tiene deuda;</w:t>
      </w: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(v)</w:t>
      </w:r>
      <w:r w:rsidRPr="00027BA3">
        <w:rPr>
          <w:b/>
          <w:i/>
          <w:sz w:val="24"/>
        </w:rPr>
        <w:tab/>
        <w:t>todo el resultado se paga como dividendos a los accionistas;</w:t>
      </w: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w:t>
      </w:r>
      <w:proofErr w:type="gramStart"/>
      <w:r w:rsidRPr="00027BA3">
        <w:rPr>
          <w:b/>
          <w:i/>
          <w:sz w:val="24"/>
        </w:rPr>
        <w:t>vi</w:t>
      </w:r>
      <w:proofErr w:type="gramEnd"/>
      <w:r w:rsidRPr="00027BA3">
        <w:rPr>
          <w:b/>
          <w:i/>
          <w:sz w:val="24"/>
        </w:rPr>
        <w:t>)</w:t>
      </w:r>
      <w:r w:rsidRPr="00027BA3">
        <w:rPr>
          <w:b/>
          <w:i/>
          <w:sz w:val="24"/>
        </w:rPr>
        <w:tab/>
        <w:t>el flujo de caja es perpetuo (no hay crecimiento).</w:t>
      </w:r>
    </w:p>
    <w:p w:rsidR="00FA01D9" w:rsidRPr="00027BA3" w:rsidRDefault="00FA01D9" w:rsidP="00FA01D9">
      <w:pPr>
        <w:tabs>
          <w:tab w:val="left" w:pos="851"/>
          <w:tab w:val="right" w:pos="1560"/>
          <w:tab w:val="left" w:pos="1701"/>
        </w:tabs>
        <w:spacing w:before="120" w:after="120" w:line="360" w:lineRule="auto"/>
        <w:ind w:left="851" w:hanging="851"/>
        <w:jc w:val="both"/>
        <w:rPr>
          <w:b/>
          <w:i/>
          <w:sz w:val="24"/>
        </w:rPr>
      </w:pPr>
      <w:r w:rsidRPr="00027BA3">
        <w:rPr>
          <w:b/>
          <w:i/>
          <w:sz w:val="24"/>
        </w:rPr>
        <w:tab/>
      </w:r>
      <w:r w:rsidRPr="00027BA3">
        <w:rPr>
          <w:b/>
          <w:i/>
          <w:sz w:val="24"/>
        </w:rPr>
        <w:tab/>
        <w:t>(vii)</w:t>
      </w:r>
      <w:r w:rsidRPr="00027BA3">
        <w:rPr>
          <w:b/>
          <w:i/>
          <w:sz w:val="24"/>
        </w:rPr>
        <w:tab/>
        <w:t>la política de inversiones (en activos) se mantiene invariable.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Bajo estas condiciones el gerente de finanzas cree que los accionistas estarían mejor si el endeudamiento fuese el 50%, esto es, mitad deuda y mitad patrimonio. Por tanto, propone emitir una deuda de US $ 500.000 en bonos al 10% y utilizar ese medio millón de dólares para recomprar 50.000 acciones.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lastRenderedPageBreak/>
        <w:t xml:space="preserve">La </w:t>
      </w:r>
      <w:r>
        <w:rPr>
          <w:b/>
          <w:sz w:val="24"/>
        </w:rPr>
        <w:t>reestructuración de capital</w:t>
      </w:r>
      <w:r>
        <w:rPr>
          <w:sz w:val="24"/>
        </w:rPr>
        <w:t xml:space="preserve"> es el proceso de modificación de la estructura de capital de una empresa sin cambiar los activos reales.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Con la reestructuración propuesta no cambian ni los activos ni la política de inversiones de la empresa, únicamente cambiarán las proporciones de los pasivos. Su memoria de cálculo es la siguiente: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tbl>
      <w:tblPr>
        <w:tblW w:w="0" w:type="auto"/>
        <w:tblInd w:w="70" w:type="dxa"/>
        <w:tblLayout w:type="fixed"/>
        <w:tblCellMar>
          <w:left w:w="70" w:type="dxa"/>
          <w:right w:w="70" w:type="dxa"/>
        </w:tblCellMar>
        <w:tblLook w:val="0000"/>
      </w:tblPr>
      <w:tblGrid>
        <w:gridCol w:w="3828"/>
        <w:gridCol w:w="1417"/>
        <w:gridCol w:w="1276"/>
        <w:gridCol w:w="1101"/>
        <w:gridCol w:w="1292"/>
      </w:tblGrid>
      <w:tr w:rsidR="00FA01D9">
        <w:tc>
          <w:tcPr>
            <w:tcW w:w="8914" w:type="dxa"/>
            <w:gridSpan w:val="5"/>
            <w:tcBorders>
              <w:top w:val="single" w:sz="12" w:space="0" w:color="auto"/>
              <w:left w:val="nil"/>
              <w:bottom w:val="nil"/>
              <w:right w:val="nil"/>
            </w:tcBorders>
          </w:tcPr>
          <w:p w:rsidR="00FA01D9" w:rsidRDefault="00FA01D9" w:rsidP="00FA01D9">
            <w:pPr>
              <w:tabs>
                <w:tab w:val="left" w:pos="851"/>
                <w:tab w:val="left" w:pos="3402"/>
              </w:tabs>
              <w:jc w:val="center"/>
              <w:rPr>
                <w:b/>
                <w:sz w:val="24"/>
              </w:rPr>
            </w:pPr>
          </w:p>
          <w:p w:rsidR="00FA01D9" w:rsidRDefault="00FA01D9" w:rsidP="00FA01D9">
            <w:pPr>
              <w:tabs>
                <w:tab w:val="left" w:pos="851"/>
                <w:tab w:val="left" w:pos="3402"/>
              </w:tabs>
              <w:jc w:val="center"/>
              <w:rPr>
                <w:b/>
                <w:sz w:val="24"/>
              </w:rPr>
            </w:pPr>
            <w:r>
              <w:rPr>
                <w:b/>
                <w:sz w:val="24"/>
              </w:rPr>
              <w:t xml:space="preserve">Propuesta de Reestructuración Financiera de </w:t>
            </w:r>
            <w:smartTag w:uri="urn:schemas-microsoft-com:office:smarttags" w:element="PersonName">
              <w:smartTagPr>
                <w:attr w:name="ProductID" w:val="la Empresa Los"/>
              </w:smartTagPr>
              <w:r>
                <w:rPr>
                  <w:b/>
                  <w:sz w:val="24"/>
                </w:rPr>
                <w:t>la Empresa Los</w:t>
              </w:r>
            </w:smartTag>
            <w:r>
              <w:rPr>
                <w:b/>
                <w:sz w:val="24"/>
              </w:rPr>
              <w:t xml:space="preserve"> Eucaliptos S.A.</w:t>
            </w:r>
          </w:p>
          <w:p w:rsidR="00FA01D9" w:rsidRDefault="00FA01D9" w:rsidP="00FA01D9">
            <w:pPr>
              <w:tabs>
                <w:tab w:val="left" w:pos="851"/>
                <w:tab w:val="left" w:pos="3402"/>
              </w:tabs>
              <w:jc w:val="center"/>
              <w:rPr>
                <w:b/>
                <w:sz w:val="24"/>
              </w:rPr>
            </w:pPr>
          </w:p>
        </w:tc>
      </w:tr>
      <w:tr w:rsidR="00FA01D9">
        <w:tc>
          <w:tcPr>
            <w:tcW w:w="8914" w:type="dxa"/>
            <w:gridSpan w:val="5"/>
            <w:tcBorders>
              <w:top w:val="nil"/>
              <w:left w:val="nil"/>
              <w:bottom w:val="nil"/>
              <w:right w:val="nil"/>
            </w:tcBorders>
          </w:tcPr>
          <w:p w:rsidR="00FA01D9" w:rsidRDefault="00FA01D9" w:rsidP="00FA01D9">
            <w:pPr>
              <w:tabs>
                <w:tab w:val="left" w:pos="851"/>
                <w:tab w:val="left" w:pos="3402"/>
              </w:tabs>
              <w:jc w:val="both"/>
              <w:rPr>
                <w:sz w:val="24"/>
              </w:rPr>
            </w:pPr>
            <w:r>
              <w:rPr>
                <w:b/>
                <w:sz w:val="24"/>
              </w:rPr>
              <w:t>Datos</w:t>
            </w:r>
          </w:p>
        </w:tc>
      </w:tr>
      <w:tr w:rsidR="00FA01D9">
        <w:tc>
          <w:tcPr>
            <w:tcW w:w="8914" w:type="dxa"/>
            <w:gridSpan w:val="5"/>
            <w:tcBorders>
              <w:top w:val="nil"/>
              <w:left w:val="nil"/>
              <w:bottom w:val="nil"/>
              <w:right w:val="nil"/>
            </w:tcBorders>
          </w:tcPr>
          <w:p w:rsidR="00FA01D9" w:rsidRDefault="00FA01D9" w:rsidP="00FA01D9">
            <w:pPr>
              <w:tabs>
                <w:tab w:val="right" w:pos="6309"/>
              </w:tabs>
              <w:rPr>
                <w:sz w:val="24"/>
              </w:rPr>
            </w:pPr>
            <w:r>
              <w:rPr>
                <w:sz w:val="24"/>
              </w:rPr>
              <w:t>Número de acciones</w:t>
            </w:r>
            <w:r>
              <w:rPr>
                <w:sz w:val="24"/>
              </w:rPr>
              <w:tab/>
              <w:t>50.000</w:t>
            </w:r>
          </w:p>
        </w:tc>
      </w:tr>
      <w:tr w:rsidR="00FA01D9">
        <w:tc>
          <w:tcPr>
            <w:tcW w:w="8914" w:type="dxa"/>
            <w:gridSpan w:val="5"/>
            <w:tcBorders>
              <w:top w:val="nil"/>
              <w:left w:val="nil"/>
              <w:bottom w:val="nil"/>
              <w:right w:val="nil"/>
            </w:tcBorders>
          </w:tcPr>
          <w:p w:rsidR="00FA01D9" w:rsidRDefault="00FA01D9" w:rsidP="00FA01D9">
            <w:pPr>
              <w:tabs>
                <w:tab w:val="right" w:pos="6309"/>
              </w:tabs>
              <w:rPr>
                <w:sz w:val="24"/>
              </w:rPr>
            </w:pPr>
            <w:r>
              <w:rPr>
                <w:sz w:val="24"/>
              </w:rPr>
              <w:t xml:space="preserve">Precio por acción </w:t>
            </w:r>
            <w:r>
              <w:rPr>
                <w:sz w:val="24"/>
              </w:rPr>
              <w:tab/>
              <w:t>US$ 10</w:t>
            </w:r>
          </w:p>
        </w:tc>
      </w:tr>
      <w:tr w:rsidR="00FA01D9">
        <w:tc>
          <w:tcPr>
            <w:tcW w:w="8914" w:type="dxa"/>
            <w:gridSpan w:val="5"/>
            <w:tcBorders>
              <w:top w:val="nil"/>
              <w:left w:val="nil"/>
              <w:bottom w:val="nil"/>
              <w:right w:val="nil"/>
            </w:tcBorders>
          </w:tcPr>
          <w:p w:rsidR="00FA01D9" w:rsidRDefault="00FA01D9" w:rsidP="00FA01D9">
            <w:pPr>
              <w:tabs>
                <w:tab w:val="right" w:pos="6309"/>
              </w:tabs>
              <w:rPr>
                <w:sz w:val="24"/>
              </w:rPr>
            </w:pPr>
            <w:r>
              <w:rPr>
                <w:sz w:val="24"/>
              </w:rPr>
              <w:t>Valor de mercado de las acciones</w:t>
            </w:r>
            <w:r>
              <w:rPr>
                <w:sz w:val="24"/>
              </w:rPr>
              <w:tab/>
              <w:t>US$ 500.000</w:t>
            </w:r>
          </w:p>
        </w:tc>
      </w:tr>
      <w:tr w:rsidR="00FA01D9">
        <w:tc>
          <w:tcPr>
            <w:tcW w:w="8914" w:type="dxa"/>
            <w:gridSpan w:val="5"/>
            <w:tcBorders>
              <w:top w:val="nil"/>
              <w:left w:val="nil"/>
              <w:bottom w:val="single" w:sz="6" w:space="0" w:color="auto"/>
              <w:right w:val="nil"/>
            </w:tcBorders>
          </w:tcPr>
          <w:p w:rsidR="00FA01D9" w:rsidRDefault="00FA01D9" w:rsidP="00FA01D9">
            <w:pPr>
              <w:tabs>
                <w:tab w:val="right" w:pos="6309"/>
              </w:tabs>
              <w:rPr>
                <w:sz w:val="24"/>
              </w:rPr>
            </w:pPr>
            <w:r>
              <w:rPr>
                <w:sz w:val="24"/>
              </w:rPr>
              <w:t>Valor de mercado de la deuda</w:t>
            </w:r>
            <w:r>
              <w:rPr>
                <w:sz w:val="24"/>
              </w:rPr>
              <w:tab/>
              <w:t>US$ 500.000</w:t>
            </w:r>
          </w:p>
        </w:tc>
      </w:tr>
      <w:tr w:rsidR="00FA01D9">
        <w:tc>
          <w:tcPr>
            <w:tcW w:w="3828" w:type="dxa"/>
            <w:tcBorders>
              <w:top w:val="nil"/>
              <w:left w:val="nil"/>
              <w:bottom w:val="nil"/>
              <w:right w:val="nil"/>
            </w:tcBorders>
          </w:tcPr>
          <w:p w:rsidR="00FA01D9" w:rsidRDefault="00FA01D9" w:rsidP="00FA01D9">
            <w:pPr>
              <w:tabs>
                <w:tab w:val="left" w:pos="851"/>
                <w:tab w:val="left" w:pos="3402"/>
              </w:tabs>
              <w:jc w:val="both"/>
              <w:rPr>
                <w:b/>
                <w:sz w:val="24"/>
              </w:rPr>
            </w:pPr>
          </w:p>
        </w:tc>
        <w:tc>
          <w:tcPr>
            <w:tcW w:w="5086" w:type="dxa"/>
            <w:gridSpan w:val="4"/>
            <w:tcBorders>
              <w:top w:val="nil"/>
              <w:left w:val="nil"/>
              <w:bottom w:val="nil"/>
              <w:right w:val="nil"/>
            </w:tcBorders>
          </w:tcPr>
          <w:p w:rsidR="00FA01D9" w:rsidRDefault="00FA01D9" w:rsidP="00FA01D9">
            <w:pPr>
              <w:tabs>
                <w:tab w:val="left" w:pos="851"/>
                <w:tab w:val="left" w:pos="3402"/>
              </w:tabs>
              <w:jc w:val="center"/>
              <w:rPr>
                <w:b/>
                <w:sz w:val="24"/>
              </w:rPr>
            </w:pPr>
          </w:p>
          <w:p w:rsidR="00FA01D9" w:rsidRDefault="00FA01D9" w:rsidP="00FA01D9">
            <w:pPr>
              <w:tabs>
                <w:tab w:val="left" w:pos="851"/>
                <w:tab w:val="left" w:pos="3402"/>
              </w:tabs>
              <w:jc w:val="center"/>
              <w:rPr>
                <w:b/>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FA01D9" w:rsidRDefault="00FA01D9" w:rsidP="00FA01D9">
            <w:pPr>
              <w:tabs>
                <w:tab w:val="left" w:pos="851"/>
                <w:tab w:val="left" w:pos="3402"/>
              </w:tabs>
              <w:jc w:val="center"/>
              <w:rPr>
                <w:sz w:val="24"/>
              </w:rPr>
            </w:pPr>
          </w:p>
        </w:tc>
      </w:tr>
      <w:tr w:rsidR="00FA01D9">
        <w:tc>
          <w:tcPr>
            <w:tcW w:w="3828" w:type="dxa"/>
            <w:tcBorders>
              <w:top w:val="nil"/>
              <w:left w:val="nil"/>
              <w:right w:val="nil"/>
            </w:tcBorders>
          </w:tcPr>
          <w:p w:rsidR="00FA01D9" w:rsidRDefault="00FA01D9" w:rsidP="00FA01D9">
            <w:pPr>
              <w:tabs>
                <w:tab w:val="left" w:pos="851"/>
                <w:tab w:val="left" w:pos="3402"/>
              </w:tabs>
              <w:jc w:val="both"/>
              <w:rPr>
                <w:sz w:val="24"/>
              </w:rPr>
            </w:pPr>
          </w:p>
        </w:tc>
        <w:tc>
          <w:tcPr>
            <w:tcW w:w="1417" w:type="dxa"/>
            <w:tcBorders>
              <w:top w:val="nil"/>
              <w:left w:val="nil"/>
              <w:right w:val="nil"/>
            </w:tcBorders>
          </w:tcPr>
          <w:p w:rsidR="00FA01D9" w:rsidRDefault="00FA01D9" w:rsidP="00FA01D9">
            <w:pPr>
              <w:tabs>
                <w:tab w:val="left" w:pos="851"/>
                <w:tab w:val="left" w:pos="3402"/>
              </w:tabs>
              <w:jc w:val="center"/>
              <w:rPr>
                <w:sz w:val="24"/>
              </w:rPr>
            </w:pPr>
            <w:r>
              <w:rPr>
                <w:sz w:val="24"/>
              </w:rPr>
              <w:t>Depresión</w:t>
            </w:r>
          </w:p>
        </w:tc>
        <w:tc>
          <w:tcPr>
            <w:tcW w:w="1276" w:type="dxa"/>
            <w:tcBorders>
              <w:top w:val="nil"/>
              <w:left w:val="nil"/>
              <w:right w:val="nil"/>
            </w:tcBorders>
          </w:tcPr>
          <w:p w:rsidR="00FA01D9" w:rsidRDefault="00FA01D9" w:rsidP="00FA01D9">
            <w:pPr>
              <w:tabs>
                <w:tab w:val="left" w:pos="851"/>
                <w:tab w:val="left" w:pos="3402"/>
              </w:tabs>
              <w:jc w:val="center"/>
              <w:rPr>
                <w:sz w:val="24"/>
              </w:rPr>
            </w:pPr>
            <w:r>
              <w:rPr>
                <w:sz w:val="24"/>
              </w:rPr>
              <w:t>Estancada</w:t>
            </w:r>
          </w:p>
        </w:tc>
        <w:tc>
          <w:tcPr>
            <w:tcW w:w="1101" w:type="dxa"/>
            <w:tcBorders>
              <w:top w:val="nil"/>
              <w:left w:val="nil"/>
              <w:right w:val="nil"/>
            </w:tcBorders>
          </w:tcPr>
          <w:p w:rsidR="00FA01D9" w:rsidRDefault="00FA01D9" w:rsidP="00FA01D9">
            <w:pPr>
              <w:tabs>
                <w:tab w:val="left" w:pos="851"/>
                <w:tab w:val="left" w:pos="3402"/>
              </w:tabs>
              <w:jc w:val="center"/>
              <w:rPr>
                <w:sz w:val="24"/>
              </w:rPr>
            </w:pPr>
            <w:r>
              <w:rPr>
                <w:sz w:val="24"/>
              </w:rPr>
              <w:t>Normal</w:t>
            </w:r>
          </w:p>
        </w:tc>
        <w:tc>
          <w:tcPr>
            <w:tcW w:w="1292" w:type="dxa"/>
            <w:tcBorders>
              <w:top w:val="nil"/>
              <w:left w:val="nil"/>
              <w:right w:val="nil"/>
            </w:tcBorders>
          </w:tcPr>
          <w:p w:rsidR="00FA01D9" w:rsidRDefault="00FA01D9" w:rsidP="00FA01D9">
            <w:pPr>
              <w:tabs>
                <w:tab w:val="left" w:pos="851"/>
                <w:tab w:val="left" w:pos="3402"/>
              </w:tabs>
              <w:jc w:val="center"/>
              <w:rPr>
                <w:sz w:val="24"/>
              </w:rPr>
            </w:pPr>
            <w:r>
              <w:rPr>
                <w:sz w:val="24"/>
              </w:rPr>
              <w:t>Expansión</w:t>
            </w:r>
          </w:p>
        </w:tc>
      </w:tr>
      <w:tr w:rsidR="00FA01D9">
        <w:tc>
          <w:tcPr>
            <w:tcW w:w="3828"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sz w:val="24"/>
              </w:rPr>
              <w:t>Probabilidad de cada estado</w:t>
            </w:r>
          </w:p>
        </w:tc>
        <w:tc>
          <w:tcPr>
            <w:tcW w:w="1417"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276"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101"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292"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r>
      <w:tr w:rsidR="00FA01D9">
        <w:tc>
          <w:tcPr>
            <w:tcW w:w="3828" w:type="dxa"/>
            <w:tcBorders>
              <w:top w:val="single" w:sz="12" w:space="0" w:color="auto"/>
              <w:left w:val="nil"/>
              <w:bottom w:val="nil"/>
              <w:right w:val="nil"/>
            </w:tcBorders>
          </w:tcPr>
          <w:p w:rsidR="00FA01D9" w:rsidRDefault="00FA01D9" w:rsidP="00FA01D9">
            <w:pPr>
              <w:tabs>
                <w:tab w:val="left" w:pos="851"/>
                <w:tab w:val="left" w:pos="3402"/>
              </w:tabs>
              <w:jc w:val="both"/>
              <w:rPr>
                <w:sz w:val="24"/>
              </w:rPr>
            </w:pPr>
            <w:r>
              <w:rPr>
                <w:b/>
                <w:sz w:val="24"/>
              </w:rPr>
              <w:t>Resultados</w:t>
            </w:r>
          </w:p>
        </w:tc>
        <w:tc>
          <w:tcPr>
            <w:tcW w:w="1417"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276"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101"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292"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r>
      <w:tr w:rsidR="00FA01D9">
        <w:tc>
          <w:tcPr>
            <w:tcW w:w="3828"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del Periodo – US$</w:t>
            </w:r>
          </w:p>
        </w:tc>
        <w:tc>
          <w:tcPr>
            <w:tcW w:w="1417"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75.000</w:t>
            </w:r>
          </w:p>
        </w:tc>
        <w:tc>
          <w:tcPr>
            <w:tcW w:w="1276"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100.000</w:t>
            </w:r>
          </w:p>
        </w:tc>
        <w:tc>
          <w:tcPr>
            <w:tcW w:w="110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125.000</w:t>
            </w:r>
          </w:p>
        </w:tc>
        <w:tc>
          <w:tcPr>
            <w:tcW w:w="129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150.000</w:t>
            </w:r>
          </w:p>
        </w:tc>
      </w:tr>
      <w:tr w:rsidR="00FA01D9">
        <w:tc>
          <w:tcPr>
            <w:tcW w:w="3828" w:type="dxa"/>
            <w:tcBorders>
              <w:top w:val="nil"/>
              <w:left w:val="nil"/>
              <w:bottom w:val="nil"/>
              <w:right w:val="nil"/>
            </w:tcBorders>
          </w:tcPr>
          <w:p w:rsidR="00FA01D9" w:rsidRDefault="00FA01D9" w:rsidP="00FA01D9">
            <w:pPr>
              <w:tabs>
                <w:tab w:val="left" w:pos="851"/>
                <w:tab w:val="left" w:pos="3402"/>
              </w:tabs>
              <w:jc w:val="right"/>
              <w:rPr>
                <w:sz w:val="24"/>
              </w:rPr>
            </w:pPr>
            <w:r>
              <w:rPr>
                <w:sz w:val="24"/>
              </w:rPr>
              <w:t>Intereses – US$</w:t>
            </w:r>
          </w:p>
        </w:tc>
        <w:tc>
          <w:tcPr>
            <w:tcW w:w="1417"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50.000</w:t>
            </w:r>
          </w:p>
        </w:tc>
        <w:tc>
          <w:tcPr>
            <w:tcW w:w="1276"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50.000</w:t>
            </w:r>
          </w:p>
        </w:tc>
        <w:tc>
          <w:tcPr>
            <w:tcW w:w="110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50.000</w:t>
            </w:r>
          </w:p>
        </w:tc>
        <w:tc>
          <w:tcPr>
            <w:tcW w:w="129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50.000</w:t>
            </w:r>
          </w:p>
        </w:tc>
      </w:tr>
      <w:tr w:rsidR="00FA01D9">
        <w:tc>
          <w:tcPr>
            <w:tcW w:w="3828"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para los accionistas – US$</w:t>
            </w:r>
          </w:p>
        </w:tc>
        <w:tc>
          <w:tcPr>
            <w:tcW w:w="1417"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25.000</w:t>
            </w:r>
          </w:p>
        </w:tc>
        <w:tc>
          <w:tcPr>
            <w:tcW w:w="1276"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50.000</w:t>
            </w:r>
          </w:p>
        </w:tc>
        <w:tc>
          <w:tcPr>
            <w:tcW w:w="110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75.000</w:t>
            </w:r>
          </w:p>
        </w:tc>
        <w:tc>
          <w:tcPr>
            <w:tcW w:w="129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100.000</w:t>
            </w:r>
          </w:p>
        </w:tc>
      </w:tr>
      <w:tr w:rsidR="00FA01D9">
        <w:tc>
          <w:tcPr>
            <w:tcW w:w="3828" w:type="dxa"/>
            <w:tcBorders>
              <w:top w:val="nil"/>
              <w:left w:val="nil"/>
              <w:right w:val="nil"/>
            </w:tcBorders>
          </w:tcPr>
          <w:p w:rsidR="00FA01D9" w:rsidRDefault="00FA01D9" w:rsidP="00FA01D9">
            <w:pPr>
              <w:tabs>
                <w:tab w:val="left" w:pos="851"/>
                <w:tab w:val="left" w:pos="3402"/>
              </w:tabs>
              <w:jc w:val="right"/>
              <w:rPr>
                <w:sz w:val="24"/>
              </w:rPr>
            </w:pPr>
            <w:r>
              <w:rPr>
                <w:sz w:val="24"/>
              </w:rPr>
              <w:t>Utilidad por acción (UPA) – US$</w:t>
            </w:r>
          </w:p>
        </w:tc>
        <w:tc>
          <w:tcPr>
            <w:tcW w:w="1417" w:type="dxa"/>
            <w:tcBorders>
              <w:top w:val="nil"/>
              <w:left w:val="nil"/>
              <w:right w:val="nil"/>
            </w:tcBorders>
          </w:tcPr>
          <w:p w:rsidR="00FA01D9" w:rsidRDefault="00FA01D9" w:rsidP="00FA01D9">
            <w:pPr>
              <w:tabs>
                <w:tab w:val="left" w:pos="851"/>
                <w:tab w:val="left" w:pos="3402"/>
              </w:tabs>
              <w:jc w:val="center"/>
              <w:rPr>
                <w:sz w:val="24"/>
              </w:rPr>
            </w:pPr>
            <w:r>
              <w:rPr>
                <w:sz w:val="24"/>
              </w:rPr>
              <w:t>0,50</w:t>
            </w:r>
          </w:p>
        </w:tc>
        <w:tc>
          <w:tcPr>
            <w:tcW w:w="1276" w:type="dxa"/>
            <w:tcBorders>
              <w:top w:val="nil"/>
              <w:left w:val="nil"/>
              <w:right w:val="nil"/>
            </w:tcBorders>
          </w:tcPr>
          <w:p w:rsidR="00FA01D9" w:rsidRDefault="00FA01D9" w:rsidP="00FA01D9">
            <w:pPr>
              <w:tabs>
                <w:tab w:val="left" w:pos="851"/>
                <w:tab w:val="left" w:pos="3402"/>
              </w:tabs>
              <w:jc w:val="center"/>
              <w:rPr>
                <w:sz w:val="24"/>
              </w:rPr>
            </w:pPr>
            <w:r>
              <w:rPr>
                <w:sz w:val="24"/>
              </w:rPr>
              <w:t>1,00</w:t>
            </w:r>
          </w:p>
        </w:tc>
        <w:tc>
          <w:tcPr>
            <w:tcW w:w="1101" w:type="dxa"/>
            <w:tcBorders>
              <w:top w:val="nil"/>
              <w:left w:val="nil"/>
              <w:right w:val="nil"/>
            </w:tcBorders>
          </w:tcPr>
          <w:p w:rsidR="00FA01D9" w:rsidRDefault="00FA01D9" w:rsidP="00FA01D9">
            <w:pPr>
              <w:tabs>
                <w:tab w:val="left" w:pos="851"/>
                <w:tab w:val="left" w:pos="3402"/>
              </w:tabs>
              <w:jc w:val="center"/>
              <w:rPr>
                <w:sz w:val="24"/>
              </w:rPr>
            </w:pPr>
            <w:r>
              <w:rPr>
                <w:sz w:val="24"/>
              </w:rPr>
              <w:t>1,50</w:t>
            </w:r>
          </w:p>
        </w:tc>
        <w:tc>
          <w:tcPr>
            <w:tcW w:w="1292" w:type="dxa"/>
            <w:tcBorders>
              <w:top w:val="nil"/>
              <w:left w:val="nil"/>
              <w:right w:val="nil"/>
            </w:tcBorders>
          </w:tcPr>
          <w:p w:rsidR="00FA01D9" w:rsidRDefault="00FA01D9" w:rsidP="00FA01D9">
            <w:pPr>
              <w:tabs>
                <w:tab w:val="left" w:pos="851"/>
                <w:tab w:val="left" w:pos="3402"/>
              </w:tabs>
              <w:jc w:val="center"/>
              <w:rPr>
                <w:sz w:val="24"/>
              </w:rPr>
            </w:pPr>
            <w:r>
              <w:rPr>
                <w:sz w:val="24"/>
              </w:rPr>
              <w:t>2,00</w:t>
            </w:r>
          </w:p>
        </w:tc>
      </w:tr>
      <w:tr w:rsidR="00FA01D9">
        <w:tc>
          <w:tcPr>
            <w:tcW w:w="3828" w:type="dxa"/>
            <w:tcBorders>
              <w:top w:val="nil"/>
              <w:left w:val="nil"/>
              <w:bottom w:val="single" w:sz="12" w:space="0" w:color="auto"/>
              <w:right w:val="nil"/>
            </w:tcBorders>
          </w:tcPr>
          <w:p w:rsidR="00FA01D9" w:rsidRDefault="00FA01D9" w:rsidP="00FA01D9">
            <w:pPr>
              <w:tabs>
                <w:tab w:val="left" w:pos="851"/>
                <w:tab w:val="left" w:pos="3402"/>
              </w:tabs>
              <w:jc w:val="right"/>
              <w:rPr>
                <w:sz w:val="24"/>
              </w:rPr>
            </w:pPr>
            <w:r>
              <w:rPr>
                <w:sz w:val="24"/>
              </w:rPr>
              <w:t xml:space="preserve">Rentabilidad por acción –     % </w:t>
            </w:r>
          </w:p>
        </w:tc>
        <w:tc>
          <w:tcPr>
            <w:tcW w:w="1417"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5%</w:t>
            </w:r>
          </w:p>
        </w:tc>
        <w:tc>
          <w:tcPr>
            <w:tcW w:w="1276"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10%</w:t>
            </w:r>
          </w:p>
        </w:tc>
        <w:tc>
          <w:tcPr>
            <w:tcW w:w="1101" w:type="dxa"/>
            <w:tcBorders>
              <w:top w:val="nil"/>
              <w:left w:val="nil"/>
              <w:bottom w:val="single" w:sz="12" w:space="0" w:color="auto"/>
              <w:right w:val="nil"/>
            </w:tcBorders>
          </w:tcPr>
          <w:p w:rsidR="00FA01D9" w:rsidRPr="00F776AA" w:rsidRDefault="00FA01D9" w:rsidP="00FA01D9">
            <w:pPr>
              <w:tabs>
                <w:tab w:val="left" w:pos="851"/>
                <w:tab w:val="left" w:pos="3402"/>
              </w:tabs>
              <w:jc w:val="center"/>
              <w:rPr>
                <w:sz w:val="24"/>
              </w:rPr>
            </w:pPr>
            <w:r w:rsidRPr="00F776AA">
              <w:rPr>
                <w:sz w:val="24"/>
              </w:rPr>
              <w:t>15%</w:t>
            </w:r>
          </w:p>
        </w:tc>
        <w:tc>
          <w:tcPr>
            <w:tcW w:w="1292"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20%</w:t>
            </w:r>
          </w:p>
        </w:tc>
      </w:tr>
      <w:tr w:rsidR="00FA01D9">
        <w:tc>
          <w:tcPr>
            <w:tcW w:w="3828" w:type="dxa"/>
            <w:tcBorders>
              <w:top w:val="single" w:sz="12" w:space="0" w:color="auto"/>
              <w:left w:val="nil"/>
              <w:right w:val="nil"/>
            </w:tcBorders>
          </w:tcPr>
          <w:p w:rsidR="00FA01D9" w:rsidRDefault="00FA01D9" w:rsidP="00FA01D9">
            <w:pPr>
              <w:tabs>
                <w:tab w:val="left" w:pos="851"/>
                <w:tab w:val="left" w:pos="3402"/>
              </w:tabs>
              <w:jc w:val="both"/>
              <w:rPr>
                <w:sz w:val="24"/>
              </w:rPr>
            </w:pPr>
          </w:p>
        </w:tc>
        <w:tc>
          <w:tcPr>
            <w:tcW w:w="5086" w:type="dxa"/>
            <w:gridSpan w:val="4"/>
            <w:tcBorders>
              <w:top w:val="single" w:sz="12" w:space="0" w:color="auto"/>
              <w:left w:val="nil"/>
              <w:right w:val="nil"/>
            </w:tcBorders>
          </w:tcPr>
          <w:p w:rsidR="00FA01D9" w:rsidRDefault="00FA01D9" w:rsidP="00FA01D9">
            <w:pPr>
              <w:tabs>
                <w:tab w:val="left" w:pos="851"/>
                <w:tab w:val="left" w:pos="3402"/>
              </w:tabs>
              <w:rPr>
                <w:b/>
                <w:sz w:val="24"/>
              </w:rPr>
            </w:pPr>
            <w:r>
              <w:rPr>
                <w:b/>
                <w:sz w:val="24"/>
              </w:rPr>
              <w:t xml:space="preserve">                                         12,50%</w:t>
            </w:r>
          </w:p>
        </w:tc>
      </w:tr>
      <w:tr w:rsidR="00FA01D9">
        <w:tc>
          <w:tcPr>
            <w:tcW w:w="3828"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5086" w:type="dxa"/>
            <w:gridSpan w:val="4"/>
            <w:tcBorders>
              <w:top w:val="nil"/>
              <w:left w:val="nil"/>
              <w:bottom w:val="single" w:sz="12" w:space="0" w:color="auto"/>
              <w:right w:val="nil"/>
            </w:tcBorders>
          </w:tcPr>
          <w:p w:rsidR="00FA01D9" w:rsidRDefault="00FA01D9" w:rsidP="00FA01D9">
            <w:pPr>
              <w:tabs>
                <w:tab w:val="left" w:pos="851"/>
                <w:tab w:val="left" w:pos="3402"/>
              </w:tabs>
              <w:rPr>
                <w:sz w:val="24"/>
              </w:rPr>
            </w:pPr>
            <w:r>
              <w:rPr>
                <w:b/>
                <w:sz w:val="24"/>
              </w:rPr>
              <w:t xml:space="preserve">                             Rentabilidad esperada</w:t>
            </w:r>
          </w:p>
        </w:tc>
      </w:tr>
    </w:tbl>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El gerente de finanzas razona de la siguiente manera: “La deuda puede incrementar o reducir la rentabilidad esperada de los inversionistas. Si la utilidad del periodo es mayor que US$ 100.000 la rentabilidad esperada para el dueño del patrimonio se incrementa con la emisión de deuda. Si la utilidad del periodo es menor que US$ 100.000 dólares, la rentabilidad esperada se reduce por la deuda. Si la utilidad del periodo es exactamente US$ 100.000 la rentabilidad de los capitalistas no se ve afectada. Luego, si esperamos producir una utilidad mayor que US$ 100.000 entonces con la emisión de deuda podemos favorecer a nuestros accionistas.”</w:t>
      </w:r>
    </w:p>
    <w:p w:rsidR="00FA01D9" w:rsidRDefault="00FA01D9" w:rsidP="00FA01D9">
      <w:pPr>
        <w:tabs>
          <w:tab w:val="left" w:pos="851"/>
          <w:tab w:val="left" w:pos="3402"/>
        </w:tabs>
        <w:jc w:val="both"/>
        <w:rPr>
          <w:sz w:val="24"/>
        </w:rPr>
      </w:pPr>
    </w:p>
    <w:p w:rsidR="00097BC7" w:rsidRDefault="00FA01D9" w:rsidP="00FA01D9">
      <w:pPr>
        <w:tabs>
          <w:tab w:val="left" w:pos="851"/>
          <w:tab w:val="left" w:pos="3402"/>
        </w:tabs>
        <w:jc w:val="both"/>
        <w:rPr>
          <w:sz w:val="24"/>
        </w:rPr>
      </w:pPr>
      <w:r>
        <w:rPr>
          <w:sz w:val="24"/>
        </w:rPr>
        <w:tab/>
      </w:r>
    </w:p>
    <w:p w:rsidR="00FA01D9" w:rsidRDefault="00097BC7" w:rsidP="00FA01D9">
      <w:pPr>
        <w:tabs>
          <w:tab w:val="left" w:pos="851"/>
          <w:tab w:val="left" w:pos="3402"/>
        </w:tabs>
        <w:jc w:val="both"/>
        <w:rPr>
          <w:sz w:val="24"/>
        </w:rPr>
      </w:pPr>
      <w:r>
        <w:rPr>
          <w:sz w:val="24"/>
        </w:rPr>
        <w:br w:type="page"/>
      </w:r>
      <w:r w:rsidR="00FA01D9">
        <w:rPr>
          <w:sz w:val="24"/>
        </w:rPr>
        <w:lastRenderedPageBreak/>
        <w:t>Gráficamente, esto se puede representar del siguiente modo:</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7B7591" w:rsidP="00FA01D9">
      <w:pPr>
        <w:tabs>
          <w:tab w:val="left" w:pos="851"/>
          <w:tab w:val="left" w:pos="3402"/>
        </w:tabs>
        <w:jc w:val="both"/>
        <w:rPr>
          <w:sz w:val="24"/>
        </w:rPr>
      </w:pPr>
      <w:r w:rsidRPr="007B7591">
        <w:rPr>
          <w:noProof/>
          <w:sz w:val="24"/>
          <w:lang w:val="es-ES"/>
        </w:rPr>
        <w:pict>
          <v:rect id="_x0000_s1724" style="position:absolute;left:0;text-align:left;margin-left:.3pt;margin-top:9.3pt;width:447.5pt;height:290.45pt;z-index:251713536" filled="f" strokeweight="1.5pt">
            <v:textbox style="mso-next-textbox:#_x0000_s1724" inset="0,0,0,0">
              <w:txbxContent>
                <w:p w:rsidR="00E8553F" w:rsidRDefault="00E8553F" w:rsidP="00FA01D9"/>
                <w:p w:rsidR="00E8553F" w:rsidRDefault="00E8553F" w:rsidP="00FA01D9">
                  <w:pPr>
                    <w:tabs>
                      <w:tab w:val="left" w:pos="426"/>
                    </w:tabs>
                  </w:pPr>
                </w:p>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 w:rsidR="00E8553F" w:rsidRDefault="00E8553F" w:rsidP="00FA01D9">
                  <w:pPr>
                    <w:tabs>
                      <w:tab w:val="right" w:pos="1985"/>
                      <w:tab w:val="right" w:pos="3119"/>
                      <w:tab w:val="right" w:pos="4253"/>
                    </w:tabs>
                  </w:pPr>
                </w:p>
                <w:p w:rsidR="00E8553F" w:rsidRDefault="00E8553F" w:rsidP="00FA01D9">
                  <w:pPr>
                    <w:tabs>
                      <w:tab w:val="left" w:pos="1985"/>
                    </w:tabs>
                  </w:pPr>
                </w:p>
              </w:txbxContent>
            </v:textbox>
          </v:rect>
        </w:pict>
      </w:r>
    </w:p>
    <w:p w:rsidR="00FA01D9" w:rsidRDefault="007B7591" w:rsidP="00FA01D9">
      <w:pPr>
        <w:tabs>
          <w:tab w:val="left" w:pos="851"/>
          <w:tab w:val="left" w:pos="3402"/>
        </w:tabs>
        <w:jc w:val="both"/>
        <w:rPr>
          <w:sz w:val="24"/>
        </w:rPr>
      </w:pPr>
      <w:r w:rsidRPr="007B7591">
        <w:rPr>
          <w:noProof/>
          <w:sz w:val="24"/>
          <w:lang w:val="es-ES"/>
        </w:rPr>
        <w:pict>
          <v:rect id="_x0000_s1730" style="position:absolute;left:0;text-align:left;margin-left:5.95pt;margin-top:6.25pt;width:6in;height:19.95pt;z-index:251719680" filled="f" stroked="f" strokeweight="2pt">
            <v:textbox style="mso-next-textbox:#_x0000_s1730" inset="0,0,0,0">
              <w:txbxContent>
                <w:p w:rsidR="00E8553F" w:rsidRPr="00027BA3" w:rsidRDefault="00E8553F" w:rsidP="00FA01D9">
                  <w:pPr>
                    <w:jc w:val="center"/>
                    <w:rPr>
                      <w:i/>
                      <w:sz w:val="28"/>
                      <w:szCs w:val="28"/>
                    </w:rPr>
                  </w:pPr>
                  <w:r w:rsidRPr="00027BA3">
                    <w:rPr>
                      <w:b/>
                      <w:i/>
                      <w:sz w:val="28"/>
                      <w:szCs w:val="28"/>
                    </w:rPr>
                    <w:t>Proposición I  Modigliani y Miller sobre el Endeudamiento</w:t>
                  </w:r>
                </w:p>
              </w:txbxContent>
            </v:textbox>
          </v:rect>
        </w:pict>
      </w:r>
    </w:p>
    <w:p w:rsidR="00FA01D9" w:rsidRDefault="00FA01D9" w:rsidP="00FA01D9">
      <w:pPr>
        <w:tabs>
          <w:tab w:val="left" w:pos="851"/>
          <w:tab w:val="left" w:pos="3402"/>
        </w:tabs>
        <w:jc w:val="both"/>
        <w:rPr>
          <w:sz w:val="24"/>
        </w:rPr>
      </w:pPr>
    </w:p>
    <w:p w:rsidR="00FA01D9" w:rsidRDefault="007B7591" w:rsidP="00FA01D9">
      <w:pPr>
        <w:tabs>
          <w:tab w:val="left" w:pos="851"/>
          <w:tab w:val="left" w:pos="3402"/>
        </w:tabs>
        <w:jc w:val="both"/>
        <w:rPr>
          <w:sz w:val="24"/>
        </w:rPr>
      </w:pPr>
      <w:r w:rsidRPr="007B7591">
        <w:rPr>
          <w:noProof/>
          <w:sz w:val="24"/>
          <w:lang w:val="es-ES"/>
        </w:rPr>
        <w:pict>
          <v:shapetype id="_x0000_t202" coordsize="21600,21600" o:spt="202" path="m,l,21600r21600,l21600,xe">
            <v:stroke joinstyle="miter"/>
            <v:path gradientshapeok="t" o:connecttype="rect"/>
          </v:shapetype>
          <v:shape id="_x0000_s1755" type="#_x0000_t202" style="position:absolute;left:0;text-align:left;margin-left:209.95pt;margin-top:9.3pt;width:228pt;height:24pt;z-index:251734016">
            <v:textbox style="mso-next-textbox:#_x0000_s1755">
              <w:txbxContent>
                <w:p w:rsidR="00E8553F" w:rsidRPr="00FC2A6F" w:rsidRDefault="00E8553F" w:rsidP="00FA01D9">
                  <w:pPr>
                    <w:rPr>
                      <w:b/>
                      <w:i/>
                      <w:color w:val="FF0000"/>
                      <w:sz w:val="24"/>
                      <w:szCs w:val="24"/>
                    </w:rPr>
                  </w:pPr>
                  <w:r w:rsidRPr="00FC2A6F">
                    <w:rPr>
                      <w:b/>
                      <w:i/>
                      <w:color w:val="FF0000"/>
                      <w:sz w:val="24"/>
                      <w:szCs w:val="24"/>
                    </w:rPr>
                    <w:t>¡Parece haber mayor utilidad por acción!</w:t>
                  </w:r>
                </w:p>
              </w:txbxContent>
            </v:textbox>
          </v:shape>
        </w:pict>
      </w:r>
      <w:r w:rsidRPr="007B7591">
        <w:rPr>
          <w:noProof/>
          <w:sz w:val="24"/>
          <w:lang w:val="es-ES"/>
        </w:rPr>
        <w:pict>
          <v:rect id="_x0000_s1733" style="position:absolute;left:0;text-align:left;margin-left:14.55pt;margin-top:12.45pt;width:31.4pt;height:14.3pt;z-index:251722752" filled="f" stroked="f" strokeweight="0">
            <v:textbox style="mso-next-textbox:#_x0000_s1733" inset="0,0,0,0">
              <w:txbxContent>
                <w:p w:rsidR="00E8553F" w:rsidRDefault="00E8553F" w:rsidP="00FA01D9">
                  <w:pPr>
                    <w:jc w:val="right"/>
                    <w:rPr>
                      <w:sz w:val="22"/>
                    </w:rPr>
                  </w:pPr>
                  <w:r>
                    <w:rPr>
                      <w:b/>
                      <w:sz w:val="22"/>
                    </w:rPr>
                    <w:t>UPA</w:t>
                  </w:r>
                </w:p>
              </w:txbxContent>
            </v:textbox>
          </v:rect>
        </w:pict>
      </w:r>
    </w:p>
    <w:p w:rsidR="00FA01D9" w:rsidRDefault="007B7591" w:rsidP="00FA01D9">
      <w:pPr>
        <w:tabs>
          <w:tab w:val="left" w:pos="851"/>
          <w:tab w:val="left" w:pos="3402"/>
        </w:tabs>
        <w:jc w:val="both"/>
        <w:rPr>
          <w:sz w:val="24"/>
        </w:rPr>
      </w:pPr>
      <w:r w:rsidRPr="007B7591">
        <w:rPr>
          <w:noProof/>
          <w:sz w:val="24"/>
          <w:lang w:val="es-ES"/>
        </w:rPr>
        <w:pict>
          <v:line id="_x0000_s1725" style="position:absolute;left:0;text-align:left;flip:x;z-index:251714560" from="48.75pt,4.15pt" to="48.8pt,212.25pt" strokeweight="1.5pt">
            <v:stroke startarrow="block"/>
          </v:line>
        </w:pict>
      </w:r>
    </w:p>
    <w:p w:rsidR="00FA01D9" w:rsidRDefault="007B7591" w:rsidP="00FA01D9">
      <w:pPr>
        <w:tabs>
          <w:tab w:val="left" w:pos="851"/>
          <w:tab w:val="left" w:pos="3402"/>
        </w:tabs>
        <w:jc w:val="both"/>
        <w:rPr>
          <w:sz w:val="24"/>
        </w:rPr>
      </w:pPr>
      <w:r w:rsidRPr="007B7591">
        <w:rPr>
          <w:noProof/>
          <w:sz w:val="24"/>
          <w:lang w:val="es-ES"/>
        </w:rPr>
        <w:pict>
          <v:line id="_x0000_s1760" style="position:absolute;left:0;text-align:left;flip:y;z-index:251739136" from="329.95pt,5pt" to="329.95pt,197pt"/>
        </w:pict>
      </w:r>
      <w:r w:rsidRPr="007B7591">
        <w:rPr>
          <w:noProof/>
          <w:sz w:val="24"/>
          <w:lang w:val="es-ES"/>
        </w:rPr>
        <w:pict>
          <v:line id="_x0000_s1756" style="position:absolute;left:0;text-align:left;flip:x;z-index:251735040" from="173.95pt,5pt" to="323.95pt,89pt" strokecolor="red" strokeweight="1.5pt">
            <v:stroke endarrow="block"/>
          </v:line>
        </w:pict>
      </w:r>
      <w:r w:rsidRPr="007B7591">
        <w:rPr>
          <w:noProof/>
          <w:sz w:val="24"/>
          <w:lang w:val="es-ES"/>
        </w:rPr>
        <w:pict>
          <v:line id="_x0000_s1759" style="position:absolute;left:0;text-align:left;flip:x;z-index:251738112" from="233.95pt,5pt" to="323.95pt,41pt" strokecolor="red" strokeweight="1.5pt">
            <v:stroke endarrow="block"/>
          </v:line>
        </w:pict>
      </w:r>
      <w:r w:rsidRPr="007B7591">
        <w:rPr>
          <w:noProof/>
          <w:sz w:val="24"/>
          <w:lang w:val="es-ES"/>
        </w:rPr>
        <w:pict>
          <v:rect id="_x0000_s1729" style="position:absolute;left:0;text-align:left;margin-left:53.95pt;margin-top:11pt;width:116.85pt;height:12.85pt;z-index:251718656" fillcolor="#a6a6a6">
            <v:textbox style="mso-next-textbox:#_x0000_s1729" inset="0,0,0,0">
              <w:txbxContent>
                <w:p w:rsidR="00E8553F" w:rsidRDefault="00E8553F" w:rsidP="00FA01D9">
                  <w:pPr>
                    <w:jc w:val="center"/>
                  </w:pPr>
                  <w:r>
                    <w:t>UPA con acciones y deuda</w:t>
                  </w:r>
                </w:p>
              </w:txbxContent>
            </v:textbox>
          </v:rect>
        </w:pict>
      </w:r>
      <w:r w:rsidRPr="007B7591">
        <w:rPr>
          <w:noProof/>
          <w:sz w:val="24"/>
          <w:lang w:val="es-ES"/>
        </w:rPr>
        <w:pict>
          <v:line id="_x0000_s1728" style="position:absolute;left:0;text-align:left;flip:x;z-index:251717632" from="48.75pt,7.25pt" to="254pt,198.25pt" strokeweight="2pt"/>
        </w:pict>
      </w:r>
    </w:p>
    <w:p w:rsidR="00FA01D9" w:rsidRDefault="007B7591" w:rsidP="00FA01D9">
      <w:pPr>
        <w:tabs>
          <w:tab w:val="left" w:pos="851"/>
          <w:tab w:val="left" w:pos="3402"/>
        </w:tabs>
        <w:jc w:val="both"/>
        <w:rPr>
          <w:sz w:val="24"/>
        </w:rPr>
      </w:pPr>
      <w:r w:rsidRPr="007B7591">
        <w:rPr>
          <w:noProof/>
          <w:sz w:val="24"/>
          <w:lang w:val="es-ES"/>
        </w:rPr>
        <w:pict>
          <v:line id="_x0000_s1753" style="position:absolute;left:0;text-align:left;z-index:251731968" from="107.95pt,8.85pt" to="197.95pt,44.85pt">
            <v:stroke endarrow="block"/>
          </v:line>
        </w:pict>
      </w:r>
      <w:r w:rsidRPr="007B7591">
        <w:rPr>
          <w:noProof/>
          <w:sz w:val="24"/>
          <w:lang w:val="es-ES"/>
        </w:rPr>
        <w:pict>
          <v:line id="_x0000_s1758" style="position:absolute;left:0;text-align:left;flip:y;z-index:251737088" from="233.95pt,8.85pt" to="233.95pt,56.85pt" strokecolor="red" strokeweight="1.5pt"/>
        </w:pict>
      </w:r>
      <w:r w:rsidRPr="007B7591">
        <w:rPr>
          <w:noProof/>
          <w:sz w:val="24"/>
          <w:lang w:val="es-ES"/>
        </w:rPr>
        <w:pict>
          <v:line id="_x0000_s1757" style="position:absolute;left:0;text-align:left;flip:y;z-index:251736064" from="233.95pt,8.85pt" to="233.95pt,182.85pt" strokeweight="1.5pt"/>
        </w:pict>
      </w:r>
      <w:r w:rsidRPr="007B7591">
        <w:rPr>
          <w:noProof/>
          <w:sz w:val="24"/>
          <w:lang w:val="es-ES"/>
        </w:rPr>
        <w:pict>
          <v:group id="_x0000_s1734" style="position:absolute;left:0;text-align:left;margin-left:11.7pt;margin-top:4.65pt;width:31.4pt;height:190.05pt;z-index:251723776" coordorigin="1936,2500" coordsize="628,3801">
            <v:rect id="_x0000_s1735" style="position:absolute;left:1993;top:2500;width:571;height:343" filled="f" stroked="f" strokeweight="0">
              <v:textbox style="mso-next-textbox:#_x0000_s1735" inset="0,0,0,0">
                <w:txbxContent>
                  <w:p w:rsidR="00E8553F" w:rsidRDefault="00E8553F" w:rsidP="00FA01D9">
                    <w:pPr>
                      <w:jc w:val="right"/>
                    </w:pPr>
                    <w:r>
                      <w:t>1,50</w:t>
                    </w:r>
                  </w:p>
                </w:txbxContent>
              </v:textbox>
            </v:rect>
            <v:rect id="_x0000_s1736" style="position:absolute;left:1936;top:3308;width:628;height:400" filled="f" stroked="f" strokeweight="0">
              <v:textbox style="mso-next-textbox:#_x0000_s1736" inset="0,0,0,0">
                <w:txbxContent>
                  <w:p w:rsidR="00E8553F" w:rsidRDefault="00E8553F" w:rsidP="00FA01D9">
                    <w:pPr>
                      <w:jc w:val="right"/>
                    </w:pPr>
                    <w:r>
                      <w:t>1,25</w:t>
                    </w:r>
                  </w:p>
                </w:txbxContent>
              </v:textbox>
            </v:rect>
            <v:rect id="_x0000_s1737" style="position:absolute;left:1936;top:4285;width:628;height:400" filled="f" stroked="f" strokeweight="0">
              <v:textbox style="mso-next-textbox:#_x0000_s1737" inset="0,0,0,0">
                <w:txbxContent>
                  <w:p w:rsidR="00E8553F" w:rsidRDefault="00E8553F" w:rsidP="00FA01D9">
                    <w:pPr>
                      <w:jc w:val="right"/>
                    </w:pPr>
                    <w:r>
                      <w:t>1,00</w:t>
                    </w:r>
                  </w:p>
                </w:txbxContent>
              </v:textbox>
            </v:rect>
            <v:rect id="_x0000_s1738" style="position:absolute;left:2050;top:5208;width:514;height:343" filled="f" stroked="f" strokeweight="0">
              <v:textbox style="mso-next-textbox:#_x0000_s1738" inset="0,0,0,0">
                <w:txbxContent>
                  <w:p w:rsidR="00E8553F" w:rsidRDefault="00E8553F" w:rsidP="00FA01D9">
                    <w:pPr>
                      <w:jc w:val="right"/>
                    </w:pPr>
                    <w:r>
                      <w:t>0,75</w:t>
                    </w:r>
                  </w:p>
                </w:txbxContent>
              </v:textbox>
            </v:rect>
            <v:rect id="_x0000_s1739" style="position:absolute;left:1993;top:5958;width:571;height:343" filled="f" stroked="f" strokeweight="0">
              <v:textbox style="mso-next-textbox:#_x0000_s1739" inset="0,0,0,0">
                <w:txbxContent>
                  <w:p w:rsidR="00E8553F" w:rsidRDefault="00E8553F" w:rsidP="00FA01D9">
                    <w:pPr>
                      <w:jc w:val="right"/>
                    </w:pPr>
                    <w:r>
                      <w:t>0,50</w:t>
                    </w:r>
                  </w:p>
                </w:txbxContent>
              </v:textbox>
            </v:rect>
          </v:group>
        </w:pict>
      </w:r>
      <w:r w:rsidRPr="007B7591">
        <w:rPr>
          <w:noProof/>
          <w:sz w:val="24"/>
          <w:lang w:val="es-ES"/>
        </w:rPr>
        <w:pict>
          <v:line id="_x0000_s1742" style="position:absolute;left:0;text-align:left;z-index:251726848" from="45.9pt,13.2pt" to="425pt,13.25pt">
            <v:stroke dashstyle="dash"/>
          </v:line>
        </w:pict>
      </w:r>
      <w:r w:rsidRPr="007B7591">
        <w:rPr>
          <w:noProof/>
          <w:sz w:val="24"/>
          <w:lang w:val="es-ES"/>
        </w:rPr>
        <w:pict>
          <v:line id="_x0000_s1731" style="position:absolute;left:0;text-align:left;z-index:251720704" from="134.25pt,13.2pt" to="134.3pt,189.95pt"/>
        </w:pict>
      </w:r>
    </w:p>
    <w:p w:rsidR="00FA01D9" w:rsidRDefault="007B7591" w:rsidP="00FA01D9">
      <w:pPr>
        <w:tabs>
          <w:tab w:val="left" w:pos="851"/>
          <w:tab w:val="left" w:pos="3402"/>
        </w:tabs>
        <w:jc w:val="both"/>
        <w:rPr>
          <w:sz w:val="24"/>
        </w:rPr>
      </w:pPr>
      <w:r w:rsidRPr="007B7591">
        <w:rPr>
          <w:noProof/>
          <w:sz w:val="24"/>
          <w:lang w:val="es-ES"/>
        </w:rPr>
        <w:pict>
          <v:line id="_x0000_s1727" style="position:absolute;left:0;text-align:left;flip:x;z-index:251716608" from="48.75pt,2.05pt" to="313.85pt,130.35pt" strokeweight="2pt"/>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7B7591" w:rsidP="00FA01D9">
      <w:pPr>
        <w:tabs>
          <w:tab w:val="left" w:pos="851"/>
          <w:tab w:val="left" w:pos="3402"/>
        </w:tabs>
        <w:jc w:val="both"/>
        <w:rPr>
          <w:sz w:val="24"/>
        </w:rPr>
      </w:pPr>
      <w:r w:rsidRPr="007B7591">
        <w:rPr>
          <w:noProof/>
          <w:sz w:val="24"/>
          <w:lang w:val="es-ES"/>
        </w:rPr>
        <w:pict>
          <v:line id="_x0000_s1752" style="position:absolute;left:0;text-align:left;flip:x y;z-index:251730944" from="203.95pt,12.2pt" to="239.95pt,30.2pt">
            <v:stroke endarrow="block"/>
          </v:line>
        </w:pict>
      </w:r>
      <w:r w:rsidRPr="007B7591">
        <w:rPr>
          <w:noProof/>
          <w:sz w:val="24"/>
          <w:lang w:val="es-ES"/>
        </w:rPr>
        <w:pict>
          <v:line id="_x0000_s1754" style="position:absolute;left:0;text-align:left;z-index:251732992" from="173.95pt,12.2pt" to="173.95pt,24.2pt" strokecolor="red" strokeweight="1.5pt"/>
        </w:pict>
      </w:r>
      <w:r w:rsidRPr="007B7591">
        <w:rPr>
          <w:noProof/>
          <w:sz w:val="24"/>
          <w:lang w:val="es-ES"/>
        </w:rPr>
        <w:pict>
          <v:line id="_x0000_s1751" style="position:absolute;left:0;text-align:left;z-index:251729920" from="173.95pt,12.2pt" to="174pt,126.2pt" strokeweight="1.5pt"/>
        </w:pict>
      </w:r>
      <w:r w:rsidRPr="007B7591">
        <w:rPr>
          <w:noProof/>
          <w:sz w:val="24"/>
          <w:lang w:val="es-ES"/>
        </w:rPr>
        <w:pict>
          <v:line id="_x0000_s1740" style="position:absolute;left:0;text-align:left;z-index:251724800" from="45.9pt,-.05pt" to="422.15pt,0">
            <v:stroke dashstyle="dash"/>
          </v:line>
        </w:pict>
      </w:r>
    </w:p>
    <w:p w:rsidR="00FA01D9" w:rsidRDefault="007B7591" w:rsidP="00FA01D9">
      <w:pPr>
        <w:tabs>
          <w:tab w:val="left" w:pos="851"/>
          <w:tab w:val="left" w:pos="3402"/>
        </w:tabs>
        <w:jc w:val="both"/>
        <w:rPr>
          <w:sz w:val="24"/>
        </w:rPr>
      </w:pPr>
      <w:r w:rsidRPr="007B7591">
        <w:rPr>
          <w:noProof/>
          <w:sz w:val="24"/>
          <w:lang w:val="es-ES"/>
        </w:rPr>
        <w:pict>
          <v:rect id="_x0000_s1743" style="position:absolute;left:0;text-align:left;margin-left:239.95pt;margin-top:10.05pt;width:88.35pt;height:12.85pt;z-index:251727872" fillcolor="#a6a6a6">
            <v:textbox style="mso-next-textbox:#_x0000_s1743" inset="0,0,0,0">
              <w:txbxContent>
                <w:p w:rsidR="00E8553F" w:rsidRDefault="00E8553F" w:rsidP="00FA01D9">
                  <w:pPr>
                    <w:jc w:val="center"/>
                  </w:pPr>
                  <w:r>
                    <w:t>UPA sólo acciones</w:t>
                  </w:r>
                </w:p>
              </w:txbxContent>
            </v:textbox>
          </v:rect>
        </w:pict>
      </w:r>
    </w:p>
    <w:p w:rsidR="00FA01D9" w:rsidRDefault="00FA01D9" w:rsidP="00FA01D9">
      <w:pPr>
        <w:tabs>
          <w:tab w:val="left" w:pos="851"/>
          <w:tab w:val="left" w:pos="3402"/>
        </w:tabs>
        <w:jc w:val="both"/>
        <w:rPr>
          <w:sz w:val="24"/>
        </w:rPr>
      </w:pPr>
    </w:p>
    <w:p w:rsidR="00FA01D9" w:rsidRDefault="007B7591" w:rsidP="00FA01D9">
      <w:pPr>
        <w:tabs>
          <w:tab w:val="left" w:pos="851"/>
          <w:tab w:val="left" w:pos="3402"/>
        </w:tabs>
        <w:jc w:val="both"/>
        <w:rPr>
          <w:sz w:val="24"/>
        </w:rPr>
      </w:pPr>
      <w:r w:rsidRPr="007B7591">
        <w:rPr>
          <w:noProof/>
          <w:sz w:val="24"/>
          <w:lang w:val="es-ES"/>
        </w:rPr>
        <w:pict>
          <v:line id="_x0000_s1732" style="position:absolute;left:0;text-align:left;z-index:251721728" from="45.9pt,3.55pt" to="422.15pt,3.6pt">
            <v:stroke dashstyle="dash"/>
          </v:line>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7B7591" w:rsidP="00FA01D9">
      <w:pPr>
        <w:tabs>
          <w:tab w:val="left" w:pos="851"/>
          <w:tab w:val="left" w:pos="3402"/>
        </w:tabs>
        <w:jc w:val="both"/>
        <w:rPr>
          <w:sz w:val="24"/>
        </w:rPr>
      </w:pPr>
      <w:r w:rsidRPr="007B7591">
        <w:rPr>
          <w:noProof/>
          <w:sz w:val="24"/>
          <w:lang w:val="es-ES"/>
        </w:rPr>
        <w:pict>
          <v:line id="_x0000_s1741" style="position:absolute;left:0;text-align:left;z-index:251725824" from="45.9pt,4.3pt" to="425pt,4.35pt">
            <v:stroke dashstyle="dash"/>
          </v:line>
        </w:pict>
      </w:r>
    </w:p>
    <w:p w:rsidR="00FA01D9" w:rsidRDefault="00FA01D9" w:rsidP="00FA01D9">
      <w:pPr>
        <w:tabs>
          <w:tab w:val="left" w:pos="851"/>
          <w:tab w:val="left" w:pos="3402"/>
        </w:tabs>
        <w:jc w:val="both"/>
        <w:rPr>
          <w:sz w:val="24"/>
        </w:rPr>
      </w:pPr>
    </w:p>
    <w:p w:rsidR="00FA01D9" w:rsidRDefault="007B7591" w:rsidP="00FA01D9">
      <w:pPr>
        <w:tabs>
          <w:tab w:val="left" w:pos="851"/>
          <w:tab w:val="left" w:pos="3402"/>
        </w:tabs>
        <w:jc w:val="both"/>
        <w:rPr>
          <w:sz w:val="24"/>
        </w:rPr>
      </w:pPr>
      <w:r w:rsidRPr="007B7591">
        <w:rPr>
          <w:noProof/>
          <w:sz w:val="24"/>
          <w:lang w:val="es-ES"/>
        </w:rPr>
        <w:pict>
          <v:line id="_x0000_s1726" style="position:absolute;left:0;text-align:left;z-index:251715584" from="47.95pt,12.9pt" to="427.05pt,12.95pt" strokeweight="1.5pt">
            <v:stroke endarrow="block"/>
          </v:line>
        </w:pict>
      </w:r>
    </w:p>
    <w:p w:rsidR="00FA01D9" w:rsidRDefault="007B7591" w:rsidP="00FA01D9">
      <w:pPr>
        <w:tabs>
          <w:tab w:val="left" w:pos="851"/>
          <w:tab w:val="left" w:pos="3402"/>
        </w:tabs>
        <w:jc w:val="both"/>
        <w:rPr>
          <w:sz w:val="24"/>
        </w:rPr>
      </w:pPr>
      <w:r w:rsidRPr="007B7591">
        <w:rPr>
          <w:noProof/>
          <w:sz w:val="24"/>
          <w:lang w:val="es-ES"/>
        </w:rPr>
        <w:pict>
          <v:group id="_x0000_s1744" style="position:absolute;left:0;text-align:left;margin-left:34.5pt;margin-top:4.75pt;width:401.9pt;height:20.35pt;z-index:251728896" coordorigin="2392,6184" coordsize="8038,407">
            <v:rect id="_x0000_s1745" style="position:absolute;left:9460;top:6247;width:970;height:342" filled="f" stroked="f" strokeweight="0">
              <v:textbox style="mso-next-textbox:#_x0000_s1745" inset="0,0,0,0">
                <w:txbxContent>
                  <w:p w:rsidR="00E8553F" w:rsidRDefault="00E8553F" w:rsidP="00FA01D9">
                    <w:pPr>
                      <w:jc w:val="right"/>
                    </w:pPr>
                    <w:r>
                      <w:rPr>
                        <w:b/>
                      </w:rPr>
                      <w:t>Utilidad</w:t>
                    </w:r>
                  </w:p>
                </w:txbxContent>
              </v:textbox>
            </v:rect>
            <v:rect id="_x0000_s1746" style="position:absolute;left:2392;top:6247;width:742;height:343" filled="f" stroked="f" strokeweight="0">
              <v:textbox style="mso-next-textbox:#_x0000_s1746" inset="0,0,0,0">
                <w:txbxContent>
                  <w:p w:rsidR="00E8553F" w:rsidRDefault="00E8553F" w:rsidP="00FA01D9">
                    <w:r>
                      <w:t>75.000</w:t>
                    </w:r>
                  </w:p>
                </w:txbxContent>
              </v:textbox>
            </v:rect>
            <v:rect id="_x0000_s1747" style="position:absolute;left:4045;top:6247;width:742;height:343" filled="f" stroked="f" strokeweight="0">
              <v:textbox style="mso-next-textbox:#_x0000_s1747" inset="0,0,0,0">
                <w:txbxContent>
                  <w:p w:rsidR="00E8553F" w:rsidRDefault="00E8553F" w:rsidP="00FA01D9">
                    <w:r>
                      <w:t>100.000</w:t>
                    </w:r>
                  </w:p>
                </w:txbxContent>
              </v:textbox>
            </v:rect>
            <v:rect id="_x0000_s1748" style="position:absolute;left:5926;top:6248;width:856;height:343" filled="f" stroked="f" strokeweight="0">
              <v:textbox style="mso-next-textbox:#_x0000_s1748" inset="0,0,0,0">
                <w:txbxContent>
                  <w:p w:rsidR="00E8553F" w:rsidRDefault="00E8553F" w:rsidP="00FA01D9">
                    <w:r>
                      <w:t>125.000</w:t>
                    </w:r>
                  </w:p>
                </w:txbxContent>
              </v:textbox>
            </v:rect>
            <v:rect id="_x0000_s1749" style="position:absolute;left:7978;top:6247;width:856;height:343" filled="f" stroked="f" strokeweight="0">
              <v:textbox style="mso-next-textbox:#_x0000_s1749" inset="0,0,0,0">
                <w:txbxContent>
                  <w:p w:rsidR="00E8553F" w:rsidRDefault="00E8553F" w:rsidP="00FA01D9">
                    <w:r>
                      <w:t>150.000</w:t>
                    </w:r>
                  </w:p>
                </w:txbxContent>
              </v:textbox>
            </v:rect>
            <v:rect id="_x0000_s1750" style="position:absolute;left:4821;top:6184;width:856;height:360" filled="f" stroked="f" strokeweight="0">
              <v:textbox style="mso-next-textbox:#_x0000_s1750" inset="0,1mm,0,0">
                <w:txbxContent>
                  <w:p w:rsidR="00E8553F" w:rsidRPr="00440939" w:rsidRDefault="00E8553F" w:rsidP="00FA01D9">
                    <w:r w:rsidRPr="00440939">
                      <w:t>112.500</w:t>
                    </w:r>
                  </w:p>
                </w:txbxContent>
              </v:textbox>
            </v:rect>
          </v:group>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El gerente general podría replicar: “De acuerdo. Si las utilidades del periodo son mayores que US$ 100.000 el endeudamiento favorecerá a nuestros accionistas. Pero ese razonamiento ignora que el inversionista también se puede endeudar por su cuenta. Suponga que la empresa no se endeuda. En este caso el accionista puede ir al banco, pedir prestado US$ 10 y luego invertir 20 dólares en 2 acciones. Esta persona sólo ha invertido 10 dólares de su propio dinero.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Veamos la siguiente tabla:</w:t>
      </w:r>
    </w:p>
    <w:p w:rsidR="00FA01D9"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3685"/>
        <w:gridCol w:w="1276"/>
        <w:gridCol w:w="992"/>
        <w:gridCol w:w="941"/>
        <w:gridCol w:w="1169"/>
      </w:tblGrid>
      <w:tr w:rsidR="00FA01D9">
        <w:tc>
          <w:tcPr>
            <w:tcW w:w="3685" w:type="dxa"/>
            <w:tcBorders>
              <w:top w:val="single" w:sz="12" w:space="0" w:color="auto"/>
              <w:left w:val="nil"/>
              <w:bottom w:val="nil"/>
              <w:right w:val="nil"/>
            </w:tcBorders>
          </w:tcPr>
          <w:p w:rsidR="00FA01D9" w:rsidRDefault="00FA01D9" w:rsidP="00FA01D9">
            <w:pPr>
              <w:tabs>
                <w:tab w:val="left" w:pos="851"/>
                <w:tab w:val="left" w:pos="3402"/>
              </w:tabs>
              <w:jc w:val="both"/>
              <w:rPr>
                <w:b/>
                <w:sz w:val="24"/>
              </w:rPr>
            </w:pPr>
          </w:p>
        </w:tc>
        <w:tc>
          <w:tcPr>
            <w:tcW w:w="4378" w:type="dxa"/>
            <w:gridSpan w:val="4"/>
            <w:tcBorders>
              <w:top w:val="single" w:sz="12" w:space="0" w:color="auto"/>
              <w:left w:val="nil"/>
              <w:bottom w:val="nil"/>
              <w:right w:val="nil"/>
            </w:tcBorders>
          </w:tcPr>
          <w:p w:rsidR="00FA01D9" w:rsidRDefault="00FA01D9" w:rsidP="00FA01D9">
            <w:pPr>
              <w:tabs>
                <w:tab w:val="left" w:pos="851"/>
                <w:tab w:val="left" w:pos="3402"/>
              </w:tabs>
              <w:jc w:val="center"/>
              <w:rPr>
                <w:sz w:val="24"/>
              </w:rPr>
            </w:pPr>
            <w:r>
              <w:rPr>
                <w:b/>
                <w:sz w:val="24"/>
              </w:rPr>
              <w:t>Estados Posibles de la Economía</w:t>
            </w:r>
          </w:p>
        </w:tc>
      </w:tr>
      <w:tr w:rsidR="00FA01D9">
        <w:tc>
          <w:tcPr>
            <w:tcW w:w="3685" w:type="dxa"/>
            <w:tcBorders>
              <w:top w:val="nil"/>
              <w:left w:val="nil"/>
              <w:right w:val="nil"/>
            </w:tcBorders>
          </w:tcPr>
          <w:p w:rsidR="00FA01D9" w:rsidRDefault="00FA01D9" w:rsidP="00FA01D9">
            <w:pPr>
              <w:tabs>
                <w:tab w:val="left" w:pos="851"/>
                <w:tab w:val="left" w:pos="3402"/>
              </w:tabs>
              <w:jc w:val="both"/>
              <w:rPr>
                <w:sz w:val="24"/>
              </w:rPr>
            </w:pPr>
          </w:p>
        </w:tc>
        <w:tc>
          <w:tcPr>
            <w:tcW w:w="1276" w:type="dxa"/>
            <w:tcBorders>
              <w:top w:val="nil"/>
              <w:left w:val="nil"/>
              <w:right w:val="nil"/>
            </w:tcBorders>
          </w:tcPr>
          <w:p w:rsidR="00FA01D9" w:rsidRDefault="00FA01D9" w:rsidP="00FA01D9">
            <w:pPr>
              <w:tabs>
                <w:tab w:val="left" w:pos="851"/>
                <w:tab w:val="left" w:pos="3402"/>
              </w:tabs>
              <w:jc w:val="both"/>
              <w:rPr>
                <w:sz w:val="24"/>
              </w:rPr>
            </w:pPr>
            <w:r>
              <w:rPr>
                <w:sz w:val="24"/>
              </w:rPr>
              <w:t>Depresión</w:t>
            </w:r>
          </w:p>
        </w:tc>
        <w:tc>
          <w:tcPr>
            <w:tcW w:w="992" w:type="dxa"/>
            <w:tcBorders>
              <w:top w:val="nil"/>
              <w:left w:val="nil"/>
              <w:right w:val="nil"/>
            </w:tcBorders>
          </w:tcPr>
          <w:p w:rsidR="00FA01D9" w:rsidRDefault="00FA01D9" w:rsidP="00FA01D9">
            <w:pPr>
              <w:tabs>
                <w:tab w:val="left" w:pos="851"/>
                <w:tab w:val="left" w:pos="3402"/>
              </w:tabs>
              <w:jc w:val="both"/>
              <w:rPr>
                <w:sz w:val="24"/>
              </w:rPr>
            </w:pPr>
            <w:r>
              <w:rPr>
                <w:sz w:val="24"/>
              </w:rPr>
              <w:t>Estacada</w:t>
            </w:r>
          </w:p>
        </w:tc>
        <w:tc>
          <w:tcPr>
            <w:tcW w:w="941" w:type="dxa"/>
            <w:tcBorders>
              <w:top w:val="nil"/>
              <w:left w:val="nil"/>
              <w:right w:val="nil"/>
            </w:tcBorders>
          </w:tcPr>
          <w:p w:rsidR="00FA01D9" w:rsidRDefault="00FA01D9" w:rsidP="00FA01D9">
            <w:pPr>
              <w:tabs>
                <w:tab w:val="left" w:pos="851"/>
                <w:tab w:val="left" w:pos="3402"/>
              </w:tabs>
              <w:jc w:val="both"/>
              <w:rPr>
                <w:sz w:val="24"/>
              </w:rPr>
            </w:pPr>
            <w:r>
              <w:rPr>
                <w:sz w:val="24"/>
              </w:rPr>
              <w:t>Normal</w:t>
            </w:r>
          </w:p>
        </w:tc>
        <w:tc>
          <w:tcPr>
            <w:tcW w:w="1169" w:type="dxa"/>
            <w:tcBorders>
              <w:top w:val="nil"/>
              <w:left w:val="nil"/>
              <w:right w:val="nil"/>
            </w:tcBorders>
          </w:tcPr>
          <w:p w:rsidR="00FA01D9" w:rsidRDefault="00FA01D9" w:rsidP="00FA01D9">
            <w:pPr>
              <w:tabs>
                <w:tab w:val="left" w:pos="851"/>
                <w:tab w:val="left" w:pos="3402"/>
              </w:tabs>
              <w:jc w:val="both"/>
              <w:rPr>
                <w:sz w:val="24"/>
              </w:rPr>
            </w:pPr>
            <w:r>
              <w:rPr>
                <w:sz w:val="24"/>
              </w:rPr>
              <w:t>Expansión</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sz w:val="24"/>
              </w:rPr>
              <w:t>Probabilidad de cada estado</w:t>
            </w:r>
          </w:p>
        </w:tc>
        <w:tc>
          <w:tcPr>
            <w:tcW w:w="1276"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992"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941"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169"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r>
      <w:tr w:rsidR="00FA01D9">
        <w:tc>
          <w:tcPr>
            <w:tcW w:w="3685" w:type="dxa"/>
            <w:tcBorders>
              <w:top w:val="single" w:sz="12" w:space="0" w:color="auto"/>
              <w:left w:val="nil"/>
              <w:bottom w:val="nil"/>
              <w:right w:val="nil"/>
            </w:tcBorders>
          </w:tcPr>
          <w:p w:rsidR="00FA01D9" w:rsidRDefault="00FA01D9" w:rsidP="00FA01D9">
            <w:pPr>
              <w:tabs>
                <w:tab w:val="left" w:pos="851"/>
                <w:tab w:val="left" w:pos="3402"/>
              </w:tabs>
              <w:jc w:val="both"/>
              <w:rPr>
                <w:sz w:val="24"/>
              </w:rPr>
            </w:pPr>
            <w:r>
              <w:rPr>
                <w:b/>
                <w:sz w:val="24"/>
              </w:rPr>
              <w:t>Resultados</w:t>
            </w:r>
          </w:p>
        </w:tc>
        <w:tc>
          <w:tcPr>
            <w:tcW w:w="1276"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992"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941"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169"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por 2 acciones – US$</w:t>
            </w:r>
          </w:p>
        </w:tc>
        <w:tc>
          <w:tcPr>
            <w:tcW w:w="1276"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1,50</w:t>
            </w:r>
          </w:p>
        </w:tc>
        <w:tc>
          <w:tcPr>
            <w:tcW w:w="99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2,0</w:t>
            </w:r>
          </w:p>
        </w:tc>
        <w:tc>
          <w:tcPr>
            <w:tcW w:w="94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2,50</w:t>
            </w:r>
          </w:p>
        </w:tc>
        <w:tc>
          <w:tcPr>
            <w:tcW w:w="1169"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3,00</w:t>
            </w: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Menos intereses al 10% – US$</w:t>
            </w:r>
          </w:p>
        </w:tc>
        <w:tc>
          <w:tcPr>
            <w:tcW w:w="1276"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992"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94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1169"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r>
      <w:tr w:rsidR="00FA01D9">
        <w:tc>
          <w:tcPr>
            <w:tcW w:w="3685" w:type="dxa"/>
            <w:tcBorders>
              <w:top w:val="nil"/>
              <w:left w:val="nil"/>
              <w:right w:val="nil"/>
            </w:tcBorders>
          </w:tcPr>
          <w:p w:rsidR="00FA01D9" w:rsidRDefault="00FA01D9" w:rsidP="00FA01D9">
            <w:pPr>
              <w:tabs>
                <w:tab w:val="left" w:pos="851"/>
                <w:tab w:val="left" w:pos="3402"/>
              </w:tabs>
              <w:jc w:val="right"/>
              <w:rPr>
                <w:sz w:val="24"/>
              </w:rPr>
            </w:pPr>
            <w:r>
              <w:rPr>
                <w:sz w:val="24"/>
              </w:rPr>
              <w:t>Utilidad neta de la inversión – US$</w:t>
            </w:r>
          </w:p>
        </w:tc>
        <w:tc>
          <w:tcPr>
            <w:tcW w:w="1276" w:type="dxa"/>
            <w:tcBorders>
              <w:top w:val="nil"/>
              <w:left w:val="nil"/>
              <w:right w:val="nil"/>
            </w:tcBorders>
          </w:tcPr>
          <w:p w:rsidR="00FA01D9" w:rsidRDefault="00FA01D9" w:rsidP="00FA01D9">
            <w:pPr>
              <w:tabs>
                <w:tab w:val="left" w:pos="851"/>
                <w:tab w:val="left" w:pos="3402"/>
              </w:tabs>
              <w:jc w:val="center"/>
              <w:rPr>
                <w:sz w:val="24"/>
              </w:rPr>
            </w:pPr>
            <w:r>
              <w:rPr>
                <w:sz w:val="24"/>
              </w:rPr>
              <w:t>0,50</w:t>
            </w:r>
          </w:p>
        </w:tc>
        <w:tc>
          <w:tcPr>
            <w:tcW w:w="992" w:type="dxa"/>
            <w:tcBorders>
              <w:top w:val="nil"/>
              <w:left w:val="nil"/>
              <w:right w:val="nil"/>
            </w:tcBorders>
          </w:tcPr>
          <w:p w:rsidR="00FA01D9" w:rsidRDefault="00FA01D9" w:rsidP="00FA01D9">
            <w:pPr>
              <w:tabs>
                <w:tab w:val="left" w:pos="851"/>
                <w:tab w:val="left" w:pos="3402"/>
              </w:tabs>
              <w:jc w:val="center"/>
              <w:rPr>
                <w:sz w:val="24"/>
              </w:rPr>
            </w:pPr>
            <w:r>
              <w:rPr>
                <w:sz w:val="24"/>
              </w:rPr>
              <w:t>1,00</w:t>
            </w:r>
          </w:p>
        </w:tc>
        <w:tc>
          <w:tcPr>
            <w:tcW w:w="941" w:type="dxa"/>
            <w:tcBorders>
              <w:top w:val="nil"/>
              <w:left w:val="nil"/>
              <w:right w:val="nil"/>
            </w:tcBorders>
          </w:tcPr>
          <w:p w:rsidR="00FA01D9" w:rsidRDefault="00FA01D9" w:rsidP="00FA01D9">
            <w:pPr>
              <w:tabs>
                <w:tab w:val="left" w:pos="851"/>
                <w:tab w:val="left" w:pos="3402"/>
              </w:tabs>
              <w:jc w:val="center"/>
              <w:rPr>
                <w:sz w:val="24"/>
              </w:rPr>
            </w:pPr>
            <w:r>
              <w:rPr>
                <w:sz w:val="24"/>
              </w:rPr>
              <w:t>1,50</w:t>
            </w:r>
          </w:p>
        </w:tc>
        <w:tc>
          <w:tcPr>
            <w:tcW w:w="1169" w:type="dxa"/>
            <w:tcBorders>
              <w:top w:val="nil"/>
              <w:left w:val="nil"/>
              <w:right w:val="nil"/>
            </w:tcBorders>
          </w:tcPr>
          <w:p w:rsidR="00FA01D9" w:rsidRDefault="00FA01D9" w:rsidP="00FA01D9">
            <w:pPr>
              <w:tabs>
                <w:tab w:val="left" w:pos="851"/>
                <w:tab w:val="left" w:pos="3402"/>
              </w:tabs>
              <w:jc w:val="center"/>
              <w:rPr>
                <w:sz w:val="24"/>
              </w:rPr>
            </w:pPr>
            <w:r>
              <w:rPr>
                <w:sz w:val="24"/>
              </w:rPr>
              <w:t>2,00</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right"/>
              <w:rPr>
                <w:sz w:val="24"/>
              </w:rPr>
            </w:pPr>
            <w:r>
              <w:rPr>
                <w:sz w:val="24"/>
              </w:rPr>
              <w:t>Rentabilidad de los US $ 10 – %</w:t>
            </w:r>
          </w:p>
        </w:tc>
        <w:tc>
          <w:tcPr>
            <w:tcW w:w="1276"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5%</w:t>
            </w:r>
          </w:p>
        </w:tc>
        <w:tc>
          <w:tcPr>
            <w:tcW w:w="992"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10%</w:t>
            </w:r>
          </w:p>
        </w:tc>
        <w:tc>
          <w:tcPr>
            <w:tcW w:w="941" w:type="dxa"/>
            <w:tcBorders>
              <w:top w:val="nil"/>
              <w:left w:val="nil"/>
              <w:bottom w:val="single" w:sz="12" w:space="0" w:color="auto"/>
              <w:right w:val="nil"/>
            </w:tcBorders>
          </w:tcPr>
          <w:p w:rsidR="00FA01D9" w:rsidRPr="00B274A7" w:rsidRDefault="00FA01D9" w:rsidP="00FA01D9">
            <w:pPr>
              <w:tabs>
                <w:tab w:val="left" w:pos="851"/>
                <w:tab w:val="left" w:pos="3402"/>
              </w:tabs>
              <w:jc w:val="center"/>
              <w:rPr>
                <w:sz w:val="24"/>
              </w:rPr>
            </w:pPr>
            <w:r w:rsidRPr="00B274A7">
              <w:rPr>
                <w:sz w:val="24"/>
              </w:rPr>
              <w:t>15%</w:t>
            </w:r>
          </w:p>
        </w:tc>
        <w:tc>
          <w:tcPr>
            <w:tcW w:w="1169"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20%</w:t>
            </w:r>
          </w:p>
        </w:tc>
      </w:tr>
      <w:tr w:rsidR="00FA01D9">
        <w:tc>
          <w:tcPr>
            <w:tcW w:w="3685" w:type="dxa"/>
            <w:tcBorders>
              <w:top w:val="single" w:sz="12" w:space="0" w:color="auto"/>
              <w:left w:val="nil"/>
              <w:right w:val="nil"/>
            </w:tcBorders>
          </w:tcPr>
          <w:p w:rsidR="00FA01D9" w:rsidRDefault="00FA01D9" w:rsidP="00FA01D9">
            <w:pPr>
              <w:tabs>
                <w:tab w:val="left" w:pos="851"/>
                <w:tab w:val="left" w:pos="3402"/>
              </w:tabs>
              <w:jc w:val="both"/>
              <w:rPr>
                <w:sz w:val="24"/>
              </w:rPr>
            </w:pPr>
          </w:p>
        </w:tc>
        <w:tc>
          <w:tcPr>
            <w:tcW w:w="4378" w:type="dxa"/>
            <w:gridSpan w:val="4"/>
            <w:tcBorders>
              <w:top w:val="single" w:sz="12" w:space="0" w:color="auto"/>
              <w:left w:val="nil"/>
              <w:right w:val="nil"/>
            </w:tcBorders>
          </w:tcPr>
          <w:p w:rsidR="00FA01D9" w:rsidRDefault="00FA01D9" w:rsidP="00FA01D9">
            <w:pPr>
              <w:tabs>
                <w:tab w:val="left" w:pos="851"/>
                <w:tab w:val="left" w:pos="3402"/>
              </w:tabs>
              <w:rPr>
                <w:b/>
                <w:sz w:val="24"/>
              </w:rPr>
            </w:pPr>
            <w:r>
              <w:rPr>
                <w:b/>
                <w:sz w:val="24"/>
              </w:rPr>
              <w:t xml:space="preserve">                                         12,5%</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4378" w:type="dxa"/>
            <w:gridSpan w:val="4"/>
            <w:tcBorders>
              <w:top w:val="nil"/>
              <w:left w:val="nil"/>
              <w:bottom w:val="single" w:sz="12" w:space="0" w:color="auto"/>
              <w:right w:val="nil"/>
            </w:tcBorders>
          </w:tcPr>
          <w:p w:rsidR="00FA01D9" w:rsidRDefault="00FA01D9" w:rsidP="00FA01D9">
            <w:pPr>
              <w:tabs>
                <w:tab w:val="left" w:pos="851"/>
                <w:tab w:val="left" w:pos="3402"/>
              </w:tabs>
              <w:rPr>
                <w:sz w:val="24"/>
              </w:rPr>
            </w:pPr>
            <w:r>
              <w:rPr>
                <w:b/>
                <w:sz w:val="24"/>
              </w:rPr>
              <w:t xml:space="preserve">                           Rentabilidad esperada</w:t>
            </w:r>
          </w:p>
        </w:tc>
      </w:tr>
    </w:tbl>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Se ve que el inversionista obtiene el mismo resultado que si hubiera comprado 1 acción después de la reestructuración. No hace diferencia si la empresa pide prestado o si el inversionista pide prestado. Luego, el endeudamiento de la empresa no hará más ricos a los inversionistas.”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También Miller y Modigliani muestran lo inverso: que los inversionistas no estarán peor después de la reestructuración. Suponga un inversionista que posee 2 acciones de Los Eucaliptos S.A. antes de la reestructuración. Si la empresa pide prestado puede que la rentabilidad de las acciones sea inferior que antes. Si esto no le gusta a nuestro inversionista, puede comprar 1 acción de la empresa reestructurada e invertir 10 dólares en el banco. La siguiente tabla muestra los resultados:</w:t>
      </w:r>
    </w:p>
    <w:p w:rsidR="00FA01D9"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3685"/>
        <w:gridCol w:w="1134"/>
        <w:gridCol w:w="1134"/>
        <w:gridCol w:w="941"/>
        <w:gridCol w:w="1164"/>
      </w:tblGrid>
      <w:tr w:rsidR="00FA01D9">
        <w:tc>
          <w:tcPr>
            <w:tcW w:w="3685" w:type="dxa"/>
            <w:tcBorders>
              <w:top w:val="single" w:sz="12" w:space="0" w:color="auto"/>
              <w:left w:val="nil"/>
              <w:bottom w:val="nil"/>
              <w:right w:val="nil"/>
            </w:tcBorders>
          </w:tcPr>
          <w:p w:rsidR="00FA01D9" w:rsidRDefault="00FA01D9" w:rsidP="00FA01D9">
            <w:pPr>
              <w:tabs>
                <w:tab w:val="left" w:pos="851"/>
                <w:tab w:val="left" w:pos="3402"/>
              </w:tabs>
              <w:jc w:val="both"/>
              <w:rPr>
                <w:b/>
                <w:sz w:val="24"/>
              </w:rPr>
            </w:pPr>
          </w:p>
        </w:tc>
        <w:tc>
          <w:tcPr>
            <w:tcW w:w="4373" w:type="dxa"/>
            <w:gridSpan w:val="4"/>
            <w:tcBorders>
              <w:top w:val="single" w:sz="12" w:space="0" w:color="auto"/>
              <w:left w:val="nil"/>
              <w:bottom w:val="nil"/>
              <w:right w:val="nil"/>
            </w:tcBorders>
          </w:tcPr>
          <w:p w:rsidR="00FA01D9" w:rsidRDefault="00FA01D9" w:rsidP="00FA01D9">
            <w:pPr>
              <w:tabs>
                <w:tab w:val="left" w:pos="851"/>
                <w:tab w:val="left" w:pos="3402"/>
              </w:tabs>
              <w:jc w:val="center"/>
              <w:rPr>
                <w:sz w:val="24"/>
              </w:rPr>
            </w:pPr>
          </w:p>
          <w:p w:rsidR="00FA01D9" w:rsidRDefault="00FA01D9" w:rsidP="00FA01D9">
            <w:pPr>
              <w:tabs>
                <w:tab w:val="left" w:pos="851"/>
                <w:tab w:val="left" w:pos="3402"/>
              </w:tabs>
              <w:jc w:val="center"/>
              <w:rPr>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FA01D9" w:rsidRDefault="00FA01D9" w:rsidP="00FA01D9">
            <w:pPr>
              <w:tabs>
                <w:tab w:val="left" w:pos="851"/>
                <w:tab w:val="left" w:pos="3402"/>
              </w:tabs>
              <w:jc w:val="center"/>
              <w:rPr>
                <w:sz w:val="24"/>
              </w:rPr>
            </w:pPr>
          </w:p>
        </w:tc>
      </w:tr>
      <w:tr w:rsidR="00FA01D9">
        <w:tc>
          <w:tcPr>
            <w:tcW w:w="3685" w:type="dxa"/>
            <w:tcBorders>
              <w:top w:val="nil"/>
              <w:left w:val="nil"/>
              <w:right w:val="nil"/>
            </w:tcBorders>
          </w:tcPr>
          <w:p w:rsidR="00FA01D9" w:rsidRDefault="00FA01D9" w:rsidP="00FA01D9">
            <w:pPr>
              <w:tabs>
                <w:tab w:val="left" w:pos="851"/>
                <w:tab w:val="left" w:pos="3402"/>
              </w:tabs>
              <w:jc w:val="both"/>
              <w:rPr>
                <w:sz w:val="24"/>
              </w:rPr>
            </w:pPr>
          </w:p>
        </w:tc>
        <w:tc>
          <w:tcPr>
            <w:tcW w:w="1134" w:type="dxa"/>
            <w:tcBorders>
              <w:top w:val="nil"/>
              <w:left w:val="nil"/>
              <w:right w:val="nil"/>
            </w:tcBorders>
          </w:tcPr>
          <w:p w:rsidR="00FA01D9" w:rsidRDefault="00FA01D9" w:rsidP="00FA01D9">
            <w:pPr>
              <w:tabs>
                <w:tab w:val="left" w:pos="851"/>
                <w:tab w:val="left" w:pos="3402"/>
              </w:tabs>
              <w:jc w:val="center"/>
              <w:rPr>
                <w:sz w:val="24"/>
              </w:rPr>
            </w:pPr>
            <w:r>
              <w:rPr>
                <w:sz w:val="24"/>
              </w:rPr>
              <w:t>Depresión</w:t>
            </w:r>
          </w:p>
        </w:tc>
        <w:tc>
          <w:tcPr>
            <w:tcW w:w="1134" w:type="dxa"/>
            <w:tcBorders>
              <w:top w:val="nil"/>
              <w:left w:val="nil"/>
              <w:right w:val="nil"/>
            </w:tcBorders>
          </w:tcPr>
          <w:p w:rsidR="00FA01D9" w:rsidRDefault="00FA01D9" w:rsidP="00FA01D9">
            <w:pPr>
              <w:tabs>
                <w:tab w:val="left" w:pos="851"/>
                <w:tab w:val="left" w:pos="3402"/>
              </w:tabs>
              <w:jc w:val="center"/>
              <w:rPr>
                <w:sz w:val="24"/>
              </w:rPr>
            </w:pPr>
            <w:r>
              <w:rPr>
                <w:sz w:val="24"/>
              </w:rPr>
              <w:t>Estacada</w:t>
            </w:r>
          </w:p>
        </w:tc>
        <w:tc>
          <w:tcPr>
            <w:tcW w:w="941" w:type="dxa"/>
            <w:tcBorders>
              <w:top w:val="nil"/>
              <w:left w:val="nil"/>
              <w:right w:val="nil"/>
            </w:tcBorders>
          </w:tcPr>
          <w:p w:rsidR="00FA01D9" w:rsidRDefault="00FA01D9" w:rsidP="00FA01D9">
            <w:pPr>
              <w:tabs>
                <w:tab w:val="left" w:pos="851"/>
                <w:tab w:val="left" w:pos="3402"/>
              </w:tabs>
              <w:jc w:val="center"/>
              <w:rPr>
                <w:sz w:val="24"/>
              </w:rPr>
            </w:pPr>
            <w:r>
              <w:rPr>
                <w:sz w:val="24"/>
              </w:rPr>
              <w:t>Normal</w:t>
            </w:r>
          </w:p>
        </w:tc>
        <w:tc>
          <w:tcPr>
            <w:tcW w:w="1164" w:type="dxa"/>
            <w:tcBorders>
              <w:top w:val="nil"/>
              <w:left w:val="nil"/>
              <w:right w:val="nil"/>
            </w:tcBorders>
          </w:tcPr>
          <w:p w:rsidR="00FA01D9" w:rsidRDefault="00FA01D9" w:rsidP="00FA01D9">
            <w:pPr>
              <w:tabs>
                <w:tab w:val="left" w:pos="851"/>
                <w:tab w:val="left" w:pos="3402"/>
              </w:tabs>
              <w:jc w:val="center"/>
              <w:rPr>
                <w:sz w:val="24"/>
              </w:rPr>
            </w:pPr>
            <w:r>
              <w:rPr>
                <w:sz w:val="24"/>
              </w:rPr>
              <w:t>Expansión</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sz w:val="24"/>
              </w:rPr>
              <w:t>Probabilidad de cada estado</w:t>
            </w:r>
          </w:p>
        </w:tc>
        <w:tc>
          <w:tcPr>
            <w:tcW w:w="1134"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134"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941"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c>
          <w:tcPr>
            <w:tcW w:w="1164" w:type="dxa"/>
            <w:tcBorders>
              <w:top w:val="nil"/>
              <w:left w:val="nil"/>
              <w:bottom w:val="single" w:sz="12" w:space="0" w:color="auto"/>
              <w:right w:val="nil"/>
            </w:tcBorders>
          </w:tcPr>
          <w:p w:rsidR="00FA01D9" w:rsidRDefault="00FA01D9" w:rsidP="00FA01D9">
            <w:pPr>
              <w:tabs>
                <w:tab w:val="left" w:pos="851"/>
                <w:tab w:val="left" w:pos="3402"/>
              </w:tabs>
              <w:jc w:val="center"/>
              <w:rPr>
                <w:sz w:val="24"/>
              </w:rPr>
            </w:pPr>
            <w:r>
              <w:rPr>
                <w:sz w:val="24"/>
              </w:rPr>
              <w:t>0,25</w:t>
            </w:r>
          </w:p>
        </w:tc>
      </w:tr>
      <w:tr w:rsidR="00FA01D9">
        <w:tc>
          <w:tcPr>
            <w:tcW w:w="3685" w:type="dxa"/>
            <w:tcBorders>
              <w:top w:val="single" w:sz="12" w:space="0" w:color="auto"/>
              <w:left w:val="nil"/>
              <w:bottom w:val="nil"/>
              <w:right w:val="nil"/>
            </w:tcBorders>
          </w:tcPr>
          <w:p w:rsidR="00FA01D9" w:rsidRDefault="00FA01D9" w:rsidP="00FA01D9">
            <w:pPr>
              <w:tabs>
                <w:tab w:val="left" w:pos="851"/>
                <w:tab w:val="left" w:pos="3402"/>
              </w:tabs>
              <w:jc w:val="both"/>
              <w:rPr>
                <w:sz w:val="24"/>
              </w:rPr>
            </w:pPr>
            <w:r>
              <w:rPr>
                <w:b/>
                <w:sz w:val="24"/>
              </w:rPr>
              <w:t>Resultados</w:t>
            </w:r>
          </w:p>
        </w:tc>
        <w:tc>
          <w:tcPr>
            <w:tcW w:w="1134"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134"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941"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c>
          <w:tcPr>
            <w:tcW w:w="1164" w:type="dxa"/>
            <w:tcBorders>
              <w:top w:val="single" w:sz="12" w:space="0" w:color="auto"/>
              <w:left w:val="nil"/>
              <w:bottom w:val="nil"/>
              <w:right w:val="nil"/>
            </w:tcBorders>
          </w:tcPr>
          <w:p w:rsidR="00FA01D9" w:rsidRDefault="00FA01D9" w:rsidP="00FA01D9">
            <w:pPr>
              <w:tabs>
                <w:tab w:val="left" w:pos="851"/>
                <w:tab w:val="left" w:pos="3402"/>
              </w:tabs>
              <w:jc w:val="center"/>
              <w:rPr>
                <w:sz w:val="24"/>
              </w:rPr>
            </w:pP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por 1 acción – US$</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0,50</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94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1,50</w:t>
            </w:r>
          </w:p>
        </w:tc>
        <w:tc>
          <w:tcPr>
            <w:tcW w:w="116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2,00</w:t>
            </w: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 xml:space="preserve">Más intereses al 10% – US$ </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94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c>
          <w:tcPr>
            <w:tcW w:w="116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1,00</w:t>
            </w: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total de la inversión – US$</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1,50</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2,00</w:t>
            </w:r>
          </w:p>
        </w:tc>
        <w:tc>
          <w:tcPr>
            <w:tcW w:w="941"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2,50</w:t>
            </w:r>
          </w:p>
        </w:tc>
        <w:tc>
          <w:tcPr>
            <w:tcW w:w="116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3,00</w:t>
            </w:r>
          </w:p>
        </w:tc>
      </w:tr>
      <w:tr w:rsidR="00FA01D9">
        <w:tc>
          <w:tcPr>
            <w:tcW w:w="368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 xml:space="preserve">Rentabilidad de US $ 20 – % </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7,5%</w:t>
            </w:r>
          </w:p>
        </w:tc>
        <w:tc>
          <w:tcPr>
            <w:tcW w:w="113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10%</w:t>
            </w:r>
          </w:p>
        </w:tc>
        <w:tc>
          <w:tcPr>
            <w:tcW w:w="941" w:type="dxa"/>
            <w:tcBorders>
              <w:top w:val="nil"/>
              <w:left w:val="nil"/>
              <w:bottom w:val="nil"/>
              <w:right w:val="nil"/>
            </w:tcBorders>
          </w:tcPr>
          <w:p w:rsidR="00FA01D9" w:rsidRPr="008777ED" w:rsidRDefault="00FA01D9" w:rsidP="00FA01D9">
            <w:pPr>
              <w:tabs>
                <w:tab w:val="left" w:pos="851"/>
                <w:tab w:val="left" w:pos="3402"/>
              </w:tabs>
              <w:jc w:val="center"/>
              <w:rPr>
                <w:sz w:val="24"/>
              </w:rPr>
            </w:pPr>
            <w:r w:rsidRPr="008777ED">
              <w:rPr>
                <w:sz w:val="24"/>
              </w:rPr>
              <w:t>12</w:t>
            </w:r>
            <w:r>
              <w:rPr>
                <w:sz w:val="24"/>
              </w:rPr>
              <w:t>,</w:t>
            </w:r>
            <w:r w:rsidRPr="008777ED">
              <w:rPr>
                <w:sz w:val="24"/>
              </w:rPr>
              <w:t>5%</w:t>
            </w:r>
          </w:p>
        </w:tc>
        <w:tc>
          <w:tcPr>
            <w:tcW w:w="1164" w:type="dxa"/>
            <w:tcBorders>
              <w:top w:val="nil"/>
              <w:left w:val="nil"/>
              <w:bottom w:val="nil"/>
              <w:right w:val="nil"/>
            </w:tcBorders>
          </w:tcPr>
          <w:p w:rsidR="00FA01D9" w:rsidRDefault="00FA01D9" w:rsidP="00FA01D9">
            <w:pPr>
              <w:tabs>
                <w:tab w:val="left" w:pos="851"/>
                <w:tab w:val="left" w:pos="3402"/>
              </w:tabs>
              <w:jc w:val="center"/>
              <w:rPr>
                <w:sz w:val="24"/>
              </w:rPr>
            </w:pPr>
            <w:r>
              <w:rPr>
                <w:sz w:val="24"/>
              </w:rPr>
              <w:t>15%</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4373"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11,25%</w:t>
            </w:r>
          </w:p>
        </w:tc>
      </w:tr>
      <w:tr w:rsidR="00FA01D9">
        <w:tc>
          <w:tcPr>
            <w:tcW w:w="3685"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4373" w:type="dxa"/>
            <w:gridSpan w:val="4"/>
            <w:tcBorders>
              <w:top w:val="nil"/>
              <w:left w:val="nil"/>
              <w:bottom w:val="single" w:sz="12" w:space="0" w:color="auto"/>
              <w:right w:val="nil"/>
            </w:tcBorders>
          </w:tcPr>
          <w:p w:rsidR="00FA01D9" w:rsidRDefault="00FA01D9" w:rsidP="00FA01D9">
            <w:pPr>
              <w:tabs>
                <w:tab w:val="left" w:pos="851"/>
                <w:tab w:val="left" w:pos="3402"/>
              </w:tabs>
              <w:rPr>
                <w:sz w:val="24"/>
              </w:rPr>
            </w:pPr>
            <w:r>
              <w:rPr>
                <w:b/>
                <w:sz w:val="24"/>
              </w:rPr>
              <w:t xml:space="preserve">                         Rentabilidad esperada</w:t>
            </w:r>
          </w:p>
        </w:tc>
      </w:tr>
    </w:tbl>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t>Se puede ver que son exactamente iguales a los que hubiera obtenido antes de la reestructuración. Prestando la mitad de su capital (mediante su inversión en deuda de Los Eucaliptos S.A.) el inversionista contrarresta exactamente el efecto del endeudamiento de la empresa. Luego, si la empresa sigue con sus planes, esto no impedirá al inversionista hacer algo que previamente podría haber hecho.</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b/>
          <w:sz w:val="24"/>
        </w:rPr>
        <w:t>Proposición I de MM de la Irrelevancia del Endeudamiento:</w:t>
      </w:r>
      <w:r>
        <w:rPr>
          <w:sz w:val="24"/>
        </w:rPr>
        <w:t xml:space="preserve"> bajo el supuesto de mercados perfectos y eficientes en su forma fuerte y sin crecimiento, la estructura de capital no afecta el valor de la empresa.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La memoria de cálculo del gerente de finanzas mostraba que la emisión de deuda incrementaría la rentabilidad esperada del accionista. Bien, pero ¿qué pasa con el riesgo? Obviamente, la utilidad de la empresa no cambia después de la reestructuración. </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riesgo operativo o riesgo del negocio</w:t>
      </w:r>
      <w:r>
        <w:rPr>
          <w:sz w:val="24"/>
        </w:rPr>
        <w:t xml:space="preserve"> es el riesgo de la utilidad que resulta de la operación de la empresa.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La razón deuda/patrimonio no afecta al riesgo operativo (riesgo de negocio) de la empresa. Pero, en cambio si disminuye el número de acciones en </w:t>
      </w:r>
      <w:r>
        <w:rPr>
          <w:sz w:val="24"/>
        </w:rPr>
        <w:lastRenderedPageBreak/>
        <w:t xml:space="preserve">circulación, un cambio en las utilidades de la empresa tiene mayor impacto en la utilidad por acción. </w:t>
      </w: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apalancamiento (leverage) financiero</w:t>
      </w:r>
      <w:r>
        <w:rPr>
          <w:sz w:val="24"/>
        </w:rPr>
        <w:t xml:space="preserve"> es el incremento en la variabilidad de la rentabilidad de los accionistas por el uso de la deuda.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El efecto del apalancamiento es aumentar la magnitud de los movimientos de las rentabilidades en las acciones. Cualquiera que fuese el beta de las acciones de la empresa antes del endeudamiento, aumentará en proporción a su cambio después de contraer la deuda.</w:t>
      </w: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outlineLvl w:val="0"/>
        <w:rPr>
          <w:sz w:val="24"/>
        </w:rPr>
      </w:pPr>
      <w:r>
        <w:rPr>
          <w:sz w:val="24"/>
        </w:rPr>
        <w:t xml:space="preserve">El </w:t>
      </w:r>
      <w:r>
        <w:rPr>
          <w:b/>
          <w:sz w:val="24"/>
        </w:rPr>
        <w:t>riesgo financiero</w:t>
      </w:r>
      <w:r>
        <w:rPr>
          <w:sz w:val="24"/>
        </w:rPr>
        <w:t xml:space="preserve"> es el riesgo para los accionistas resultante del uso de la deuda.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Volvamos a la proposición I de MM de la Irrelevancia de la Estructura de Capital. Antes de emitir la deuda la empresa Los Eucaliptos S.A. el flujo de caja esperado de las utilidades y por tanto de los dividendos por acción esperados eran US$ 1,125. Los inversionistas esperan una rentabilidad del 11,25%. De este modo, el precio de la acción (para una perpetuidad es igual a los dividendos divididos por la rentabilidad esperada) es 1,125 / 0,1125 = US$ 10. Después de la emisión de la deuda, los beneficios esperados y los dividendos por acción se incrementan hasta 1,25 dólares, pero los inversionistas esperan ahora una rentabilidad del 12,5% para compensar el alza del riesgo. El precio de acción en estas condiciones se calcula del siguiente modo: 1,25 / 0,125 =  US $10. Exactamente igual que antes.</w:t>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t>Se ve que la rentabilidad esperada de todos los activos de una empresa es igual al WACC, costo de capital medio ponderado (CCMP), que es la tasa de rentabilidad requerida para un proyecto con el mismo riesgo que los negocios “normales” de la empresa. Las empresas usan el WACC como la tasa de descuento para “promediar” proyectos y como referencia para decidir que tasa de descuento que usan para proyectos relativamente más seguros o relativamente más riesgosos.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r>
        <w:rPr>
          <w:sz w:val="24"/>
        </w:rPr>
        <w:tab/>
        <w:t>El WACC se calcula de la siguiente manera:</w:t>
      </w:r>
    </w:p>
    <w:p w:rsidR="00FA01D9" w:rsidRDefault="007B7591" w:rsidP="00FA01D9">
      <w:pPr>
        <w:tabs>
          <w:tab w:val="left" w:pos="851"/>
          <w:tab w:val="left" w:pos="3402"/>
        </w:tabs>
        <w:jc w:val="both"/>
        <w:rPr>
          <w:sz w:val="24"/>
        </w:rPr>
      </w:pPr>
      <w:r w:rsidRPr="007B7591">
        <w:rPr>
          <w:noProof/>
          <w:lang w:val="es-ES"/>
        </w:rPr>
        <w:pict>
          <v:group id="_x0000_s1575" style="position:absolute;left:0;text-align:left;margin-left:11.7pt;margin-top:6.7pt;width:433.25pt;height:114pt;z-index:251691008" coordorigin="1936,1125" coordsize="8665,2280">
            <v:rect id="_x0000_s1576" style="position:absolute;left:1936;top:1125;width:8665;height:2280" filled="f" strokeweight="1pt">
              <v:textbox inset="0,0,0,0">
                <w:txbxContent>
                  <w:p w:rsidR="00E8553F" w:rsidRDefault="00E8553F" w:rsidP="00FA01D9"/>
                  <w:p w:rsidR="00E8553F" w:rsidRDefault="00E8553F" w:rsidP="00FA01D9">
                    <w:pPr>
                      <w:tabs>
                        <w:tab w:val="right" w:pos="1560"/>
                        <w:tab w:val="left" w:pos="1701"/>
                        <w:tab w:val="left" w:pos="1985"/>
                        <w:tab w:val="left" w:pos="3402"/>
                        <w:tab w:val="left" w:pos="5103"/>
                        <w:tab w:val="left" w:pos="7088"/>
                      </w:tabs>
                    </w:pPr>
                    <w:r>
                      <w:tab/>
                    </w:r>
                    <w:proofErr w:type="gramStart"/>
                    <w:r>
                      <w:t>costo</w:t>
                    </w:r>
                    <w:proofErr w:type="gramEnd"/>
                    <w:r>
                      <w:t xml:space="preserve"> de capital</w:t>
                    </w:r>
                    <w:r>
                      <w:tab/>
                    </w:r>
                    <w:r>
                      <w:tab/>
                      <w:t xml:space="preserve">rentabilidad </w:t>
                    </w:r>
                    <w:r>
                      <w:tab/>
                      <w:t xml:space="preserve">razón </w:t>
                    </w:r>
                    <w:r>
                      <w:tab/>
                      <w:t>rentabilidad</w:t>
                    </w:r>
                    <w:r>
                      <w:tab/>
                      <w:t>razón</w:t>
                    </w:r>
                  </w:p>
                  <w:p w:rsidR="00E8553F" w:rsidRDefault="00E8553F" w:rsidP="00FA01D9">
                    <w:pPr>
                      <w:tabs>
                        <w:tab w:val="right" w:pos="1560"/>
                        <w:tab w:val="left" w:pos="1701"/>
                        <w:tab w:val="left" w:pos="1985"/>
                        <w:tab w:val="left" w:pos="3119"/>
                        <w:tab w:val="left" w:pos="3402"/>
                        <w:tab w:val="left" w:pos="3544"/>
                        <w:tab w:val="left" w:pos="4820"/>
                        <w:tab w:val="left" w:pos="5103"/>
                        <w:tab w:val="left" w:pos="6521"/>
                        <w:tab w:val="left" w:pos="7088"/>
                      </w:tabs>
                    </w:pPr>
                    <w:r>
                      <w:tab/>
                    </w:r>
                    <w:proofErr w:type="gramStart"/>
                    <w:r>
                      <w:t>medio</w:t>
                    </w:r>
                    <w:proofErr w:type="gramEnd"/>
                    <w:r>
                      <w:t xml:space="preserve"> ponderado </w:t>
                    </w:r>
                    <w:r>
                      <w:tab/>
                      <w:t>=</w:t>
                    </w:r>
                    <w:r>
                      <w:tab/>
                      <w:t>esperada de</w:t>
                    </w:r>
                    <w:r>
                      <w:tab/>
                      <w:t>*</w:t>
                    </w:r>
                    <w:r>
                      <w:tab/>
                      <w:t>de</w:t>
                    </w:r>
                    <w:r>
                      <w:tab/>
                      <w:t>+</w:t>
                    </w:r>
                    <w:r>
                      <w:tab/>
                      <w:t>esperada del</w:t>
                    </w:r>
                    <w:r>
                      <w:tab/>
                      <w:t>*</w:t>
                    </w:r>
                    <w:r>
                      <w:tab/>
                      <w:t>de</w:t>
                    </w:r>
                  </w:p>
                  <w:p w:rsidR="00E8553F" w:rsidRDefault="00E8553F" w:rsidP="00FA01D9">
                    <w:pPr>
                      <w:tabs>
                        <w:tab w:val="right" w:pos="1560"/>
                        <w:tab w:val="left" w:pos="1701"/>
                        <w:tab w:val="left" w:pos="1985"/>
                        <w:tab w:val="left" w:pos="3402"/>
                        <w:tab w:val="left" w:pos="5103"/>
                        <w:tab w:val="left" w:pos="7088"/>
                      </w:tabs>
                    </w:pPr>
                    <w:r>
                      <w:tab/>
                      <w:t>(WACC)</w:t>
                    </w:r>
                    <w:r>
                      <w:tab/>
                    </w:r>
                    <w:r>
                      <w:tab/>
                      <w:t>la deuda</w:t>
                    </w:r>
                    <w:r>
                      <w:tab/>
                      <w:t>endeudamiento</w:t>
                    </w:r>
                    <w:r>
                      <w:tab/>
                      <w:t>patrimonio</w:t>
                    </w:r>
                    <w:r>
                      <w:tab/>
                      <w:t>patrimonio</w:t>
                    </w:r>
                  </w:p>
                  <w:p w:rsidR="00E8553F" w:rsidRDefault="00E8553F" w:rsidP="00FA01D9">
                    <w:pPr>
                      <w:tabs>
                        <w:tab w:val="right" w:pos="1560"/>
                        <w:tab w:val="left" w:pos="1701"/>
                        <w:tab w:val="left" w:pos="1985"/>
                      </w:tabs>
                    </w:pPr>
                  </w:p>
                  <w:p w:rsidR="00E8553F" w:rsidRDefault="00E8553F" w:rsidP="00FA01D9">
                    <w:pPr>
                      <w:tabs>
                        <w:tab w:val="left" w:pos="3544"/>
                        <w:tab w:val="left" w:pos="7371"/>
                      </w:tabs>
                    </w:pPr>
                    <w:r>
                      <w:tab/>
                      <w:t xml:space="preserve"> D</w:t>
                    </w:r>
                    <w:r>
                      <w:tab/>
                      <w:t>P</w:t>
                    </w:r>
                  </w:p>
                  <w:p w:rsidR="00E8553F" w:rsidRDefault="00E8553F" w:rsidP="00FA01D9">
                    <w:pPr>
                      <w:tabs>
                        <w:tab w:val="right" w:pos="1560"/>
                        <w:tab w:val="left" w:pos="1701"/>
                        <w:tab w:val="left" w:pos="1985"/>
                        <w:tab w:val="left" w:pos="4820"/>
                      </w:tabs>
                    </w:pPr>
                    <w:r>
                      <w:rPr>
                        <w:sz w:val="24"/>
                      </w:rPr>
                      <w:tab/>
                    </w:r>
                    <w:proofErr w:type="spellStart"/>
                    <w:proofErr w:type="gramStart"/>
                    <w:r>
                      <w:rPr>
                        <w:sz w:val="24"/>
                      </w:rPr>
                      <w:t>r</w:t>
                    </w:r>
                    <w:r>
                      <w:rPr>
                        <w:sz w:val="24"/>
                        <w:vertAlign w:val="subscript"/>
                      </w:rPr>
                      <w:t>activos</w:t>
                    </w:r>
                    <w:proofErr w:type="spellEnd"/>
                    <w:proofErr w:type="gramEnd"/>
                    <w:r>
                      <w:rPr>
                        <w:sz w:val="24"/>
                      </w:rPr>
                      <w:t xml:space="preserve"> = WACC</w:t>
                    </w:r>
                    <w:r>
                      <w:rPr>
                        <w:sz w:val="24"/>
                      </w:rPr>
                      <w:tab/>
                      <w:t>=</w:t>
                    </w:r>
                    <w:r>
                      <w:tab/>
                      <w:t xml:space="preserve">   </w:t>
                    </w:r>
                    <w:proofErr w:type="spellStart"/>
                    <w:r>
                      <w:t>r</w:t>
                    </w:r>
                    <w:r>
                      <w:rPr>
                        <w:vertAlign w:val="subscript"/>
                      </w:rPr>
                      <w:t>deuda</w:t>
                    </w:r>
                    <w:proofErr w:type="spellEnd"/>
                    <w:r>
                      <w:rPr>
                        <w:vertAlign w:val="subscript"/>
                      </w:rPr>
                      <w:t xml:space="preserve">  </w:t>
                    </w:r>
                    <w:r>
                      <w:t xml:space="preserve">     * </w:t>
                    </w:r>
                    <w:r>
                      <w:tab/>
                      <w:t xml:space="preserve">+       </w:t>
                    </w:r>
                    <w:proofErr w:type="spellStart"/>
                    <w:r>
                      <w:t>r</w:t>
                    </w:r>
                    <w:r>
                      <w:rPr>
                        <w:vertAlign w:val="subscript"/>
                      </w:rPr>
                      <w:t>patrimonio</w:t>
                    </w:r>
                    <w:proofErr w:type="spellEnd"/>
                    <w:r>
                      <w:t xml:space="preserve">         *</w:t>
                    </w:r>
                  </w:p>
                  <w:p w:rsidR="00E8553F" w:rsidRPr="00C07DD9" w:rsidRDefault="00E8553F" w:rsidP="00FA01D9">
                    <w:pPr>
                      <w:tabs>
                        <w:tab w:val="left" w:pos="3402"/>
                        <w:tab w:val="left" w:pos="7088"/>
                      </w:tabs>
                      <w:rPr>
                        <w:lang w:val="es-ES"/>
                      </w:rPr>
                    </w:pPr>
                    <w:r>
                      <w:tab/>
                    </w:r>
                    <w:r w:rsidRPr="00C07DD9">
                      <w:rPr>
                        <w:lang w:val="es-ES"/>
                      </w:rPr>
                      <w:t>D  +  P</w:t>
                    </w:r>
                    <w:r w:rsidRPr="00C07DD9">
                      <w:rPr>
                        <w:lang w:val="es-ES"/>
                      </w:rPr>
                      <w:tab/>
                      <w:t>D  +  P</w:t>
                    </w:r>
                  </w:p>
                  <w:p w:rsidR="00E8553F" w:rsidRPr="00C07DD9" w:rsidRDefault="00E8553F" w:rsidP="00FA01D9">
                    <w:pPr>
                      <w:tabs>
                        <w:tab w:val="right" w:pos="2835"/>
                        <w:tab w:val="left" w:pos="2977"/>
                        <w:tab w:val="left" w:pos="3261"/>
                      </w:tabs>
                      <w:rPr>
                        <w:lang w:val="es-ES"/>
                      </w:rPr>
                    </w:pPr>
                  </w:p>
                  <w:p w:rsidR="00E8553F" w:rsidRPr="00C07DD9" w:rsidRDefault="00E8553F" w:rsidP="00FA01D9">
                    <w:pPr>
                      <w:tabs>
                        <w:tab w:val="right" w:pos="2835"/>
                        <w:tab w:val="left" w:pos="2977"/>
                        <w:tab w:val="left" w:pos="3261"/>
                      </w:tabs>
                      <w:rPr>
                        <w:lang w:val="es-ES"/>
                      </w:rPr>
                    </w:pPr>
                    <w:r w:rsidRPr="00C07DD9">
                      <w:rPr>
                        <w:lang w:val="es-ES"/>
                      </w:rPr>
                      <w:tab/>
                    </w:r>
                  </w:p>
                  <w:p w:rsidR="00E8553F" w:rsidRPr="00C07DD9" w:rsidRDefault="00E8553F" w:rsidP="00FA01D9">
                    <w:pPr>
                      <w:tabs>
                        <w:tab w:val="right" w:pos="2835"/>
                        <w:tab w:val="left" w:pos="2977"/>
                        <w:tab w:val="left" w:pos="3261"/>
                      </w:tabs>
                      <w:rPr>
                        <w:lang w:val="es-ES"/>
                      </w:rPr>
                    </w:pPr>
                  </w:p>
                  <w:p w:rsidR="00E8553F" w:rsidRPr="00C07DD9" w:rsidRDefault="00E8553F" w:rsidP="00FA01D9">
                    <w:pPr>
                      <w:tabs>
                        <w:tab w:val="right" w:pos="2835"/>
                        <w:tab w:val="left" w:pos="2977"/>
                        <w:tab w:val="left" w:pos="3261"/>
                      </w:tabs>
                      <w:rPr>
                        <w:lang w:val="es-ES"/>
                      </w:rPr>
                    </w:pPr>
                  </w:p>
                </w:txbxContent>
              </v:textbox>
            </v:rect>
            <v:group id="_x0000_s1577" style="position:absolute;left:3861;top:1384;width:120;height:720" coordorigin="3141,10624" coordsize="120,720">
              <v:line id="_x0000_s1578" style="position:absolute" from="3141,10624" to="3141,11344" strokeweight="1pt"/>
              <v:line id="_x0000_s1579" style="position:absolute" from="3141,10624" to="3261,10624" strokeweight="1pt"/>
              <v:line id="_x0000_s1580" style="position:absolute" from="3141,11344" to="3261,11344" strokeweight="1.5pt"/>
            </v:group>
            <v:group id="_x0000_s1581" style="position:absolute;left:3861;top:2344;width:120;height:720" coordorigin="3141,10624" coordsize="120,720">
              <v:line id="_x0000_s1582" style="position:absolute" from="3141,10624" to="3141,11344" strokeweight="1pt"/>
              <v:line id="_x0000_s1583" style="position:absolute" from="3141,10624" to="3261,10624" strokeweight="1pt"/>
              <v:line id="_x0000_s1584" style="position:absolute" from="3141,11344" to="3261,11344" strokeweight="1.5pt"/>
            </v:group>
            <v:group id="_x0000_s1585" style="position:absolute;left:6981;top:2344;width:120;height:720" coordorigin="3141,10624" coordsize="120,720">
              <v:line id="_x0000_s1586" style="position:absolute" from="3141,10624" to="3141,11344" strokeweight="1pt"/>
              <v:line id="_x0000_s1587" style="position:absolute" from="3141,10624" to="3261,10624" strokeweight="1pt"/>
              <v:line id="_x0000_s1588" style="position:absolute" from="3141,11344" to="3261,11344" strokeweight="1.5pt"/>
            </v:group>
            <v:group id="_x0000_s1589" style="position:absolute;left:6981;top:1384;width:120;height:720" coordorigin="3141,10624" coordsize="120,720">
              <v:line id="_x0000_s1590" style="position:absolute" from="3141,10624" to="3141,11344" strokeweight="1pt"/>
              <v:line id="_x0000_s1591" style="position:absolute" from="3141,10624" to="3261,10624" strokeweight="1pt"/>
              <v:line id="_x0000_s1592" style="position:absolute" from="3141,11344" to="3261,11344" strokeweight="1.5pt"/>
            </v:group>
            <v:group id="_x0000_s1593" style="position:absolute;left:9981;top:1384;width:120;height:720;flip:x" coordorigin="3141,10624" coordsize="120,720">
              <v:line id="_x0000_s1594" style="position:absolute;flip:y" from="3141,10624" to="3141,11344" strokeweight="1pt"/>
              <v:line id="_x0000_s1595" style="position:absolute" from="3141,10624" to="3261,10624" strokeweight="1pt"/>
              <v:line id="_x0000_s1596" style="position:absolute" from="3141,11344" to="3261,11344" strokeweight="1.5pt"/>
            </v:group>
            <v:group id="_x0000_s1597" style="position:absolute;left:6501;top:1384;width:120;height:720;flip:x" coordorigin="3141,10624" coordsize="120,720">
              <v:line id="_x0000_s1598" style="position:absolute;flip:y" from="3141,10624" to="3141,11344" strokeweight="1pt"/>
              <v:line id="_x0000_s1599" style="position:absolute" from="3141,10624" to="3261,10624" strokeweight="1pt"/>
              <v:line id="_x0000_s1600" style="position:absolute" from="3141,11344" to="3261,11344" strokeweight="1.5pt"/>
            </v:group>
            <v:group id="_x0000_s1601" style="position:absolute;left:6501;top:2344;width:120;height:720;flip:x" coordorigin="3141,10624" coordsize="120,720">
              <v:line id="_x0000_s1602" style="position:absolute;flip:y" from="3141,10624" to="3141,11344" strokeweight="1pt"/>
              <v:line id="_x0000_s1603" style="position:absolute" from="3141,10624" to="3261,10624" strokeweight="1pt"/>
              <v:line id="_x0000_s1604" style="position:absolute" from="3141,11344" to="3261,11344" strokeweight="1.5pt"/>
            </v:group>
            <v:group id="_x0000_s1605" style="position:absolute;left:9981;top:2344;width:120;height:720;flip:x" coordorigin="3141,10624" coordsize="120,720">
              <v:line id="_x0000_s1606" style="position:absolute;flip:y" from="3141,10624" to="3141,11344" strokeweight="1pt"/>
              <v:line id="_x0000_s1607" style="position:absolute" from="3141,10624" to="3261,10624" strokeweight="1pt"/>
              <v:line id="_x0000_s1608" style="position:absolute" from="3141,11344" to="3261,11344" strokeweight="1.5pt"/>
            </v:group>
          </v:group>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7B7591" w:rsidP="00FA01D9">
      <w:pPr>
        <w:tabs>
          <w:tab w:val="left" w:pos="851"/>
          <w:tab w:val="left" w:pos="3402"/>
        </w:tabs>
        <w:jc w:val="both"/>
        <w:rPr>
          <w:sz w:val="24"/>
        </w:rPr>
      </w:pPr>
      <w:r w:rsidRPr="007B7591">
        <w:rPr>
          <w:noProof/>
        </w:rPr>
        <w:pict>
          <v:line id="_x0000_s1469" style="position:absolute;left:0;text-align:left;z-index:251609088" from="174.15pt,13.65pt" to="214.1pt,13.7pt" o:allowincell="f" strokeweight="1pt"/>
        </w:pict>
      </w:r>
    </w:p>
    <w:p w:rsidR="00FA01D9" w:rsidRDefault="007B7591" w:rsidP="00FA01D9">
      <w:pPr>
        <w:tabs>
          <w:tab w:val="left" w:pos="851"/>
          <w:tab w:val="left" w:pos="3402"/>
        </w:tabs>
        <w:jc w:val="both"/>
        <w:rPr>
          <w:sz w:val="24"/>
        </w:rPr>
      </w:pPr>
      <w:r w:rsidRPr="007B7591">
        <w:rPr>
          <w:noProof/>
        </w:rPr>
        <w:pict>
          <v:line id="_x0000_s1472" style="position:absolute;left:0;text-align:left;z-index:251612160" from="359.4pt,5.35pt" to="410.75pt,5.4pt" o:allowincell="f" strokeweight="1pt"/>
        </w:pi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Nótese que todavía estamos en un sistema sin impuestos. Si existieran impuestos la </w:t>
      </w:r>
      <w:proofErr w:type="spellStart"/>
      <w:r>
        <w:rPr>
          <w:sz w:val="24"/>
        </w:rPr>
        <w:t>r</w:t>
      </w:r>
      <w:r>
        <w:rPr>
          <w:sz w:val="24"/>
          <w:vertAlign w:val="subscript"/>
        </w:rPr>
        <w:t>deuda</w:t>
      </w:r>
      <w:proofErr w:type="spellEnd"/>
      <w:r>
        <w:rPr>
          <w:sz w:val="24"/>
        </w:rPr>
        <w:t xml:space="preserve"> se multiplica por (1 -  </w:t>
      </w:r>
      <w:proofErr w:type="spellStart"/>
      <w:r>
        <w:rPr>
          <w:sz w:val="24"/>
        </w:rPr>
        <w:t>I</w:t>
      </w:r>
      <w:r>
        <w:rPr>
          <w:sz w:val="24"/>
          <w:vertAlign w:val="subscript"/>
        </w:rPr>
        <w:t>e</w:t>
      </w:r>
      <w:proofErr w:type="spellEnd"/>
      <w:r>
        <w:rPr>
          <w:sz w:val="24"/>
        </w:rPr>
        <w:t>).  En estas fórmulas, D es el valor de mercado de la deuda y P es el valor de mercado del patrimonio o capital propio</w:t>
      </w:r>
      <w:proofErr w:type="gramStart"/>
      <w:r>
        <w:rPr>
          <w:sz w:val="24"/>
        </w:rPr>
        <w:t>..</w:t>
      </w:r>
      <w:proofErr w:type="gramEnd"/>
    </w:p>
    <w:p w:rsidR="00FA01D9" w:rsidRDefault="00FA01D9" w:rsidP="00FA01D9">
      <w:pPr>
        <w:tabs>
          <w:tab w:val="left" w:pos="851"/>
          <w:tab w:val="left" w:pos="3402"/>
        </w:tabs>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lastRenderedPageBreak/>
        <w:tab/>
        <w:t xml:space="preserve">La proposición I de MM establece que la estructura de capital de la empresa no afecta la utilidad esperada de la empresa o al valor de sus activos. Es decir, la </w:t>
      </w:r>
      <w:proofErr w:type="spellStart"/>
      <w:r>
        <w:rPr>
          <w:sz w:val="24"/>
        </w:rPr>
        <w:t>r</w:t>
      </w:r>
      <w:r>
        <w:rPr>
          <w:sz w:val="24"/>
          <w:vertAlign w:val="subscript"/>
        </w:rPr>
        <w:t>activos</w:t>
      </w:r>
      <w:proofErr w:type="spellEnd"/>
      <w:r>
        <w:rPr>
          <w:sz w:val="24"/>
        </w:rPr>
        <w:t>, la rentabilidad que se espera de los activos cubiertos por la deuda y el patrimonio no se ve afectada.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Por otra parte, se vio que el </w:t>
      </w:r>
      <w:r w:rsidRPr="00E112EE">
        <w:rPr>
          <w:i/>
          <w:sz w:val="24"/>
        </w:rPr>
        <w:t>leverage</w:t>
      </w:r>
      <w:r>
        <w:rPr>
          <w:sz w:val="24"/>
        </w:rPr>
        <w:t xml:space="preserve"> (apalancamiento) incrementa el riesgo del patrimonio y la rentabilidad esperada por los accionistas. Reagrupando la fórmula del WACC (costo de capital medio ponderado) se obtiene: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p w:rsidR="00FA01D9" w:rsidRDefault="007B7591" w:rsidP="00FA01D9">
      <w:pPr>
        <w:tabs>
          <w:tab w:val="left" w:pos="851"/>
          <w:tab w:val="left" w:pos="3402"/>
        </w:tabs>
        <w:ind w:left="851" w:hanging="851"/>
        <w:jc w:val="both"/>
        <w:rPr>
          <w:sz w:val="24"/>
        </w:rPr>
      </w:pPr>
      <w:r w:rsidRPr="007B7591">
        <w:rPr>
          <w:noProof/>
          <w:lang w:val="es-ES"/>
        </w:rPr>
        <w:pict>
          <v:group id="_x0000_s1556" style="position:absolute;left:0;text-align:left;margin-left:-2.55pt;margin-top:6.7pt;width:447.5pt;height:128.05pt;z-index:251689984" coordorigin="1651,7639" coordsize="8950,2561">
            <v:rect id="_x0000_s1557" style="position:absolute;left:1651;top:7639;width:8950;height:2561" filled="f" strokeweight="1pt">
              <v:textbox inset="0,0,0,0">
                <w:txbxContent>
                  <w:p w:rsidR="00E8553F" w:rsidRDefault="00E8553F" w:rsidP="00FA01D9">
                    <w:pPr>
                      <w:tabs>
                        <w:tab w:val="right" w:pos="1560"/>
                        <w:tab w:val="left" w:pos="1701"/>
                        <w:tab w:val="left" w:pos="1985"/>
                      </w:tabs>
                    </w:pPr>
                    <w:r>
                      <w:tab/>
                    </w:r>
                  </w:p>
                  <w:p w:rsidR="00E8553F" w:rsidRDefault="00E8553F" w:rsidP="00FA01D9">
                    <w:pPr>
                      <w:tabs>
                        <w:tab w:val="left" w:pos="3544"/>
                        <w:tab w:val="left" w:pos="7371"/>
                      </w:tabs>
                    </w:pPr>
                    <w:r>
                      <w:tab/>
                      <w:t>D</w:t>
                    </w:r>
                  </w:p>
                  <w:p w:rsidR="00E8553F" w:rsidRDefault="00E8553F" w:rsidP="00FA01D9">
                    <w:pPr>
                      <w:tabs>
                        <w:tab w:val="right" w:pos="1560"/>
                        <w:tab w:val="left" w:pos="1701"/>
                        <w:tab w:val="left" w:pos="1985"/>
                        <w:tab w:val="left" w:pos="4395"/>
                      </w:tabs>
                    </w:pPr>
                    <w:r>
                      <w:rPr>
                        <w:sz w:val="24"/>
                      </w:rPr>
                      <w:tab/>
                    </w:r>
                    <w:proofErr w:type="spellStart"/>
                    <w:proofErr w:type="gramStart"/>
                    <w:r>
                      <w:rPr>
                        <w:sz w:val="24"/>
                      </w:rPr>
                      <w:t>r</w:t>
                    </w:r>
                    <w:r>
                      <w:rPr>
                        <w:sz w:val="24"/>
                        <w:vertAlign w:val="subscript"/>
                      </w:rPr>
                      <w:t>patrimonio</w:t>
                    </w:r>
                    <w:proofErr w:type="spellEnd"/>
                    <w:proofErr w:type="gramEnd"/>
                    <w:r>
                      <w:rPr>
                        <w:sz w:val="24"/>
                      </w:rPr>
                      <w:t xml:space="preserve"> </w:t>
                    </w:r>
                    <w:r>
                      <w:rPr>
                        <w:sz w:val="24"/>
                      </w:rPr>
                      <w:tab/>
                      <w:t>=</w:t>
                    </w:r>
                    <w:r>
                      <w:tab/>
                      <w:t xml:space="preserve">   </w:t>
                    </w:r>
                    <w:proofErr w:type="spellStart"/>
                    <w:r>
                      <w:t>r</w:t>
                    </w:r>
                    <w:r>
                      <w:rPr>
                        <w:vertAlign w:val="subscript"/>
                      </w:rPr>
                      <w:t>activos</w:t>
                    </w:r>
                    <w:proofErr w:type="spellEnd"/>
                    <w:r>
                      <w:rPr>
                        <w:vertAlign w:val="subscript"/>
                      </w:rPr>
                      <w:t xml:space="preserve">  </w:t>
                    </w:r>
                    <w:r>
                      <w:t xml:space="preserve">     + </w:t>
                    </w:r>
                    <w:r>
                      <w:tab/>
                      <w:t xml:space="preserve"> </w:t>
                    </w:r>
                    <w:proofErr w:type="spellStart"/>
                    <w:r>
                      <w:t>r</w:t>
                    </w:r>
                    <w:r>
                      <w:rPr>
                        <w:vertAlign w:val="subscript"/>
                      </w:rPr>
                      <w:t>activos</w:t>
                    </w:r>
                    <w:proofErr w:type="spellEnd"/>
                    <w:r>
                      <w:t xml:space="preserve">            -         </w:t>
                    </w:r>
                    <w:proofErr w:type="spellStart"/>
                    <w:r>
                      <w:t>r</w:t>
                    </w:r>
                    <w:r>
                      <w:rPr>
                        <w:vertAlign w:val="subscript"/>
                      </w:rPr>
                      <w:t>deuda</w:t>
                    </w:r>
                    <w:proofErr w:type="spellEnd"/>
                  </w:p>
                  <w:p w:rsidR="00E8553F" w:rsidRDefault="00E8553F" w:rsidP="00FA01D9">
                    <w:pPr>
                      <w:tabs>
                        <w:tab w:val="left" w:pos="3544"/>
                        <w:tab w:val="left" w:pos="7088"/>
                      </w:tabs>
                    </w:pPr>
                    <w:r>
                      <w:tab/>
                      <w:t>P</w:t>
                    </w:r>
                  </w:p>
                  <w:p w:rsidR="00E8553F" w:rsidRDefault="00E8553F" w:rsidP="00FA01D9">
                    <w:pPr>
                      <w:tabs>
                        <w:tab w:val="right" w:pos="2835"/>
                        <w:tab w:val="left" w:pos="2977"/>
                        <w:tab w:val="left" w:pos="3261"/>
                      </w:tabs>
                    </w:pPr>
                  </w:p>
                  <w:p w:rsidR="00E8553F" w:rsidRDefault="00E8553F" w:rsidP="00FA01D9">
                    <w:pPr>
                      <w:tabs>
                        <w:tab w:val="right" w:pos="2835"/>
                        <w:tab w:val="left" w:pos="2977"/>
                        <w:tab w:val="left" w:pos="3261"/>
                      </w:tabs>
                    </w:pPr>
                  </w:p>
                  <w:p w:rsidR="00E8553F" w:rsidRDefault="00E8553F" w:rsidP="00FA01D9">
                    <w:pPr>
                      <w:tabs>
                        <w:tab w:val="right" w:pos="1560"/>
                        <w:tab w:val="left" w:pos="1701"/>
                        <w:tab w:val="left" w:pos="2127"/>
                        <w:tab w:val="left" w:pos="3402"/>
                        <w:tab w:val="left" w:pos="3828"/>
                        <w:tab w:val="left" w:pos="5103"/>
                        <w:tab w:val="left" w:pos="7088"/>
                      </w:tabs>
                    </w:pPr>
                    <w:r>
                      <w:tab/>
                    </w:r>
                    <w:proofErr w:type="gramStart"/>
                    <w:r>
                      <w:t>rentabilidad</w:t>
                    </w:r>
                    <w:proofErr w:type="gramEnd"/>
                    <w:r>
                      <w:tab/>
                    </w:r>
                    <w:r>
                      <w:tab/>
                      <w:t xml:space="preserve">rentabilidad </w:t>
                    </w:r>
                    <w:r>
                      <w:tab/>
                      <w:t xml:space="preserve">   </w:t>
                    </w:r>
                    <w:r>
                      <w:tab/>
                      <w:t xml:space="preserve">razón </w:t>
                    </w:r>
                    <w:r>
                      <w:tab/>
                      <w:t>rentabilidad</w:t>
                    </w:r>
                    <w:r>
                      <w:tab/>
                      <w:t>rentabilidad</w:t>
                    </w:r>
                  </w:p>
                  <w:p w:rsidR="00E8553F" w:rsidRDefault="00E8553F" w:rsidP="00FA01D9">
                    <w:pPr>
                      <w:tabs>
                        <w:tab w:val="right" w:pos="1560"/>
                        <w:tab w:val="left" w:pos="1701"/>
                        <w:tab w:val="left" w:pos="2127"/>
                        <w:tab w:val="left" w:pos="3119"/>
                        <w:tab w:val="left" w:pos="3402"/>
                        <w:tab w:val="left" w:pos="3544"/>
                        <w:tab w:val="left" w:pos="3828"/>
                        <w:tab w:val="left" w:pos="4678"/>
                        <w:tab w:val="left" w:pos="5103"/>
                        <w:tab w:val="left" w:pos="6521"/>
                        <w:tab w:val="left" w:pos="7088"/>
                      </w:tabs>
                    </w:pPr>
                    <w:r>
                      <w:tab/>
                    </w:r>
                    <w:proofErr w:type="gramStart"/>
                    <w:r>
                      <w:t>esperada</w:t>
                    </w:r>
                    <w:proofErr w:type="gramEnd"/>
                    <w:r>
                      <w:t xml:space="preserve"> </w:t>
                    </w:r>
                    <w:r>
                      <w:tab/>
                      <w:t>=</w:t>
                    </w:r>
                    <w:r>
                      <w:tab/>
                      <w:t>esperada de</w:t>
                    </w:r>
                    <w:r>
                      <w:tab/>
                      <w:t xml:space="preserve">      +</w:t>
                    </w:r>
                    <w:r>
                      <w:tab/>
                    </w:r>
                    <w:r>
                      <w:tab/>
                      <w:t>deuda</w:t>
                    </w:r>
                    <w:r>
                      <w:tab/>
                      <w:t>*</w:t>
                    </w:r>
                    <w:r>
                      <w:tab/>
                      <w:t xml:space="preserve">esperada de </w:t>
                    </w:r>
                    <w:r>
                      <w:tab/>
                      <w:t>-</w:t>
                    </w:r>
                    <w:r>
                      <w:tab/>
                      <w:t>esperada de</w:t>
                    </w:r>
                  </w:p>
                  <w:p w:rsidR="00E8553F" w:rsidRDefault="00E8553F" w:rsidP="00FA01D9">
                    <w:pPr>
                      <w:tabs>
                        <w:tab w:val="right" w:pos="1560"/>
                        <w:tab w:val="left" w:pos="1701"/>
                        <w:tab w:val="left" w:pos="2127"/>
                        <w:tab w:val="left" w:pos="3402"/>
                        <w:tab w:val="left" w:pos="3828"/>
                        <w:tab w:val="left" w:pos="5103"/>
                        <w:tab w:val="left" w:pos="7088"/>
                      </w:tabs>
                    </w:pPr>
                    <w:r>
                      <w:tab/>
                    </w:r>
                    <w:proofErr w:type="gramStart"/>
                    <w:r>
                      <w:t>del</w:t>
                    </w:r>
                    <w:proofErr w:type="gramEnd"/>
                    <w:r>
                      <w:t xml:space="preserve"> patrimonio</w:t>
                    </w:r>
                    <w:r>
                      <w:tab/>
                    </w:r>
                    <w:r>
                      <w:tab/>
                      <w:t>los activos</w:t>
                    </w:r>
                    <w:r>
                      <w:tab/>
                      <w:t xml:space="preserve">  </w:t>
                    </w:r>
                    <w:r>
                      <w:tab/>
                      <w:t>patrimonio</w:t>
                    </w:r>
                    <w:r>
                      <w:tab/>
                      <w:t>los activos</w:t>
                    </w:r>
                    <w:r>
                      <w:tab/>
                      <w:t>la deuda</w:t>
                    </w:r>
                  </w:p>
                  <w:p w:rsidR="00E8553F" w:rsidRDefault="00E8553F" w:rsidP="00FA01D9">
                    <w:pPr>
                      <w:tabs>
                        <w:tab w:val="right" w:pos="1560"/>
                        <w:tab w:val="left" w:pos="1701"/>
                        <w:tab w:val="left" w:pos="1985"/>
                        <w:tab w:val="left" w:pos="3402"/>
                        <w:tab w:val="left" w:pos="3969"/>
                        <w:tab w:val="left" w:pos="5103"/>
                        <w:tab w:val="left" w:pos="7088"/>
                      </w:tabs>
                    </w:pPr>
                  </w:p>
                </w:txbxContent>
              </v:textbox>
            </v:rect>
            <v:line id="_x0000_s1558" style="position:absolute" from="5071,8262" to="5528,8263" strokeweight="1pt"/>
            <v:group id="_x0000_s1559" style="position:absolute;left:5901;top:7984;width:120;height:720" coordorigin="3141,10624" coordsize="120,720">
              <v:line id="_x0000_s1560" style="position:absolute" from="3141,10624" to="3141,11344" strokeweight="1pt"/>
              <v:line id="_x0000_s1561" style="position:absolute" from="3141,10624" to="3261,10624" strokeweight="1pt"/>
              <v:line id="_x0000_s1562" style="position:absolute" from="3141,11344" to="3261,11344" strokeweight="1.5pt"/>
            </v:group>
            <v:group id="_x0000_s1563" style="position:absolute;left:6501;top:9064;width:120;height:720" coordorigin="3141,10624" coordsize="120,720">
              <v:line id="_x0000_s1564" style="position:absolute" from="3141,10624" to="3141,11344" strokeweight="1pt"/>
              <v:line id="_x0000_s1565" style="position:absolute" from="3141,10624" to="3261,10624" strokeweight="1pt"/>
              <v:line id="_x0000_s1566" style="position:absolute" from="3141,11344" to="3261,11344" strokeweight="1.5pt"/>
            </v:group>
            <v:group id="_x0000_s1567" style="position:absolute;left:8061;top:7984;width:120;height:720;flip:x y" coordorigin="3141,10624" coordsize="120,720">
              <v:line id="_x0000_s1568" style="position:absolute" from="3141,10624" to="3141,11344" strokeweight="1pt"/>
              <v:line id="_x0000_s1569" style="position:absolute" from="3141,10624" to="3261,10624" strokeweight="1pt"/>
              <v:line id="_x0000_s1570" style="position:absolute" from="3141,11344" to="3261,11344" strokeweight="1.5pt"/>
            </v:group>
            <v:group id="_x0000_s1571" style="position:absolute;left:9741;top:9064;width:120;height:720;flip:x y" coordorigin="3141,10624" coordsize="120,720">
              <v:line id="_x0000_s1572" style="position:absolute" from="3141,10624" to="3141,11344" strokeweight="1pt"/>
              <v:line id="_x0000_s1573" style="position:absolute" from="3141,10624" to="3261,10624" strokeweight="1pt"/>
              <v:line id="_x0000_s1574" style="position:absolute" from="3141,11344" to="3261,11344" strokeweight="1.5pt"/>
            </v:group>
          </v:group>
        </w:pi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b/>
          <w:sz w:val="24"/>
        </w:rPr>
        <w:t>Proposición II de MM</w:t>
      </w:r>
      <w:r>
        <w:rPr>
          <w:sz w:val="24"/>
        </w:rPr>
        <w:t>: la tasa de rentabilidad esperada por las acciones ordinarias de una empresa endeudada se incrementa en proporción a la razón deuda/patrimonio, expresadas en valores de mercado. O bien, en otras palabras, la tasa de rentabilidad esperada por los accionistas se incrementa si la razón de endeudamiento se incrementa.</w:t>
      </w:r>
      <w:r>
        <w:rPr>
          <w:sz w:val="24"/>
        </w:rPr>
        <w:tab/>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t xml:space="preserve">Continuando con nuestro ejemplo, podemos constatar </w:t>
      </w:r>
      <w:smartTag w:uri="urn:schemas-microsoft-com:office:smarttags" w:element="PersonName">
        <w:smartTagPr>
          <w:attr w:name="ProductID" w:val="la Proposici￳n II"/>
        </w:smartTagPr>
        <w:r>
          <w:rPr>
            <w:sz w:val="24"/>
          </w:rPr>
          <w:t>la Proposición II</w:t>
        </w:r>
      </w:smartTag>
      <w:r>
        <w:rPr>
          <w:sz w:val="24"/>
        </w:rPr>
        <w:t xml:space="preserve"> de MM con Los Eucaliptos S.A.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outlineLvl w:val="0"/>
        <w:rPr>
          <w:sz w:val="24"/>
        </w:rPr>
      </w:pPr>
      <w:r>
        <w:rPr>
          <w:sz w:val="24"/>
        </w:rPr>
        <w:tab/>
        <w:t>Antes de la decisión (sin deuda) se tenía que</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r>
        <w:rPr>
          <w:sz w:val="24"/>
        </w:rPr>
        <w:tab/>
      </w:r>
      <w:r>
        <w:rPr>
          <w:sz w:val="24"/>
        </w:rPr>
        <w:tab/>
      </w:r>
      <w:proofErr w:type="gramStart"/>
      <w:r>
        <w:rPr>
          <w:sz w:val="24"/>
        </w:rPr>
        <w:t>utilidad</w:t>
      </w:r>
      <w:proofErr w:type="gramEnd"/>
      <w:r>
        <w:rPr>
          <w:sz w:val="24"/>
        </w:rPr>
        <w:t xml:space="preserve"> esperada de la gestión de </w:t>
      </w:r>
      <w:r w:rsidR="00B92223">
        <w:rPr>
          <w:sz w:val="24"/>
        </w:rPr>
        <w:t>los</w:t>
      </w:r>
      <w:r>
        <w:rPr>
          <w:sz w:val="24"/>
        </w:rPr>
        <w:t xml:space="preserve"> activos</w:t>
      </w:r>
    </w:p>
    <w:p w:rsidR="00FA01D9" w:rsidRDefault="007B7591" w:rsidP="00FA01D9">
      <w:pPr>
        <w:tabs>
          <w:tab w:val="left" w:pos="851"/>
          <w:tab w:val="left" w:pos="1843"/>
          <w:tab w:val="left" w:pos="2127"/>
          <w:tab w:val="left" w:pos="2977"/>
          <w:tab w:val="left" w:pos="3402"/>
        </w:tabs>
        <w:jc w:val="both"/>
        <w:rPr>
          <w:sz w:val="24"/>
        </w:rPr>
      </w:pPr>
      <w:r w:rsidRPr="007B7591">
        <w:rPr>
          <w:noProof/>
        </w:rPr>
        <w:pict>
          <v:line id="_x0000_s1470" style="position:absolute;left:0;text-align:left;z-index:251610112" from="165.6pt,5.7pt" to="387.95pt,5.75pt" o:allowincell="f" strokeweight="1pt"/>
        </w:pict>
      </w:r>
      <w:r w:rsidR="00FA01D9">
        <w:rPr>
          <w:sz w:val="24"/>
        </w:rPr>
        <w:tab/>
      </w:r>
      <w:proofErr w:type="spellStart"/>
      <w:proofErr w:type="gramStart"/>
      <w:r w:rsidR="00FA01D9">
        <w:rPr>
          <w:sz w:val="24"/>
        </w:rPr>
        <w:t>r</w:t>
      </w:r>
      <w:r w:rsidR="00FA01D9">
        <w:rPr>
          <w:sz w:val="24"/>
          <w:vertAlign w:val="subscript"/>
        </w:rPr>
        <w:t>patrimonio</w:t>
      </w:r>
      <w:proofErr w:type="spellEnd"/>
      <w:proofErr w:type="gramEnd"/>
      <w:r w:rsidR="00FA01D9">
        <w:rPr>
          <w:sz w:val="24"/>
        </w:rPr>
        <w:t xml:space="preserve"> </w:t>
      </w:r>
      <w:r w:rsidR="00FA01D9">
        <w:rPr>
          <w:sz w:val="24"/>
        </w:rPr>
        <w:tab/>
        <w:t>=</w:t>
      </w:r>
      <w:r w:rsidR="00FA01D9">
        <w:rPr>
          <w:sz w:val="24"/>
        </w:rPr>
        <w:tab/>
      </w:r>
      <w:proofErr w:type="spellStart"/>
      <w:r w:rsidR="00FA01D9">
        <w:rPr>
          <w:sz w:val="24"/>
        </w:rPr>
        <w:t>r</w:t>
      </w:r>
      <w:r w:rsidR="00FA01D9">
        <w:rPr>
          <w:sz w:val="24"/>
          <w:vertAlign w:val="subscript"/>
        </w:rPr>
        <w:t>activos</w:t>
      </w:r>
      <w:proofErr w:type="spellEnd"/>
      <w:r w:rsidR="00FA01D9">
        <w:rPr>
          <w:sz w:val="24"/>
          <w:vertAlign w:val="subscript"/>
        </w:rPr>
        <w:tab/>
      </w:r>
      <w:r w:rsidR="00FA01D9">
        <w:rPr>
          <w:sz w:val="24"/>
        </w:rPr>
        <w:t>=</w:t>
      </w:r>
    </w:p>
    <w:p w:rsidR="00FA01D9" w:rsidRDefault="00FA01D9" w:rsidP="00FA01D9">
      <w:pPr>
        <w:tabs>
          <w:tab w:val="left" w:pos="851"/>
          <w:tab w:val="left" w:pos="2552"/>
          <w:tab w:val="left" w:pos="3686"/>
        </w:tabs>
        <w:ind w:left="851" w:hanging="851"/>
        <w:jc w:val="both"/>
        <w:rPr>
          <w:sz w:val="24"/>
        </w:rPr>
      </w:pPr>
      <w:r>
        <w:rPr>
          <w:sz w:val="24"/>
        </w:rPr>
        <w:tab/>
      </w:r>
      <w:r>
        <w:rPr>
          <w:sz w:val="24"/>
        </w:rPr>
        <w:tab/>
      </w:r>
      <w:r>
        <w:rPr>
          <w:sz w:val="24"/>
        </w:rPr>
        <w:tab/>
        <w:t xml:space="preserve">   </w:t>
      </w:r>
      <w:proofErr w:type="gramStart"/>
      <w:r>
        <w:rPr>
          <w:sz w:val="24"/>
        </w:rPr>
        <w:t>valor</w:t>
      </w:r>
      <w:proofErr w:type="gramEnd"/>
      <w:r>
        <w:rPr>
          <w:sz w:val="24"/>
        </w:rPr>
        <w:t xml:space="preserve"> de mercado del patrimonio</w:t>
      </w:r>
    </w:p>
    <w:p w:rsidR="00FA01D9" w:rsidRDefault="00FA01D9" w:rsidP="00FA01D9">
      <w:pPr>
        <w:tabs>
          <w:tab w:val="left" w:pos="851"/>
          <w:tab w:val="left" w:pos="2552"/>
          <w:tab w:val="left" w:pos="3828"/>
        </w:tabs>
        <w:jc w:val="both"/>
        <w:rPr>
          <w:sz w:val="24"/>
        </w:rPr>
      </w:pPr>
    </w:p>
    <w:p w:rsidR="00FA01D9" w:rsidRDefault="00FA01D9" w:rsidP="00FA01D9">
      <w:pPr>
        <w:tabs>
          <w:tab w:val="left" w:pos="851"/>
          <w:tab w:val="left" w:pos="2977"/>
          <w:tab w:val="left" w:pos="3828"/>
        </w:tabs>
        <w:jc w:val="both"/>
        <w:rPr>
          <w:sz w:val="24"/>
        </w:rPr>
      </w:pPr>
      <w:r>
        <w:rPr>
          <w:sz w:val="24"/>
        </w:rPr>
        <w:tab/>
      </w:r>
      <w:r>
        <w:rPr>
          <w:sz w:val="24"/>
        </w:rPr>
        <w:tab/>
        <w:t>=</w:t>
      </w:r>
      <w:r>
        <w:rPr>
          <w:sz w:val="24"/>
        </w:rPr>
        <w:tab/>
        <w:t>112.500 / 1.000.000 = 0,1125 = 11,25%</w:t>
      </w:r>
    </w:p>
    <w:p w:rsidR="00FA01D9" w:rsidRDefault="00FA01D9" w:rsidP="00FA01D9">
      <w:pPr>
        <w:tabs>
          <w:tab w:val="left" w:pos="851"/>
          <w:tab w:val="left" w:pos="2977"/>
          <w:tab w:val="left" w:pos="3828"/>
        </w:tabs>
        <w:jc w:val="both"/>
        <w:rPr>
          <w:sz w:val="24"/>
        </w:rPr>
      </w:pPr>
    </w:p>
    <w:p w:rsidR="00FA01D9" w:rsidRDefault="00FA01D9" w:rsidP="00FA01D9">
      <w:pPr>
        <w:tabs>
          <w:tab w:val="left" w:pos="851"/>
          <w:tab w:val="left" w:pos="2977"/>
          <w:tab w:val="left" w:pos="3828"/>
        </w:tabs>
        <w:ind w:left="851" w:hanging="851"/>
        <w:jc w:val="both"/>
        <w:rPr>
          <w:sz w:val="24"/>
        </w:rPr>
      </w:pPr>
      <w:r>
        <w:rPr>
          <w:sz w:val="24"/>
        </w:rPr>
        <w:tab/>
        <w:t xml:space="preserve">Si la empresa realiza la reestructuración, endeudándose, la rentabilidad esperada por los inversionistas, </w:t>
      </w:r>
      <w:proofErr w:type="spellStart"/>
      <w:r>
        <w:rPr>
          <w:sz w:val="24"/>
        </w:rPr>
        <w:t>r</w:t>
      </w:r>
      <w:r>
        <w:rPr>
          <w:sz w:val="24"/>
          <w:vertAlign w:val="subscript"/>
        </w:rPr>
        <w:t>patrimonio</w:t>
      </w:r>
      <w:proofErr w:type="spellEnd"/>
      <w:r>
        <w:rPr>
          <w:sz w:val="24"/>
        </w:rPr>
        <w:t>, sube a 12,5%. La rentabilidad exigida al patrimonio en este caso sería</w:t>
      </w:r>
    </w:p>
    <w:p w:rsidR="00FA01D9" w:rsidRDefault="00FA01D9" w:rsidP="00FA01D9">
      <w:pPr>
        <w:tabs>
          <w:tab w:val="left" w:pos="851"/>
          <w:tab w:val="left" w:pos="2977"/>
          <w:tab w:val="left" w:pos="3828"/>
        </w:tabs>
        <w:jc w:val="both"/>
        <w:rPr>
          <w:sz w:val="24"/>
        </w:rPr>
      </w:pPr>
    </w:p>
    <w:p w:rsidR="00FA01D9" w:rsidRDefault="00FA01D9" w:rsidP="00FA01D9">
      <w:pPr>
        <w:tabs>
          <w:tab w:val="left" w:pos="851"/>
          <w:tab w:val="left" w:pos="2127"/>
          <w:tab w:val="left" w:pos="2410"/>
          <w:tab w:val="left" w:pos="2977"/>
          <w:tab w:val="left" w:pos="3828"/>
        </w:tabs>
        <w:jc w:val="both"/>
        <w:rPr>
          <w:sz w:val="24"/>
        </w:rPr>
      </w:pPr>
      <w:r>
        <w:rPr>
          <w:sz w:val="24"/>
        </w:rPr>
        <w:tab/>
      </w:r>
      <w:proofErr w:type="spellStart"/>
      <w:proofErr w:type="gramStart"/>
      <w:r>
        <w:rPr>
          <w:sz w:val="24"/>
        </w:rPr>
        <w:t>r</w:t>
      </w:r>
      <w:r>
        <w:rPr>
          <w:sz w:val="24"/>
          <w:vertAlign w:val="subscript"/>
        </w:rPr>
        <w:t>patrimonio</w:t>
      </w:r>
      <w:proofErr w:type="spellEnd"/>
      <w:proofErr w:type="gramEnd"/>
      <w:r>
        <w:rPr>
          <w:sz w:val="24"/>
        </w:rPr>
        <w:tab/>
        <w:t>=</w:t>
      </w:r>
      <w:r>
        <w:rPr>
          <w:sz w:val="24"/>
        </w:rPr>
        <w:tab/>
      </w:r>
      <w:proofErr w:type="spellStart"/>
      <w:r>
        <w:rPr>
          <w:sz w:val="24"/>
        </w:rPr>
        <w:t>r</w:t>
      </w:r>
      <w:r>
        <w:rPr>
          <w:sz w:val="24"/>
          <w:vertAlign w:val="subscript"/>
        </w:rPr>
        <w:t>activos</w:t>
      </w:r>
      <w:proofErr w:type="spellEnd"/>
      <w:r>
        <w:rPr>
          <w:sz w:val="24"/>
        </w:rPr>
        <w:t xml:space="preserve">  +  D/P * (</w:t>
      </w:r>
      <w:proofErr w:type="spellStart"/>
      <w:r>
        <w:rPr>
          <w:sz w:val="24"/>
        </w:rPr>
        <w:t>r</w:t>
      </w:r>
      <w:r>
        <w:rPr>
          <w:sz w:val="24"/>
          <w:vertAlign w:val="subscript"/>
        </w:rPr>
        <w:t>activos</w:t>
      </w:r>
      <w:proofErr w:type="spellEnd"/>
      <w:r>
        <w:rPr>
          <w:sz w:val="24"/>
        </w:rPr>
        <w:t xml:space="preserve"> - </w:t>
      </w:r>
      <w:proofErr w:type="spellStart"/>
      <w:r>
        <w:rPr>
          <w:sz w:val="24"/>
        </w:rPr>
        <w:t>r</w:t>
      </w:r>
      <w:r>
        <w:rPr>
          <w:sz w:val="24"/>
          <w:vertAlign w:val="subscript"/>
        </w:rPr>
        <w:t>deuda</w:t>
      </w:r>
      <w:proofErr w:type="spellEnd"/>
      <w:r>
        <w:rPr>
          <w:sz w:val="24"/>
        </w:rPr>
        <w:t>)</w:t>
      </w:r>
    </w:p>
    <w:p w:rsidR="00FA01D9" w:rsidRDefault="00FA01D9" w:rsidP="00FA01D9">
      <w:pPr>
        <w:tabs>
          <w:tab w:val="left" w:pos="851"/>
          <w:tab w:val="left" w:pos="2977"/>
          <w:tab w:val="left" w:pos="3828"/>
        </w:tabs>
        <w:jc w:val="both"/>
        <w:rPr>
          <w:sz w:val="24"/>
        </w:rPr>
      </w:pPr>
      <w:r>
        <w:rPr>
          <w:sz w:val="24"/>
        </w:rPr>
        <w:tab/>
      </w:r>
    </w:p>
    <w:p w:rsidR="00FA01D9" w:rsidRDefault="00FA01D9" w:rsidP="00FA01D9">
      <w:pPr>
        <w:tabs>
          <w:tab w:val="left" w:pos="851"/>
          <w:tab w:val="left" w:pos="2127"/>
          <w:tab w:val="left" w:pos="2410"/>
          <w:tab w:val="left" w:pos="3828"/>
        </w:tabs>
        <w:jc w:val="both"/>
        <w:rPr>
          <w:sz w:val="24"/>
        </w:rPr>
      </w:pPr>
      <w:r>
        <w:rPr>
          <w:sz w:val="24"/>
        </w:rPr>
        <w:lastRenderedPageBreak/>
        <w:tab/>
      </w:r>
      <w:r>
        <w:rPr>
          <w:sz w:val="24"/>
        </w:rPr>
        <w:tab/>
        <w:t>=</w:t>
      </w:r>
      <w:r>
        <w:rPr>
          <w:sz w:val="24"/>
        </w:rPr>
        <w:tab/>
        <w:t>0,1125  +  500.000/500.000 * (0,1125 – 0,10)  = 0,125 = 12,5%</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De acuerdo a todo lo expuesto, se puede decir que la deuda tiene un costo explícito y uno implícito. El costo explícito es el tipo de interés cargado a la deuda de la empresa. Cuando el gerente de finanzas afirmó que la deuda beneficiaría a los accionistas, estaba pensando en el costo explícito. Pero la deuda también aumenta el riesgo de los accionistas, por lo cual los accionistas exigen más rentabilidad a su inversión. Conocido este costo implícito, la deuda no es más barata que el capital propio. En resumen, la rentabilidad que los inversionistas exigen a sus activos no está afectada por el endeudamiento de la empresa.</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Cuando se calculaba el costo de capital medio ponderado dijimos que el </w:t>
      </w:r>
      <w:proofErr w:type="spellStart"/>
      <w:r>
        <w:rPr>
          <w:sz w:val="24"/>
        </w:rPr>
        <w:t>r</w:t>
      </w:r>
      <w:r>
        <w:rPr>
          <w:sz w:val="24"/>
          <w:vertAlign w:val="subscript"/>
        </w:rPr>
        <w:t>activos</w:t>
      </w:r>
      <w:proofErr w:type="spellEnd"/>
      <w:r>
        <w:rPr>
          <w:sz w:val="24"/>
        </w:rPr>
        <w:t xml:space="preserve"> no dependía de la razón de endeudamiento, nos apoyábamos en </w:t>
      </w:r>
      <w:smartTag w:uri="urn:schemas-microsoft-com:office:smarttags" w:element="PersonName">
        <w:smartTagPr>
          <w:attr w:name="ProductID" w:val="la Proposici￳n I"/>
        </w:smartTagPr>
        <w:r>
          <w:rPr>
            <w:sz w:val="24"/>
          </w:rPr>
          <w:t>la Proposición I</w:t>
        </w:r>
      </w:smartTag>
      <w:r>
        <w:rPr>
          <w:sz w:val="24"/>
        </w:rPr>
        <w:t xml:space="preserve"> de MM; luego, cuando calculamos el </w:t>
      </w:r>
      <w:proofErr w:type="spellStart"/>
      <w:r>
        <w:rPr>
          <w:sz w:val="24"/>
        </w:rPr>
        <w:t>r</w:t>
      </w:r>
      <w:r>
        <w:rPr>
          <w:sz w:val="24"/>
          <w:vertAlign w:val="subscript"/>
        </w:rPr>
        <w:t>patrimonio</w:t>
      </w:r>
      <w:proofErr w:type="spellEnd"/>
      <w:r>
        <w:rPr>
          <w:sz w:val="24"/>
        </w:rPr>
        <w:t xml:space="preserve"> GHISA estábamos usando </w:t>
      </w:r>
      <w:smartTag w:uri="urn:schemas-microsoft-com:office:smarttags" w:element="PersonName">
        <w:smartTagPr>
          <w:attr w:name="ProductID" w:val="la Proposici￳n II"/>
        </w:smartTagPr>
        <w:r>
          <w:rPr>
            <w:sz w:val="24"/>
          </w:rPr>
          <w:t>la Proposición II</w:t>
        </w:r>
      </w:smartTag>
      <w:r>
        <w:rPr>
          <w:sz w:val="24"/>
        </w:rPr>
        <w:t xml:space="preserve"> de MM.</w:t>
      </w:r>
    </w:p>
    <w:p w:rsidR="00FA01D9" w:rsidRDefault="00FA01D9" w:rsidP="00FA01D9">
      <w:pPr>
        <w:tabs>
          <w:tab w:val="left" w:pos="851"/>
          <w:tab w:val="left" w:pos="2127"/>
          <w:tab w:val="left" w:pos="2410"/>
          <w:tab w:val="left" w:pos="3828"/>
        </w:tabs>
        <w:jc w:val="both"/>
        <w:rPr>
          <w:sz w:val="24"/>
        </w:rPr>
      </w:pPr>
    </w:p>
    <w:p w:rsidR="00FA01D9" w:rsidRDefault="007B7591" w:rsidP="00FA01D9">
      <w:pPr>
        <w:tabs>
          <w:tab w:val="left" w:pos="851"/>
          <w:tab w:val="left" w:pos="2127"/>
          <w:tab w:val="left" w:pos="2410"/>
          <w:tab w:val="left" w:pos="3828"/>
        </w:tabs>
        <w:jc w:val="both"/>
        <w:rPr>
          <w:sz w:val="24"/>
        </w:rPr>
      </w:pPr>
      <w:r w:rsidRPr="007B7591">
        <w:rPr>
          <w:noProof/>
          <w:sz w:val="24"/>
          <w:lang w:val="es-ES"/>
        </w:rPr>
        <w:pict>
          <v:group id="_x0000_s1706" style="position:absolute;left:0;text-align:left;margin-left:17.4pt;margin-top:9.3pt;width:436.1pt;height:231.4pt;z-index:251712512" coordorigin="2050,1744" coordsize="8722,4628">
            <v:rect id="_x0000_s1707" style="position:absolute;left:2050;top:1744;width:8722;height:4628" filled="f" strokeweight="1pt">
              <v:textbox style="mso-next-textbox:#_x0000_s1707" inset="0,0,0,0">
                <w:txbxContent>
                  <w:p w:rsidR="00E8553F" w:rsidRDefault="00E8553F" w:rsidP="00FA01D9">
                    <w:pPr>
                      <w:tabs>
                        <w:tab w:val="left" w:pos="993"/>
                        <w:tab w:val="left" w:pos="5387"/>
                        <w:tab w:val="left" w:pos="7938"/>
                      </w:tabs>
                    </w:pPr>
                  </w:p>
                  <w:p w:rsidR="00E8553F" w:rsidRDefault="00E8553F" w:rsidP="00FA01D9">
                    <w:pPr>
                      <w:tabs>
                        <w:tab w:val="left" w:pos="993"/>
                        <w:tab w:val="left" w:pos="5387"/>
                        <w:tab w:val="left" w:pos="7938"/>
                      </w:tabs>
                    </w:pPr>
                  </w:p>
                </w:txbxContent>
              </v:textbox>
            </v:rect>
            <v:line id="_x0000_s1708" style="position:absolute" from="2901,5834" to="10544,5836" strokeweight="1.5pt">
              <v:stroke endarrow="block"/>
            </v:line>
            <v:line id="_x0000_s1709" style="position:absolute;flip:x" from="2901,2584" to="2901,5834" strokeweight="1.5pt">
              <v:stroke startarrow="block"/>
            </v:line>
            <v:line id="_x0000_s1710" style="position:absolute" from="2901,4874" to="10255,4875" strokeweight="2pt"/>
            <v:line id="_x0000_s1711" style="position:absolute;flip:x" from="2901,2677" to="8606,4874" strokeweight="2pt"/>
            <v:line id="_x0000_s1712" style="position:absolute;flip:x" from="5300,3914" to="5301,5871" strokeweight="1.5pt">
              <v:stroke dashstyle="dash"/>
            </v:line>
            <v:line id="_x0000_s1713" style="position:absolute" from="2901,5354" to="10255,5356" strokeweight="2pt"/>
            <v:rect id="_x0000_s1714" style="position:absolute;left:3190;top:5445;width:1882;height:342" filled="f" stroked="f" strokeweight="0">
              <v:textbox style="mso-next-textbox:#_x0000_s1714" inset="0,0,0,0">
                <w:txbxContent>
                  <w:p w:rsidR="00E8553F" w:rsidRDefault="00E8553F" w:rsidP="00FA01D9">
                    <w:r>
                      <w:t>(</w:t>
                    </w:r>
                    <w:proofErr w:type="gramStart"/>
                    <w:r>
                      <w:t>deuda</w:t>
                    </w:r>
                    <w:proofErr w:type="gramEnd"/>
                    <w:r>
                      <w:t xml:space="preserve"> libre de riesgo)</w:t>
                    </w:r>
                  </w:p>
                </w:txbxContent>
              </v:textbox>
            </v:rect>
            <v:shape id="_x0000_s1715" type="#_x0000_t202" style="position:absolute;left:2181;top:2224;width:2760;height:480" filled="f" stroked="f">
              <v:textbox style="mso-next-textbox:#_x0000_s1715">
                <w:txbxContent>
                  <w:p w:rsidR="00E8553F" w:rsidRPr="00045C33" w:rsidRDefault="00E8553F" w:rsidP="00FA01D9">
                    <w:pPr>
                      <w:rPr>
                        <w:sz w:val="24"/>
                        <w:szCs w:val="24"/>
                      </w:rPr>
                    </w:pPr>
                    <w:proofErr w:type="gramStart"/>
                    <w:r>
                      <w:rPr>
                        <w:sz w:val="24"/>
                        <w:szCs w:val="24"/>
                      </w:rPr>
                      <w:t>r</w:t>
                    </w:r>
                    <w:r w:rsidRPr="00045C33">
                      <w:rPr>
                        <w:sz w:val="24"/>
                        <w:szCs w:val="24"/>
                      </w:rPr>
                      <w:t>entabilidades</w:t>
                    </w:r>
                    <w:proofErr w:type="gramEnd"/>
                    <w:r>
                      <w:rPr>
                        <w:sz w:val="24"/>
                        <w:szCs w:val="24"/>
                      </w:rPr>
                      <w:t xml:space="preserve"> esperadas</w:t>
                    </w:r>
                  </w:p>
                </w:txbxContent>
              </v:textbox>
            </v:shape>
            <v:rect id="_x0000_s1716" style="position:absolute;left:2781;top:5834;width:360;height:342" filled="f" stroked="f" strokeweight="0">
              <v:textbox style="mso-next-textbox:#_x0000_s1716" inset="0,0,0,0">
                <w:txbxContent>
                  <w:p w:rsidR="00E8553F" w:rsidRPr="00C57DDA" w:rsidRDefault="00E8553F" w:rsidP="00FA01D9">
                    <w:pPr>
                      <w:jc w:val="center"/>
                      <w:rPr>
                        <w:sz w:val="24"/>
                        <w:szCs w:val="24"/>
                      </w:rPr>
                    </w:pPr>
                    <w:r w:rsidRPr="00C57DDA">
                      <w:rPr>
                        <w:sz w:val="24"/>
                        <w:szCs w:val="24"/>
                      </w:rPr>
                      <w:t>0</w:t>
                    </w:r>
                  </w:p>
                </w:txbxContent>
              </v:textbox>
            </v:rect>
            <v:rect id="_x0000_s1717" style="position:absolute;left:4941;top:2954;width:4800;height:342" filled="f" stroked="f" strokeweight="0">
              <v:textbox style="mso-next-textbox:#_x0000_s1717" inset="0,0,0,0">
                <w:txbxContent>
                  <w:p w:rsidR="00E8553F" w:rsidRPr="00C57DDA" w:rsidRDefault="00E8553F" w:rsidP="00FA01D9">
                    <w:pPr>
                      <w:rPr>
                        <w:sz w:val="24"/>
                        <w:szCs w:val="24"/>
                      </w:rPr>
                    </w:pPr>
                    <w:proofErr w:type="spellStart"/>
                    <w:proofErr w:type="gramStart"/>
                    <w:r w:rsidRPr="00C57DDA">
                      <w:rPr>
                        <w:b/>
                        <w:i/>
                        <w:sz w:val="24"/>
                        <w:szCs w:val="24"/>
                      </w:rPr>
                      <w:t>r</w:t>
                    </w:r>
                    <w:r w:rsidRPr="00C57DDA">
                      <w:rPr>
                        <w:sz w:val="24"/>
                        <w:szCs w:val="24"/>
                        <w:vertAlign w:val="subscript"/>
                      </w:rPr>
                      <w:t>patrimonio</w:t>
                    </w:r>
                    <w:proofErr w:type="spellEnd"/>
                    <w:proofErr w:type="gramEnd"/>
                    <w:r w:rsidRPr="00C57DDA">
                      <w:rPr>
                        <w:sz w:val="24"/>
                        <w:szCs w:val="24"/>
                      </w:rPr>
                      <w:t xml:space="preserve"> = rentabilidad esperada del patrimonio</w:t>
                    </w:r>
                  </w:p>
                </w:txbxContent>
              </v:textbox>
            </v:rect>
            <v:rect id="_x0000_s1718" style="position:absolute;left:5061;top:5834;width:480;height:342" filled="f" stroked="f" strokeweight="0">
              <v:textbox style="mso-next-textbox:#_x0000_s1718" inset="0,0,0,0">
                <w:txbxContent>
                  <w:p w:rsidR="00E8553F" w:rsidRPr="00C57DDA" w:rsidRDefault="00E8553F" w:rsidP="00FA01D9">
                    <w:pPr>
                      <w:jc w:val="center"/>
                      <w:rPr>
                        <w:sz w:val="24"/>
                        <w:szCs w:val="24"/>
                      </w:rPr>
                    </w:pPr>
                    <w:proofErr w:type="gramStart"/>
                    <w:r w:rsidRPr="00C57DDA">
                      <w:rPr>
                        <w:sz w:val="24"/>
                        <w:szCs w:val="24"/>
                      </w:rPr>
                      <w:t>x</w:t>
                    </w:r>
                    <w:proofErr w:type="gramEnd"/>
                  </w:p>
                </w:txbxContent>
              </v:textbox>
            </v:rect>
            <v:rect id="_x0000_s1719" style="position:absolute;left:7221;top:5834;width:2602;height:360" filled="f" stroked="f" strokeweight="0">
              <v:textbox style="mso-next-textbox:#_x0000_s1719" inset="0,0,0,0">
                <w:txbxContent>
                  <w:p w:rsidR="00E8553F" w:rsidRPr="00C57DDA" w:rsidRDefault="00E8553F" w:rsidP="00FA01D9">
                    <w:pPr>
                      <w:jc w:val="center"/>
                      <w:rPr>
                        <w:sz w:val="24"/>
                        <w:szCs w:val="24"/>
                      </w:rPr>
                    </w:pPr>
                    <w:proofErr w:type="gramStart"/>
                    <w:r w:rsidRPr="00C57DDA">
                      <w:rPr>
                        <w:sz w:val="24"/>
                        <w:szCs w:val="24"/>
                      </w:rPr>
                      <w:t>razón</w:t>
                    </w:r>
                    <w:proofErr w:type="gramEnd"/>
                    <w:r w:rsidRPr="00C57DDA">
                      <w:rPr>
                        <w:sz w:val="24"/>
                        <w:szCs w:val="24"/>
                      </w:rPr>
                      <w:t xml:space="preserve"> deuda/patrimonio</w:t>
                    </w:r>
                  </w:p>
                </w:txbxContent>
              </v:textbox>
            </v:rect>
            <v:rect id="_x0000_s1720" style="position:absolute;left:9981;top:5834;width:480;height:342" filled="f" stroked="f" strokeweight="0">
              <v:textbox style="mso-next-textbox:#_x0000_s1720" inset="0,0,0,0">
                <w:txbxContent>
                  <w:p w:rsidR="00E8553F" w:rsidRPr="00C57DDA" w:rsidRDefault="00E8553F" w:rsidP="00FA01D9">
                    <w:pPr>
                      <w:rPr>
                        <w:b/>
                        <w:sz w:val="24"/>
                        <w:szCs w:val="24"/>
                      </w:rPr>
                    </w:pPr>
                    <w:r w:rsidRPr="00C57DDA">
                      <w:rPr>
                        <w:b/>
                        <w:sz w:val="24"/>
                        <w:szCs w:val="24"/>
                      </w:rPr>
                      <w:t>D/P</w:t>
                    </w:r>
                  </w:p>
                </w:txbxContent>
              </v:textbox>
            </v:rect>
            <v:rect id="_x0000_s1721" style="position:absolute;left:3021;top:4994;width:4080;height:342" filled="f" stroked="f" strokeweight="0">
              <v:textbox style="mso-next-textbox:#_x0000_s1721" inset="0,0,0,0">
                <w:txbxContent>
                  <w:p w:rsidR="00E8553F" w:rsidRPr="00C57DDA" w:rsidRDefault="00E8553F" w:rsidP="00FA01D9">
                    <w:pPr>
                      <w:rPr>
                        <w:sz w:val="24"/>
                        <w:szCs w:val="24"/>
                      </w:rPr>
                    </w:pPr>
                    <w:proofErr w:type="spellStart"/>
                    <w:proofErr w:type="gramStart"/>
                    <w:r w:rsidRPr="00C57DDA">
                      <w:rPr>
                        <w:b/>
                        <w:i/>
                        <w:sz w:val="24"/>
                        <w:szCs w:val="24"/>
                      </w:rPr>
                      <w:t>r</w:t>
                    </w:r>
                    <w:r w:rsidRPr="00C57DDA">
                      <w:rPr>
                        <w:sz w:val="24"/>
                        <w:szCs w:val="24"/>
                        <w:vertAlign w:val="subscript"/>
                      </w:rPr>
                      <w:t>deuda</w:t>
                    </w:r>
                    <w:proofErr w:type="spellEnd"/>
                    <w:proofErr w:type="gramEnd"/>
                    <w:r w:rsidRPr="00C57DDA">
                      <w:rPr>
                        <w:sz w:val="24"/>
                        <w:szCs w:val="24"/>
                      </w:rPr>
                      <w:t xml:space="preserve"> = rentabilidad esperada de la deuda</w:t>
                    </w:r>
                  </w:p>
                </w:txbxContent>
              </v:textbox>
            </v:rect>
            <v:rect id="_x0000_s1722" style="position:absolute;left:5901;top:4514;width:4560;height:342" filled="f" stroked="f" strokeweight="0">
              <v:textbox style="mso-next-textbox:#_x0000_s1722" inset="0,0,0,0">
                <w:txbxContent>
                  <w:p w:rsidR="00E8553F" w:rsidRPr="00C57DDA" w:rsidRDefault="00E8553F" w:rsidP="00FA01D9">
                    <w:pPr>
                      <w:rPr>
                        <w:sz w:val="24"/>
                        <w:szCs w:val="24"/>
                      </w:rPr>
                    </w:pPr>
                    <w:proofErr w:type="spellStart"/>
                    <w:proofErr w:type="gramStart"/>
                    <w:r>
                      <w:rPr>
                        <w:b/>
                        <w:i/>
                        <w:sz w:val="24"/>
                        <w:szCs w:val="24"/>
                      </w:rPr>
                      <w:t>r</w:t>
                    </w:r>
                    <w:r>
                      <w:rPr>
                        <w:sz w:val="24"/>
                        <w:szCs w:val="24"/>
                        <w:vertAlign w:val="subscript"/>
                      </w:rPr>
                      <w:t>activos</w:t>
                    </w:r>
                    <w:proofErr w:type="spellEnd"/>
                    <w:proofErr w:type="gramEnd"/>
                    <w:r w:rsidRPr="00C57DDA">
                      <w:rPr>
                        <w:sz w:val="24"/>
                        <w:szCs w:val="24"/>
                      </w:rPr>
                      <w:t xml:space="preserve"> = rentabilidad esperada de l</w:t>
                    </w:r>
                    <w:r>
                      <w:rPr>
                        <w:sz w:val="24"/>
                        <w:szCs w:val="24"/>
                      </w:rPr>
                      <w:t>os activos</w:t>
                    </w:r>
                  </w:p>
                </w:txbxContent>
              </v:textbox>
            </v:rect>
            <v:shape id="_x0000_s1723" type="#_x0000_t202" style="position:absolute;left:2181;top:1864;width:8520;height:516" filled="f" stroked="f">
              <v:textbox>
                <w:txbxContent>
                  <w:p w:rsidR="00E8553F" w:rsidRPr="009B445E" w:rsidRDefault="00E8553F" w:rsidP="00FA01D9">
                    <w:pPr>
                      <w:tabs>
                        <w:tab w:val="left" w:pos="851"/>
                        <w:tab w:val="left" w:pos="2127"/>
                        <w:tab w:val="left" w:pos="2410"/>
                        <w:tab w:val="left" w:pos="3828"/>
                      </w:tabs>
                      <w:jc w:val="center"/>
                      <w:rPr>
                        <w:b/>
                        <w:i/>
                        <w:sz w:val="28"/>
                        <w:szCs w:val="28"/>
                      </w:rPr>
                    </w:pPr>
                    <w:r w:rsidRPr="009B445E">
                      <w:rPr>
                        <w:b/>
                        <w:i/>
                        <w:sz w:val="28"/>
                        <w:szCs w:val="28"/>
                      </w:rPr>
                      <w:t xml:space="preserve">Rentabilidades esperadas y </w:t>
                    </w:r>
                    <w:r>
                      <w:rPr>
                        <w:b/>
                        <w:i/>
                        <w:sz w:val="28"/>
                        <w:szCs w:val="28"/>
                      </w:rPr>
                      <w:t>la razón deuda/patrimonio I</w:t>
                    </w:r>
                  </w:p>
                  <w:p w:rsidR="00E8553F" w:rsidRDefault="00E8553F" w:rsidP="00FA01D9"/>
                </w:txbxContent>
              </v:textbox>
            </v:shape>
          </v:group>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 xml:space="preserve">¿Qué pasa si la deuda se pone riesgosa? En general, dentro de un rango, las </w:t>
      </w:r>
      <w:r w:rsidR="00B92223">
        <w:rPr>
          <w:sz w:val="24"/>
        </w:rPr>
        <w:t>empresas</w:t>
      </w:r>
      <w:r>
        <w:rPr>
          <w:sz w:val="24"/>
        </w:rPr>
        <w:t xml:space="preserve"> obtienen un tipo de interés constante, pero pasado cierto umbral, los bancos estiman que su riesgo es positivo y suben el tipo de interés. </w:t>
      </w:r>
      <w:smartTag w:uri="urn:schemas-microsoft-com:office:smarttags" w:element="PersonName">
        <w:smartTagPr>
          <w:attr w:name="ProductID" w:val="la Proposici￳n II"/>
        </w:smartTagPr>
        <w:r>
          <w:rPr>
            <w:sz w:val="24"/>
          </w:rPr>
          <w:t>La Proposición II</w:t>
        </w:r>
      </w:smartTag>
      <w:r>
        <w:rPr>
          <w:sz w:val="24"/>
        </w:rPr>
        <w:t xml:space="preserve"> de MM permite predecir que la rentabilidad exigida al paquete </w:t>
      </w:r>
      <w:r>
        <w:rPr>
          <w:sz w:val="24"/>
        </w:rPr>
        <w:br/>
      </w:r>
      <w:proofErr w:type="gramStart"/>
      <w:r>
        <w:rPr>
          <w:sz w:val="24"/>
        </w:rPr>
        <w:t>{ deuda</w:t>
      </w:r>
      <w:proofErr w:type="gramEnd"/>
      <w:r>
        <w:rPr>
          <w:sz w:val="24"/>
        </w:rPr>
        <w:t xml:space="preserve"> + patrimonio } no cambia, pero ahora los acreedores comparten el riesgo y exigen mayor rentabilidad.</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br w:type="page"/>
      </w:r>
    </w:p>
    <w:p w:rsidR="00FA01D9" w:rsidRDefault="007B7591" w:rsidP="00FA01D9">
      <w:pPr>
        <w:tabs>
          <w:tab w:val="left" w:pos="851"/>
          <w:tab w:val="left" w:pos="2127"/>
          <w:tab w:val="left" w:pos="2410"/>
          <w:tab w:val="left" w:pos="3828"/>
        </w:tabs>
        <w:jc w:val="both"/>
        <w:rPr>
          <w:sz w:val="24"/>
        </w:rPr>
      </w:pPr>
      <w:r w:rsidRPr="007B7591">
        <w:rPr>
          <w:noProof/>
          <w:lang w:val="es-ES"/>
        </w:rPr>
        <w:lastRenderedPageBreak/>
        <w:pict>
          <v:group id="_x0000_s1612" style="position:absolute;left:0;text-align:left;margin-left:23.95pt;margin-top:9.3pt;width:474pt;height:264pt;z-index:251695104" coordorigin="2181,9431" coordsize="9480,5280">
            <v:rect id="_x0000_s1613" style="position:absolute;left:2181;top:9431;width:9480;height:5280" filled="f" strokeweight="1pt">
              <v:textbox style="mso-next-textbox:#_x0000_s1613" inset="0,0,0,0">
                <w:txbxContent>
                  <w:p w:rsidR="00E8553F" w:rsidRPr="008268C1" w:rsidRDefault="00E8553F" w:rsidP="00FA01D9">
                    <w:pPr>
                      <w:tabs>
                        <w:tab w:val="left" w:pos="993"/>
                        <w:tab w:val="left" w:pos="3402"/>
                      </w:tabs>
                      <w:rPr>
                        <w:sz w:val="24"/>
                      </w:rPr>
                    </w:pPr>
                  </w:p>
                </w:txbxContent>
              </v:textbox>
            </v:rect>
            <v:line id="_x0000_s1614" style="position:absolute;flip:x y" from="9141,13151" to="9741,13511">
              <v:stroke endarrow="block"/>
            </v:line>
            <v:line id="_x0000_s1615" style="position:absolute" from="2781,13040" to="10029,13106" strokeweight="2.25pt">
              <v:stroke dashstyle="dash"/>
            </v:line>
            <v:line id="_x0000_s1616" style="position:absolute" from="2781,14001" to="10941,14001" strokeweight="2.25pt">
              <v:stroke endarrow="block"/>
            </v:line>
            <v:line id="_x0000_s1617" style="position:absolute" from="7221,10881" to="7222,13960" strokeweight=".5pt"/>
            <v:shape id="_x0000_s1618" style="position:absolute;left:6021;top:12920;width:2520;height:480" coordsize="2520,240" path="m,240c810,200,1620,160,2040,120,2460,80,2490,40,2520,e" filled="f" strokecolor="red" strokeweight="2.25pt">
              <v:path arrowok="t"/>
            </v:shape>
            <v:line id="_x0000_s1619" style="position:absolute" from="2781,13400" to="5901,13400" strokecolor="red" strokeweight="2.25pt"/>
            <v:line id="_x0000_s1620" style="position:absolute" from="5901,13400" to="9021,13400" strokecolor="red" strokeweight="2.25pt">
              <v:stroke dashstyle="dash"/>
            </v:line>
            <v:line id="_x0000_s1621" style="position:absolute;flip:x" from="2781,10400" to="2782,14013" strokeweight="2.25pt">
              <v:stroke startarrow="block"/>
            </v:line>
            <v:shape id="_x0000_s1622" style="position:absolute;left:5301;top:11481;width:3960;height:720;rotation:229854fd;mso-position-horizontal:absolute;mso-position-vertical:absolute" coordsize="3480,620" path="m,620c550,330,1100,40,1680,20,2260,,3180,420,3480,500e" filled="f" strokecolor="red" strokeweight="2.25pt">
              <v:path arrowok="t"/>
            </v:shape>
            <v:line id="_x0000_s1623" style="position:absolute;flip:y" from="5301,11001" to="8061,12081" strokecolor="red" strokeweight="2.25pt">
              <v:stroke dashstyle="dash"/>
            </v:line>
            <v:line id="_x0000_s1624" style="position:absolute;flip:x" from="2781,12081" to="5301,13041" strokecolor="red" strokeweight="2pt"/>
            <v:shape id="_x0000_s1625" type="#_x0000_t202" style="position:absolute;left:4821;top:12441;width:3480;height:360">
              <v:textbox style="mso-next-textbox:#_x0000_s1625">
                <w:txbxContent>
                  <w:p w:rsidR="00E8553F" w:rsidRPr="008268C1" w:rsidRDefault="00E8553F" w:rsidP="00FA01D9">
                    <w:pPr>
                      <w:rPr>
                        <w:sz w:val="18"/>
                        <w:szCs w:val="18"/>
                      </w:rPr>
                    </w:pPr>
                    <w:proofErr w:type="spellStart"/>
                    <w:proofErr w:type="gramStart"/>
                    <w:r w:rsidRPr="008268C1">
                      <w:rPr>
                        <w:sz w:val="18"/>
                        <w:szCs w:val="18"/>
                      </w:rPr>
                      <w:t>r</w:t>
                    </w:r>
                    <w:r w:rsidRPr="008268C1">
                      <w:rPr>
                        <w:sz w:val="18"/>
                        <w:szCs w:val="18"/>
                        <w:vertAlign w:val="subscript"/>
                      </w:rPr>
                      <w:t>activos</w:t>
                    </w:r>
                    <w:proofErr w:type="spellEnd"/>
                    <w:proofErr w:type="gramEnd"/>
                    <w:r w:rsidRPr="008268C1">
                      <w:rPr>
                        <w:sz w:val="18"/>
                        <w:szCs w:val="18"/>
                      </w:rPr>
                      <w:t xml:space="preserve"> = rentabilidad esperada de los activos</w:t>
                    </w:r>
                  </w:p>
                </w:txbxContent>
              </v:textbox>
            </v:shape>
            <v:line id="_x0000_s1626" style="position:absolute;flip:x" from="6022,12801" to="6501,13085">
              <v:stroke endarrow="block"/>
            </v:line>
            <v:shape id="_x0000_s1627" type="#_x0000_t202" style="position:absolute;left:8061;top:13521;width:3360;height:360">
              <v:textbox style="mso-next-textbox:#_x0000_s1627">
                <w:txbxContent>
                  <w:p w:rsidR="00E8553F" w:rsidRPr="008268C1" w:rsidRDefault="00E8553F" w:rsidP="00FA01D9">
                    <w:pPr>
                      <w:rPr>
                        <w:sz w:val="18"/>
                        <w:szCs w:val="18"/>
                      </w:rPr>
                    </w:pPr>
                    <w:proofErr w:type="spellStart"/>
                    <w:proofErr w:type="gramStart"/>
                    <w:r w:rsidRPr="008268C1">
                      <w:rPr>
                        <w:sz w:val="18"/>
                        <w:szCs w:val="18"/>
                      </w:rPr>
                      <w:t>r</w:t>
                    </w:r>
                    <w:r w:rsidRPr="008268C1">
                      <w:rPr>
                        <w:sz w:val="18"/>
                        <w:szCs w:val="18"/>
                        <w:vertAlign w:val="subscript"/>
                      </w:rPr>
                      <w:t>deuda</w:t>
                    </w:r>
                    <w:proofErr w:type="spellEnd"/>
                    <w:proofErr w:type="gramEnd"/>
                    <w:r w:rsidRPr="008268C1">
                      <w:rPr>
                        <w:sz w:val="18"/>
                        <w:szCs w:val="18"/>
                      </w:rPr>
                      <w:t xml:space="preserve"> = rentabilidad esperada de la deuda</w:t>
                    </w:r>
                  </w:p>
                </w:txbxContent>
              </v:textbox>
            </v:shape>
            <v:shape id="_x0000_s1628" type="#_x0000_t202" style="position:absolute;left:6141;top:13521;width:1560;height:360">
              <v:textbox style="mso-next-textbox:#_x0000_s1628">
                <w:txbxContent>
                  <w:p w:rsidR="00E8553F" w:rsidRPr="008268C1" w:rsidRDefault="00E8553F" w:rsidP="00FA01D9">
                    <w:pPr>
                      <w:rPr>
                        <w:sz w:val="18"/>
                        <w:szCs w:val="18"/>
                      </w:rPr>
                    </w:pPr>
                    <w:proofErr w:type="gramStart"/>
                    <w:r>
                      <w:rPr>
                        <w:sz w:val="18"/>
                        <w:szCs w:val="18"/>
                      </w:rPr>
                      <w:t>d</w:t>
                    </w:r>
                    <w:r w:rsidRPr="008268C1">
                      <w:rPr>
                        <w:sz w:val="18"/>
                        <w:szCs w:val="18"/>
                      </w:rPr>
                      <w:t>euda</w:t>
                    </w:r>
                    <w:proofErr w:type="gramEnd"/>
                    <w:r>
                      <w:rPr>
                        <w:sz w:val="18"/>
                        <w:szCs w:val="18"/>
                      </w:rPr>
                      <w:t xml:space="preserve"> con riesgo</w:t>
                    </w:r>
                  </w:p>
                </w:txbxContent>
              </v:textbox>
            </v:shape>
            <v:shape id="_x0000_s1629" type="#_x0000_t202" style="position:absolute;left:3261;top:13521;width:1920;height:360">
              <v:textbox style="mso-next-textbox:#_x0000_s1629">
                <w:txbxContent>
                  <w:p w:rsidR="00E8553F" w:rsidRPr="008268C1" w:rsidRDefault="00E8553F" w:rsidP="00FA01D9">
                    <w:pPr>
                      <w:rPr>
                        <w:sz w:val="18"/>
                        <w:szCs w:val="18"/>
                      </w:rPr>
                    </w:pPr>
                    <w:proofErr w:type="gramStart"/>
                    <w:r>
                      <w:rPr>
                        <w:sz w:val="18"/>
                        <w:szCs w:val="18"/>
                      </w:rPr>
                      <w:t>d</w:t>
                    </w:r>
                    <w:r w:rsidRPr="008268C1">
                      <w:rPr>
                        <w:sz w:val="18"/>
                        <w:szCs w:val="18"/>
                      </w:rPr>
                      <w:t>euda</w:t>
                    </w:r>
                    <w:proofErr w:type="gramEnd"/>
                    <w:r>
                      <w:rPr>
                        <w:sz w:val="18"/>
                        <w:szCs w:val="18"/>
                      </w:rPr>
                      <w:t xml:space="preserve"> libre de riesgo</w:t>
                    </w:r>
                  </w:p>
                </w:txbxContent>
              </v:textbox>
            </v:shape>
            <v:shape id="_x0000_s1630" type="#_x0000_t202" style="position:absolute;left:2541;top:14001;width:360;height:360" filled="f" stroked="f">
              <v:textbox style="mso-next-textbox:#_x0000_s1630">
                <w:txbxContent>
                  <w:p w:rsidR="00E8553F" w:rsidRPr="008268C1" w:rsidRDefault="00E8553F" w:rsidP="00FA01D9">
                    <w:pPr>
                      <w:jc w:val="center"/>
                      <w:rPr>
                        <w:b/>
                        <w:sz w:val="18"/>
                        <w:szCs w:val="18"/>
                      </w:rPr>
                    </w:pPr>
                    <w:r w:rsidRPr="008268C1">
                      <w:rPr>
                        <w:b/>
                        <w:sz w:val="18"/>
                        <w:szCs w:val="18"/>
                      </w:rPr>
                      <w:t>0</w:t>
                    </w:r>
                  </w:p>
                </w:txbxContent>
              </v:textbox>
            </v:shape>
            <v:shape id="_x0000_s1631" type="#_x0000_t202" style="position:absolute;left:5781;top:14121;width:2640;height:360">
              <v:textbox style="mso-next-textbox:#_x0000_s1631">
                <w:txbxContent>
                  <w:p w:rsidR="00E8553F" w:rsidRPr="008268C1" w:rsidRDefault="00E8553F" w:rsidP="00FA01D9">
                    <w:pPr>
                      <w:rPr>
                        <w:sz w:val="18"/>
                        <w:szCs w:val="18"/>
                      </w:rPr>
                    </w:pPr>
                    <w:proofErr w:type="gramStart"/>
                    <w:r>
                      <w:rPr>
                        <w:sz w:val="18"/>
                        <w:szCs w:val="18"/>
                      </w:rPr>
                      <w:t>cierta</w:t>
                    </w:r>
                    <w:proofErr w:type="gramEnd"/>
                    <w:r>
                      <w:rPr>
                        <w:sz w:val="18"/>
                        <w:szCs w:val="18"/>
                      </w:rPr>
                      <w:t xml:space="preserve"> razón deuda/patrimonio</w:t>
                    </w:r>
                  </w:p>
                </w:txbxContent>
              </v:textbox>
            </v:shape>
            <v:shape id="_x0000_s1632" type="#_x0000_t202" style="position:absolute;left:8661;top:13967;width:2880;height:446" filled="f" stroked="f">
              <v:textbox style="mso-next-textbox:#_x0000_s1632">
                <w:txbxContent>
                  <w:p w:rsidR="00E8553F" w:rsidRPr="004A0C94" w:rsidRDefault="00E8553F" w:rsidP="00FA01D9">
                    <w:pPr>
                      <w:rPr>
                        <w:b/>
                        <w:sz w:val="24"/>
                        <w:szCs w:val="24"/>
                      </w:rPr>
                    </w:pPr>
                    <w:proofErr w:type="gramStart"/>
                    <w:r w:rsidRPr="004A0C94">
                      <w:rPr>
                        <w:b/>
                        <w:sz w:val="24"/>
                        <w:szCs w:val="24"/>
                      </w:rPr>
                      <w:t>razón</w:t>
                    </w:r>
                    <w:proofErr w:type="gramEnd"/>
                    <w:r w:rsidRPr="004A0C94">
                      <w:rPr>
                        <w:b/>
                        <w:sz w:val="24"/>
                        <w:szCs w:val="24"/>
                      </w:rPr>
                      <w:t xml:space="preserve"> deuda/patrimonio</w:t>
                    </w:r>
                  </w:p>
                </w:txbxContent>
              </v:textbox>
            </v:shape>
            <v:shape id="_x0000_s1633" type="#_x0000_t202" style="position:absolute;left:7461;top:10520;width:3960;height:360">
              <v:textbox style="mso-next-textbox:#_x0000_s1633">
                <w:txbxContent>
                  <w:p w:rsidR="00E8553F" w:rsidRPr="008268C1" w:rsidRDefault="00E8553F" w:rsidP="00FA01D9">
                    <w:pPr>
                      <w:rPr>
                        <w:sz w:val="18"/>
                        <w:szCs w:val="18"/>
                      </w:rPr>
                    </w:pPr>
                    <w:proofErr w:type="spellStart"/>
                    <w:proofErr w:type="gramStart"/>
                    <w:r>
                      <w:rPr>
                        <w:sz w:val="18"/>
                        <w:szCs w:val="18"/>
                      </w:rPr>
                      <w:t>r</w:t>
                    </w:r>
                    <w:r>
                      <w:rPr>
                        <w:sz w:val="18"/>
                        <w:szCs w:val="18"/>
                        <w:vertAlign w:val="subscript"/>
                      </w:rPr>
                      <w:t>patrimonio</w:t>
                    </w:r>
                    <w:proofErr w:type="spellEnd"/>
                    <w:proofErr w:type="gramEnd"/>
                    <w:r w:rsidRPr="008268C1">
                      <w:rPr>
                        <w:sz w:val="18"/>
                        <w:szCs w:val="18"/>
                      </w:rPr>
                      <w:t xml:space="preserve"> = rentabilidad esperada de</w:t>
                    </w:r>
                    <w:r>
                      <w:rPr>
                        <w:sz w:val="18"/>
                        <w:szCs w:val="18"/>
                      </w:rPr>
                      <w:t>l patrimonio</w:t>
                    </w:r>
                  </w:p>
                </w:txbxContent>
              </v:textbox>
            </v:shape>
            <v:shape id="_x0000_s1634" type="#_x0000_t202" style="position:absolute;left:2181;top:10024;width:3000;height:480" filled="f" stroked="f">
              <v:textbox style="mso-next-textbox:#_x0000_s1634">
                <w:txbxContent>
                  <w:p w:rsidR="00E8553F" w:rsidRPr="004A0C94" w:rsidRDefault="00E8553F" w:rsidP="00FA01D9">
                    <w:pPr>
                      <w:rPr>
                        <w:b/>
                        <w:sz w:val="24"/>
                        <w:szCs w:val="24"/>
                      </w:rPr>
                    </w:pPr>
                    <w:proofErr w:type="gramStart"/>
                    <w:r>
                      <w:rPr>
                        <w:b/>
                        <w:sz w:val="24"/>
                        <w:szCs w:val="24"/>
                      </w:rPr>
                      <w:t>r</w:t>
                    </w:r>
                    <w:r w:rsidRPr="004A0C94">
                      <w:rPr>
                        <w:b/>
                        <w:sz w:val="24"/>
                        <w:szCs w:val="24"/>
                      </w:rPr>
                      <w:t>entabilidades</w:t>
                    </w:r>
                    <w:proofErr w:type="gramEnd"/>
                    <w:r>
                      <w:rPr>
                        <w:b/>
                        <w:sz w:val="24"/>
                        <w:szCs w:val="24"/>
                      </w:rPr>
                      <w:t xml:space="preserve"> esperadas</w:t>
                    </w:r>
                  </w:p>
                </w:txbxContent>
              </v:textbox>
            </v:shape>
            <v:shape id="_x0000_s1635" type="#_x0000_t202" style="position:absolute;left:2301;top:9551;width:9240;height:480" filled="f" stroked="f">
              <v:textbox style="mso-next-textbox:#_x0000_s1635">
                <w:txbxContent>
                  <w:p w:rsidR="00E8553F" w:rsidRPr="006B11A6" w:rsidRDefault="00E8553F" w:rsidP="00FA01D9">
                    <w:pPr>
                      <w:jc w:val="center"/>
                      <w:rPr>
                        <w:b/>
                        <w:i/>
                        <w:sz w:val="28"/>
                        <w:szCs w:val="28"/>
                      </w:rPr>
                    </w:pPr>
                    <w:r w:rsidRPr="006B11A6">
                      <w:rPr>
                        <w:b/>
                        <w:i/>
                        <w:sz w:val="28"/>
                        <w:szCs w:val="28"/>
                      </w:rPr>
                      <w:t>Rentabilidades esperadas y razón deuda/patrimonio</w:t>
                    </w:r>
                    <w:r>
                      <w:rPr>
                        <w:b/>
                        <w:i/>
                        <w:sz w:val="28"/>
                        <w:szCs w:val="28"/>
                      </w:rPr>
                      <w:t xml:space="preserve"> II</w:t>
                    </w:r>
                  </w:p>
                </w:txbxContent>
              </v:textbox>
            </v:shape>
          </v:group>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7B7591" w:rsidP="00FA01D9">
      <w:pPr>
        <w:tabs>
          <w:tab w:val="left" w:pos="851"/>
          <w:tab w:val="left" w:pos="2127"/>
          <w:tab w:val="left" w:pos="2410"/>
          <w:tab w:val="left" w:pos="3828"/>
        </w:tabs>
        <w:jc w:val="both"/>
        <w:rPr>
          <w:sz w:val="24"/>
        </w:rPr>
      </w:pPr>
      <w:r w:rsidRPr="007B7591">
        <w:rPr>
          <w:noProof/>
        </w:rPr>
        <w:pict>
          <v:shape id="_x0000_s1490" style="position:absolute;left:0;text-align:left;margin-left:114.3pt;margin-top:12.15pt;width:54.2pt;height:31.4pt;z-index:251630592;mso-position-horizontal-relative:text;mso-position-vertical-relative:text" coordsize="20000,20000" o:allowincell="f" path="m2103,10892l19982,,17878,19968,,19968,2103,10892xe" strokecolor="white" strokeweight="2pt">
            <v:path arrowok="t"/>
          </v:shape>
        </w:pict>
      </w:r>
    </w:p>
    <w:p w:rsidR="00FA01D9" w:rsidRDefault="00FA01D9" w:rsidP="00FA01D9">
      <w:pPr>
        <w:tabs>
          <w:tab w:val="left" w:pos="851"/>
          <w:tab w:val="left" w:pos="2127"/>
          <w:tab w:val="left" w:pos="2410"/>
          <w:tab w:val="left" w:pos="3828"/>
        </w:tabs>
        <w:ind w:left="851" w:hanging="851"/>
        <w:jc w:val="both"/>
        <w:rPr>
          <w:sz w:val="24"/>
        </w:rPr>
      </w:pPr>
      <w:r>
        <w:rPr>
          <w:sz w:val="24"/>
        </w:rPr>
        <w:tab/>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Default="00FA01D9" w:rsidP="00FA01D9">
      <w:pPr>
        <w:tabs>
          <w:tab w:val="left" w:pos="3402"/>
        </w:tabs>
        <w:jc w:val="both"/>
        <w:rPr>
          <w:b/>
          <w:sz w:val="24"/>
        </w:rPr>
      </w:pPr>
    </w:p>
    <w:p w:rsidR="00FA01D9" w:rsidRPr="004D2834" w:rsidRDefault="00094D96" w:rsidP="00FA01D9">
      <w:pPr>
        <w:tabs>
          <w:tab w:val="left" w:pos="3402"/>
        </w:tabs>
        <w:jc w:val="both"/>
        <w:rPr>
          <w:b/>
          <w:sz w:val="24"/>
        </w:rPr>
      </w:pPr>
      <w:r>
        <w:rPr>
          <w:b/>
          <w:sz w:val="24"/>
        </w:rPr>
        <w:t>4</w:t>
      </w:r>
      <w:r w:rsidR="00FA01D9">
        <w:rPr>
          <w:b/>
          <w:sz w:val="24"/>
        </w:rPr>
        <w:t>.4         El Endeudamiento y los Impuestos: el Ahorro Fiscal</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Las proposiciones de Modigliani y Miller podrían sugerir que la política de endeudamiento no influye en el funcionamiento financiero de las empresas. Para éstas la razón de endeudamiento, D</w:t>
      </w:r>
      <w:proofErr w:type="gramStart"/>
      <w:r>
        <w:rPr>
          <w:sz w:val="24"/>
        </w:rPr>
        <w:t>/(</w:t>
      </w:r>
      <w:proofErr w:type="gramEnd"/>
      <w:r>
        <w:rPr>
          <w:sz w:val="24"/>
        </w:rPr>
        <w:t>D+P), sería irrelevante. Lo mismo sucedería con el costo de capital medio ponderado. Pero, en la realidad, los gerentes de finanzas se deben preocupar del nivel de endeudamiento de su empresa.</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Si la política de endeudamiento fuese completamente irrelevante, las razones de endeudamiento variarían aleatoriamente entre las empresas, y de un sector a otro. Pero, sucede que la mayoría de las compañías aéreas, los servicios públicos, las inmobiliarias y los bancos tienen altas razones de endeudamiento. También ocurre esto con empresas de sectores intensivos en capital como el acero, aluminio, químicas, petróleo y minería. Por otro parte, es raro encontrar empresas farmacéuticas o agencias de publicidad que no estén financiadas predominantemente con capital propio. Empresas en rápida expansión, a pesar de sus requerimientos financieros, se financian con capital propio.</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La explicación de estas regularidades se explica por elementos que hemos dejado, hasta ahora, fuera del análisis. Hemos ignorado los impuestos, las quiebras, conflictos de intereses entre los dueños de títulos y ciertas relaciones entre las decisiones de inversión y financiamiento. Si bien no analizaremos en detalle cada uno de estos temas, veremos como el tema de los impuestos conduce a que la política de endeudamiento no sea irrelevante.</w:t>
      </w:r>
    </w:p>
    <w:p w:rsidR="00FA01D9" w:rsidRDefault="00FA01D9" w:rsidP="00FA01D9">
      <w:pPr>
        <w:tabs>
          <w:tab w:val="left" w:pos="851"/>
          <w:tab w:val="left" w:pos="2127"/>
          <w:tab w:val="left" w:pos="2410"/>
          <w:tab w:val="left" w:pos="3828"/>
        </w:tabs>
        <w:jc w:val="both"/>
        <w:rPr>
          <w:sz w:val="24"/>
        </w:rPr>
      </w:pPr>
    </w:p>
    <w:p w:rsidR="00FA01D9" w:rsidRDefault="00097BC7" w:rsidP="00FA01D9">
      <w:pPr>
        <w:tabs>
          <w:tab w:val="left" w:pos="851"/>
          <w:tab w:val="left" w:pos="2127"/>
          <w:tab w:val="left" w:pos="2410"/>
          <w:tab w:val="left" w:pos="3828"/>
        </w:tabs>
        <w:jc w:val="both"/>
        <w:outlineLvl w:val="0"/>
        <w:rPr>
          <w:i/>
          <w:sz w:val="24"/>
        </w:rPr>
      </w:pPr>
      <w:r>
        <w:rPr>
          <w:i/>
          <w:sz w:val="24"/>
        </w:rPr>
        <w:br w:type="page"/>
      </w:r>
      <w:r w:rsidR="00FA01D9">
        <w:rPr>
          <w:i/>
          <w:sz w:val="24"/>
        </w:rPr>
        <w:lastRenderedPageBreak/>
        <w:t>La deuda y los impuestos.</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El financiamiento con deuda tiene una ventaja importante. El interés que la empresa paga es un gasto deducible de los impuestos. Los dividendos y las utilidades retenidas, en cambio, están </w:t>
      </w:r>
      <w:r w:rsidR="00DB6FBD">
        <w:rPr>
          <w:sz w:val="24"/>
        </w:rPr>
        <w:t>afectos</w:t>
      </w:r>
      <w:r>
        <w:rPr>
          <w:sz w:val="24"/>
        </w:rPr>
        <w:t xml:space="preserve"> al impuesto a las empresas.</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Tomaremos como ejemplo el caso de la empresa </w:t>
      </w:r>
      <w:r w:rsidRPr="004A0C94">
        <w:rPr>
          <w:b/>
          <w:i/>
          <w:sz w:val="24"/>
        </w:rPr>
        <w:t>Los Eucaliptos S.A</w:t>
      </w:r>
      <w:r>
        <w:rPr>
          <w:sz w:val="24"/>
        </w:rPr>
        <w:t>. Veamos qué características tiene el endeudamiento para el funcionamiento de una empresa.</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tbl>
      <w:tblPr>
        <w:tblW w:w="0" w:type="auto"/>
        <w:tblInd w:w="70" w:type="dxa"/>
        <w:tblLayout w:type="fixed"/>
        <w:tblCellMar>
          <w:left w:w="70" w:type="dxa"/>
          <w:right w:w="70" w:type="dxa"/>
        </w:tblCellMar>
        <w:tblLook w:val="0000"/>
      </w:tblPr>
      <w:tblGrid>
        <w:gridCol w:w="3969"/>
        <w:gridCol w:w="1276"/>
        <w:gridCol w:w="1276"/>
        <w:gridCol w:w="1134"/>
        <w:gridCol w:w="1255"/>
      </w:tblGrid>
      <w:tr w:rsidR="00FA01D9">
        <w:tc>
          <w:tcPr>
            <w:tcW w:w="8910" w:type="dxa"/>
            <w:gridSpan w:val="5"/>
            <w:tcBorders>
              <w:top w:val="single" w:sz="12" w:space="0" w:color="auto"/>
              <w:left w:val="nil"/>
              <w:bottom w:val="single" w:sz="18" w:space="0" w:color="auto"/>
              <w:right w:val="nil"/>
            </w:tcBorders>
          </w:tcPr>
          <w:p w:rsidR="00FA01D9" w:rsidRDefault="00FA01D9" w:rsidP="00FA01D9">
            <w:pPr>
              <w:tabs>
                <w:tab w:val="left" w:pos="851"/>
                <w:tab w:val="left" w:pos="3402"/>
              </w:tabs>
              <w:jc w:val="center"/>
              <w:rPr>
                <w:b/>
                <w:i/>
                <w:sz w:val="32"/>
                <w:szCs w:val="32"/>
              </w:rPr>
            </w:pPr>
            <w:r w:rsidRPr="003B158C">
              <w:rPr>
                <w:b/>
                <w:i/>
                <w:sz w:val="32"/>
                <w:szCs w:val="32"/>
              </w:rPr>
              <w:t>Los Eucaliptos S.A.</w:t>
            </w:r>
          </w:p>
          <w:p w:rsidR="00FA01D9" w:rsidRPr="003B158C" w:rsidRDefault="00FA01D9" w:rsidP="00FA01D9">
            <w:pPr>
              <w:tabs>
                <w:tab w:val="left" w:pos="851"/>
                <w:tab w:val="left" w:pos="3402"/>
              </w:tabs>
              <w:jc w:val="center"/>
              <w:rPr>
                <w:b/>
                <w:i/>
              </w:rPr>
            </w:pPr>
            <w:r>
              <w:rPr>
                <w:b/>
                <w:i/>
              </w:rPr>
              <w:t>(En millones de USD)</w:t>
            </w:r>
          </w:p>
        </w:tc>
      </w:tr>
      <w:tr w:rsidR="00FA01D9">
        <w:tc>
          <w:tcPr>
            <w:tcW w:w="3969" w:type="dxa"/>
            <w:tcBorders>
              <w:top w:val="single" w:sz="18" w:space="0" w:color="auto"/>
              <w:left w:val="nil"/>
              <w:bottom w:val="nil"/>
              <w:right w:val="nil"/>
            </w:tcBorders>
          </w:tcPr>
          <w:p w:rsidR="00FA01D9" w:rsidRDefault="00FA01D9" w:rsidP="00FA01D9">
            <w:pPr>
              <w:tabs>
                <w:tab w:val="left" w:pos="851"/>
                <w:tab w:val="left" w:pos="3402"/>
              </w:tabs>
              <w:jc w:val="both"/>
              <w:rPr>
                <w:b/>
                <w:sz w:val="24"/>
              </w:rPr>
            </w:pPr>
          </w:p>
        </w:tc>
        <w:tc>
          <w:tcPr>
            <w:tcW w:w="4941" w:type="dxa"/>
            <w:gridSpan w:val="4"/>
            <w:tcBorders>
              <w:top w:val="single" w:sz="18" w:space="0" w:color="auto"/>
              <w:left w:val="nil"/>
              <w:bottom w:val="single" w:sz="6" w:space="0" w:color="auto"/>
              <w:right w:val="nil"/>
            </w:tcBorders>
          </w:tcPr>
          <w:p w:rsidR="00FA01D9" w:rsidRDefault="00FA01D9" w:rsidP="00FA01D9">
            <w:pPr>
              <w:tabs>
                <w:tab w:val="left" w:pos="851"/>
                <w:tab w:val="left" w:pos="3402"/>
              </w:tabs>
              <w:jc w:val="center"/>
              <w:rPr>
                <w:sz w:val="24"/>
              </w:rPr>
            </w:pPr>
          </w:p>
          <w:p w:rsidR="00FA01D9" w:rsidRDefault="00FA01D9" w:rsidP="00FA01D9">
            <w:pPr>
              <w:tabs>
                <w:tab w:val="left" w:pos="851"/>
                <w:tab w:val="left" w:pos="3402"/>
              </w:tabs>
              <w:jc w:val="center"/>
              <w:rPr>
                <w:sz w:val="24"/>
              </w:rPr>
            </w:pPr>
            <w:r>
              <w:rPr>
                <w:b/>
                <w:sz w:val="24"/>
              </w:rPr>
              <w:t>Estados posibles de la economía</w:t>
            </w:r>
          </w:p>
        </w:tc>
      </w:tr>
      <w:tr w:rsidR="00FA01D9">
        <w:tc>
          <w:tcPr>
            <w:tcW w:w="3969" w:type="dxa"/>
            <w:tcBorders>
              <w:top w:val="nil"/>
              <w:left w:val="nil"/>
              <w:right w:val="nil"/>
            </w:tcBorders>
          </w:tcPr>
          <w:p w:rsidR="00FA01D9" w:rsidRDefault="00FA01D9" w:rsidP="00FA01D9">
            <w:pPr>
              <w:tabs>
                <w:tab w:val="left" w:pos="851"/>
                <w:tab w:val="left" w:pos="3402"/>
              </w:tabs>
              <w:jc w:val="both"/>
              <w:rPr>
                <w:sz w:val="24"/>
              </w:rPr>
            </w:pPr>
          </w:p>
        </w:tc>
        <w:tc>
          <w:tcPr>
            <w:tcW w:w="1276" w:type="dxa"/>
            <w:tcBorders>
              <w:top w:val="nil"/>
              <w:left w:val="nil"/>
              <w:right w:val="nil"/>
            </w:tcBorders>
          </w:tcPr>
          <w:p w:rsidR="00FA01D9" w:rsidRDefault="00FA01D9" w:rsidP="00FA01D9">
            <w:pPr>
              <w:tabs>
                <w:tab w:val="left" w:pos="851"/>
                <w:tab w:val="left" w:pos="3402"/>
              </w:tabs>
              <w:jc w:val="right"/>
              <w:rPr>
                <w:b/>
                <w:sz w:val="24"/>
              </w:rPr>
            </w:pPr>
            <w:r>
              <w:rPr>
                <w:b/>
                <w:sz w:val="24"/>
              </w:rPr>
              <w:t>Depresión</w:t>
            </w:r>
          </w:p>
        </w:tc>
        <w:tc>
          <w:tcPr>
            <w:tcW w:w="1276" w:type="dxa"/>
            <w:tcBorders>
              <w:top w:val="nil"/>
              <w:left w:val="nil"/>
              <w:right w:val="nil"/>
            </w:tcBorders>
          </w:tcPr>
          <w:p w:rsidR="00FA01D9" w:rsidRDefault="00FA01D9" w:rsidP="00FA01D9">
            <w:pPr>
              <w:tabs>
                <w:tab w:val="left" w:pos="851"/>
                <w:tab w:val="left" w:pos="3402"/>
              </w:tabs>
              <w:jc w:val="right"/>
              <w:rPr>
                <w:b/>
                <w:sz w:val="24"/>
              </w:rPr>
            </w:pPr>
            <w:r>
              <w:rPr>
                <w:b/>
                <w:sz w:val="24"/>
              </w:rPr>
              <w:t>Estancada</w:t>
            </w:r>
          </w:p>
        </w:tc>
        <w:tc>
          <w:tcPr>
            <w:tcW w:w="1134" w:type="dxa"/>
            <w:tcBorders>
              <w:top w:val="nil"/>
              <w:left w:val="nil"/>
              <w:right w:val="nil"/>
            </w:tcBorders>
          </w:tcPr>
          <w:p w:rsidR="00FA01D9" w:rsidRDefault="00FA01D9" w:rsidP="00FA01D9">
            <w:pPr>
              <w:tabs>
                <w:tab w:val="left" w:pos="851"/>
                <w:tab w:val="left" w:pos="3402"/>
              </w:tabs>
              <w:jc w:val="right"/>
              <w:rPr>
                <w:b/>
                <w:sz w:val="24"/>
              </w:rPr>
            </w:pPr>
            <w:r>
              <w:rPr>
                <w:b/>
                <w:sz w:val="24"/>
              </w:rPr>
              <w:t>Normal</w:t>
            </w:r>
          </w:p>
        </w:tc>
        <w:tc>
          <w:tcPr>
            <w:tcW w:w="1255" w:type="dxa"/>
            <w:tcBorders>
              <w:top w:val="nil"/>
              <w:left w:val="nil"/>
              <w:right w:val="nil"/>
            </w:tcBorders>
          </w:tcPr>
          <w:p w:rsidR="00FA01D9" w:rsidRDefault="00FA01D9" w:rsidP="00FA01D9">
            <w:pPr>
              <w:tabs>
                <w:tab w:val="left" w:pos="851"/>
                <w:tab w:val="left" w:pos="3402"/>
              </w:tabs>
              <w:jc w:val="right"/>
              <w:rPr>
                <w:b/>
                <w:sz w:val="24"/>
              </w:rPr>
            </w:pPr>
            <w:r>
              <w:rPr>
                <w:b/>
                <w:sz w:val="24"/>
              </w:rPr>
              <w:t>Expansión</w:t>
            </w:r>
          </w:p>
        </w:tc>
      </w:tr>
      <w:tr w:rsidR="00FA01D9">
        <w:tc>
          <w:tcPr>
            <w:tcW w:w="3969" w:type="dxa"/>
            <w:tcBorders>
              <w:top w:val="nil"/>
              <w:left w:val="nil"/>
              <w:bottom w:val="single" w:sz="18" w:space="0" w:color="auto"/>
              <w:right w:val="nil"/>
            </w:tcBorders>
          </w:tcPr>
          <w:p w:rsidR="00FA01D9" w:rsidRDefault="00FA01D9" w:rsidP="00FA01D9">
            <w:pPr>
              <w:tabs>
                <w:tab w:val="left" w:pos="851"/>
                <w:tab w:val="left" w:pos="3402"/>
              </w:tabs>
              <w:jc w:val="both"/>
              <w:rPr>
                <w:sz w:val="24"/>
              </w:rPr>
            </w:pPr>
          </w:p>
        </w:tc>
        <w:tc>
          <w:tcPr>
            <w:tcW w:w="1276" w:type="dxa"/>
            <w:tcBorders>
              <w:top w:val="nil"/>
              <w:left w:val="nil"/>
              <w:bottom w:val="single" w:sz="18" w:space="0" w:color="auto"/>
              <w:right w:val="nil"/>
            </w:tcBorders>
          </w:tcPr>
          <w:p w:rsidR="00FA01D9" w:rsidRPr="003B158C" w:rsidRDefault="00FA01D9" w:rsidP="00FA01D9">
            <w:pPr>
              <w:tabs>
                <w:tab w:val="left" w:pos="851"/>
                <w:tab w:val="left" w:pos="3402"/>
              </w:tabs>
              <w:jc w:val="center"/>
              <w:rPr>
                <w:sz w:val="24"/>
              </w:rPr>
            </w:pPr>
            <w:r w:rsidRPr="003B158C">
              <w:rPr>
                <w:sz w:val="24"/>
              </w:rPr>
              <w:t>0,25</w:t>
            </w:r>
          </w:p>
        </w:tc>
        <w:tc>
          <w:tcPr>
            <w:tcW w:w="1276" w:type="dxa"/>
            <w:tcBorders>
              <w:top w:val="nil"/>
              <w:left w:val="nil"/>
              <w:bottom w:val="single" w:sz="18" w:space="0" w:color="auto"/>
              <w:right w:val="nil"/>
            </w:tcBorders>
          </w:tcPr>
          <w:p w:rsidR="00FA01D9" w:rsidRDefault="00FA01D9" w:rsidP="00FA01D9">
            <w:pPr>
              <w:tabs>
                <w:tab w:val="left" w:pos="851"/>
                <w:tab w:val="left" w:pos="3402"/>
              </w:tabs>
              <w:jc w:val="center"/>
              <w:rPr>
                <w:b/>
                <w:sz w:val="24"/>
              </w:rPr>
            </w:pPr>
            <w:r w:rsidRPr="003B158C">
              <w:rPr>
                <w:sz w:val="24"/>
              </w:rPr>
              <w:t>0,25</w:t>
            </w:r>
          </w:p>
        </w:tc>
        <w:tc>
          <w:tcPr>
            <w:tcW w:w="1134" w:type="dxa"/>
            <w:tcBorders>
              <w:top w:val="nil"/>
              <w:left w:val="nil"/>
              <w:bottom w:val="single" w:sz="18" w:space="0" w:color="auto"/>
              <w:right w:val="nil"/>
            </w:tcBorders>
          </w:tcPr>
          <w:p w:rsidR="00FA01D9" w:rsidRDefault="00FA01D9" w:rsidP="00FA01D9">
            <w:pPr>
              <w:tabs>
                <w:tab w:val="left" w:pos="851"/>
                <w:tab w:val="left" w:pos="3402"/>
              </w:tabs>
              <w:jc w:val="center"/>
              <w:rPr>
                <w:b/>
                <w:sz w:val="24"/>
              </w:rPr>
            </w:pPr>
            <w:r w:rsidRPr="003B158C">
              <w:rPr>
                <w:sz w:val="24"/>
              </w:rPr>
              <w:t>0,25</w:t>
            </w:r>
          </w:p>
        </w:tc>
        <w:tc>
          <w:tcPr>
            <w:tcW w:w="1255" w:type="dxa"/>
            <w:tcBorders>
              <w:top w:val="nil"/>
              <w:left w:val="nil"/>
              <w:bottom w:val="single" w:sz="18" w:space="0" w:color="auto"/>
              <w:right w:val="nil"/>
            </w:tcBorders>
          </w:tcPr>
          <w:p w:rsidR="00FA01D9" w:rsidRDefault="00FA01D9" w:rsidP="00FA01D9">
            <w:pPr>
              <w:tabs>
                <w:tab w:val="left" w:pos="851"/>
                <w:tab w:val="left" w:pos="3402"/>
              </w:tabs>
              <w:jc w:val="center"/>
              <w:rPr>
                <w:b/>
                <w:sz w:val="24"/>
              </w:rPr>
            </w:pPr>
            <w:r w:rsidRPr="003B158C">
              <w:rPr>
                <w:sz w:val="24"/>
              </w:rPr>
              <w:t>0,25</w:t>
            </w:r>
          </w:p>
        </w:tc>
      </w:tr>
      <w:tr w:rsidR="00FA01D9">
        <w:tc>
          <w:tcPr>
            <w:tcW w:w="8910" w:type="dxa"/>
            <w:gridSpan w:val="5"/>
            <w:tcBorders>
              <w:top w:val="single" w:sz="18" w:space="0" w:color="auto"/>
              <w:left w:val="nil"/>
              <w:bottom w:val="nil"/>
              <w:right w:val="nil"/>
            </w:tcBorders>
          </w:tcPr>
          <w:p w:rsidR="00FA01D9" w:rsidRDefault="00FA01D9" w:rsidP="00FA01D9">
            <w:pPr>
              <w:tabs>
                <w:tab w:val="left" w:pos="851"/>
                <w:tab w:val="left" w:pos="3402"/>
              </w:tabs>
              <w:jc w:val="both"/>
              <w:rPr>
                <w:i/>
                <w:sz w:val="24"/>
              </w:rPr>
            </w:pPr>
          </w:p>
          <w:p w:rsidR="00FA01D9" w:rsidRPr="003B158C" w:rsidRDefault="00FA01D9" w:rsidP="00FA01D9">
            <w:pPr>
              <w:tabs>
                <w:tab w:val="left" w:pos="851"/>
                <w:tab w:val="left" w:pos="3402"/>
              </w:tabs>
              <w:jc w:val="both"/>
              <w:rPr>
                <w:b/>
                <w:i/>
                <w:sz w:val="28"/>
                <w:szCs w:val="28"/>
              </w:rPr>
            </w:pPr>
            <w:r w:rsidRPr="003B158C">
              <w:rPr>
                <w:b/>
                <w:i/>
                <w:sz w:val="28"/>
                <w:szCs w:val="28"/>
              </w:rPr>
              <w:t>A.  Resultados con financiamiento exclusivo de capital propio (dólares)</w:t>
            </w:r>
          </w:p>
          <w:p w:rsidR="00FA01D9" w:rsidRDefault="00FA01D9" w:rsidP="00FA01D9">
            <w:pPr>
              <w:tabs>
                <w:tab w:val="left" w:pos="851"/>
                <w:tab w:val="left" w:pos="3402"/>
              </w:tabs>
              <w:jc w:val="center"/>
              <w:rPr>
                <w:i/>
                <w:sz w:val="24"/>
              </w:rPr>
            </w:pP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antes de Impuesto – EBT</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75.000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100.000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125.000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150.000</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Impuestos (T = 0,35)</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26.250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35.000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43.750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52.500</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del Periodo</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48.750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65.000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81.250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97.500</w:t>
            </w:r>
          </w:p>
        </w:tc>
      </w:tr>
      <w:tr w:rsidR="00FA01D9">
        <w:tc>
          <w:tcPr>
            <w:tcW w:w="8910" w:type="dxa"/>
            <w:gridSpan w:val="5"/>
            <w:tcBorders>
              <w:top w:val="nil"/>
              <w:left w:val="nil"/>
              <w:bottom w:val="single" w:sz="12" w:space="0" w:color="auto"/>
              <w:right w:val="nil"/>
            </w:tcBorders>
          </w:tcPr>
          <w:p w:rsidR="00FA01D9" w:rsidRDefault="00FA01D9" w:rsidP="00FA01D9">
            <w:pPr>
              <w:tabs>
                <w:tab w:val="left" w:pos="851"/>
                <w:tab w:val="left" w:pos="3402"/>
              </w:tabs>
              <w:rPr>
                <w:b/>
                <w:sz w:val="24"/>
              </w:rPr>
            </w:pPr>
          </w:p>
        </w:tc>
      </w:tr>
      <w:tr w:rsidR="00FA01D9">
        <w:tc>
          <w:tcPr>
            <w:tcW w:w="3969"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Utilidad antes de impuesto esperada</w:t>
            </w:r>
          </w:p>
        </w:tc>
        <w:tc>
          <w:tcPr>
            <w:tcW w:w="4941"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112.500</w:t>
            </w:r>
          </w:p>
        </w:tc>
      </w:tr>
      <w:tr w:rsidR="00FA01D9">
        <w:tc>
          <w:tcPr>
            <w:tcW w:w="3969"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Impuesto esperado</w:t>
            </w:r>
          </w:p>
        </w:tc>
        <w:tc>
          <w:tcPr>
            <w:tcW w:w="4941"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w:t>
            </w:r>
            <w:r w:rsidRPr="00F033F8">
              <w:rPr>
                <w:b/>
                <w:sz w:val="24"/>
              </w:rPr>
              <w:t>39</w:t>
            </w:r>
            <w:r>
              <w:rPr>
                <w:b/>
                <w:sz w:val="24"/>
              </w:rPr>
              <w:t>.</w:t>
            </w:r>
            <w:r w:rsidRPr="00F033F8">
              <w:rPr>
                <w:b/>
                <w:sz w:val="24"/>
              </w:rPr>
              <w:t>375</w:t>
            </w:r>
          </w:p>
        </w:tc>
      </w:tr>
      <w:tr w:rsidR="00FA01D9">
        <w:tc>
          <w:tcPr>
            <w:tcW w:w="3969"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Utilidad del Periodo esperada</w:t>
            </w:r>
          </w:p>
        </w:tc>
        <w:tc>
          <w:tcPr>
            <w:tcW w:w="4941"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73.125</w:t>
            </w:r>
          </w:p>
        </w:tc>
      </w:tr>
      <w:tr w:rsidR="00FA01D9">
        <w:tc>
          <w:tcPr>
            <w:tcW w:w="8910" w:type="dxa"/>
            <w:gridSpan w:val="5"/>
            <w:tcBorders>
              <w:top w:val="nil"/>
              <w:left w:val="nil"/>
              <w:bottom w:val="nil"/>
              <w:right w:val="nil"/>
            </w:tcBorders>
          </w:tcPr>
          <w:p w:rsidR="00FA01D9" w:rsidRDefault="00FA01D9" w:rsidP="00FA01D9">
            <w:pPr>
              <w:tabs>
                <w:tab w:val="left" w:pos="851"/>
                <w:tab w:val="left" w:pos="3402"/>
              </w:tabs>
              <w:jc w:val="both"/>
              <w:rPr>
                <w:i/>
                <w:sz w:val="24"/>
              </w:rPr>
            </w:pPr>
          </w:p>
          <w:p w:rsidR="00FA01D9" w:rsidRPr="003B158C" w:rsidRDefault="00FA01D9" w:rsidP="00FA01D9">
            <w:pPr>
              <w:tabs>
                <w:tab w:val="left" w:pos="851"/>
                <w:tab w:val="left" w:pos="3402"/>
              </w:tabs>
              <w:jc w:val="both"/>
              <w:rPr>
                <w:b/>
                <w:i/>
                <w:sz w:val="28"/>
                <w:szCs w:val="28"/>
              </w:rPr>
            </w:pPr>
            <w:r w:rsidRPr="003B158C">
              <w:rPr>
                <w:b/>
                <w:i/>
                <w:sz w:val="28"/>
                <w:szCs w:val="28"/>
              </w:rPr>
              <w:t>B.  Resultados con financiamiento  de capital pro</w:t>
            </w:r>
            <w:r>
              <w:rPr>
                <w:b/>
                <w:i/>
                <w:sz w:val="28"/>
                <w:szCs w:val="28"/>
              </w:rPr>
              <w:t>pio y 325.000 en deuda</w:t>
            </w:r>
          </w:p>
          <w:p w:rsidR="00FA01D9" w:rsidRDefault="00FA01D9" w:rsidP="00FA01D9">
            <w:pPr>
              <w:tabs>
                <w:tab w:val="left" w:pos="851"/>
                <w:tab w:val="left" w:pos="3402"/>
              </w:tabs>
              <w:jc w:val="center"/>
              <w:rPr>
                <w:i/>
                <w:sz w:val="24"/>
              </w:rPr>
            </w:pP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antes de Impuesto – EBT</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75.000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100.000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125.000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150.000</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Intereses de la deuda (I = 0,10)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32.500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32.500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32.500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32.500</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 xml:space="preserve">Utilidad antes de impuestos </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42.500</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67.500</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92.500</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117.500</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Impuestos (T = 0,35)</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14.875</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23.635</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32.375</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41.125</w:t>
            </w:r>
          </w:p>
        </w:tc>
      </w:tr>
      <w:tr w:rsidR="00FA01D9">
        <w:tc>
          <w:tcPr>
            <w:tcW w:w="3969" w:type="dxa"/>
            <w:tcBorders>
              <w:top w:val="nil"/>
              <w:left w:val="nil"/>
              <w:bottom w:val="nil"/>
              <w:right w:val="nil"/>
            </w:tcBorders>
          </w:tcPr>
          <w:p w:rsidR="00FA01D9" w:rsidRDefault="00FA01D9" w:rsidP="00FA01D9">
            <w:pPr>
              <w:tabs>
                <w:tab w:val="left" w:pos="851"/>
                <w:tab w:val="left" w:pos="3402"/>
              </w:tabs>
              <w:jc w:val="right"/>
              <w:rPr>
                <w:sz w:val="24"/>
              </w:rPr>
            </w:pPr>
            <w:r>
              <w:rPr>
                <w:sz w:val="24"/>
              </w:rPr>
              <w:t>Utilidad del Periodo</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27.625</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r>
              <w:rPr>
                <w:sz w:val="24"/>
              </w:rPr>
              <w:t>43.865</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r>
              <w:rPr>
                <w:sz w:val="24"/>
              </w:rPr>
              <w:t>60.125</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r>
              <w:rPr>
                <w:sz w:val="24"/>
              </w:rPr>
              <w:t>76.375</w:t>
            </w:r>
          </w:p>
        </w:tc>
      </w:tr>
      <w:tr w:rsidR="00FA01D9">
        <w:tc>
          <w:tcPr>
            <w:tcW w:w="8910" w:type="dxa"/>
            <w:gridSpan w:val="5"/>
            <w:tcBorders>
              <w:top w:val="nil"/>
              <w:left w:val="nil"/>
              <w:bottom w:val="single" w:sz="12" w:space="0" w:color="auto"/>
              <w:right w:val="nil"/>
            </w:tcBorders>
          </w:tcPr>
          <w:p w:rsidR="00FA01D9" w:rsidRDefault="00FA01D9" w:rsidP="00FA01D9">
            <w:pPr>
              <w:tabs>
                <w:tab w:val="left" w:pos="851"/>
                <w:tab w:val="left" w:pos="3402"/>
              </w:tabs>
              <w:jc w:val="right"/>
              <w:rPr>
                <w:sz w:val="24"/>
              </w:rPr>
            </w:pPr>
          </w:p>
        </w:tc>
      </w:tr>
      <w:tr w:rsidR="00FA01D9">
        <w:tc>
          <w:tcPr>
            <w:tcW w:w="3969" w:type="dxa"/>
            <w:tcBorders>
              <w:top w:val="single" w:sz="12" w:space="0" w:color="auto"/>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Utilidad antes de impuesto esperada</w:t>
            </w:r>
          </w:p>
        </w:tc>
        <w:tc>
          <w:tcPr>
            <w:tcW w:w="4941" w:type="dxa"/>
            <w:gridSpan w:val="4"/>
            <w:tcBorders>
              <w:top w:val="single" w:sz="12" w:space="0" w:color="auto"/>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80.000</w:t>
            </w:r>
          </w:p>
        </w:tc>
      </w:tr>
      <w:tr w:rsidR="00FA01D9">
        <w:tc>
          <w:tcPr>
            <w:tcW w:w="3969"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Impuesto esperado</w:t>
            </w:r>
          </w:p>
        </w:tc>
        <w:tc>
          <w:tcPr>
            <w:tcW w:w="4941"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28.003</w:t>
            </w:r>
          </w:p>
        </w:tc>
      </w:tr>
      <w:tr w:rsidR="00FA01D9">
        <w:tc>
          <w:tcPr>
            <w:tcW w:w="3969" w:type="dxa"/>
            <w:tcBorders>
              <w:top w:val="single" w:sz="12" w:space="0" w:color="auto"/>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Utilidad del periodo esperada</w:t>
            </w:r>
          </w:p>
        </w:tc>
        <w:tc>
          <w:tcPr>
            <w:tcW w:w="4941" w:type="dxa"/>
            <w:gridSpan w:val="4"/>
            <w:tcBorders>
              <w:top w:val="single" w:sz="12" w:space="0" w:color="auto"/>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51.998</w:t>
            </w:r>
          </w:p>
        </w:tc>
      </w:tr>
      <w:tr w:rsidR="00FA01D9">
        <w:tc>
          <w:tcPr>
            <w:tcW w:w="3969" w:type="dxa"/>
            <w:tcBorders>
              <w:top w:val="nil"/>
              <w:left w:val="nil"/>
              <w:bottom w:val="nil"/>
              <w:right w:val="nil"/>
            </w:tcBorders>
          </w:tcPr>
          <w:p w:rsidR="00FA01D9" w:rsidRPr="00BC6426" w:rsidRDefault="00FA01D9" w:rsidP="00FA01D9">
            <w:pPr>
              <w:tabs>
                <w:tab w:val="left" w:pos="851"/>
                <w:tab w:val="left" w:pos="3402"/>
              </w:tabs>
              <w:ind w:left="497" w:hanging="497"/>
              <w:jc w:val="right"/>
              <w:rPr>
                <w:b/>
                <w:sz w:val="24"/>
              </w:rPr>
            </w:pPr>
            <w:r w:rsidRPr="00BC6426">
              <w:rPr>
                <w:b/>
                <w:sz w:val="24"/>
              </w:rPr>
              <w:t>Resultado combinado de deuda y patrimonio (</w:t>
            </w:r>
            <w:r w:rsidRPr="00BC6426">
              <w:rPr>
                <w:b/>
              </w:rPr>
              <w:t>intereses de deuda + utilidad del periodo)</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r>
              <w:rPr>
                <w:sz w:val="24"/>
              </w:rPr>
              <w:t>60.125</w:t>
            </w:r>
          </w:p>
        </w:tc>
        <w:tc>
          <w:tcPr>
            <w:tcW w:w="1276" w:type="dxa"/>
            <w:tcBorders>
              <w:top w:val="nil"/>
              <w:left w:val="nil"/>
              <w:bottom w:val="nil"/>
              <w:right w:val="nil"/>
            </w:tcBorders>
          </w:tcPr>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r>
              <w:rPr>
                <w:sz w:val="24"/>
              </w:rPr>
              <w:t>76.375</w:t>
            </w:r>
          </w:p>
        </w:tc>
        <w:tc>
          <w:tcPr>
            <w:tcW w:w="1134" w:type="dxa"/>
            <w:tcBorders>
              <w:top w:val="nil"/>
              <w:left w:val="nil"/>
              <w:bottom w:val="nil"/>
              <w:right w:val="nil"/>
            </w:tcBorders>
          </w:tcPr>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r>
              <w:rPr>
                <w:sz w:val="24"/>
              </w:rPr>
              <w:t>92.625</w:t>
            </w:r>
          </w:p>
        </w:tc>
        <w:tc>
          <w:tcPr>
            <w:tcW w:w="1255" w:type="dxa"/>
            <w:tcBorders>
              <w:top w:val="nil"/>
              <w:left w:val="nil"/>
              <w:bottom w:val="nil"/>
              <w:right w:val="nil"/>
            </w:tcBorders>
          </w:tcPr>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p>
          <w:p w:rsidR="00FA01D9" w:rsidRDefault="00FA01D9" w:rsidP="00FA01D9">
            <w:pPr>
              <w:tabs>
                <w:tab w:val="left" w:pos="851"/>
                <w:tab w:val="left" w:pos="3402"/>
              </w:tabs>
              <w:jc w:val="right"/>
              <w:rPr>
                <w:sz w:val="24"/>
              </w:rPr>
            </w:pPr>
            <w:r>
              <w:rPr>
                <w:sz w:val="24"/>
              </w:rPr>
              <w:t>108.875</w:t>
            </w:r>
          </w:p>
        </w:tc>
      </w:tr>
      <w:tr w:rsidR="00FA01D9">
        <w:tc>
          <w:tcPr>
            <w:tcW w:w="3969" w:type="dxa"/>
            <w:tcBorders>
              <w:top w:val="nil"/>
              <w:left w:val="nil"/>
              <w:bottom w:val="single" w:sz="12" w:space="0" w:color="auto"/>
              <w:right w:val="nil"/>
            </w:tcBorders>
          </w:tcPr>
          <w:p w:rsidR="00FA01D9" w:rsidRDefault="00FA01D9" w:rsidP="00FA01D9">
            <w:pPr>
              <w:tabs>
                <w:tab w:val="left" w:pos="851"/>
                <w:tab w:val="left" w:pos="3402"/>
              </w:tabs>
              <w:jc w:val="right"/>
              <w:rPr>
                <w:b/>
                <w:sz w:val="24"/>
              </w:rPr>
            </w:pPr>
            <w:r>
              <w:rPr>
                <w:b/>
                <w:sz w:val="24"/>
              </w:rPr>
              <w:t>Resultado combinado esperado</w:t>
            </w:r>
          </w:p>
        </w:tc>
        <w:tc>
          <w:tcPr>
            <w:tcW w:w="4941" w:type="dxa"/>
            <w:gridSpan w:val="4"/>
            <w:tcBorders>
              <w:top w:val="nil"/>
              <w:left w:val="nil"/>
              <w:bottom w:val="single" w:sz="12" w:space="0" w:color="auto"/>
              <w:right w:val="nil"/>
            </w:tcBorders>
          </w:tcPr>
          <w:p w:rsidR="00FA01D9" w:rsidRDefault="00FA01D9" w:rsidP="00FA01D9">
            <w:pPr>
              <w:tabs>
                <w:tab w:val="left" w:pos="851"/>
                <w:tab w:val="left" w:pos="3402"/>
              </w:tabs>
              <w:rPr>
                <w:b/>
                <w:sz w:val="24"/>
              </w:rPr>
            </w:pPr>
            <w:r>
              <w:rPr>
                <w:b/>
                <w:sz w:val="24"/>
              </w:rPr>
              <w:t xml:space="preserve">                                       84.498</w:t>
            </w:r>
          </w:p>
        </w:tc>
      </w:tr>
    </w:tbl>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Al deducir el pago de los intereses de la deuda de la base impositiva, el resultado combinado de los intereses de la deuda y la utilidad de los </w:t>
      </w:r>
      <w:r>
        <w:rPr>
          <w:sz w:val="24"/>
        </w:rPr>
        <w:lastRenderedPageBreak/>
        <w:t xml:space="preserve">accionistas es más alto cuando la empresa está apalancada, para todos los estados posibles de la economía. </w:t>
      </w:r>
    </w:p>
    <w:p w:rsidR="00FA01D9" w:rsidRDefault="00FA01D9" w:rsidP="00FA01D9">
      <w:pPr>
        <w:tabs>
          <w:tab w:val="left" w:pos="851"/>
          <w:tab w:val="left" w:pos="2127"/>
          <w:tab w:val="left" w:pos="2410"/>
          <w:tab w:val="left" w:pos="3828"/>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127"/>
          <w:tab w:val="left" w:pos="2410"/>
          <w:tab w:val="left" w:pos="3828"/>
        </w:tabs>
        <w:jc w:val="both"/>
        <w:rPr>
          <w:sz w:val="24"/>
        </w:rPr>
      </w:pPr>
      <w:r>
        <w:rPr>
          <w:sz w:val="24"/>
        </w:rPr>
        <w:t xml:space="preserve">El </w:t>
      </w:r>
      <w:r>
        <w:rPr>
          <w:b/>
          <w:sz w:val="24"/>
        </w:rPr>
        <w:t>ahorro fiscal por intereses</w:t>
      </w:r>
      <w:r>
        <w:rPr>
          <w:sz w:val="24"/>
        </w:rPr>
        <w:t xml:space="preserve"> es el ahorro en el pago de impuestos que resulta de las deducciones de la base impositiva del pago de los intereses.</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El ahorro fiscal es un activo valorable. Si </w:t>
      </w:r>
      <w:r w:rsidRPr="009F15BF">
        <w:rPr>
          <w:b/>
          <w:i/>
          <w:sz w:val="24"/>
        </w:rPr>
        <w:t>Los Eucaliptos S.A.</w:t>
      </w:r>
      <w:r>
        <w:rPr>
          <w:sz w:val="24"/>
        </w:rPr>
        <w:t xml:space="preserve"> planea mantener en forma permanente su deuda. Un modo de hacer esto es que al vencimiento de los bonos en circulación, emita nuevamente bonos bajo las mismas condiciones. De este modo, cabe esperar un ahorro fiscal anual de US $ 32.500 * 0.35 = US $ 11.375. Estos ahorros dependen exclusivamente de la tasa de impuestos a las empresas y de la capacidad de pago de la empresa. Luego, en general, el riesgo de este ahorro fiscal es probablemente pequeño. Si deseamos calcular el Valor Presente de este ahorro fiscal la tasa de descuento a usar debe ser relativamente baja. ¿</w:t>
      </w:r>
      <w:proofErr w:type="gramStart"/>
      <w:r>
        <w:rPr>
          <w:sz w:val="24"/>
        </w:rPr>
        <w:t>a</w:t>
      </w:r>
      <w:proofErr w:type="gramEnd"/>
      <w:r>
        <w:rPr>
          <w:sz w:val="24"/>
        </w:rPr>
        <w:t xml:space="preserve"> qué tasa precisamente? La hipótesis más común es que el riesgo del ahorro fiscal es similar al generado por los pagos de intereses. Si descontamos al 10% el flujo de caja del ahorro fiscal a perpetuidad se tiene que:</w:t>
      </w:r>
    </w:p>
    <w:p w:rsidR="00FA01D9" w:rsidRDefault="00FA01D9" w:rsidP="00FA01D9">
      <w:pPr>
        <w:tabs>
          <w:tab w:val="left" w:pos="851"/>
          <w:tab w:val="left" w:pos="2127"/>
          <w:tab w:val="left" w:pos="2410"/>
          <w:tab w:val="left" w:pos="3828"/>
        </w:tabs>
        <w:jc w:val="both"/>
        <w:rPr>
          <w:sz w:val="24"/>
        </w:rPr>
      </w:pPr>
      <w:r>
        <w:rPr>
          <w:sz w:val="24"/>
        </w:rPr>
        <w:tab/>
      </w:r>
    </w:p>
    <w:p w:rsidR="00FA01D9" w:rsidRDefault="00FA01D9" w:rsidP="00FA01D9">
      <w:pPr>
        <w:tabs>
          <w:tab w:val="left" w:pos="851"/>
          <w:tab w:val="left" w:pos="2127"/>
          <w:tab w:val="left" w:pos="2410"/>
          <w:tab w:val="left" w:pos="3828"/>
        </w:tabs>
        <w:jc w:val="both"/>
        <w:outlineLvl w:val="0"/>
        <w:rPr>
          <w:sz w:val="24"/>
        </w:rPr>
      </w:pPr>
      <w:r>
        <w:rPr>
          <w:sz w:val="24"/>
        </w:rPr>
        <w:tab/>
        <w:t xml:space="preserve">VP </w:t>
      </w:r>
      <w:proofErr w:type="gramStart"/>
      <w:r>
        <w:rPr>
          <w:sz w:val="24"/>
        </w:rPr>
        <w:t>( Ahorro</w:t>
      </w:r>
      <w:proofErr w:type="gramEnd"/>
      <w:r>
        <w:rPr>
          <w:sz w:val="24"/>
        </w:rPr>
        <w:t xml:space="preserve"> Fiscal Los Eucaliptos S.A. ) =  US$ 11.375 / 0.10  =  US$ 113.750. </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 xml:space="preserve">Supongamos que </w:t>
      </w:r>
      <w:r w:rsidRPr="009F15BF">
        <w:rPr>
          <w:b/>
          <w:i/>
          <w:sz w:val="24"/>
        </w:rPr>
        <w:t>Los Eucaliptos S.A.</w:t>
      </w:r>
      <w:r>
        <w:rPr>
          <w:sz w:val="24"/>
        </w:rPr>
        <w:t xml:space="preserve"> esté valorada en US $ 650.000 si el financiamiento es exclusivamente con capital propio. Entonces, </w:t>
      </w:r>
      <w:r w:rsidRPr="00E3769E">
        <w:rPr>
          <w:b/>
          <w:i/>
          <w:sz w:val="24"/>
        </w:rPr>
        <w:t>Los Eucaliptos S.A.</w:t>
      </w:r>
      <w:r>
        <w:rPr>
          <w:sz w:val="24"/>
        </w:rPr>
        <w:t xml:space="preserve"> emite bonos por US $ 325.000 en forma permanente su valor aumente en el monto del valor presente del ahorro fiscal, esto es, ahora su valor es </w:t>
      </w:r>
    </w:p>
    <w:p w:rsidR="00FA01D9" w:rsidRDefault="00FA01D9" w:rsidP="00FA01D9">
      <w:pPr>
        <w:tabs>
          <w:tab w:val="left" w:pos="851"/>
          <w:tab w:val="left" w:pos="2127"/>
          <w:tab w:val="left" w:pos="2410"/>
          <w:tab w:val="left" w:pos="3828"/>
        </w:tabs>
        <w:ind w:left="851" w:hanging="851"/>
        <w:jc w:val="both"/>
        <w:rPr>
          <w:sz w:val="24"/>
        </w:rPr>
      </w:pPr>
    </w:p>
    <w:p w:rsidR="00FA01D9" w:rsidRPr="00FA01D9" w:rsidRDefault="00FA01D9" w:rsidP="00FA01D9">
      <w:pPr>
        <w:tabs>
          <w:tab w:val="left" w:pos="851"/>
          <w:tab w:val="left" w:pos="2127"/>
          <w:tab w:val="left" w:pos="2410"/>
          <w:tab w:val="left" w:pos="3828"/>
        </w:tabs>
        <w:jc w:val="both"/>
        <w:rPr>
          <w:sz w:val="24"/>
          <w:lang w:val="es-ES"/>
        </w:rPr>
      </w:pPr>
      <w:r>
        <w:rPr>
          <w:sz w:val="24"/>
        </w:rPr>
        <w:tab/>
      </w:r>
      <w:r w:rsidRPr="00E3769E">
        <w:rPr>
          <w:sz w:val="24"/>
          <w:lang w:val="es-ES"/>
        </w:rPr>
        <w:t>VP</w:t>
      </w:r>
      <w:r w:rsidR="00B92223" w:rsidRPr="00E3769E">
        <w:rPr>
          <w:sz w:val="24"/>
          <w:lang w:val="es-ES"/>
        </w:rPr>
        <w:t>(Los</w:t>
      </w:r>
      <w:r w:rsidRPr="00E3769E">
        <w:rPr>
          <w:b/>
          <w:i/>
          <w:sz w:val="24"/>
          <w:lang w:val="es-ES"/>
        </w:rPr>
        <w:t xml:space="preserve"> Eucaliptos S.A.) </w:t>
      </w:r>
      <w:r w:rsidRPr="00FA01D9">
        <w:rPr>
          <w:b/>
          <w:i/>
          <w:sz w:val="24"/>
          <w:lang w:val="es-ES"/>
        </w:rPr>
        <w:t xml:space="preserve">= </w:t>
      </w:r>
      <w:r w:rsidRPr="00FA01D9">
        <w:rPr>
          <w:sz w:val="24"/>
          <w:lang w:val="es-ES"/>
        </w:rPr>
        <w:t>US$ 650.000 + US$ 113.750 = US$ 698.750.</w:t>
      </w:r>
    </w:p>
    <w:p w:rsidR="00FA01D9" w:rsidRPr="00FA01D9" w:rsidRDefault="00FA01D9" w:rsidP="00FA01D9">
      <w:pPr>
        <w:tabs>
          <w:tab w:val="left" w:pos="851"/>
          <w:tab w:val="left" w:pos="2127"/>
          <w:tab w:val="left" w:pos="2410"/>
          <w:tab w:val="left" w:pos="3828"/>
        </w:tabs>
        <w:ind w:left="851" w:hanging="851"/>
        <w:jc w:val="both"/>
        <w:rPr>
          <w:sz w:val="24"/>
          <w:lang w:val="es-ES"/>
        </w:rPr>
      </w:pPr>
    </w:p>
    <w:p w:rsidR="00FA01D9" w:rsidRDefault="00FA01D9" w:rsidP="00FA01D9">
      <w:pPr>
        <w:tabs>
          <w:tab w:val="left" w:pos="851"/>
          <w:tab w:val="left" w:pos="2127"/>
          <w:tab w:val="left" w:pos="2410"/>
          <w:tab w:val="left" w:pos="3828"/>
        </w:tabs>
        <w:ind w:left="851" w:hanging="851"/>
        <w:jc w:val="both"/>
        <w:rPr>
          <w:sz w:val="24"/>
        </w:rPr>
      </w:pPr>
      <w:r w:rsidRPr="00FA01D9">
        <w:rPr>
          <w:sz w:val="24"/>
          <w:lang w:val="es-ES"/>
        </w:rPr>
        <w:tab/>
      </w:r>
      <w:r>
        <w:rPr>
          <w:sz w:val="24"/>
        </w:rPr>
        <w:t xml:space="preserve">Generalizando el ejemplo se tiene el pago de intereses cada año es igual al tipo de interés por la cantidad prestada, esto es, </w:t>
      </w:r>
      <w:proofErr w:type="spellStart"/>
      <w:r>
        <w:rPr>
          <w:sz w:val="24"/>
        </w:rPr>
        <w:t>r</w:t>
      </w:r>
      <w:r>
        <w:rPr>
          <w:sz w:val="24"/>
          <w:vertAlign w:val="subscript"/>
        </w:rPr>
        <w:t>deuda</w:t>
      </w:r>
      <w:proofErr w:type="spellEnd"/>
      <w:r>
        <w:rPr>
          <w:sz w:val="24"/>
        </w:rPr>
        <w:t xml:space="preserve"> * D. El ahorro fiscal anual es la tasa de impuestos a las empresas, </w:t>
      </w:r>
      <w:proofErr w:type="spellStart"/>
      <w:r>
        <w:rPr>
          <w:sz w:val="24"/>
        </w:rPr>
        <w:t>I</w:t>
      </w:r>
      <w:r w:rsidRPr="00E3769E">
        <w:rPr>
          <w:sz w:val="24"/>
          <w:szCs w:val="24"/>
          <w:vertAlign w:val="subscript"/>
        </w:rPr>
        <w:t>e</w:t>
      </w:r>
      <w:proofErr w:type="spellEnd"/>
      <w:r>
        <w:rPr>
          <w:sz w:val="24"/>
        </w:rPr>
        <w:t>, por el pago de intereses.</w:t>
      </w:r>
    </w:p>
    <w:p w:rsidR="00FA01D9" w:rsidRDefault="00FA01D9" w:rsidP="00FA01D9">
      <w:pPr>
        <w:tabs>
          <w:tab w:val="left" w:pos="851"/>
          <w:tab w:val="left" w:pos="2977"/>
          <w:tab w:val="left" w:pos="3402"/>
        </w:tabs>
        <w:ind w:left="851" w:hanging="851"/>
        <w:jc w:val="both"/>
        <w:rPr>
          <w:sz w:val="24"/>
        </w:rPr>
      </w:pPr>
    </w:p>
    <w:p w:rsidR="00FA01D9" w:rsidRDefault="00FA01D9" w:rsidP="00FA01D9">
      <w:pPr>
        <w:tabs>
          <w:tab w:val="left" w:pos="851"/>
          <w:tab w:val="left" w:pos="2977"/>
          <w:tab w:val="left" w:pos="3402"/>
        </w:tabs>
        <w:ind w:left="851" w:hanging="851"/>
        <w:jc w:val="both"/>
        <w:rPr>
          <w:sz w:val="24"/>
        </w:rPr>
      </w:pPr>
      <w:r>
        <w:rPr>
          <w:sz w:val="24"/>
        </w:rPr>
        <w:tab/>
        <w:t>Ahorro fiscal anual</w:t>
      </w:r>
      <w:r>
        <w:rPr>
          <w:sz w:val="24"/>
        </w:rPr>
        <w:tab/>
        <w:t>=</w:t>
      </w:r>
      <w:r>
        <w:rPr>
          <w:sz w:val="24"/>
        </w:rPr>
        <w:tab/>
        <w:t>Impuesto a las empresas * pago de intereses</w:t>
      </w:r>
    </w:p>
    <w:p w:rsidR="00FA01D9" w:rsidRDefault="00FA01D9" w:rsidP="00FA01D9">
      <w:pPr>
        <w:tabs>
          <w:tab w:val="left" w:pos="851"/>
          <w:tab w:val="left" w:pos="2977"/>
          <w:tab w:val="left" w:pos="3402"/>
        </w:tabs>
        <w:ind w:left="851" w:hanging="851"/>
        <w:jc w:val="both"/>
        <w:rPr>
          <w:sz w:val="24"/>
        </w:rPr>
      </w:pPr>
    </w:p>
    <w:p w:rsidR="00FA01D9" w:rsidRDefault="00FA01D9" w:rsidP="00FA01D9">
      <w:pPr>
        <w:tabs>
          <w:tab w:val="left" w:pos="851"/>
          <w:tab w:val="left" w:pos="2977"/>
          <w:tab w:val="left" w:pos="3402"/>
        </w:tabs>
        <w:ind w:left="851" w:hanging="851"/>
        <w:jc w:val="both"/>
        <w:rPr>
          <w:sz w:val="24"/>
        </w:rPr>
      </w:pPr>
      <w:r>
        <w:rPr>
          <w:sz w:val="24"/>
        </w:rPr>
        <w:tab/>
      </w:r>
      <w:r>
        <w:rPr>
          <w:sz w:val="24"/>
        </w:rPr>
        <w:tab/>
        <w:t>=</w:t>
      </w:r>
      <w:r>
        <w:rPr>
          <w:sz w:val="24"/>
        </w:rPr>
        <w:tab/>
      </w:r>
      <w:proofErr w:type="spellStart"/>
      <w:r>
        <w:rPr>
          <w:sz w:val="24"/>
        </w:rPr>
        <w:t>I</w:t>
      </w:r>
      <w:r>
        <w:rPr>
          <w:sz w:val="24"/>
          <w:vertAlign w:val="subscript"/>
        </w:rPr>
        <w:t>e</w:t>
      </w:r>
      <w:proofErr w:type="spellEnd"/>
      <w:r>
        <w:rPr>
          <w:sz w:val="24"/>
        </w:rPr>
        <w:t xml:space="preserve">  *  </w:t>
      </w:r>
      <w:proofErr w:type="gramStart"/>
      <w:r>
        <w:rPr>
          <w:sz w:val="24"/>
        </w:rPr>
        <w:t xml:space="preserve">( </w:t>
      </w:r>
      <w:proofErr w:type="spellStart"/>
      <w:r>
        <w:rPr>
          <w:sz w:val="24"/>
        </w:rPr>
        <w:t>r</w:t>
      </w:r>
      <w:r>
        <w:rPr>
          <w:sz w:val="24"/>
          <w:vertAlign w:val="subscript"/>
        </w:rPr>
        <w:t>deuda</w:t>
      </w:r>
      <w:proofErr w:type="spellEnd"/>
      <w:proofErr w:type="gramEnd"/>
      <w:r>
        <w:rPr>
          <w:sz w:val="24"/>
        </w:rPr>
        <w:t xml:space="preserve">  * D)</w:t>
      </w:r>
    </w:p>
    <w:p w:rsidR="00FA01D9" w:rsidRDefault="00FA01D9" w:rsidP="00FA01D9">
      <w:pPr>
        <w:tabs>
          <w:tab w:val="left" w:pos="851"/>
          <w:tab w:val="left" w:pos="2977"/>
          <w:tab w:val="left" w:pos="3402"/>
        </w:tabs>
        <w:ind w:left="851" w:hanging="851"/>
        <w:jc w:val="both"/>
        <w:rPr>
          <w:sz w:val="24"/>
        </w:rPr>
      </w:pPr>
    </w:p>
    <w:p w:rsidR="00FA01D9" w:rsidRDefault="00FA01D9" w:rsidP="00FA01D9">
      <w:pPr>
        <w:tabs>
          <w:tab w:val="left" w:pos="851"/>
          <w:tab w:val="left" w:pos="2977"/>
          <w:tab w:val="left" w:pos="3402"/>
        </w:tabs>
        <w:ind w:left="851" w:hanging="851"/>
        <w:jc w:val="both"/>
        <w:rPr>
          <w:sz w:val="24"/>
        </w:rPr>
      </w:pPr>
      <w:r>
        <w:rPr>
          <w:sz w:val="24"/>
        </w:rPr>
        <w:tab/>
        <w:t>Si el ahorro fiscal es perpetuo, usaremos la fórmula de perpetuidad para calcular su valor presente:</w:t>
      </w:r>
    </w:p>
    <w:p w:rsidR="00FA01D9" w:rsidRDefault="00FA01D9" w:rsidP="00FA01D9">
      <w:pPr>
        <w:tabs>
          <w:tab w:val="left" w:pos="851"/>
          <w:tab w:val="left" w:pos="2977"/>
          <w:tab w:val="left" w:pos="3402"/>
        </w:tabs>
        <w:ind w:left="851" w:hanging="851"/>
        <w:jc w:val="both"/>
        <w:rPr>
          <w:sz w:val="24"/>
        </w:rPr>
      </w:pPr>
    </w:p>
    <w:p w:rsidR="00FA01D9" w:rsidRDefault="00FA01D9" w:rsidP="00FA01D9">
      <w:pPr>
        <w:tabs>
          <w:tab w:val="left" w:pos="851"/>
          <w:tab w:val="left" w:pos="2694"/>
          <w:tab w:val="left" w:pos="2977"/>
          <w:tab w:val="left" w:pos="5103"/>
          <w:tab w:val="left" w:pos="5529"/>
          <w:tab w:val="left" w:pos="7797"/>
          <w:tab w:val="left" w:pos="8222"/>
        </w:tabs>
        <w:jc w:val="both"/>
        <w:rPr>
          <w:sz w:val="24"/>
        </w:rPr>
      </w:pPr>
      <w:r>
        <w:rPr>
          <w:sz w:val="24"/>
        </w:rPr>
        <w:tab/>
      </w:r>
      <w:r>
        <w:rPr>
          <w:sz w:val="24"/>
        </w:rPr>
        <w:tab/>
      </w:r>
      <w:r>
        <w:rPr>
          <w:sz w:val="24"/>
        </w:rPr>
        <w:tab/>
        <w:t>Ahorro fiscal anual</w:t>
      </w:r>
      <w:r>
        <w:rPr>
          <w:sz w:val="24"/>
        </w:rPr>
        <w:tab/>
      </w:r>
      <w:r>
        <w:rPr>
          <w:sz w:val="24"/>
        </w:rPr>
        <w:tab/>
      </w:r>
      <w:proofErr w:type="spellStart"/>
      <w:r>
        <w:rPr>
          <w:sz w:val="24"/>
        </w:rPr>
        <w:t>I</w:t>
      </w:r>
      <w:r>
        <w:rPr>
          <w:sz w:val="24"/>
          <w:vertAlign w:val="subscript"/>
        </w:rPr>
        <w:t>e</w:t>
      </w:r>
      <w:proofErr w:type="spellEnd"/>
      <w:r>
        <w:rPr>
          <w:sz w:val="24"/>
        </w:rPr>
        <w:t xml:space="preserve">  *  </w:t>
      </w:r>
      <w:proofErr w:type="gramStart"/>
      <w:r>
        <w:rPr>
          <w:sz w:val="24"/>
        </w:rPr>
        <w:t xml:space="preserve">( </w:t>
      </w:r>
      <w:proofErr w:type="spellStart"/>
      <w:r>
        <w:rPr>
          <w:sz w:val="24"/>
        </w:rPr>
        <w:t>r</w:t>
      </w:r>
      <w:r>
        <w:rPr>
          <w:sz w:val="24"/>
          <w:vertAlign w:val="subscript"/>
        </w:rPr>
        <w:t>deuda</w:t>
      </w:r>
      <w:proofErr w:type="spellEnd"/>
      <w:proofErr w:type="gramEnd"/>
      <w:r>
        <w:rPr>
          <w:sz w:val="24"/>
        </w:rPr>
        <w:t xml:space="preserve">  * D)</w:t>
      </w:r>
    </w:p>
    <w:p w:rsidR="00FA01D9" w:rsidRDefault="007B7591" w:rsidP="00FA01D9">
      <w:pPr>
        <w:tabs>
          <w:tab w:val="left" w:pos="851"/>
          <w:tab w:val="left" w:pos="2694"/>
          <w:tab w:val="left" w:pos="2977"/>
          <w:tab w:val="left" w:pos="5103"/>
          <w:tab w:val="left" w:pos="5529"/>
          <w:tab w:val="left" w:pos="5670"/>
          <w:tab w:val="left" w:pos="7797"/>
          <w:tab w:val="left" w:pos="8080"/>
        </w:tabs>
        <w:ind w:left="851" w:hanging="851"/>
        <w:jc w:val="both"/>
        <w:rPr>
          <w:sz w:val="24"/>
        </w:rPr>
      </w:pPr>
      <w:r w:rsidRPr="007B7591">
        <w:rPr>
          <w:noProof/>
        </w:rPr>
        <w:pict>
          <v:line id="_x0000_s1485" style="position:absolute;left:0;text-align:left;z-index:251625472" from="276.75pt,4.5pt" to="382.25pt,4.55pt" o:allowincell="f" strokeweight="1pt"/>
        </w:pict>
      </w:r>
      <w:r w:rsidRPr="007B7591">
        <w:rPr>
          <w:noProof/>
        </w:rPr>
        <w:pict>
          <v:line id="_x0000_s1481" style="position:absolute;left:0;text-align:left;z-index:251621376" from="151.35pt,4.5pt" to="245.45pt,4.55pt" o:allowincell="f" strokeweight="1pt"/>
        </w:pict>
      </w:r>
      <w:r w:rsidR="00FA01D9">
        <w:rPr>
          <w:sz w:val="24"/>
        </w:rPr>
        <w:tab/>
        <w:t>VP (Ahorro fiscal)</w:t>
      </w:r>
      <w:r w:rsidR="00FA01D9">
        <w:rPr>
          <w:sz w:val="24"/>
        </w:rPr>
        <w:tab/>
        <w:t>=</w:t>
      </w:r>
      <w:r w:rsidR="00FA01D9">
        <w:rPr>
          <w:sz w:val="24"/>
        </w:rPr>
        <w:tab/>
      </w:r>
      <w:r w:rsidR="00FA01D9">
        <w:rPr>
          <w:sz w:val="24"/>
        </w:rPr>
        <w:tab/>
        <w:t>=</w:t>
      </w:r>
      <w:r w:rsidR="00FA01D9">
        <w:rPr>
          <w:sz w:val="24"/>
        </w:rPr>
        <w:tab/>
      </w:r>
      <w:r w:rsidR="00FA01D9">
        <w:rPr>
          <w:sz w:val="24"/>
        </w:rPr>
        <w:tab/>
      </w:r>
      <w:r w:rsidR="00FA01D9">
        <w:rPr>
          <w:sz w:val="24"/>
        </w:rPr>
        <w:tab/>
        <w:t>=</w:t>
      </w:r>
      <w:r w:rsidR="00FA01D9">
        <w:rPr>
          <w:sz w:val="24"/>
        </w:rPr>
        <w:tab/>
      </w:r>
      <w:proofErr w:type="spellStart"/>
      <w:r w:rsidR="00FA01D9">
        <w:rPr>
          <w:sz w:val="24"/>
        </w:rPr>
        <w:t>I</w:t>
      </w:r>
      <w:r w:rsidR="00FA01D9">
        <w:rPr>
          <w:sz w:val="24"/>
          <w:vertAlign w:val="subscript"/>
        </w:rPr>
        <w:t>e</w:t>
      </w:r>
      <w:proofErr w:type="spellEnd"/>
      <w:r w:rsidR="00FA01D9">
        <w:rPr>
          <w:sz w:val="24"/>
        </w:rPr>
        <w:t xml:space="preserve"> * D</w:t>
      </w:r>
    </w:p>
    <w:p w:rsidR="00FA01D9" w:rsidRDefault="00FA01D9" w:rsidP="00FA01D9">
      <w:pPr>
        <w:tabs>
          <w:tab w:val="left" w:pos="851"/>
          <w:tab w:val="left" w:pos="2694"/>
          <w:tab w:val="left" w:pos="3402"/>
          <w:tab w:val="left" w:pos="5103"/>
          <w:tab w:val="left" w:pos="5954"/>
          <w:tab w:val="left" w:pos="7797"/>
          <w:tab w:val="left" w:pos="8222"/>
        </w:tabs>
        <w:ind w:left="851" w:hanging="851"/>
        <w:jc w:val="both"/>
        <w:rPr>
          <w:sz w:val="24"/>
        </w:rPr>
      </w:pPr>
      <w:r>
        <w:rPr>
          <w:sz w:val="24"/>
        </w:rPr>
        <w:tab/>
      </w:r>
      <w:r>
        <w:rPr>
          <w:sz w:val="24"/>
        </w:rPr>
        <w:tab/>
      </w:r>
      <w:r>
        <w:rPr>
          <w:sz w:val="24"/>
        </w:rPr>
        <w:tab/>
      </w:r>
      <w:proofErr w:type="spellStart"/>
      <w:proofErr w:type="gramStart"/>
      <w:r>
        <w:rPr>
          <w:sz w:val="24"/>
        </w:rPr>
        <w:t>r</w:t>
      </w:r>
      <w:r>
        <w:rPr>
          <w:sz w:val="24"/>
          <w:vertAlign w:val="subscript"/>
        </w:rPr>
        <w:t>deuda</w:t>
      </w:r>
      <w:proofErr w:type="spellEnd"/>
      <w:proofErr w:type="gramEnd"/>
      <w:r>
        <w:rPr>
          <w:sz w:val="24"/>
        </w:rPr>
        <w:tab/>
      </w:r>
      <w:r>
        <w:rPr>
          <w:sz w:val="24"/>
        </w:rPr>
        <w:tab/>
      </w:r>
      <w:proofErr w:type="spellStart"/>
      <w:r>
        <w:rPr>
          <w:sz w:val="24"/>
        </w:rPr>
        <w:t>r</w:t>
      </w:r>
      <w:r>
        <w:rPr>
          <w:sz w:val="24"/>
          <w:vertAlign w:val="subscript"/>
        </w:rPr>
        <w:t>deuda</w:t>
      </w:r>
      <w:proofErr w:type="spellEnd"/>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Obviamente, el valor presente del ahorro fiscal es menor si la empresa no planea endeudarse permanentemente o si no pudiera utilizar el ahorro fiscal en el futuro.</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lastRenderedPageBreak/>
        <w:tab/>
      </w:r>
      <w:smartTag w:uri="urn:schemas-microsoft-com:office:smarttags" w:element="PersonName">
        <w:smartTagPr>
          <w:attr w:name="ProductID" w:val="la Proposici￳n I"/>
        </w:smartTagPr>
        <w:r>
          <w:rPr>
            <w:sz w:val="24"/>
          </w:rPr>
          <w:t>La Proposición I</w:t>
        </w:r>
      </w:smartTag>
      <w:r>
        <w:rPr>
          <w:sz w:val="24"/>
        </w:rPr>
        <w:t xml:space="preserve"> de MM afirma que el valor de una empresa no es afectado por la estructura de capital. Pero </w:t>
      </w:r>
      <w:smartTag w:uri="urn:schemas-microsoft-com:office:smarttags" w:element="PersonName">
        <w:smartTagPr>
          <w:attr w:name="ProductID" w:val="la Proposici￳n I"/>
        </w:smartTagPr>
        <w:r>
          <w:rPr>
            <w:sz w:val="24"/>
          </w:rPr>
          <w:t>la Proposición I</w:t>
        </w:r>
      </w:smartTag>
      <w:r>
        <w:rPr>
          <w:sz w:val="24"/>
        </w:rPr>
        <w:t xml:space="preserve"> para un sistema con impuestos es:</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7B7591" w:rsidP="00FA01D9">
      <w:pPr>
        <w:tabs>
          <w:tab w:val="left" w:pos="851"/>
          <w:tab w:val="left" w:pos="2127"/>
          <w:tab w:val="left" w:pos="2410"/>
          <w:tab w:val="left" w:pos="3828"/>
        </w:tabs>
        <w:jc w:val="both"/>
        <w:rPr>
          <w:sz w:val="24"/>
        </w:rPr>
      </w:pPr>
      <w:r w:rsidRPr="007B7591">
        <w:rPr>
          <w:noProof/>
        </w:rPr>
        <w:pict>
          <v:rect id="_x0000_s1482" style="position:absolute;left:0;text-align:left;margin-left:11.7pt;margin-top:.25pt;width:436.1pt;height:122.6pt;z-index:251622400" o:allowincell="f" strokeweight="1pt">
            <v:textbox inset="0,0,0,0">
              <w:txbxContent>
                <w:p w:rsidR="00E8553F" w:rsidRDefault="00E8553F" w:rsidP="00FA01D9"/>
                <w:p w:rsidR="00E8553F" w:rsidRDefault="00E8553F" w:rsidP="00FA01D9">
                  <w:pPr>
                    <w:jc w:val="center"/>
                  </w:pPr>
                  <w:r>
                    <w:rPr>
                      <w:b/>
                      <w:sz w:val="24"/>
                    </w:rPr>
                    <w:t>Proposición I de MM con deuda:</w:t>
                  </w:r>
                </w:p>
                <w:p w:rsidR="00E8553F" w:rsidRDefault="00E8553F" w:rsidP="00FA01D9"/>
                <w:p w:rsidR="00E8553F" w:rsidRDefault="00E8553F" w:rsidP="00FA01D9">
                  <w:pPr>
                    <w:tabs>
                      <w:tab w:val="right" w:pos="2552"/>
                      <w:tab w:val="left" w:pos="2977"/>
                      <w:tab w:val="left" w:pos="3402"/>
                      <w:tab w:val="left" w:pos="6663"/>
                      <w:tab w:val="left" w:pos="7088"/>
                    </w:tabs>
                    <w:rPr>
                      <w:sz w:val="24"/>
                    </w:rPr>
                  </w:pPr>
                  <w:r>
                    <w:tab/>
                  </w:r>
                  <w:proofErr w:type="gramStart"/>
                  <w:r>
                    <w:rPr>
                      <w:sz w:val="24"/>
                    </w:rPr>
                    <w:t>valor</w:t>
                  </w:r>
                  <w:proofErr w:type="gramEnd"/>
                  <w:r>
                    <w:rPr>
                      <w:sz w:val="24"/>
                    </w:rPr>
                    <w:t xml:space="preserve"> presente</w:t>
                  </w:r>
                  <w:r>
                    <w:rPr>
                      <w:sz w:val="24"/>
                    </w:rPr>
                    <w:tab/>
                  </w:r>
                  <w:r>
                    <w:rPr>
                      <w:sz w:val="24"/>
                    </w:rPr>
                    <w:tab/>
                    <w:t>valor presente</w:t>
                  </w:r>
                  <w:r>
                    <w:rPr>
                      <w:sz w:val="24"/>
                    </w:rPr>
                    <w:tab/>
                  </w:r>
                  <w:r>
                    <w:rPr>
                      <w:sz w:val="24"/>
                    </w:rPr>
                    <w:tab/>
                    <w:t>valor presente</w:t>
                  </w:r>
                </w:p>
                <w:p w:rsidR="00E8553F" w:rsidRDefault="00E8553F" w:rsidP="00FA01D9">
                  <w:pPr>
                    <w:tabs>
                      <w:tab w:val="right" w:pos="2552"/>
                      <w:tab w:val="left" w:pos="2977"/>
                      <w:tab w:val="left" w:pos="3402"/>
                      <w:tab w:val="left" w:pos="6663"/>
                      <w:tab w:val="left" w:pos="7088"/>
                    </w:tabs>
                    <w:rPr>
                      <w:sz w:val="24"/>
                    </w:rPr>
                  </w:pPr>
                  <w:r>
                    <w:rPr>
                      <w:sz w:val="24"/>
                    </w:rPr>
                    <w:tab/>
                  </w:r>
                  <w:proofErr w:type="gramStart"/>
                  <w:r>
                    <w:rPr>
                      <w:sz w:val="24"/>
                    </w:rPr>
                    <w:t>de</w:t>
                  </w:r>
                  <w:proofErr w:type="gramEnd"/>
                  <w:r>
                    <w:rPr>
                      <w:sz w:val="24"/>
                    </w:rPr>
                    <w:t xml:space="preserve"> una </w:t>
                  </w:r>
                  <w:r>
                    <w:rPr>
                      <w:sz w:val="24"/>
                    </w:rPr>
                    <w:tab/>
                    <w:t>=</w:t>
                  </w:r>
                  <w:r>
                    <w:rPr>
                      <w:sz w:val="24"/>
                    </w:rPr>
                    <w:tab/>
                    <w:t>financiamiento</w:t>
                  </w:r>
                  <w:r>
                    <w:rPr>
                      <w:sz w:val="24"/>
                    </w:rPr>
                    <w:tab/>
                    <w:t>+</w:t>
                  </w:r>
                  <w:r>
                    <w:rPr>
                      <w:sz w:val="24"/>
                    </w:rPr>
                    <w:tab/>
                    <w:t>del</w:t>
                  </w:r>
                </w:p>
                <w:p w:rsidR="00E8553F" w:rsidRDefault="00E8553F" w:rsidP="00FA01D9">
                  <w:pPr>
                    <w:tabs>
                      <w:tab w:val="right" w:pos="2552"/>
                      <w:tab w:val="left" w:pos="2977"/>
                      <w:tab w:val="left" w:pos="3402"/>
                      <w:tab w:val="left" w:pos="6663"/>
                      <w:tab w:val="left" w:pos="7088"/>
                    </w:tabs>
                    <w:rPr>
                      <w:sz w:val="24"/>
                    </w:rPr>
                  </w:pPr>
                  <w:r>
                    <w:rPr>
                      <w:sz w:val="24"/>
                    </w:rPr>
                    <w:tab/>
                  </w:r>
                  <w:proofErr w:type="gramStart"/>
                  <w:r>
                    <w:rPr>
                      <w:sz w:val="24"/>
                    </w:rPr>
                    <w:t>empresa</w:t>
                  </w:r>
                  <w:proofErr w:type="gramEnd"/>
                  <w:r>
                    <w:rPr>
                      <w:sz w:val="24"/>
                    </w:rPr>
                    <w:t xml:space="preserve"> apalancada</w:t>
                  </w:r>
                  <w:r>
                    <w:rPr>
                      <w:sz w:val="24"/>
                    </w:rPr>
                    <w:tab/>
                  </w:r>
                  <w:r>
                    <w:rPr>
                      <w:sz w:val="24"/>
                    </w:rPr>
                    <w:tab/>
                    <w:t>sólo capital propio</w:t>
                  </w:r>
                  <w:r>
                    <w:rPr>
                      <w:sz w:val="24"/>
                    </w:rPr>
                    <w:tab/>
                  </w:r>
                  <w:r>
                    <w:rPr>
                      <w:sz w:val="24"/>
                    </w:rPr>
                    <w:tab/>
                    <w:t>ahorro fiscal</w:t>
                  </w:r>
                </w:p>
                <w:p w:rsidR="00E8553F" w:rsidRDefault="00E8553F" w:rsidP="00FA01D9">
                  <w:pPr>
                    <w:tabs>
                      <w:tab w:val="right" w:pos="2552"/>
                      <w:tab w:val="left" w:pos="2977"/>
                      <w:tab w:val="left" w:pos="3402"/>
                      <w:tab w:val="left" w:pos="6663"/>
                      <w:tab w:val="left" w:pos="7088"/>
                    </w:tabs>
                    <w:rPr>
                      <w:sz w:val="24"/>
                    </w:rPr>
                  </w:pPr>
                </w:p>
                <w:p w:rsidR="00E8553F" w:rsidRDefault="00E8553F" w:rsidP="00FA01D9">
                  <w:pPr>
                    <w:tabs>
                      <w:tab w:val="right" w:pos="2552"/>
                      <w:tab w:val="left" w:pos="2977"/>
                      <w:tab w:val="left" w:pos="3402"/>
                      <w:tab w:val="left" w:pos="6663"/>
                      <w:tab w:val="left" w:pos="7088"/>
                    </w:tabs>
                    <w:rPr>
                      <w:sz w:val="24"/>
                    </w:rPr>
                  </w:pPr>
                  <w:r>
                    <w:rPr>
                      <w:sz w:val="24"/>
                    </w:rPr>
                    <w:tab/>
                  </w:r>
                  <w:proofErr w:type="gramStart"/>
                  <w:r>
                    <w:rPr>
                      <w:sz w:val="24"/>
                    </w:rPr>
                    <w:t>VP(</w:t>
                  </w:r>
                  <w:proofErr w:type="gramEnd"/>
                  <w:r>
                    <w:rPr>
                      <w:sz w:val="24"/>
                    </w:rPr>
                    <w:t>empresa apalancada)</w:t>
                  </w:r>
                  <w:r>
                    <w:rPr>
                      <w:sz w:val="24"/>
                    </w:rPr>
                    <w:tab/>
                    <w:t>=</w:t>
                  </w:r>
                  <w:r>
                    <w:rPr>
                      <w:sz w:val="24"/>
                    </w:rPr>
                    <w:tab/>
                    <w:t>VP(empresa sólo capital propio)</w:t>
                  </w:r>
                  <w:r>
                    <w:rPr>
                      <w:sz w:val="24"/>
                    </w:rPr>
                    <w:tab/>
                    <w:t>+</w:t>
                  </w:r>
                  <w:r>
                    <w:rPr>
                      <w:sz w:val="24"/>
                    </w:rPr>
                    <w:tab/>
                  </w:r>
                  <w:proofErr w:type="spellStart"/>
                  <w:r>
                    <w:rPr>
                      <w:sz w:val="24"/>
                    </w:rPr>
                    <w:t>I</w:t>
                  </w:r>
                  <w:r>
                    <w:rPr>
                      <w:sz w:val="24"/>
                      <w:vertAlign w:val="subscript"/>
                    </w:rPr>
                    <w:t>e</w:t>
                  </w:r>
                  <w:proofErr w:type="spellEnd"/>
                  <w:r>
                    <w:rPr>
                      <w:sz w:val="24"/>
                    </w:rPr>
                    <w:t xml:space="preserve"> * D</w:t>
                  </w:r>
                </w:p>
                <w:p w:rsidR="00E8553F" w:rsidRDefault="00E8553F" w:rsidP="00FA01D9">
                  <w:pPr>
                    <w:tabs>
                      <w:tab w:val="right" w:pos="2552"/>
                      <w:tab w:val="left" w:pos="2977"/>
                      <w:tab w:val="left" w:pos="3402"/>
                      <w:tab w:val="left" w:pos="6663"/>
                      <w:tab w:val="left" w:pos="7088"/>
                    </w:tabs>
                  </w:pPr>
                </w:p>
                <w:p w:rsidR="00E8553F" w:rsidRDefault="00E8553F" w:rsidP="00FA01D9"/>
                <w:p w:rsidR="00E8553F" w:rsidRDefault="00E8553F" w:rsidP="00FA01D9"/>
                <w:p w:rsidR="00E8553F" w:rsidRDefault="00E8553F" w:rsidP="00FA01D9"/>
              </w:txbxContent>
            </v:textbox>
          </v:rect>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7B7591" w:rsidP="00FA01D9">
      <w:pPr>
        <w:tabs>
          <w:tab w:val="left" w:pos="851"/>
          <w:tab w:val="left" w:pos="2127"/>
          <w:tab w:val="left" w:pos="2410"/>
          <w:tab w:val="left" w:pos="3828"/>
        </w:tabs>
        <w:jc w:val="both"/>
        <w:rPr>
          <w:sz w:val="24"/>
        </w:rPr>
      </w:pPr>
      <w:r w:rsidRPr="007B7591">
        <w:rPr>
          <w:noProof/>
        </w:rPr>
        <w:pict>
          <v:rect id="_x0000_s1475" style="position:absolute;left:0;text-align:left;margin-left:11.7pt;margin-top:8.45pt;width:441.8pt;height:159.75pt;z-index:251615232" o:allowincell="f" strokeweight="1pt">
            <v:textbox inset="0,0,0,0">
              <w:txbxContent>
                <w:p w:rsidR="00E8553F" w:rsidRDefault="00E8553F" w:rsidP="00FA01D9">
                  <w:pPr>
                    <w:rPr>
                      <w:sz w:val="24"/>
                    </w:rPr>
                  </w:pPr>
                </w:p>
                <w:p w:rsidR="00E8553F" w:rsidRDefault="00E8553F" w:rsidP="00FA01D9">
                  <w:pPr>
                    <w:rPr>
                      <w:sz w:val="24"/>
                    </w:rPr>
                  </w:pPr>
                </w:p>
                <w:p w:rsidR="00E8553F" w:rsidRDefault="00E8553F" w:rsidP="00FA01D9">
                  <w:pPr>
                    <w:tabs>
                      <w:tab w:val="right" w:pos="1418"/>
                    </w:tabs>
                    <w:rPr>
                      <w:sz w:val="24"/>
                    </w:rPr>
                  </w:pPr>
                  <w:r>
                    <w:rPr>
                      <w:sz w:val="24"/>
                    </w:rPr>
                    <w:tab/>
                    <w:t>Valor de</w:t>
                  </w:r>
                </w:p>
                <w:p w:rsidR="00E8553F" w:rsidRDefault="00E8553F" w:rsidP="00FA01D9">
                  <w:pPr>
                    <w:tabs>
                      <w:tab w:val="right" w:pos="1418"/>
                      <w:tab w:val="left" w:pos="4678"/>
                    </w:tabs>
                    <w:rPr>
                      <w:sz w:val="24"/>
                    </w:rPr>
                  </w:pPr>
                  <w:r>
                    <w:rPr>
                      <w:sz w:val="24"/>
                    </w:rPr>
                    <w:tab/>
                    <w:t>Mercado</w:t>
                  </w:r>
                  <w:r>
                    <w:rPr>
                      <w:sz w:val="24"/>
                    </w:rPr>
                    <w:tab/>
                    <w:t>VP (ahorro fiscal por intereses)</w:t>
                  </w:r>
                </w:p>
                <w:p w:rsidR="00E8553F" w:rsidRDefault="00E8553F" w:rsidP="00FA01D9">
                  <w:pPr>
                    <w:tabs>
                      <w:tab w:val="right" w:pos="1418"/>
                    </w:tabs>
                    <w:rPr>
                      <w:sz w:val="24"/>
                    </w:rPr>
                  </w:pPr>
                  <w:r>
                    <w:rPr>
                      <w:sz w:val="24"/>
                    </w:rPr>
                    <w:tab/>
                    <w:t>Empresa</w:t>
                  </w:r>
                </w:p>
                <w:p w:rsidR="00E8553F" w:rsidRDefault="00E8553F" w:rsidP="00FA01D9">
                  <w:pPr>
                    <w:tabs>
                      <w:tab w:val="right" w:pos="1418"/>
                    </w:tabs>
                    <w:rPr>
                      <w:sz w:val="24"/>
                    </w:rPr>
                  </w:pPr>
                  <w:r>
                    <w:rPr>
                      <w:sz w:val="24"/>
                    </w:rPr>
                    <w:tab/>
                    <w:t>Apalancada</w:t>
                  </w:r>
                </w:p>
                <w:p w:rsidR="00E8553F" w:rsidRDefault="00E8553F" w:rsidP="00FA01D9">
                  <w:pPr>
                    <w:tabs>
                      <w:tab w:val="left" w:pos="4678"/>
                    </w:tabs>
                    <w:rPr>
                      <w:sz w:val="24"/>
                    </w:rPr>
                  </w:pPr>
                  <w:r>
                    <w:rPr>
                      <w:sz w:val="24"/>
                    </w:rPr>
                    <w:tab/>
                    <w:t>VP (empresa sin deuda)</w:t>
                  </w:r>
                </w:p>
                <w:p w:rsidR="00E8553F" w:rsidRDefault="00E8553F" w:rsidP="00FA01D9">
                  <w:pPr>
                    <w:rPr>
                      <w:sz w:val="24"/>
                    </w:rPr>
                  </w:pPr>
                </w:p>
                <w:p w:rsidR="00E8553F" w:rsidRDefault="00E8553F" w:rsidP="00FA01D9">
                  <w:pPr>
                    <w:rPr>
                      <w:sz w:val="24"/>
                    </w:rPr>
                  </w:pPr>
                </w:p>
                <w:p w:rsidR="00E8553F" w:rsidRDefault="00E8553F" w:rsidP="00FA01D9">
                  <w:pPr>
                    <w:rPr>
                      <w:sz w:val="24"/>
                    </w:rPr>
                  </w:pPr>
                </w:p>
                <w:p w:rsidR="00E8553F" w:rsidRDefault="00E8553F" w:rsidP="00FA01D9">
                  <w:pPr>
                    <w:tabs>
                      <w:tab w:val="left" w:pos="1560"/>
                      <w:tab w:val="left" w:pos="6237"/>
                    </w:tabs>
                    <w:rPr>
                      <w:sz w:val="24"/>
                    </w:rPr>
                  </w:pPr>
                  <w:r>
                    <w:rPr>
                      <w:sz w:val="24"/>
                    </w:rPr>
                    <w:tab/>
                    <w:t>0</w:t>
                  </w:r>
                  <w:r>
                    <w:rPr>
                      <w:sz w:val="24"/>
                    </w:rPr>
                    <w:tab/>
                    <w:t>Deuda</w:t>
                  </w:r>
                </w:p>
                <w:p w:rsidR="00E8553F" w:rsidRDefault="00E8553F" w:rsidP="00FA01D9">
                  <w:pPr>
                    <w:rPr>
                      <w:sz w:val="24"/>
                    </w:rPr>
                  </w:pPr>
                </w:p>
                <w:p w:rsidR="00E8553F" w:rsidRDefault="00E8553F" w:rsidP="00FA01D9">
                  <w:pPr>
                    <w:rPr>
                      <w:sz w:val="24"/>
                    </w:rPr>
                  </w:pPr>
                </w:p>
                <w:p w:rsidR="00E8553F" w:rsidRDefault="00E8553F" w:rsidP="00FA01D9"/>
              </w:txbxContent>
            </v:textbox>
          </v:rect>
        </w:pict>
      </w:r>
      <w:r w:rsidR="00FA01D9">
        <w:rPr>
          <w:sz w:val="24"/>
        </w:rPr>
        <w:tab/>
      </w:r>
    </w:p>
    <w:p w:rsidR="00FA01D9" w:rsidRDefault="00FA01D9" w:rsidP="00FA01D9">
      <w:pPr>
        <w:tabs>
          <w:tab w:val="left" w:pos="851"/>
          <w:tab w:val="left" w:pos="2127"/>
          <w:tab w:val="left" w:pos="2410"/>
          <w:tab w:val="left" w:pos="3828"/>
        </w:tabs>
        <w:jc w:val="both"/>
        <w:rPr>
          <w:sz w:val="24"/>
        </w:rPr>
      </w:pPr>
    </w:p>
    <w:p w:rsidR="00FA01D9" w:rsidRDefault="007B7591" w:rsidP="00FA01D9">
      <w:pPr>
        <w:tabs>
          <w:tab w:val="left" w:pos="851"/>
          <w:tab w:val="left" w:pos="2127"/>
          <w:tab w:val="left" w:pos="2410"/>
          <w:tab w:val="left" w:pos="3828"/>
        </w:tabs>
        <w:jc w:val="both"/>
        <w:rPr>
          <w:sz w:val="24"/>
        </w:rPr>
      </w:pPr>
      <w:r w:rsidRPr="007B7591">
        <w:rPr>
          <w:noProof/>
        </w:rPr>
        <w:pict>
          <v:line id="_x0000_s1477" style="position:absolute;left:0;text-align:left;flip:x;z-index:251617280" from="88.65pt,.4pt" to="88.7pt,114.55pt" o:allowincell="f"/>
        </w:pict>
      </w:r>
    </w:p>
    <w:p w:rsidR="00FA01D9" w:rsidRDefault="007B7591" w:rsidP="00FA01D9">
      <w:pPr>
        <w:tabs>
          <w:tab w:val="left" w:pos="851"/>
          <w:tab w:val="left" w:pos="2127"/>
          <w:tab w:val="left" w:pos="2410"/>
          <w:tab w:val="left" w:pos="3828"/>
        </w:tabs>
        <w:jc w:val="both"/>
        <w:rPr>
          <w:sz w:val="24"/>
        </w:rPr>
      </w:pPr>
      <w:r w:rsidRPr="007B7591">
        <w:rPr>
          <w:noProof/>
        </w:rPr>
        <w:pict>
          <v:line id="_x0000_s1486" style="position:absolute;left:0;text-align:left;z-index:251626496" from="236.85pt,6.35pt" to="236.9pt,100.55pt" o:allowincell="f" strokeweight=".5pt"/>
        </w:pict>
      </w:r>
      <w:r w:rsidRPr="007B7591">
        <w:rPr>
          <w:noProof/>
        </w:rPr>
        <w:pict>
          <v:line id="_x0000_s1479" style="position:absolute;left:0;text-align:left;z-index:251619328" from="88.65pt,37.7pt" to="348.05pt,37.75pt" o:allowincell="f" strokeweight="1pt"/>
        </w:pict>
      </w:r>
      <w:r w:rsidRPr="007B7591">
        <w:rPr>
          <w:noProof/>
        </w:rPr>
        <w:pict>
          <v:line id="_x0000_s1483" style="position:absolute;left:0;text-align:left;flip:x;z-index:251623424" from="88.65pt,-13.6pt" to="348.05pt,37.75pt" o:allowincell="f" strokeweight="2pt"/>
        </w:pict>
      </w:r>
      <w:r w:rsidRPr="007B7591">
        <w:rPr>
          <w:noProof/>
        </w:rPr>
        <w:pict>
          <v:line id="_x0000_s1488" style="position:absolute;left:0;text-align:left;flip:x;z-index:251628544" from="88.65pt,6.35pt" to="234.05pt,6.4pt" o:allowincell="f" strokeweight=".5pt"/>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7B7591" w:rsidP="00FA01D9">
      <w:pPr>
        <w:tabs>
          <w:tab w:val="left" w:pos="851"/>
          <w:tab w:val="left" w:pos="2127"/>
          <w:tab w:val="left" w:pos="2410"/>
          <w:tab w:val="left" w:pos="3828"/>
        </w:tabs>
        <w:jc w:val="both"/>
        <w:rPr>
          <w:sz w:val="24"/>
        </w:rPr>
      </w:pPr>
      <w:r w:rsidRPr="007B7591">
        <w:rPr>
          <w:noProof/>
        </w:rPr>
        <w:pict>
          <v:line id="_x0000_s1489" style="position:absolute;left:0;text-align:left;z-index:251629568" from="88.65pt,2.5pt" to="422.15pt,2.55pt" o:allowincell="f" strokeweight="1pt"/>
        </w:pict>
      </w:r>
    </w:p>
    <w:p w:rsidR="00FA01D9" w:rsidRDefault="007B7591" w:rsidP="00FA01D9">
      <w:pPr>
        <w:tabs>
          <w:tab w:val="left" w:pos="851"/>
          <w:tab w:val="left" w:pos="2127"/>
          <w:tab w:val="left" w:pos="2410"/>
          <w:tab w:val="left" w:pos="3828"/>
        </w:tabs>
        <w:jc w:val="both"/>
        <w:rPr>
          <w:sz w:val="24"/>
        </w:rPr>
      </w:pPr>
      <w:r w:rsidRPr="007B7591">
        <w:rPr>
          <w:noProof/>
        </w:rPr>
        <w:pict>
          <v:line id="_x0000_s1473" style="position:absolute;left:0;text-align:left;z-index:251613184" from="71.55pt,3.3pt" to="362.3pt,3.35pt" o:allowincell="f"/>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Si el endeudamiento proporciona cierto ahorro fiscal por intereses, ¿porqué las empresas no maximizan incondicionalmente su endeudamiento?</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Si una empresa extrema su razón de endeudamiento todas sus utilidades irían a pagar intereses, no se pagaría impuesto, y luego, no tendría sentido endeudarse más para esa empresa.</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Pero, también hay ciertas desventajas con un endeudamiento extremo. Los acreedores que reciben intereses, deben pagar impuestos sobre esos intereses. Los accionistas, si bien es cierto que también pagan impuestos, las ganancias de capital sólo paga impuestos cuando se realiza. Luego, ellos pueden postergar su pago de impuestos.</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Otra razón para no aumentar sin ton ni son la deuda es la probabilidad de quiebra. Hay notables costos en caso de insolvencia financiera, que los accionistas están dispuestos a evitar, aunque sea no aprovechando el ahorro fiscal por intereses.</w: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7B7591" w:rsidP="00FA01D9">
      <w:pPr>
        <w:tabs>
          <w:tab w:val="left" w:pos="851"/>
          <w:tab w:val="left" w:pos="2127"/>
          <w:tab w:val="left" w:pos="2410"/>
          <w:tab w:val="left" w:pos="3828"/>
        </w:tabs>
        <w:ind w:left="851" w:hanging="851"/>
        <w:jc w:val="both"/>
        <w:rPr>
          <w:sz w:val="24"/>
        </w:rPr>
      </w:pPr>
      <w:r w:rsidRPr="007B7591">
        <w:rPr>
          <w:noProof/>
        </w:rPr>
        <w:pict>
          <v:rect id="_x0000_s1471" style="position:absolute;left:0;text-align:left;margin-left:14.55pt;margin-top:2.85pt;width:441.8pt;height:165.35pt;z-index:251611136" o:allowincell="f" strokeweight="1pt">
            <v:textbox inset="0,0,0,0">
              <w:txbxContent>
                <w:p w:rsidR="00E8553F" w:rsidRDefault="00E8553F" w:rsidP="00FA01D9">
                  <w:pPr>
                    <w:rPr>
                      <w:sz w:val="24"/>
                    </w:rPr>
                  </w:pPr>
                </w:p>
                <w:p w:rsidR="00E8553F" w:rsidRDefault="00E8553F" w:rsidP="00FA01D9">
                  <w:pPr>
                    <w:tabs>
                      <w:tab w:val="left" w:pos="6804"/>
                    </w:tabs>
                    <w:rPr>
                      <w:sz w:val="24"/>
                    </w:rPr>
                  </w:pPr>
                  <w:r>
                    <w:rPr>
                      <w:sz w:val="24"/>
                    </w:rPr>
                    <w:tab/>
                  </w:r>
                  <w:proofErr w:type="gramStart"/>
                  <w:r>
                    <w:rPr>
                      <w:sz w:val="24"/>
                    </w:rPr>
                    <w:t>costo</w:t>
                  </w:r>
                  <w:proofErr w:type="gramEnd"/>
                  <w:r>
                    <w:rPr>
                      <w:sz w:val="24"/>
                    </w:rPr>
                    <w:t xml:space="preserve"> de</w:t>
                  </w:r>
                </w:p>
                <w:p w:rsidR="00E8553F" w:rsidRDefault="00E8553F" w:rsidP="00FA01D9">
                  <w:pPr>
                    <w:tabs>
                      <w:tab w:val="right" w:pos="1418"/>
                      <w:tab w:val="left" w:pos="6804"/>
                    </w:tabs>
                    <w:rPr>
                      <w:sz w:val="24"/>
                    </w:rPr>
                  </w:pPr>
                  <w:r>
                    <w:rPr>
                      <w:sz w:val="24"/>
                    </w:rPr>
                    <w:tab/>
                    <w:t>Valor de</w:t>
                  </w:r>
                  <w:r>
                    <w:rPr>
                      <w:sz w:val="24"/>
                    </w:rPr>
                    <w:tab/>
                    <w:t>insolvencia</w:t>
                  </w:r>
                </w:p>
                <w:p w:rsidR="00E8553F" w:rsidRDefault="00E8553F" w:rsidP="00FA01D9">
                  <w:pPr>
                    <w:tabs>
                      <w:tab w:val="right" w:pos="1418"/>
                      <w:tab w:val="left" w:pos="1701"/>
                      <w:tab w:val="left" w:pos="6804"/>
                    </w:tabs>
                    <w:rPr>
                      <w:sz w:val="24"/>
                    </w:rPr>
                  </w:pPr>
                  <w:r>
                    <w:rPr>
                      <w:sz w:val="24"/>
                    </w:rPr>
                    <w:tab/>
                    <w:t>Mercado</w:t>
                  </w:r>
                  <w:r>
                    <w:rPr>
                      <w:sz w:val="24"/>
                    </w:rPr>
                    <w:tab/>
                    <w:t>VP (ahorro fiscal por intereses)</w:t>
                  </w:r>
                  <w:r>
                    <w:rPr>
                      <w:sz w:val="24"/>
                    </w:rPr>
                    <w:tab/>
                    <w:t>financiera</w:t>
                  </w:r>
                </w:p>
                <w:p w:rsidR="00E8553F" w:rsidRDefault="00E8553F" w:rsidP="00FA01D9">
                  <w:pPr>
                    <w:tabs>
                      <w:tab w:val="right" w:pos="1418"/>
                    </w:tabs>
                    <w:rPr>
                      <w:sz w:val="24"/>
                    </w:rPr>
                  </w:pPr>
                  <w:r>
                    <w:rPr>
                      <w:sz w:val="24"/>
                    </w:rPr>
                    <w:tab/>
                    <w:t>Empresa</w:t>
                  </w:r>
                </w:p>
                <w:p w:rsidR="00E8553F" w:rsidRDefault="00E8553F" w:rsidP="00FA01D9">
                  <w:pPr>
                    <w:tabs>
                      <w:tab w:val="right" w:pos="1418"/>
                    </w:tabs>
                    <w:rPr>
                      <w:sz w:val="24"/>
                    </w:rPr>
                  </w:pPr>
                  <w:r>
                    <w:rPr>
                      <w:sz w:val="24"/>
                    </w:rPr>
                    <w:tab/>
                    <w:t>Apalancada</w:t>
                  </w:r>
                </w:p>
                <w:p w:rsidR="00E8553F" w:rsidRDefault="00E8553F" w:rsidP="00FA01D9">
                  <w:pPr>
                    <w:tabs>
                      <w:tab w:val="left" w:pos="4678"/>
                    </w:tabs>
                    <w:rPr>
                      <w:sz w:val="24"/>
                    </w:rPr>
                  </w:pPr>
                  <w:r>
                    <w:rPr>
                      <w:sz w:val="24"/>
                    </w:rPr>
                    <w:tab/>
                    <w:t>VP (empresa sin deuda)</w:t>
                  </w:r>
                </w:p>
                <w:p w:rsidR="00E8553F" w:rsidRDefault="00E8553F" w:rsidP="00FA01D9">
                  <w:pPr>
                    <w:rPr>
                      <w:sz w:val="24"/>
                    </w:rPr>
                  </w:pPr>
                </w:p>
                <w:p w:rsidR="00E8553F" w:rsidRDefault="00E8553F" w:rsidP="00FA01D9">
                  <w:pPr>
                    <w:rPr>
                      <w:sz w:val="24"/>
                    </w:rPr>
                  </w:pPr>
                </w:p>
                <w:p w:rsidR="00E8553F" w:rsidRDefault="00E8553F" w:rsidP="00FA01D9">
                  <w:pPr>
                    <w:tabs>
                      <w:tab w:val="left" w:pos="1560"/>
                      <w:tab w:val="left" w:pos="6237"/>
                    </w:tabs>
                    <w:rPr>
                      <w:sz w:val="24"/>
                    </w:rPr>
                  </w:pPr>
                  <w:r>
                    <w:rPr>
                      <w:sz w:val="24"/>
                    </w:rPr>
                    <w:tab/>
                    <w:t xml:space="preserve">0         </w:t>
                  </w:r>
                  <w:r>
                    <w:rPr>
                      <w:sz w:val="24"/>
                    </w:rPr>
                    <w:tab/>
                  </w:r>
                  <w:r>
                    <w:rPr>
                      <w:sz w:val="24"/>
                    </w:rPr>
                    <w:tab/>
                  </w:r>
                  <w:r>
                    <w:rPr>
                      <w:sz w:val="24"/>
                    </w:rPr>
                    <w:tab/>
                    <w:t>Deuda</w:t>
                  </w:r>
                </w:p>
                <w:p w:rsidR="00E8553F" w:rsidRDefault="00E8553F" w:rsidP="00FA01D9">
                  <w:pPr>
                    <w:rPr>
                      <w:sz w:val="24"/>
                    </w:rPr>
                  </w:pPr>
                </w:p>
                <w:p w:rsidR="00E8553F" w:rsidRDefault="00E8553F" w:rsidP="00FA01D9">
                  <w:pPr>
                    <w:rPr>
                      <w:sz w:val="24"/>
                    </w:rPr>
                  </w:pPr>
                </w:p>
                <w:p w:rsidR="00E8553F" w:rsidRDefault="00E8553F" w:rsidP="00FA01D9"/>
              </w:txbxContent>
            </v:textbox>
          </v:rect>
        </w:pict>
      </w:r>
      <w:r w:rsidRPr="007B7591">
        <w:rPr>
          <w:noProof/>
        </w:rPr>
        <w:pict>
          <v:line id="_x0000_s1478" style="position:absolute;left:0;text-align:left;z-index:251618304" from="91.5pt,74.15pt" to="350.9pt,74.2pt" o:allowincell="f" strokeweight="1pt"/>
        </w:pict>
      </w:r>
      <w:r w:rsidRPr="007B7591">
        <w:rPr>
          <w:noProof/>
        </w:rPr>
        <w:pict>
          <v:line id="_x0000_s1487" style="position:absolute;left:0;text-align:left;flip:x;z-index:251627520" from="91.5pt,42.8pt" to="236.9pt,42.85pt" o:allowincell="f" strokeweight=".5pt"/>
        </w:pict>
      </w:r>
      <w:r w:rsidR="00FA01D9">
        <w:rPr>
          <w:sz w:val="24"/>
        </w:rPr>
        <w:tab/>
      </w:r>
    </w:p>
    <w:p w:rsidR="00FA01D9" w:rsidRDefault="007B7591" w:rsidP="00FA01D9">
      <w:pPr>
        <w:tabs>
          <w:tab w:val="left" w:pos="851"/>
          <w:tab w:val="left" w:pos="2127"/>
          <w:tab w:val="left" w:pos="2410"/>
          <w:tab w:val="left" w:pos="3828"/>
        </w:tabs>
        <w:ind w:left="851" w:hanging="851"/>
        <w:jc w:val="both"/>
        <w:rPr>
          <w:sz w:val="24"/>
        </w:rPr>
      </w:pPr>
      <w:r w:rsidRPr="007B7591">
        <w:rPr>
          <w:noProof/>
        </w:rPr>
        <w:pict>
          <v:line id="_x0000_s1476" style="position:absolute;left:0;text-align:left;flip:x;z-index:251616256" from="91.5pt,8.7pt" to="91.55pt,112.05pt" o:allowincell="f" strokeweight="1.5pt">
            <v:stroke startarrow="block"/>
          </v:line>
        </w:pict>
      </w:r>
      <w:r w:rsidRPr="007B7591">
        <w:rPr>
          <w:noProof/>
        </w:rPr>
        <w:pict>
          <v:line id="_x0000_s1494" style="position:absolute;left:0;text-align:left;z-index:251634688" from="333.75pt,11.65pt" to="333.8pt,43.05pt" o:allowincell="f"/>
        </w:pict>
      </w:r>
      <w:r w:rsidRPr="007B7591">
        <w:rPr>
          <w:noProof/>
        </w:rPr>
        <w:pict>
          <v:line id="_x0000_s1480" style="position:absolute;left:0;text-align:left;flip:x;z-index:251620352" from="91.5pt,31.6pt" to="239.75pt,60.2pt" o:allowincell="f" strokeweight="2pt"/>
        </w:pict>
      </w:r>
      <w:r w:rsidRPr="007B7591">
        <w:rPr>
          <w:noProof/>
        </w:rPr>
        <w:pict>
          <v:line id="_x0000_s1491" style="position:absolute;left:0;text-align:left;flip:x;z-index:251631616" from="239.7pt,8.8pt" to="353.75pt,31.65pt" o:allowincell="f" strokeweight="2.25pt">
            <v:stroke dashstyle="dash"/>
          </v:line>
        </w:pict>
      </w:r>
    </w:p>
    <w:p w:rsidR="00FA01D9" w:rsidRDefault="007B7591" w:rsidP="00FA01D9">
      <w:pPr>
        <w:tabs>
          <w:tab w:val="left" w:pos="851"/>
          <w:tab w:val="left" w:pos="2127"/>
          <w:tab w:val="left" w:pos="2410"/>
          <w:tab w:val="left" w:pos="3828"/>
        </w:tabs>
        <w:ind w:left="851" w:hanging="851"/>
        <w:jc w:val="both"/>
        <w:rPr>
          <w:sz w:val="24"/>
        </w:rPr>
      </w:pPr>
      <w:r w:rsidRPr="007B7591">
        <w:rPr>
          <w:noProof/>
          <w:sz w:val="24"/>
          <w:lang w:val="es-ES"/>
        </w:rPr>
        <w:pict>
          <v:shape id="_x0000_s1609" style="position:absolute;left:0;text-align:left;margin-left:239.95pt;margin-top:8.5pt;width:96pt;height:20pt;z-index:251692032" coordsize="1800,400" path="m,160c330,80,660,,960,40v300,40,570,200,840,360e" filled="f" strokeweight="2.25pt">
            <v:path arrowok="t"/>
          </v:shape>
        </w:pict>
      </w:r>
    </w:p>
    <w:p w:rsidR="00FA01D9" w:rsidRDefault="007B7591" w:rsidP="00FA01D9">
      <w:pPr>
        <w:tabs>
          <w:tab w:val="left" w:pos="851"/>
          <w:tab w:val="left" w:pos="2127"/>
          <w:tab w:val="left" w:pos="2410"/>
          <w:tab w:val="left" w:pos="3828"/>
        </w:tabs>
        <w:ind w:left="851" w:hanging="851"/>
        <w:jc w:val="both"/>
        <w:rPr>
          <w:sz w:val="24"/>
        </w:rPr>
      </w:pPr>
      <w:r w:rsidRPr="007B7591">
        <w:rPr>
          <w:noProof/>
        </w:rPr>
        <w:pict>
          <v:line id="_x0000_s1492" style="position:absolute;left:0;text-align:left;z-index:251632640" from="275.95pt,-.3pt" to="276.8pt,83.7pt" o:allowincell="f" strokeweight=".5pt"/>
        </w:pict>
      </w:r>
      <w:r w:rsidRPr="007B7591">
        <w:rPr>
          <w:noProof/>
        </w:rPr>
        <w:pict>
          <v:line id="_x0000_s1484" style="position:absolute;left:0;text-align:left;z-index:251624448" from="239.7pt,.3pt" to="239.75pt,83.7pt" o:allowincell="f" strokeweight=".5pt"/>
        </w:pict>
      </w: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ind w:left="851" w:hanging="851"/>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7B7591" w:rsidP="00FA01D9">
      <w:pPr>
        <w:tabs>
          <w:tab w:val="left" w:pos="851"/>
          <w:tab w:val="left" w:pos="2127"/>
          <w:tab w:val="left" w:pos="2410"/>
          <w:tab w:val="left" w:pos="3828"/>
        </w:tabs>
        <w:jc w:val="both"/>
        <w:rPr>
          <w:sz w:val="24"/>
        </w:rPr>
      </w:pPr>
      <w:r w:rsidRPr="007B7591">
        <w:rPr>
          <w:noProof/>
        </w:rPr>
        <w:pict>
          <v:line id="_x0000_s1474" style="position:absolute;left:0;text-align:left;z-index:251614208" from="89.95pt,12.9pt" to="380.7pt,12.95pt" strokeweight="1.5pt">
            <v:stroke endarrow="block"/>
          </v:line>
        </w:pict>
      </w:r>
    </w:p>
    <w:p w:rsidR="00FA01D9" w:rsidRDefault="007B7591" w:rsidP="00FA01D9">
      <w:pPr>
        <w:tabs>
          <w:tab w:val="left" w:pos="851"/>
          <w:tab w:val="left" w:pos="2127"/>
          <w:tab w:val="left" w:pos="2410"/>
          <w:tab w:val="left" w:pos="3828"/>
        </w:tabs>
        <w:jc w:val="both"/>
        <w:rPr>
          <w:sz w:val="24"/>
        </w:rPr>
      </w:pPr>
      <w:r w:rsidRPr="007B7591">
        <w:rPr>
          <w:noProof/>
        </w:rPr>
        <w:pict>
          <v:rect id="_x0000_s1493" style="position:absolute;left:0;text-align:left;margin-left:233.95pt;margin-top:4.75pt;width:119.4pt;height:12.85pt;z-index:251633664" fillcolor="#f2f2f2">
            <v:textbox inset="0,0,0,0">
              <w:txbxContent>
                <w:p w:rsidR="00E8553F" w:rsidRDefault="00E8553F" w:rsidP="00FA01D9">
                  <w:r>
                    <w:t xml:space="preserve">Cantidad de Deuda </w:t>
                  </w:r>
                  <w:proofErr w:type="gramStart"/>
                  <w:r>
                    <w:t>Optima</w:t>
                  </w:r>
                  <w:proofErr w:type="gramEnd"/>
                </w:p>
              </w:txbxContent>
            </v:textbox>
          </v:rect>
        </w:pic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ind w:left="851" w:hanging="851"/>
        <w:jc w:val="both"/>
        <w:rPr>
          <w:sz w:val="24"/>
        </w:rPr>
      </w:pPr>
      <w:r>
        <w:rPr>
          <w:sz w:val="24"/>
        </w:rPr>
        <w:tab/>
        <w:t>Hay una teoría del equilibrio financiero que establece que existe un equilibrio entre el ahorro fiscal y el costo de la insolvencia financiera por factores que varían entre las empresas. Las empresas que poseen activos reales tangibles en gran cantidad, con ingresos gravables, pueden protegerse con una razón de endeudamiento elevada. Aquellas empresas con alto riesgo, y activos intangibles prefieren generalmente el financiamiento propio.</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2127"/>
          <w:tab w:val="left" w:pos="2410"/>
          <w:tab w:val="left" w:pos="3828"/>
        </w:tabs>
        <w:jc w:val="both"/>
        <w:rPr>
          <w:sz w:val="24"/>
        </w:rPr>
      </w:pPr>
    </w:p>
    <w:p w:rsidR="00FA01D9" w:rsidRDefault="00FA01D9" w:rsidP="00FA01D9">
      <w:pPr>
        <w:jc w:val="both"/>
        <w:outlineLvl w:val="0"/>
        <w:rPr>
          <w:sz w:val="24"/>
        </w:rPr>
      </w:pPr>
      <w:r>
        <w:rPr>
          <w:sz w:val="24"/>
        </w:rPr>
        <w:br w:type="page"/>
      </w:r>
      <w:r>
        <w:rPr>
          <w:b/>
          <w:i/>
          <w:sz w:val="24"/>
        </w:rPr>
        <w:lastRenderedPageBreak/>
        <w:t>Referencias</w:t>
      </w:r>
    </w:p>
    <w:p w:rsidR="00FA01D9" w:rsidRDefault="00FA01D9" w:rsidP="00FA01D9">
      <w:pPr>
        <w:jc w:val="both"/>
        <w:rPr>
          <w:sz w:val="24"/>
        </w:rPr>
      </w:pPr>
    </w:p>
    <w:p w:rsidR="00FA01D9" w:rsidRDefault="00FA01D9" w:rsidP="00FA01D9">
      <w:pPr>
        <w:tabs>
          <w:tab w:val="left" w:pos="851"/>
        </w:tabs>
        <w:ind w:left="851" w:hanging="851"/>
        <w:jc w:val="both"/>
        <w:rPr>
          <w:sz w:val="24"/>
        </w:rPr>
      </w:pPr>
      <w:r>
        <w:rPr>
          <w:i/>
          <w:sz w:val="24"/>
        </w:rPr>
        <w:t>Brealey, Richard A., Stewart C. Myers y Alan J. Marcus</w:t>
      </w:r>
      <w:r w:rsidR="00085317">
        <w:rPr>
          <w:i/>
          <w:sz w:val="24"/>
        </w:rPr>
        <w:t xml:space="preserve">, </w:t>
      </w:r>
      <w:r>
        <w:rPr>
          <w:sz w:val="24"/>
        </w:rPr>
        <w:t>1996, Principios de Dirección Financiera, McGraw-Hill (Capítulo 15)</w:t>
      </w:r>
    </w:p>
    <w:p w:rsidR="00FA01D9" w:rsidRDefault="00FA01D9" w:rsidP="00FA01D9">
      <w:pPr>
        <w:tabs>
          <w:tab w:val="left" w:pos="851"/>
        </w:tabs>
        <w:ind w:left="851" w:hanging="851"/>
        <w:jc w:val="both"/>
        <w:rPr>
          <w:sz w:val="24"/>
        </w:rPr>
      </w:pPr>
      <w:r>
        <w:rPr>
          <w:i/>
          <w:sz w:val="24"/>
        </w:rPr>
        <w:t>Brealey, Richard A. y Stewart C. Myers</w:t>
      </w:r>
      <w:r w:rsidR="00085317">
        <w:rPr>
          <w:i/>
          <w:sz w:val="24"/>
        </w:rPr>
        <w:t xml:space="preserve">, </w:t>
      </w:r>
      <w:r>
        <w:rPr>
          <w:sz w:val="24"/>
        </w:rPr>
        <w:t>1996, Fundamentos de Financiación Empresarial, McGraw-Hill (Capítulos 17, 18)</w:t>
      </w:r>
    </w:p>
    <w:p w:rsidR="00FA01D9" w:rsidRDefault="00FA01D9" w:rsidP="00FA01D9">
      <w:pPr>
        <w:tabs>
          <w:tab w:val="left" w:pos="851"/>
        </w:tabs>
        <w:ind w:left="851" w:hanging="851"/>
        <w:jc w:val="both"/>
        <w:rPr>
          <w:sz w:val="24"/>
        </w:rPr>
      </w:pPr>
      <w:r>
        <w:rPr>
          <w:i/>
          <w:sz w:val="24"/>
        </w:rPr>
        <w:t>Pascale, Ricardo</w:t>
      </w:r>
      <w:r w:rsidR="00085317">
        <w:rPr>
          <w:i/>
          <w:sz w:val="24"/>
        </w:rPr>
        <w:t xml:space="preserve">, </w:t>
      </w:r>
      <w:r>
        <w:rPr>
          <w:sz w:val="24"/>
        </w:rPr>
        <w:t>1992, Decisiones Financieras, Ediciones Macchi, Buenos Aires (Capítulos 16, 17, 18)</w:t>
      </w:r>
    </w:p>
    <w:p w:rsidR="00FA01D9" w:rsidRDefault="00FA01D9" w:rsidP="00FA01D9">
      <w:pPr>
        <w:tabs>
          <w:tab w:val="left" w:pos="851"/>
          <w:tab w:val="left" w:pos="2127"/>
          <w:tab w:val="left" w:pos="2410"/>
          <w:tab w:val="left" w:pos="3828"/>
        </w:tabs>
        <w:jc w:val="both"/>
        <w:rPr>
          <w:sz w:val="24"/>
        </w:rPr>
      </w:pPr>
    </w:p>
    <w:p w:rsidR="00097BC7" w:rsidRDefault="00FA01D9" w:rsidP="00FA01D9">
      <w:pPr>
        <w:tabs>
          <w:tab w:val="left" w:pos="851"/>
          <w:tab w:val="left" w:pos="3402"/>
        </w:tabs>
        <w:ind w:left="851" w:hanging="851"/>
        <w:jc w:val="both"/>
        <w:rPr>
          <w:b/>
          <w:i/>
          <w:sz w:val="32"/>
        </w:rPr>
      </w:pPr>
      <w:r>
        <w:rPr>
          <w:b/>
          <w:sz w:val="36"/>
        </w:rPr>
        <w:br w:type="page"/>
      </w:r>
      <w:r w:rsidR="00094D96">
        <w:rPr>
          <w:b/>
          <w:i/>
          <w:sz w:val="32"/>
        </w:rPr>
        <w:lastRenderedPageBreak/>
        <w:t>5</w:t>
      </w:r>
      <w:r>
        <w:rPr>
          <w:b/>
          <w:i/>
          <w:sz w:val="32"/>
        </w:rPr>
        <w:t xml:space="preserve">.  </w:t>
      </w:r>
      <w:r>
        <w:rPr>
          <w:b/>
          <w:i/>
          <w:sz w:val="32"/>
        </w:rPr>
        <w:tab/>
      </w:r>
      <w:r w:rsidR="00097BC7">
        <w:rPr>
          <w:b/>
          <w:i/>
          <w:sz w:val="32"/>
        </w:rPr>
        <w:t xml:space="preserve">La Política de Dividendos de la Empresa: </w:t>
      </w:r>
    </w:p>
    <w:p w:rsidR="00FA01D9" w:rsidRDefault="00097BC7" w:rsidP="00FA01D9">
      <w:pPr>
        <w:tabs>
          <w:tab w:val="left" w:pos="851"/>
          <w:tab w:val="left" w:pos="3402"/>
        </w:tabs>
        <w:ind w:left="851" w:hanging="851"/>
        <w:jc w:val="both"/>
        <w:rPr>
          <w:b/>
          <w:sz w:val="24"/>
        </w:rPr>
      </w:pPr>
      <w:r>
        <w:rPr>
          <w:b/>
          <w:i/>
          <w:sz w:val="32"/>
        </w:rPr>
        <w:tab/>
      </w:r>
      <w:r w:rsidR="00FA01D9">
        <w:rPr>
          <w:b/>
          <w:i/>
          <w:sz w:val="32"/>
        </w:rPr>
        <w:t>Proposiciones de Miller y Modiglian</w:t>
      </w:r>
      <w:r>
        <w:rPr>
          <w:b/>
          <w:i/>
          <w:sz w:val="32"/>
        </w:rPr>
        <w:t>i</w:t>
      </w:r>
    </w:p>
    <w:p w:rsidR="00FA01D9" w:rsidRDefault="00FA01D9" w:rsidP="00FA01D9">
      <w:pPr>
        <w:tabs>
          <w:tab w:val="left" w:pos="851"/>
          <w:tab w:val="left" w:pos="3402"/>
        </w:tabs>
        <w:ind w:left="851" w:hanging="851"/>
        <w:jc w:val="both"/>
        <w:rPr>
          <w:b/>
          <w:sz w:val="24"/>
        </w:rPr>
      </w:pPr>
    </w:p>
    <w:p w:rsidR="00FA01D9" w:rsidRDefault="00094D96" w:rsidP="00097BC7">
      <w:pPr>
        <w:tabs>
          <w:tab w:val="left" w:pos="900"/>
        </w:tabs>
        <w:jc w:val="both"/>
        <w:rPr>
          <w:b/>
          <w:sz w:val="24"/>
        </w:rPr>
      </w:pPr>
      <w:r>
        <w:rPr>
          <w:b/>
          <w:sz w:val="24"/>
        </w:rPr>
        <w:t>5</w:t>
      </w:r>
      <w:r w:rsidR="00097BC7">
        <w:rPr>
          <w:b/>
          <w:sz w:val="24"/>
        </w:rPr>
        <w:t>.1</w:t>
      </w:r>
      <w:r w:rsidR="00097BC7">
        <w:rPr>
          <w:b/>
          <w:sz w:val="24"/>
        </w:rPr>
        <w:tab/>
        <w:t>I</w:t>
      </w:r>
      <w:r w:rsidR="00FA01D9">
        <w:rPr>
          <w:b/>
          <w:sz w:val="24"/>
        </w:rPr>
        <w:t>ntroducción</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w:t>
      </w:r>
      <w:r>
        <w:rPr>
          <w:sz w:val="24"/>
        </w:rPr>
        <w:t xml:space="preserve"> es la proporción de las utilidades obtenidas durante un año que se distribuye a los accionistas (dueños de la empresa).</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La </w:t>
      </w:r>
      <w:r>
        <w:rPr>
          <w:b/>
          <w:sz w:val="24"/>
        </w:rPr>
        <w:t>política de dividendos</w:t>
      </w:r>
      <w:r>
        <w:rPr>
          <w:sz w:val="24"/>
        </w:rPr>
        <w:t xml:space="preserve"> son los lineamientos generales que determinan la proporción de las utilidades que se distribuye como dividendos y la proporción que se capitaliza (aparece como utilidades retenidas en el Balance General).</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Es una cuestión controvertida la relación entre la política de dividendos y el valor de las acciones. ¿A quiénes interesa esta cuestión? A los ejecutivos de la empresa, y en primer lugar al gerente de finanzas. Además, si hubiera una cierta relación entre la política de dividendos y el financiamiento de la empresa, el atractivo de una proyecto (la decisión de aceptarlo o rechazarlo) se vería afectada. Por ejemplo, si los inversionistas prefieren empresas con altas razones de distribución de dividendos, entonces este tipo de empresa </w:t>
      </w:r>
      <w:r w:rsidR="00DB6FBD">
        <w:rPr>
          <w:sz w:val="24"/>
        </w:rPr>
        <w:t>será</w:t>
      </w:r>
      <w:r>
        <w:rPr>
          <w:sz w:val="24"/>
        </w:rPr>
        <w:t xml:space="preserve"> más </w:t>
      </w:r>
      <w:r w:rsidR="00DB6FBD">
        <w:rPr>
          <w:sz w:val="24"/>
        </w:rPr>
        <w:t>reacia</w:t>
      </w:r>
      <w:r>
        <w:rPr>
          <w:sz w:val="24"/>
        </w:rPr>
        <w:t xml:space="preserve"> a realizar nuevos proyectos que impliquen reducir el índice de distribución de dividendos. Esto afectaría directamente la independencia que se ha supuesto entre las decisiones de inversión y las decisiones de financiamiento de una empresa.</w:t>
      </w:r>
    </w:p>
    <w:p w:rsidR="00FA01D9" w:rsidRDefault="00FA01D9" w:rsidP="00FA01D9">
      <w:pPr>
        <w:tabs>
          <w:tab w:val="left" w:pos="851"/>
          <w:tab w:val="left" w:pos="3402"/>
        </w:tabs>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índice de distribución de dividendos</w:t>
      </w:r>
      <w:r>
        <w:rPr>
          <w:sz w:val="24"/>
        </w:rPr>
        <w:t xml:space="preserve"> es la proporción de las utilidades que se reparte como dividendo. </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En este capítulo comenzaremos mostrando </w:t>
      </w:r>
      <w:proofErr w:type="spellStart"/>
      <w:r>
        <w:rPr>
          <w:sz w:val="24"/>
        </w:rPr>
        <w:t>como</w:t>
      </w:r>
      <w:proofErr w:type="spellEnd"/>
      <w:r>
        <w:rPr>
          <w:sz w:val="24"/>
        </w:rPr>
        <w:t xml:space="preserve"> se pagan los dividendos y </w:t>
      </w:r>
      <w:proofErr w:type="spellStart"/>
      <w:r>
        <w:rPr>
          <w:sz w:val="24"/>
        </w:rPr>
        <w:t>cual</w:t>
      </w:r>
      <w:proofErr w:type="spellEnd"/>
      <w:r>
        <w:rPr>
          <w:sz w:val="24"/>
        </w:rPr>
        <w:t xml:space="preserve"> es la normativa vigente en Chile. Luego, analizaremos la política de dividendos en condiciones ideales y veremos la proposición de Modigliani y Miller que dice que bajo condiciones ideales de los mercados el valor de la empresa es independiente de su política de dividendos. Finalmente, se introducirán condiciones del mundo real y analizaremos que en este caso hay ciertas políticas de dividendos que son más convenientes que otras.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jc w:val="both"/>
        <w:rPr>
          <w:sz w:val="24"/>
        </w:rPr>
      </w:pPr>
    </w:p>
    <w:p w:rsidR="00FA01D9" w:rsidRDefault="00E7771F" w:rsidP="00097BC7">
      <w:pPr>
        <w:tabs>
          <w:tab w:val="left" w:pos="900"/>
        </w:tabs>
        <w:jc w:val="both"/>
        <w:rPr>
          <w:b/>
          <w:sz w:val="24"/>
        </w:rPr>
      </w:pPr>
      <w:r>
        <w:rPr>
          <w:b/>
          <w:sz w:val="24"/>
        </w:rPr>
        <w:br w:type="page"/>
      </w:r>
      <w:r w:rsidR="00094D96">
        <w:rPr>
          <w:b/>
          <w:sz w:val="24"/>
        </w:rPr>
        <w:lastRenderedPageBreak/>
        <w:t>5</w:t>
      </w:r>
      <w:r w:rsidR="00097BC7">
        <w:rPr>
          <w:b/>
          <w:sz w:val="24"/>
        </w:rPr>
        <w:t>.2</w:t>
      </w:r>
      <w:r w:rsidR="00097BC7">
        <w:rPr>
          <w:b/>
          <w:sz w:val="24"/>
        </w:rPr>
        <w:tab/>
        <w:t>E</w:t>
      </w:r>
      <w:r w:rsidR="00FA01D9">
        <w:rPr>
          <w:b/>
          <w:sz w:val="24"/>
        </w:rPr>
        <w:t>l pago de dividendos de las empresas: normas y modalidades.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En Chile el pago de dividendos está regulado por </w:t>
      </w:r>
      <w:smartTag w:uri="urn:schemas-microsoft-com:office:smarttags" w:element="PersonName">
        <w:smartTagPr>
          <w:attr w:name="ProductID" w:val="la Ley"/>
        </w:smartTagPr>
        <w:r>
          <w:rPr>
            <w:sz w:val="24"/>
          </w:rPr>
          <w:t>la Ley</w:t>
        </w:r>
      </w:smartTag>
      <w:r>
        <w:rPr>
          <w:sz w:val="24"/>
        </w:rPr>
        <w:t xml:space="preserve"> 18.046 (y sus modificaciones posteriores) sobre sociedades anónimas.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El artículo 77 de dicha Ley estipula que la junta de accionistas deberá pronunciarse obligatoriamente sobre la memoria, el balance general y los estados de ganancias y pérdidas y resolver sobre el monto de los dividendos que deberán pagarse.</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El artículo 78 establece que los dividendos se pagarán exclusivamente de las utilidades líquidas del ejercicio, o de las utilidades retenidas provenientes de balances aprobados por la junta de accionistas.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El artículo 79 establece que toda empresa debe distribuir a lo menos el 30% de sus utilidades en efectivo; y en caso que existan pérdidas acumuladas de ejercicios anteriores, las utilidades del ejercicio </w:t>
      </w:r>
      <w:r w:rsidR="00DB6FBD">
        <w:rPr>
          <w:sz w:val="24"/>
        </w:rPr>
        <w:t>deberán</w:t>
      </w:r>
      <w:r>
        <w:rPr>
          <w:sz w:val="24"/>
        </w:rPr>
        <w:t xml:space="preserve"> ser destinadas a cubrir las pérdidas acumuladas y en caso que quedara algún saldo, éste se podrá distribuir como dividendo.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El artículo 80 establece que las utilidades que no se distribuyan en efectivo podrán ser capitalizadas previa reforma de los estatutos o bien a través de la emisión de acciones liberadas de pago.</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El artículo 81 estipula que en caso de los dividendos obligatorios y definitivos, éstos se deberán cancelar dentro de los siguientes 30 días de su fecha de declaración. Cuando el directorio desea distribuir dividendos provisorios, a cuentas de las utilidades del ejercicio, la fecha de distribución la establece el directorio y el asume la responsabilidad.</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El artículo 82 se refiere a la forma de distribución y pago de los dividendos y establece tres formas:</w:t>
      </w:r>
    </w:p>
    <w:p w:rsidR="00FA01D9" w:rsidRDefault="00FA01D9" w:rsidP="00FA01D9">
      <w:pPr>
        <w:tabs>
          <w:tab w:val="left" w:pos="851"/>
          <w:tab w:val="left" w:pos="3402"/>
        </w:tabs>
        <w:ind w:left="1418" w:hanging="1418"/>
        <w:jc w:val="both"/>
        <w:rPr>
          <w:sz w:val="24"/>
        </w:rPr>
      </w:pPr>
      <w:r>
        <w:rPr>
          <w:sz w:val="24"/>
        </w:rPr>
        <w:tab/>
        <w:t>a)</w:t>
      </w:r>
      <w:r>
        <w:rPr>
          <w:sz w:val="24"/>
        </w:rPr>
        <w:tab/>
        <w:t>En efectivo.</w:t>
      </w:r>
    </w:p>
    <w:p w:rsidR="00FA01D9" w:rsidRDefault="00FA01D9" w:rsidP="00FA01D9">
      <w:pPr>
        <w:tabs>
          <w:tab w:val="left" w:pos="851"/>
          <w:tab w:val="left" w:pos="3402"/>
        </w:tabs>
        <w:ind w:left="1418" w:hanging="1418"/>
        <w:jc w:val="both"/>
        <w:rPr>
          <w:sz w:val="24"/>
        </w:rPr>
      </w:pPr>
      <w:r>
        <w:rPr>
          <w:sz w:val="24"/>
        </w:rPr>
        <w:tab/>
        <w:t>b)</w:t>
      </w:r>
      <w:r>
        <w:rPr>
          <w:sz w:val="24"/>
        </w:rPr>
        <w:tab/>
        <w:t>En acciones liberadas de pago (emitiendo acciones de la propia empresa)</w:t>
      </w:r>
    </w:p>
    <w:p w:rsidR="00FA01D9" w:rsidRDefault="00FA01D9" w:rsidP="00FA01D9">
      <w:pPr>
        <w:tabs>
          <w:tab w:val="left" w:pos="851"/>
          <w:tab w:val="left" w:pos="3402"/>
        </w:tabs>
        <w:ind w:left="1418" w:hanging="1418"/>
        <w:jc w:val="both"/>
        <w:rPr>
          <w:sz w:val="24"/>
        </w:rPr>
      </w:pPr>
      <w:r>
        <w:rPr>
          <w:sz w:val="24"/>
        </w:rPr>
        <w:tab/>
        <w:t>c)</w:t>
      </w:r>
      <w:r>
        <w:rPr>
          <w:sz w:val="24"/>
        </w:rPr>
        <w:tab/>
        <w:t>En acciones de otra empresa, en la cual la empresa tenga inversiones.</w:t>
      </w:r>
    </w:p>
    <w:p w:rsidR="00FA01D9" w:rsidRDefault="00FA01D9" w:rsidP="00FA01D9">
      <w:pPr>
        <w:tabs>
          <w:tab w:val="left" w:pos="851"/>
          <w:tab w:val="left" w:pos="3402"/>
        </w:tabs>
        <w:ind w:left="1418" w:hanging="1418"/>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 líquido</w:t>
      </w:r>
      <w:r>
        <w:rPr>
          <w:sz w:val="24"/>
        </w:rPr>
        <w:t xml:space="preserve"> es el pago en efectivo por la empresa a los accionistas. Los dividendos líquidos se clasifican en regulares y en extras o especiales. Se asume que los regulares se repetirán y los extras o especiales no necesariamente.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La fecha de cierre es el día definido por el directorio para el reparto de dividendos a todos los accionistas inscritos en esa fecha como accionistas de la empresa. Las acciones con dividendo o “cum dividendo” son aquellas acciones que se negocian e incluyen el pago del próximo dividendo. La fecha ex dividendo es la fecha que determina si la acción es “cum dividendo” o sin dividendo. En algunas bolsas la fecha ex-dividendo es anterior a la fecha de cierre.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lastRenderedPageBreak/>
        <w:tab/>
        <w:t>La fecha de pago es el día definido por el directorio para el pago de los dividendos. En esta fecha se puede retirar el valor de los dividendos por caja o un cheque es enviado por correo o es depositado directamente en la cuenta corriente fijada por el accionista.</w:t>
      </w:r>
    </w:p>
    <w:p w:rsidR="00FA01D9" w:rsidRDefault="00FA01D9" w:rsidP="00FA01D9">
      <w:pPr>
        <w:tabs>
          <w:tab w:val="left" w:pos="851"/>
          <w:tab w:val="left" w:pos="3402"/>
        </w:tabs>
        <w:jc w:val="both"/>
        <w:rPr>
          <w:sz w:val="24"/>
        </w:rPr>
      </w:pPr>
    </w:p>
    <w:p w:rsidR="00FA01D9" w:rsidRDefault="00094D96" w:rsidP="00E7771F">
      <w:pPr>
        <w:tabs>
          <w:tab w:val="left" w:pos="900"/>
        </w:tabs>
        <w:jc w:val="both"/>
        <w:rPr>
          <w:b/>
          <w:sz w:val="24"/>
        </w:rPr>
      </w:pPr>
      <w:r>
        <w:rPr>
          <w:b/>
          <w:sz w:val="24"/>
        </w:rPr>
        <w:t>5</w:t>
      </w:r>
      <w:r w:rsidR="00E7771F">
        <w:rPr>
          <w:b/>
          <w:sz w:val="24"/>
        </w:rPr>
        <w:t>.3</w:t>
      </w:r>
      <w:r w:rsidR="00E7771F">
        <w:rPr>
          <w:b/>
          <w:sz w:val="24"/>
        </w:rPr>
        <w:tab/>
      </w:r>
      <w:r w:rsidR="00FA01D9">
        <w:rPr>
          <w:b/>
          <w:sz w:val="24"/>
        </w:rPr>
        <w:t>Factores que determinan la política de dividendos de las empresas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En primer lugar</w:t>
      </w:r>
      <w:r w:rsidR="00036819">
        <w:rPr>
          <w:sz w:val="24"/>
        </w:rPr>
        <w:t>, en relación a la práctica</w:t>
      </w:r>
      <w:r w:rsidR="00E750A4">
        <w:rPr>
          <w:sz w:val="24"/>
        </w:rPr>
        <w:t>,</w:t>
      </w:r>
      <w:r w:rsidR="00036819">
        <w:rPr>
          <w:sz w:val="24"/>
        </w:rPr>
        <w:t xml:space="preserve"> en cada país hay </w:t>
      </w:r>
      <w:r>
        <w:rPr>
          <w:sz w:val="24"/>
        </w:rPr>
        <w:t>normas legales (leyes, reglamentos, estatutos</w:t>
      </w:r>
      <w:r w:rsidR="00036819">
        <w:rPr>
          <w:sz w:val="24"/>
        </w:rPr>
        <w:t>, etc.</w:t>
      </w:r>
      <w:r>
        <w:rPr>
          <w:sz w:val="24"/>
        </w:rPr>
        <w:t>)</w:t>
      </w:r>
      <w:r w:rsidR="00036819">
        <w:rPr>
          <w:sz w:val="24"/>
        </w:rPr>
        <w:t xml:space="preserve">; en Chile también deben considerarse las </w:t>
      </w:r>
      <w:r>
        <w:rPr>
          <w:sz w:val="24"/>
        </w:rPr>
        <w:t xml:space="preserve">circulares de </w:t>
      </w:r>
      <w:smartTag w:uri="urn:schemas-microsoft-com:office:smarttags" w:element="PersonName">
        <w:smartTagPr>
          <w:attr w:name="ProductID" w:val="la Superintendencia"/>
        </w:smartTagPr>
        <w:r>
          <w:rPr>
            <w:sz w:val="24"/>
          </w:rPr>
          <w:t>la Superintendencia</w:t>
        </w:r>
      </w:smartTag>
      <w:r w:rsidR="00036819">
        <w:rPr>
          <w:sz w:val="24"/>
        </w:rPr>
        <w:t xml:space="preserve"> de Valores y Seguros y normas dictadas por los demás entes reguladores de la economía.</w:t>
      </w:r>
    </w:p>
    <w:p w:rsidR="00036819" w:rsidRDefault="00036819" w:rsidP="00FA01D9">
      <w:pPr>
        <w:tabs>
          <w:tab w:val="left" w:pos="851"/>
          <w:tab w:val="left" w:pos="3402"/>
        </w:tabs>
        <w:ind w:left="851" w:hanging="851"/>
        <w:jc w:val="both"/>
        <w:rPr>
          <w:sz w:val="24"/>
        </w:rPr>
      </w:pPr>
    </w:p>
    <w:p w:rsidR="00EE0D07" w:rsidRDefault="00036819" w:rsidP="00FA01D9">
      <w:pPr>
        <w:tabs>
          <w:tab w:val="left" w:pos="851"/>
          <w:tab w:val="left" w:pos="3402"/>
        </w:tabs>
        <w:ind w:left="851" w:hanging="851"/>
        <w:jc w:val="both"/>
        <w:rPr>
          <w:sz w:val="24"/>
        </w:rPr>
      </w:pPr>
      <w:r>
        <w:rPr>
          <w:sz w:val="24"/>
        </w:rPr>
        <w:tab/>
        <w:t>Sobre la teoría, e</w:t>
      </w:r>
      <w:r w:rsidR="00FA01D9">
        <w:rPr>
          <w:sz w:val="24"/>
        </w:rPr>
        <w:t>n 1956 John Lintner</w:t>
      </w:r>
      <w:r w:rsidR="001947A0">
        <w:rPr>
          <w:rStyle w:val="Refdenotaalpie"/>
          <w:sz w:val="24"/>
        </w:rPr>
        <w:footnoteReference w:id="1"/>
      </w:r>
      <w:r w:rsidR="00FA01D9">
        <w:rPr>
          <w:sz w:val="24"/>
        </w:rPr>
        <w:t xml:space="preserve"> en EE.UU. realizó un estudio clásico sobre los factores que determinan la política de dividendos de las empresas. </w:t>
      </w:r>
      <w:r w:rsidR="00EE0D07">
        <w:rPr>
          <w:sz w:val="24"/>
        </w:rPr>
        <w:t xml:space="preserve">El estudio sostiene que la política de dividendos tiene cierta relación con las fluctuaciones cíclicas y las tendencias de largo plazo de la economía. La discusión se centra en la política de dividendos de las empresas, pues Lintner afirma que los dividendos representan la variable de decisión primaria y activa en la mayoría de las situaciones. </w:t>
      </w:r>
    </w:p>
    <w:p w:rsidR="00EE0D07" w:rsidRDefault="00EE0D07" w:rsidP="00FA01D9">
      <w:pPr>
        <w:tabs>
          <w:tab w:val="left" w:pos="851"/>
          <w:tab w:val="left" w:pos="3402"/>
        </w:tabs>
        <w:ind w:left="851" w:hanging="851"/>
        <w:jc w:val="both"/>
        <w:rPr>
          <w:sz w:val="24"/>
        </w:rPr>
      </w:pPr>
    </w:p>
    <w:p w:rsidR="00FA01D9" w:rsidRDefault="00EE0D07" w:rsidP="00FA01D9">
      <w:pPr>
        <w:tabs>
          <w:tab w:val="left" w:pos="851"/>
          <w:tab w:val="left" w:pos="3402"/>
        </w:tabs>
        <w:ind w:left="851" w:hanging="851"/>
        <w:jc w:val="both"/>
        <w:rPr>
          <w:sz w:val="24"/>
        </w:rPr>
      </w:pPr>
      <w:r>
        <w:rPr>
          <w:sz w:val="24"/>
        </w:rPr>
        <w:tab/>
        <w:t xml:space="preserve">El estudio consideró un conjunto de 600 empresas bien establecidas y tomó en consideración alrededor de 15 variables observables. Las empresas seleccionadas trataron de representar una amplia gama de sectores económicos y se tomó en cuenta variables como tamaño de la empresa, frecuencia de cambio de la sus indicadores financieros, y otras. Principalmente se observaron empresas ‘industriales’. </w:t>
      </w:r>
      <w:r w:rsidR="00FA01D9">
        <w:rPr>
          <w:sz w:val="24"/>
        </w:rPr>
        <w:t>Lintner detectó cuatro “puntos claves”, que luego fueron confirmados por otros estudios posteriores:</w:t>
      </w:r>
    </w:p>
    <w:p w:rsidR="00E7771F" w:rsidRDefault="00E7771F" w:rsidP="00FA01D9">
      <w:pPr>
        <w:tabs>
          <w:tab w:val="left" w:pos="851"/>
          <w:tab w:val="left" w:pos="3402"/>
        </w:tabs>
        <w:ind w:left="851" w:hanging="851"/>
        <w:jc w:val="both"/>
        <w:rPr>
          <w:sz w:val="24"/>
        </w:rPr>
      </w:pPr>
    </w:p>
    <w:p w:rsidR="00FA01D9" w:rsidRDefault="00FA01D9" w:rsidP="00E750A4">
      <w:pPr>
        <w:tabs>
          <w:tab w:val="left" w:pos="851"/>
          <w:tab w:val="left" w:pos="3402"/>
        </w:tabs>
        <w:spacing w:after="120"/>
        <w:ind w:left="1276" w:hanging="1276"/>
        <w:jc w:val="both"/>
        <w:rPr>
          <w:sz w:val="24"/>
        </w:rPr>
      </w:pPr>
      <w:r>
        <w:rPr>
          <w:sz w:val="24"/>
        </w:rPr>
        <w:tab/>
        <w:t>1.</w:t>
      </w:r>
      <w:r>
        <w:rPr>
          <w:sz w:val="24"/>
        </w:rPr>
        <w:tab/>
        <w:t>Las empresa</w:t>
      </w:r>
      <w:r w:rsidR="00E7771F">
        <w:rPr>
          <w:sz w:val="24"/>
        </w:rPr>
        <w:t>s</w:t>
      </w:r>
      <w:r>
        <w:rPr>
          <w:sz w:val="24"/>
        </w:rPr>
        <w:t xml:space="preserve"> tienen índices de distribución de dividendos a largo plazo</w:t>
      </w:r>
      <w:r w:rsidR="00EE0D07">
        <w:rPr>
          <w:sz w:val="24"/>
        </w:rPr>
        <w:t xml:space="preserve"> con fuerte inercia</w:t>
      </w:r>
      <w:r>
        <w:rPr>
          <w:sz w:val="24"/>
        </w:rPr>
        <w:t>.</w:t>
      </w:r>
    </w:p>
    <w:p w:rsidR="00FA01D9" w:rsidRDefault="00FA01D9" w:rsidP="00E750A4">
      <w:pPr>
        <w:tabs>
          <w:tab w:val="left" w:pos="851"/>
          <w:tab w:val="left" w:pos="3402"/>
        </w:tabs>
        <w:spacing w:after="120"/>
        <w:ind w:left="1276" w:hanging="1276"/>
        <w:jc w:val="both"/>
        <w:rPr>
          <w:sz w:val="24"/>
        </w:rPr>
      </w:pPr>
      <w:r>
        <w:rPr>
          <w:sz w:val="24"/>
        </w:rPr>
        <w:tab/>
        <w:t>2.</w:t>
      </w:r>
      <w:r>
        <w:rPr>
          <w:sz w:val="24"/>
        </w:rPr>
        <w:tab/>
        <w:t>Los directorios se centran más en los cambios de niveles de dividendos que en los niveles absolutos de ellos</w:t>
      </w:r>
      <w:r w:rsidR="00EE0D07">
        <w:rPr>
          <w:sz w:val="24"/>
        </w:rPr>
        <w:t>, y tienden a ser conservadores</w:t>
      </w:r>
      <w:r>
        <w:rPr>
          <w:sz w:val="24"/>
        </w:rPr>
        <w:t>.</w:t>
      </w:r>
    </w:p>
    <w:p w:rsidR="00FA01D9" w:rsidRDefault="00FA01D9" w:rsidP="00E750A4">
      <w:pPr>
        <w:tabs>
          <w:tab w:val="left" w:pos="851"/>
          <w:tab w:val="left" w:pos="3402"/>
        </w:tabs>
        <w:spacing w:after="120"/>
        <w:ind w:left="1276" w:hanging="1276"/>
        <w:jc w:val="both"/>
        <w:rPr>
          <w:sz w:val="24"/>
        </w:rPr>
      </w:pPr>
      <w:r>
        <w:rPr>
          <w:sz w:val="24"/>
        </w:rPr>
        <w:tab/>
        <w:t>3.</w:t>
      </w:r>
      <w:r>
        <w:rPr>
          <w:sz w:val="24"/>
        </w:rPr>
        <w:tab/>
        <w:t>Los cambios en los dividendos siguen un incremento a largo plazo, siendo preferidos ciertos niveles sostenibles de ganancias a los cambios de corto plazo. Se hace un “</w:t>
      </w:r>
      <w:r w:rsidR="00E750A4">
        <w:rPr>
          <w:sz w:val="24"/>
        </w:rPr>
        <w:t>suavizamiento</w:t>
      </w:r>
      <w:r>
        <w:rPr>
          <w:sz w:val="24"/>
        </w:rPr>
        <w:t>” de los índices de distribución de dividendos.</w:t>
      </w:r>
    </w:p>
    <w:p w:rsidR="00FA01D9" w:rsidRDefault="00FA01D9" w:rsidP="00E750A4">
      <w:pPr>
        <w:tabs>
          <w:tab w:val="left" w:pos="851"/>
          <w:tab w:val="left" w:pos="3402"/>
        </w:tabs>
        <w:spacing w:after="120"/>
        <w:ind w:left="1276" w:hanging="1276"/>
        <w:jc w:val="both"/>
        <w:rPr>
          <w:sz w:val="24"/>
        </w:rPr>
      </w:pPr>
      <w:r>
        <w:rPr>
          <w:sz w:val="24"/>
        </w:rPr>
        <w:tab/>
        <w:t>4.</w:t>
      </w:r>
      <w:r>
        <w:rPr>
          <w:sz w:val="24"/>
        </w:rPr>
        <w:tab/>
        <w:t>Los directivos son reacios a hacer cambios en la política de dividendos que luego deban anular.</w:t>
      </w:r>
    </w:p>
    <w:p w:rsidR="00FA01D9" w:rsidRDefault="00FA01D9" w:rsidP="00FA01D9">
      <w:pPr>
        <w:tabs>
          <w:tab w:val="left" w:pos="851"/>
          <w:tab w:val="left" w:pos="3402"/>
        </w:tabs>
        <w:jc w:val="both"/>
        <w:rPr>
          <w:sz w:val="24"/>
        </w:rPr>
      </w:pPr>
    </w:p>
    <w:p w:rsidR="00FA01D9" w:rsidRDefault="001947A0" w:rsidP="00E7771F">
      <w:pPr>
        <w:tabs>
          <w:tab w:val="left" w:pos="900"/>
        </w:tabs>
        <w:ind w:left="900" w:right="-425" w:hanging="900"/>
        <w:jc w:val="both"/>
        <w:rPr>
          <w:b/>
          <w:sz w:val="24"/>
        </w:rPr>
      </w:pPr>
      <w:r>
        <w:rPr>
          <w:b/>
          <w:sz w:val="24"/>
        </w:rPr>
        <w:br w:type="page"/>
      </w:r>
      <w:r w:rsidR="00094D96">
        <w:rPr>
          <w:b/>
          <w:sz w:val="24"/>
        </w:rPr>
        <w:lastRenderedPageBreak/>
        <w:t>5</w:t>
      </w:r>
      <w:r w:rsidR="00E7771F">
        <w:rPr>
          <w:b/>
          <w:sz w:val="24"/>
        </w:rPr>
        <w:t>.4</w:t>
      </w:r>
      <w:r w:rsidR="00E7771F">
        <w:rPr>
          <w:b/>
          <w:sz w:val="24"/>
        </w:rPr>
        <w:tab/>
      </w:r>
      <w:r w:rsidR="00FA01D9">
        <w:rPr>
          <w:b/>
          <w:sz w:val="24"/>
        </w:rPr>
        <w:t>Miller y Modigliani: La irrelevancia de la política de dividendos en un mundo ideal.</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Para entender los argumentos que se manejan en relación a la política de dividendos debemos precisar el significado de la afirmación precedente.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Algunas empresas pagan dividendos bajos porque los ejecutivos son optimistas sobre el futuro de la empresa y desean retener utilidades para expandirse. En este caso, el dividendo es un derivado de la decisión de presupuesto de capital. Otras empresas pueden tener gran capacidad de endeudamiento, lo que libera fondos para pagar dividendos altos. En este caso, el dividendo es determinado por la decisión de endeudamiento.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Nuestro problema preciso se enuncia: ¿cuál es el efecto de un cambio en la política de dividendos, bajo el supuesto que las decisiones financiamiento y de inversión están previamente determinadas? El objetivo metodológico de la pregunta es aislar la política de dividendos de otros problemas de la gestión financiera. Obviamente, el efectivo necesario para financiar un incremento de dividendos debe provenir de alguna parte. Si se considera como un dato la inversión y el endeudamiento, existe únicamente una fuente posible: la emisión de acciones. Entonces, definiremos la política de dividendos como la relación de intercambio entre las utilidades retenidas por una parte y por la otra, la distribución de dividendos líquidos y la emisión de nuevas acciones.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Hay tres puntos de vistas en relación a la política de dividendos. Primero, algunos creen que altos dividendos incrementan el valor de la empresa; segundo otros creen que altos dividendos provocan altos impuestos y por tanto reducen el valor de la empresa; y finalmente, tercero, los hay quienes creen que la política de dividendos es irrelevante.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Modigliani y Miller en 1961</w:t>
      </w:r>
      <w:r w:rsidR="004E4088">
        <w:rPr>
          <w:rStyle w:val="Refdenotaalpie"/>
          <w:sz w:val="24"/>
        </w:rPr>
        <w:footnoteReference w:id="2"/>
      </w:r>
      <w:r>
        <w:rPr>
          <w:sz w:val="24"/>
        </w:rPr>
        <w:t xml:space="preserve"> llegaron a la última conclusión. Estos investigadores asumieron que la empresa tiene definida su política de inversiones. Se ha evaluado previamente y se ha determinado la proporción en qué este programa se financiará por endeudamiento y la proporción que ha de financiarse usando las utilidades retenidas. Cualquier recurso restante es repartido como dividendo.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¿Qué pasa si la junta de accionistas quisiera aumentar el pago de dividendos no modificando ni la política de inversión ni la política de endeudamiento? De alguna parte debe proceder el dinero extra. Si la empresa ha fijado su política de endeudamiento, la única forma de obtener dinero sería emitiendo acciones y vendiéndolas. Los </w:t>
      </w:r>
      <w:r>
        <w:rPr>
          <w:i/>
          <w:sz w:val="24"/>
        </w:rPr>
        <w:t>nuevos</w:t>
      </w:r>
      <w:r>
        <w:rPr>
          <w:sz w:val="24"/>
        </w:rPr>
        <w:t xml:space="preserve"> accionistas estarían dispuestos a participar con su dinero sólo si la empresa puede ofrecerles acciones que </w:t>
      </w:r>
      <w:r>
        <w:rPr>
          <w:i/>
          <w:sz w:val="24"/>
        </w:rPr>
        <w:t>valgan tanto como cuestan.</w:t>
      </w:r>
      <w:r>
        <w:rPr>
          <w:sz w:val="24"/>
        </w:rPr>
        <w:t xml:space="preserve"> ¿Cómo hacer esto si la empresa no modifica ni sus activos ni sus utilidades? La única posibilidad que se visualiza es que algunos pagos futuros de dividendos de la empresa, que previamente </w:t>
      </w:r>
      <w:r>
        <w:rPr>
          <w:sz w:val="24"/>
        </w:rPr>
        <w:lastRenderedPageBreak/>
        <w:t xml:space="preserve">hubieran ido a parar a manos de los </w:t>
      </w:r>
      <w:r>
        <w:rPr>
          <w:i/>
          <w:sz w:val="24"/>
        </w:rPr>
        <w:t>antiguos</w:t>
      </w:r>
      <w:r>
        <w:rPr>
          <w:sz w:val="24"/>
        </w:rPr>
        <w:t xml:space="preserve"> accionistas, desviarlos hacia los </w:t>
      </w:r>
      <w:r>
        <w:rPr>
          <w:i/>
          <w:sz w:val="24"/>
        </w:rPr>
        <w:t>nuevos</w:t>
      </w:r>
      <w:r>
        <w:rPr>
          <w:sz w:val="24"/>
        </w:rPr>
        <w:t>.</w:t>
      </w:r>
    </w:p>
    <w:p w:rsidR="00FA01D9" w:rsidRPr="00CA5037" w:rsidRDefault="00FA01D9" w:rsidP="00FA01D9">
      <w:pPr>
        <w:tabs>
          <w:tab w:val="left" w:pos="851"/>
          <w:tab w:val="left" w:pos="3402"/>
        </w:tabs>
        <w:ind w:left="851" w:hanging="851"/>
        <w:jc w:val="both"/>
        <w:rPr>
          <w:b/>
          <w:sz w:val="24"/>
          <w:lang w:val="es-MX"/>
        </w:rPr>
      </w:pPr>
    </w:p>
    <w:p w:rsidR="00FA01D9" w:rsidRDefault="00FA01D9" w:rsidP="00FA01D9">
      <w:pPr>
        <w:tabs>
          <w:tab w:val="left" w:pos="851"/>
          <w:tab w:val="left" w:pos="3402"/>
        </w:tabs>
        <w:ind w:left="851" w:hanging="851"/>
        <w:jc w:val="both"/>
        <w:rPr>
          <w:sz w:val="24"/>
        </w:rPr>
      </w:pPr>
      <w:r w:rsidRPr="00CA5037">
        <w:rPr>
          <w:sz w:val="24"/>
          <w:lang w:val="es-MX"/>
        </w:rPr>
        <w:tab/>
      </w:r>
      <w:r>
        <w:rPr>
          <w:sz w:val="24"/>
        </w:rPr>
        <w:t xml:space="preserve">Los accionistas </w:t>
      </w:r>
      <w:r>
        <w:rPr>
          <w:i/>
          <w:sz w:val="24"/>
        </w:rPr>
        <w:t>antiguos</w:t>
      </w:r>
      <w:r>
        <w:rPr>
          <w:sz w:val="24"/>
        </w:rPr>
        <w:t xml:space="preserve"> que tendrán una reducción de sus dividendos futuros sufren una pérdida de capital que es compensada exactamente con el dividendo extra que reciben.</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¿Supone alguna diferencia para los </w:t>
      </w:r>
      <w:r>
        <w:rPr>
          <w:i/>
          <w:sz w:val="24"/>
        </w:rPr>
        <w:t>antiguos</w:t>
      </w:r>
      <w:r>
        <w:rPr>
          <w:sz w:val="24"/>
        </w:rPr>
        <w:t xml:space="preserve"> accionistas que ellos reciban un pago extra de dividendo más una pérdida de capital equivalente? Si fuese la única forma para ellos de conseguir tener dinero en la mano se produciría una diferencia, pero bajo la hipótesis de la eficiencia en los mercados, ellos puede obtener liquidez vendiendo acciones. Luego, los </w:t>
      </w:r>
      <w:r>
        <w:rPr>
          <w:i/>
          <w:sz w:val="24"/>
        </w:rPr>
        <w:t>antiguos</w:t>
      </w:r>
      <w:r>
        <w:rPr>
          <w:sz w:val="24"/>
        </w:rPr>
        <w:t xml:space="preserve"> accionistas puede aumentar su liquidez ya sea persuadiendo a la junta de accionistas de incrementar los dividendos o vendiendo acciones. En cualquier caso, habrá una transferencia de valor desde los </w:t>
      </w:r>
      <w:r>
        <w:rPr>
          <w:i/>
          <w:sz w:val="24"/>
        </w:rPr>
        <w:t>antiguos</w:t>
      </w:r>
      <w:r>
        <w:rPr>
          <w:sz w:val="24"/>
        </w:rPr>
        <w:t xml:space="preserve"> hacia los </w:t>
      </w:r>
      <w:r>
        <w:rPr>
          <w:i/>
          <w:sz w:val="24"/>
        </w:rPr>
        <w:t>nuevos</w:t>
      </w:r>
      <w:r>
        <w:rPr>
          <w:sz w:val="24"/>
        </w:rPr>
        <w:t xml:space="preserve"> accionistas.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Ya que los inversionistas no necesitan dinero para tener mayor liquidez, MM argumentan que no pagarán precios más altos por acciones de empresas que repartan mayores dividendos.</w:t>
      </w:r>
    </w:p>
    <w:p w:rsidR="00FA01D9" w:rsidRDefault="00FA01D9" w:rsidP="00FA01D9">
      <w:pPr>
        <w:tabs>
          <w:tab w:val="left" w:pos="851"/>
          <w:tab w:val="left" w:pos="3402"/>
        </w:tabs>
        <w:ind w:left="851" w:hanging="851"/>
        <w:jc w:val="both"/>
        <w:rPr>
          <w:sz w:val="24"/>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proposición de la irrelevancia de la política de dividendos de MM</w:t>
      </w:r>
      <w:r>
        <w:rPr>
          <w:sz w:val="24"/>
        </w:rPr>
        <w:t xml:space="preserve"> establece que bajo condiciones ideales la política de dividendos no afecta el valor de la empresa.</w:t>
      </w:r>
    </w:p>
    <w:p w:rsidR="00FA01D9" w:rsidRDefault="00FA01D9" w:rsidP="00FA01D9">
      <w:pPr>
        <w:tabs>
          <w:tab w:val="left" w:pos="851"/>
          <w:tab w:val="left" w:pos="3402"/>
        </w:tabs>
        <w:ind w:left="851" w:hanging="851"/>
        <w:jc w:val="both"/>
        <w:rPr>
          <w:sz w:val="24"/>
        </w:rPr>
      </w:pPr>
    </w:p>
    <w:p w:rsidR="00FA01D9" w:rsidRDefault="007B7591" w:rsidP="00FA01D9">
      <w:pPr>
        <w:tabs>
          <w:tab w:val="left" w:pos="851"/>
          <w:tab w:val="left" w:pos="3402"/>
        </w:tabs>
        <w:jc w:val="both"/>
        <w:rPr>
          <w:sz w:val="24"/>
        </w:rPr>
      </w:pPr>
      <w:r w:rsidRPr="007B7591">
        <w:rPr>
          <w:noProof/>
        </w:rPr>
        <w:pict>
          <v:rect id="_x0000_s1495" style="position:absolute;left:0;text-align:left;margin-left:20.25pt;margin-top:1.85pt;width:413.3pt;height:367.25pt;z-index:251635712" o:allowincell="f" filled="f" strokeweight="1pt"/>
        </w:pict>
      </w:r>
    </w:p>
    <w:p w:rsidR="00FA01D9" w:rsidRDefault="007B7591" w:rsidP="00FA01D9">
      <w:pPr>
        <w:tabs>
          <w:tab w:val="left" w:pos="851"/>
          <w:tab w:val="left" w:pos="3402"/>
        </w:tabs>
        <w:ind w:left="851" w:hanging="851"/>
        <w:jc w:val="both"/>
        <w:rPr>
          <w:sz w:val="24"/>
        </w:rPr>
      </w:pPr>
      <w:r w:rsidRPr="007B7591">
        <w:rPr>
          <w:noProof/>
        </w:rPr>
        <w:pict>
          <v:rect id="_x0000_s1496" style="position:absolute;left:0;text-align:left;margin-left:45.9pt;margin-top:-6.5pt;width:367.7pt;height:19.95pt;z-index:251636736" o:allowincell="f" filled="f" strokeweight="1pt">
            <v:textbox inset="0,0,0,0">
              <w:txbxContent>
                <w:p w:rsidR="00E8553F" w:rsidRDefault="00E8553F" w:rsidP="00FA01D9">
                  <w:pPr>
                    <w:jc w:val="center"/>
                  </w:pPr>
                  <w:r>
                    <w:rPr>
                      <w:b/>
                      <w:i/>
                      <w:sz w:val="28"/>
                    </w:rPr>
                    <w:t>Modos de obtener liquidez de los antiguos accionistas</w:t>
                  </w:r>
                </w:p>
              </w:txbxContent>
            </v:textbox>
          </v:rect>
        </w:pict>
      </w:r>
    </w:p>
    <w:p w:rsidR="00FA01D9" w:rsidRDefault="007B7591" w:rsidP="00FA01D9">
      <w:pPr>
        <w:tabs>
          <w:tab w:val="left" w:pos="851"/>
          <w:tab w:val="left" w:pos="3402"/>
        </w:tabs>
        <w:ind w:left="851" w:hanging="851"/>
        <w:jc w:val="both"/>
        <w:rPr>
          <w:sz w:val="24"/>
        </w:rPr>
      </w:pPr>
      <w:r w:rsidRPr="007B7591">
        <w:rPr>
          <w:noProof/>
          <w:sz w:val="24"/>
          <w:lang w:val="es-ES"/>
        </w:rPr>
        <w:pict>
          <v:line id="_x0000_s1636" style="position:absolute;left:0;text-align:left;flip:x;z-index:251696128" from="221.95pt,12.95pt" to="222pt,310.75pt" strokeweight="1.5pt">
            <v:stroke dashstyle="dash"/>
          </v:line>
        </w:pict>
      </w:r>
    </w:p>
    <w:p w:rsidR="00FA01D9" w:rsidRDefault="007B7591" w:rsidP="00FA01D9">
      <w:pPr>
        <w:tabs>
          <w:tab w:val="left" w:pos="851"/>
          <w:tab w:val="left" w:pos="3402"/>
        </w:tabs>
        <w:ind w:left="851" w:hanging="851"/>
        <w:jc w:val="both"/>
        <w:rPr>
          <w:sz w:val="24"/>
        </w:rPr>
      </w:pPr>
      <w:r w:rsidRPr="007B7591">
        <w:rPr>
          <w:noProof/>
        </w:rPr>
        <w:pict>
          <v:rect id="_x0000_s1498" style="position:absolute;left:0;text-align:left;margin-left:47.95pt;margin-top:2.6pt;width:148.25pt;height:60.05pt;z-index:251638784" filled="f" strokeweight="1pt">
            <v:textbox inset="0,0,0,0">
              <w:txbxContent>
                <w:p w:rsidR="00E8553F" w:rsidRDefault="00E8553F" w:rsidP="00FA01D9">
                  <w:pPr>
                    <w:jc w:val="center"/>
                    <w:rPr>
                      <w:sz w:val="24"/>
                    </w:rPr>
                  </w:pPr>
                  <w:r>
                    <w:rPr>
                      <w:sz w:val="24"/>
                    </w:rPr>
                    <w:t>Dividendo financiado</w:t>
                  </w:r>
                </w:p>
                <w:p w:rsidR="00E8553F" w:rsidRDefault="00E8553F" w:rsidP="00FA01D9">
                  <w:pPr>
                    <w:jc w:val="center"/>
                    <w:rPr>
                      <w:sz w:val="24"/>
                    </w:rPr>
                  </w:pPr>
                  <w:proofErr w:type="gramStart"/>
                  <w:r>
                    <w:rPr>
                      <w:sz w:val="24"/>
                    </w:rPr>
                    <w:t>por</w:t>
                  </w:r>
                  <w:proofErr w:type="gramEnd"/>
                  <w:r>
                    <w:rPr>
                      <w:sz w:val="24"/>
                    </w:rPr>
                    <w:t xml:space="preserve"> emisión de acciones.</w:t>
                  </w:r>
                </w:p>
                <w:p w:rsidR="00E8553F" w:rsidRDefault="00E8553F" w:rsidP="00FA01D9">
                  <w:pPr>
                    <w:jc w:val="center"/>
                  </w:pPr>
                  <w:r>
                    <w:rPr>
                      <w:sz w:val="24"/>
                    </w:rPr>
                    <w:t xml:space="preserve">Nuevos Accionistas compran Acciones a la Empresa </w:t>
                  </w:r>
                </w:p>
              </w:txbxContent>
            </v:textbox>
          </v:rect>
        </w:pict>
      </w:r>
      <w:r w:rsidRPr="007B7591">
        <w:rPr>
          <w:noProof/>
        </w:rPr>
        <w:pict>
          <v:rect id="_x0000_s1497" style="position:absolute;left:0;text-align:left;margin-left:245.95pt;margin-top:2.6pt;width:162.5pt;height:60pt;z-index:251637760" filled="f" strokeweight="1pt">
            <v:textbox inset="0,0,0,0">
              <w:txbxContent>
                <w:p w:rsidR="00E8553F" w:rsidRDefault="00E8553F" w:rsidP="00FA01D9">
                  <w:pPr>
                    <w:jc w:val="center"/>
                    <w:rPr>
                      <w:sz w:val="24"/>
                    </w:rPr>
                  </w:pPr>
                  <w:r>
                    <w:rPr>
                      <w:sz w:val="24"/>
                    </w:rPr>
                    <w:t>No dividendo.</w:t>
                  </w:r>
                </w:p>
                <w:p w:rsidR="00E8553F" w:rsidRDefault="00E8553F" w:rsidP="00FA01D9">
                  <w:pPr>
                    <w:jc w:val="center"/>
                    <w:rPr>
                      <w:sz w:val="24"/>
                    </w:rPr>
                  </w:pPr>
                  <w:r>
                    <w:rPr>
                      <w:sz w:val="24"/>
                    </w:rPr>
                    <w:t>No emisión de acciones.</w:t>
                  </w:r>
                </w:p>
                <w:p w:rsidR="00E8553F" w:rsidRDefault="00E8553F" w:rsidP="00FA01D9">
                  <w:pPr>
                    <w:jc w:val="center"/>
                    <w:rPr>
                      <w:sz w:val="24"/>
                    </w:rPr>
                  </w:pPr>
                  <w:r>
                    <w:rPr>
                      <w:sz w:val="24"/>
                    </w:rPr>
                    <w:t>Antiguos Accionistas venden acciones a Nuevos Accionistas.</w:t>
                  </w:r>
                </w:p>
                <w:p w:rsidR="00E8553F" w:rsidRDefault="00E8553F" w:rsidP="00FA01D9">
                  <w:pPr>
                    <w:jc w:val="center"/>
                    <w:rPr>
                      <w:sz w:val="24"/>
                    </w:rPr>
                  </w:pPr>
                </w:p>
              </w:txbxContent>
            </v:textbox>
          </v:rect>
        </w:pi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p>
    <w:p w:rsidR="00FA01D9" w:rsidRDefault="007B7591" w:rsidP="00FA01D9">
      <w:pPr>
        <w:tabs>
          <w:tab w:val="left" w:pos="851"/>
          <w:tab w:val="left" w:pos="3402"/>
        </w:tabs>
        <w:ind w:left="851" w:hanging="851"/>
        <w:jc w:val="both"/>
        <w:rPr>
          <w:sz w:val="24"/>
        </w:rPr>
      </w:pPr>
      <w:r w:rsidRPr="007B7591">
        <w:rPr>
          <w:noProof/>
        </w:rPr>
        <w:pict>
          <v:rect id="_x0000_s1500" style="position:absolute;left:0;text-align:left;margin-left:257.95pt;margin-top:5.5pt;width:126pt;height:22.8pt;z-index:251640832" filled="f" strokeweight="1.25pt">
            <v:textbox style="mso-next-textbox:#_x0000_s1500" inset="0,0,0,0">
              <w:txbxContent>
                <w:p w:rsidR="00E8553F" w:rsidRDefault="00E8553F" w:rsidP="00FA01D9">
                  <w:pPr>
                    <w:spacing w:before="60"/>
                    <w:jc w:val="center"/>
                  </w:pPr>
                  <w:r>
                    <w:rPr>
                      <w:sz w:val="24"/>
                    </w:rPr>
                    <w:t>Nuevos Accionistas</w:t>
                  </w:r>
                </w:p>
              </w:txbxContent>
            </v:textbox>
          </v:rect>
        </w:pict>
      </w:r>
      <w:r w:rsidRPr="007B7591">
        <w:rPr>
          <w:noProof/>
        </w:rPr>
        <w:pict>
          <v:rect id="_x0000_s1499" style="position:absolute;left:0;text-align:left;margin-left:53.95pt;margin-top:5.5pt;width:126pt;height:22.85pt;z-index:251639808" filled="f" strokeweight="1.5pt">
            <v:textbox style="mso-next-textbox:#_x0000_s1499" inset="0,0,0,0">
              <w:txbxContent>
                <w:p w:rsidR="00E8553F" w:rsidRDefault="00E8553F" w:rsidP="00FA01D9">
                  <w:pPr>
                    <w:spacing w:before="60"/>
                    <w:jc w:val="center"/>
                  </w:pPr>
                  <w:r>
                    <w:rPr>
                      <w:sz w:val="24"/>
                    </w:rPr>
                    <w:t>Nuevos Accionistas</w:t>
                  </w:r>
                </w:p>
              </w:txbxContent>
            </v:textbox>
          </v:rect>
        </w:pict>
      </w:r>
    </w:p>
    <w:p w:rsidR="00FA01D9" w:rsidRDefault="00FA01D9" w:rsidP="00FA01D9">
      <w:pPr>
        <w:tabs>
          <w:tab w:val="left" w:pos="851"/>
          <w:tab w:val="left" w:pos="3402"/>
        </w:tabs>
        <w:ind w:left="851" w:hanging="851"/>
        <w:jc w:val="both"/>
        <w:rPr>
          <w:sz w:val="24"/>
        </w:rPr>
      </w:pPr>
    </w:p>
    <w:p w:rsidR="00FA01D9" w:rsidRDefault="007B7591" w:rsidP="00FA01D9">
      <w:pPr>
        <w:tabs>
          <w:tab w:val="left" w:pos="851"/>
          <w:tab w:val="left" w:pos="3402"/>
        </w:tabs>
        <w:ind w:left="851" w:hanging="851"/>
        <w:jc w:val="both"/>
        <w:rPr>
          <w:sz w:val="24"/>
        </w:rPr>
      </w:pPr>
      <w:r w:rsidRPr="007B7591">
        <w:rPr>
          <w:noProof/>
          <w:sz w:val="24"/>
          <w:lang w:val="es-ES"/>
        </w:rPr>
        <w:pict>
          <v:line id="_x0000_s1644" style="position:absolute;left:0;text-align:left;flip:y;z-index:251704320" from="371.95pt,1.15pt" to="371.95pt,31.15pt" strokeweight="1.5pt">
            <v:stroke endarrow="block"/>
          </v:line>
        </w:pict>
      </w:r>
      <w:r w:rsidRPr="007B7591">
        <w:rPr>
          <w:noProof/>
          <w:sz w:val="24"/>
          <w:lang w:val="es-ES"/>
        </w:rPr>
        <w:pict>
          <v:oval id="_x0000_s1637" style="position:absolute;left:0;text-align:left;margin-left:233.95pt;margin-top:13.15pt;width:192pt;height:108pt;z-index:251697152" filled="f" strokeweight="1.25pt"/>
        </w:pict>
      </w:r>
      <w:r w:rsidRPr="007B7591">
        <w:rPr>
          <w:noProof/>
          <w:sz w:val="24"/>
          <w:lang w:val="es-ES"/>
        </w:rPr>
        <w:pict>
          <v:line id="_x0000_s1642" style="position:absolute;left:0;text-align:left;z-index:251702272" from="281.95pt,1.15pt" to="281.95pt,43.15pt" strokeweight="1.5pt">
            <v:stroke endarrow="block"/>
          </v:line>
        </w:pict>
      </w:r>
      <w:r w:rsidRPr="007B7591">
        <w:rPr>
          <w:noProof/>
          <w:lang w:val="es-ES"/>
        </w:rPr>
        <w:pict>
          <v:line id="_x0000_s1506" style="position:absolute;left:0;text-align:left;z-index:251646976" from="77.95pt,1.15pt" to="77.95pt,49.15pt" strokeweight="1.5pt">
            <v:stroke endarrow="block"/>
          </v:line>
        </w:pict>
      </w:r>
      <w:r w:rsidRPr="007B7591">
        <w:rPr>
          <w:noProof/>
          <w:lang w:val="es-ES"/>
        </w:rPr>
        <w:pict>
          <v:line id="_x0000_s1503" style="position:absolute;left:0;text-align:left;flip:x;z-index:251643904" from="161.95pt,1.15pt" to="162pt,37.15pt" strokeweight="1.5pt">
            <v:stroke startarrow="block"/>
          </v:line>
        </w:pict>
      </w:r>
    </w:p>
    <w:p w:rsidR="00FA01D9" w:rsidRDefault="007B7591" w:rsidP="00FA01D9">
      <w:pPr>
        <w:tabs>
          <w:tab w:val="left" w:pos="851"/>
          <w:tab w:val="left" w:pos="3402"/>
        </w:tabs>
        <w:ind w:left="851" w:hanging="851"/>
        <w:jc w:val="both"/>
        <w:rPr>
          <w:sz w:val="24"/>
        </w:rPr>
      </w:pPr>
      <w:r w:rsidRPr="007B7591">
        <w:rPr>
          <w:noProof/>
          <w:sz w:val="24"/>
          <w:lang w:val="es-ES"/>
        </w:rPr>
        <w:pict>
          <v:rect id="_x0000_s1504" style="position:absolute;left:0;text-align:left;margin-left:41.95pt;margin-top:11pt;width:156pt;height:102pt;z-index:251644928" filled="f" strokeweight="1.5pt">
            <v:textbox style="mso-next-textbox:#_x0000_s1504" inset="0,0,0,0">
              <w:txbxContent>
                <w:p w:rsidR="00E8553F" w:rsidRDefault="00E8553F" w:rsidP="00FA01D9">
                  <w:pPr>
                    <w:spacing w:before="120"/>
                    <w:jc w:val="center"/>
                    <w:rPr>
                      <w:sz w:val="28"/>
                    </w:rPr>
                  </w:pPr>
                </w:p>
                <w:p w:rsidR="00E8553F" w:rsidRDefault="00E8553F" w:rsidP="00FA01D9">
                  <w:pPr>
                    <w:spacing w:before="120"/>
                    <w:jc w:val="center"/>
                    <w:rPr>
                      <w:sz w:val="28"/>
                    </w:rPr>
                  </w:pPr>
                </w:p>
                <w:p w:rsidR="00E8553F" w:rsidRPr="00651859" w:rsidRDefault="00E8553F" w:rsidP="00FA01D9">
                  <w:pPr>
                    <w:spacing w:before="120"/>
                    <w:jc w:val="center"/>
                    <w:rPr>
                      <w:b/>
                      <w:i/>
                      <w:sz w:val="36"/>
                      <w:szCs w:val="36"/>
                    </w:rPr>
                  </w:pPr>
                  <w:r w:rsidRPr="00651859">
                    <w:rPr>
                      <w:b/>
                      <w:i/>
                      <w:sz w:val="36"/>
                      <w:szCs w:val="36"/>
                    </w:rPr>
                    <w:t>Empresa</w:t>
                  </w:r>
                </w:p>
              </w:txbxContent>
            </v:textbox>
          </v:rect>
        </w:pict>
      </w:r>
    </w:p>
    <w:p w:rsidR="00FA01D9" w:rsidRDefault="007B7591" w:rsidP="00FA01D9">
      <w:pPr>
        <w:tabs>
          <w:tab w:val="left" w:pos="851"/>
          <w:tab w:val="left" w:pos="3402"/>
        </w:tabs>
        <w:ind w:left="851" w:hanging="851"/>
        <w:jc w:val="both"/>
        <w:rPr>
          <w:sz w:val="24"/>
        </w:rPr>
      </w:pPr>
      <w:r w:rsidRPr="007B7591">
        <w:rPr>
          <w:noProof/>
          <w:sz w:val="24"/>
          <w:lang w:val="es-ES"/>
        </w:rPr>
        <w:pict>
          <v:rect id="_x0000_s1646" style="position:absolute;left:0;text-align:left;margin-left:335.95pt;margin-top:2.85pt;width:60pt;height:30pt;z-index:251706368" filled="f">
            <v:textbox style="mso-next-textbox:#_x0000_s1646" inset="0,0,0,0">
              <w:txbxContent>
                <w:p w:rsidR="00E8553F" w:rsidRDefault="00E8553F" w:rsidP="00FA01D9">
                  <w:pPr>
                    <w:jc w:val="center"/>
                  </w:pPr>
                  <w:r>
                    <w:rPr>
                      <w:sz w:val="22"/>
                    </w:rPr>
                    <w:t>Registro de Accionistas</w:t>
                  </w:r>
                </w:p>
              </w:txbxContent>
            </v:textbox>
          </v:rect>
        </w:pict>
      </w:r>
      <w:r w:rsidRPr="007B7591">
        <w:rPr>
          <w:noProof/>
          <w:sz w:val="24"/>
          <w:lang w:val="es-ES"/>
        </w:rPr>
        <w:pict>
          <v:rect id="_x0000_s1508" style="position:absolute;left:0;text-align:left;margin-left:131.95pt;margin-top:8.85pt;width:60pt;height:30pt;z-index:251649024" filled="f">
            <v:textbox style="mso-next-textbox:#_x0000_s1508" inset="0,0,0,0">
              <w:txbxContent>
                <w:p w:rsidR="00E8553F" w:rsidRDefault="00E8553F" w:rsidP="00FA01D9">
                  <w:pPr>
                    <w:jc w:val="center"/>
                  </w:pPr>
                  <w:r>
                    <w:rPr>
                      <w:sz w:val="22"/>
                    </w:rPr>
                    <w:t>Registro de Accionistas</w:t>
                  </w:r>
                </w:p>
              </w:txbxContent>
            </v:textbox>
          </v:rect>
        </w:pict>
      </w:r>
    </w:p>
    <w:p w:rsidR="00FA01D9" w:rsidRDefault="007B7591" w:rsidP="00FA01D9">
      <w:pPr>
        <w:tabs>
          <w:tab w:val="left" w:pos="851"/>
          <w:tab w:val="left" w:pos="3402"/>
        </w:tabs>
        <w:ind w:left="851" w:hanging="851"/>
        <w:jc w:val="both"/>
        <w:rPr>
          <w:sz w:val="24"/>
        </w:rPr>
      </w:pPr>
      <w:r w:rsidRPr="007B7591">
        <w:rPr>
          <w:noProof/>
          <w:sz w:val="24"/>
          <w:lang w:val="es-ES"/>
        </w:rPr>
        <w:pict>
          <v:shape id="_x0000_s1639" type="#_x0000_t202" style="position:absolute;left:0;text-align:left;margin-left:269.95pt;margin-top:.7pt;width:24pt;height:30pt;z-index:251699200" filled="f" stroked="f">
            <v:textbox style="mso-next-textbox:#_x0000_s1639">
              <w:txbxContent>
                <w:p w:rsidR="00E8553F" w:rsidRPr="0088741B" w:rsidRDefault="00E8553F" w:rsidP="00FA01D9">
                  <w:pPr>
                    <w:rPr>
                      <w:b/>
                      <w:sz w:val="40"/>
                      <w:szCs w:val="40"/>
                    </w:rPr>
                  </w:pPr>
                  <w:r w:rsidRPr="0088741B">
                    <w:rPr>
                      <w:b/>
                      <w:sz w:val="40"/>
                      <w:szCs w:val="40"/>
                    </w:rPr>
                    <w:t>$</w:t>
                  </w:r>
                </w:p>
              </w:txbxContent>
            </v:textbox>
          </v:shape>
        </w:pict>
      </w:r>
      <w:r w:rsidRPr="007B7591">
        <w:rPr>
          <w:noProof/>
          <w:sz w:val="24"/>
          <w:lang w:val="es-ES"/>
        </w:rPr>
        <w:pict>
          <v:shape id="_x0000_s1645" type="#_x0000_t202" style="position:absolute;left:0;text-align:left;margin-left:287.95pt;margin-top:12.7pt;width:71.95pt;height:39.8pt;z-index:251705344" filled="f" stroked="f">
            <v:textbox>
              <w:txbxContent>
                <w:p w:rsidR="00E8553F" w:rsidRPr="008F388B" w:rsidRDefault="00E8553F" w:rsidP="00FA01D9">
                  <w:pPr>
                    <w:rPr>
                      <w:b/>
                      <w:sz w:val="48"/>
                      <w:szCs w:val="48"/>
                    </w:rPr>
                  </w:pPr>
                  <w:r w:rsidRPr="008F388B">
                    <w:rPr>
                      <w:b/>
                      <w:sz w:val="48"/>
                      <w:szCs w:val="48"/>
                    </w:rPr>
                    <w:t>Bolsa</w:t>
                  </w:r>
                </w:p>
              </w:txbxContent>
            </v:textbox>
          </v:shape>
        </w:pict>
      </w:r>
      <w:r w:rsidRPr="007B7591">
        <w:rPr>
          <w:noProof/>
          <w:sz w:val="24"/>
          <w:lang w:val="es-ES"/>
        </w:rPr>
        <w:pict>
          <v:rect id="_x0000_s1507" style="position:absolute;left:0;text-align:left;margin-left:47.95pt;margin-top:6.7pt;width:54pt;height:24.45pt;z-index:251648000" filled="f">
            <v:textbox style="mso-next-textbox:#_x0000_s1507" inset="0,1.5mm,0,0">
              <w:txbxContent>
                <w:p w:rsidR="00E8553F" w:rsidRDefault="00E8553F" w:rsidP="00FA01D9">
                  <w:pPr>
                    <w:jc w:val="center"/>
                  </w:pPr>
                  <w:r>
                    <w:rPr>
                      <w:sz w:val="22"/>
                    </w:rPr>
                    <w:t>Tesorería</w:t>
                  </w:r>
                </w:p>
              </w:txbxContent>
            </v:textbox>
          </v:rect>
        </w:pict>
      </w:r>
    </w:p>
    <w:p w:rsidR="00FA01D9" w:rsidRDefault="007B7591" w:rsidP="00FA01D9">
      <w:pPr>
        <w:tabs>
          <w:tab w:val="left" w:pos="851"/>
          <w:tab w:val="left" w:pos="3402"/>
        </w:tabs>
        <w:ind w:left="851" w:hanging="851"/>
        <w:jc w:val="both"/>
        <w:rPr>
          <w:sz w:val="24"/>
        </w:rPr>
      </w:pPr>
      <w:r w:rsidRPr="007B7591">
        <w:rPr>
          <w:noProof/>
          <w:sz w:val="24"/>
          <w:lang w:val="es-ES"/>
        </w:rPr>
        <w:pict>
          <v:line id="_x0000_s1643" style="position:absolute;left:0;text-align:left;flip:y;z-index:251703296" from="371.95pt,4.5pt" to="371.95pt,100.5pt" strokeweight="1.5pt">
            <v:stroke endarrow="block"/>
          </v:line>
        </w:pict>
      </w:r>
    </w:p>
    <w:p w:rsidR="00FA01D9" w:rsidRDefault="007B7591" w:rsidP="00FA01D9">
      <w:pPr>
        <w:tabs>
          <w:tab w:val="left" w:pos="851"/>
          <w:tab w:val="left" w:pos="3402"/>
        </w:tabs>
        <w:ind w:left="851" w:hanging="851"/>
        <w:jc w:val="both"/>
        <w:rPr>
          <w:sz w:val="24"/>
        </w:rPr>
      </w:pPr>
      <w:r w:rsidRPr="007B7591">
        <w:rPr>
          <w:noProof/>
          <w:sz w:val="24"/>
          <w:lang w:val="es-ES"/>
        </w:rPr>
        <w:pict>
          <v:line id="_x0000_s1641" style="position:absolute;left:0;text-align:left;z-index:251701248" from="281.95pt,2.35pt" to="281.95pt,86.35pt" strokeweight="1.5pt">
            <v:stroke endarrow="block"/>
          </v:line>
        </w:pict>
      </w:r>
      <w:r w:rsidRPr="007B7591">
        <w:rPr>
          <w:noProof/>
          <w:sz w:val="24"/>
          <w:lang w:val="es-ES"/>
        </w:rPr>
        <w:pict>
          <v:line id="_x0000_s1505" style="position:absolute;left:0;text-align:left;z-index:251645952" from="77.95pt,2.35pt" to="77.95pt,26.35pt" strokeweight="1.5pt">
            <v:stroke endarrow="block"/>
          </v:line>
        </w:pict>
      </w:r>
      <w:r w:rsidR="00FA01D9">
        <w:rPr>
          <w:sz w:val="24"/>
        </w:rPr>
        <w:tab/>
      </w:r>
    </w:p>
    <w:p w:rsidR="00FA01D9" w:rsidRDefault="007B7591" w:rsidP="00FA01D9">
      <w:pPr>
        <w:tabs>
          <w:tab w:val="left" w:pos="851"/>
          <w:tab w:val="left" w:pos="3402"/>
        </w:tabs>
        <w:ind w:left="851" w:hanging="851"/>
        <w:jc w:val="both"/>
        <w:rPr>
          <w:sz w:val="24"/>
        </w:rPr>
      </w:pPr>
      <w:r w:rsidRPr="007B7591">
        <w:rPr>
          <w:noProof/>
          <w:lang w:val="es-ES"/>
        </w:rPr>
        <w:pict>
          <v:shape id="_x0000_s1638" type="#_x0000_t202" style="position:absolute;left:0;text-align:left;margin-left:65.95pt;margin-top:6.2pt;width:24pt;height:30pt;z-index:251698176" filled="f" stroked="f">
            <v:textbox>
              <w:txbxContent>
                <w:p w:rsidR="00E8553F" w:rsidRPr="0088741B" w:rsidRDefault="00E8553F" w:rsidP="00FA01D9">
                  <w:pPr>
                    <w:rPr>
                      <w:b/>
                      <w:sz w:val="40"/>
                      <w:szCs w:val="40"/>
                    </w:rPr>
                  </w:pPr>
                  <w:r w:rsidRPr="0088741B">
                    <w:rPr>
                      <w:b/>
                      <w:sz w:val="40"/>
                      <w:szCs w:val="40"/>
                    </w:rPr>
                    <w:t>$</w:t>
                  </w:r>
                </w:p>
              </w:txbxContent>
            </v:textbox>
          </v:shape>
        </w:pict>
      </w:r>
      <w:r w:rsidR="00FA01D9">
        <w:rPr>
          <w:sz w:val="24"/>
        </w:rPr>
        <w:tab/>
      </w:r>
    </w:p>
    <w:p w:rsidR="00FA01D9" w:rsidRDefault="00FA01D9" w:rsidP="00FA01D9">
      <w:pPr>
        <w:tabs>
          <w:tab w:val="left" w:pos="851"/>
          <w:tab w:val="left" w:pos="3402"/>
        </w:tabs>
        <w:ind w:left="851" w:hanging="851"/>
        <w:jc w:val="both"/>
        <w:rPr>
          <w:sz w:val="24"/>
        </w:rPr>
      </w:pPr>
    </w:p>
    <w:p w:rsidR="00FA01D9" w:rsidRDefault="007B7591" w:rsidP="00FA01D9">
      <w:pPr>
        <w:tabs>
          <w:tab w:val="left" w:pos="851"/>
          <w:tab w:val="left" w:pos="3402"/>
        </w:tabs>
        <w:ind w:left="851" w:hanging="851"/>
        <w:jc w:val="both"/>
        <w:rPr>
          <w:sz w:val="24"/>
        </w:rPr>
      </w:pPr>
      <w:r w:rsidRPr="007B7591">
        <w:rPr>
          <w:noProof/>
          <w:sz w:val="24"/>
          <w:lang w:val="es-ES"/>
        </w:rPr>
        <w:pict>
          <v:line id="_x0000_s1640" style="position:absolute;left:0;text-align:left;z-index:251700224" from="77.95pt,7.9pt" to="77.95pt,43.9pt" strokeweight="1.5pt">
            <v:stroke endarrow="block"/>
          </v:line>
        </w:pic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r>
    </w:p>
    <w:p w:rsidR="00FA01D9" w:rsidRDefault="007B7591" w:rsidP="00FA01D9">
      <w:pPr>
        <w:tabs>
          <w:tab w:val="left" w:pos="851"/>
          <w:tab w:val="left" w:pos="3402"/>
        </w:tabs>
        <w:ind w:left="851" w:hanging="851"/>
        <w:jc w:val="both"/>
        <w:rPr>
          <w:sz w:val="24"/>
        </w:rPr>
      </w:pPr>
      <w:r w:rsidRPr="007B7591">
        <w:rPr>
          <w:noProof/>
        </w:rPr>
        <w:pict>
          <v:rect id="_x0000_s1501" style="position:absolute;left:0;text-align:left;margin-left:251.95pt;margin-top:1.4pt;width:156pt;height:22.85pt;z-index:251641856" filled="f" strokeweight="1pt">
            <v:textbox style="mso-next-textbox:#_x0000_s1501" inset="0,0,0,0">
              <w:txbxContent>
                <w:p w:rsidR="00E8553F" w:rsidRDefault="00E8553F" w:rsidP="00FA01D9">
                  <w:pPr>
                    <w:spacing w:before="60"/>
                    <w:jc w:val="center"/>
                  </w:pPr>
                  <w:r>
                    <w:rPr>
                      <w:sz w:val="24"/>
                    </w:rPr>
                    <w:t>Antiguos Accionistas</w:t>
                  </w:r>
                </w:p>
              </w:txbxContent>
            </v:textbox>
          </v:rect>
        </w:pict>
      </w:r>
      <w:r w:rsidRPr="007B7591">
        <w:rPr>
          <w:noProof/>
          <w:lang w:val="es-ES"/>
        </w:rPr>
        <w:pict>
          <v:rect id="_x0000_s1502" style="position:absolute;left:0;text-align:left;margin-left:59.95pt;margin-top:1.4pt;width:116.9pt;height:22.85pt;z-index:251642880" filled="f" strokeweight="1pt">
            <v:textbox style="mso-next-textbox:#_x0000_s1502" inset="0,0,0,0">
              <w:txbxContent>
                <w:p w:rsidR="00E8553F" w:rsidRDefault="00E8553F" w:rsidP="00FA01D9">
                  <w:pPr>
                    <w:spacing w:before="60"/>
                    <w:jc w:val="center"/>
                  </w:pPr>
                  <w:r>
                    <w:rPr>
                      <w:sz w:val="24"/>
                    </w:rPr>
                    <w:t>Antiguos Accionistas</w:t>
                  </w:r>
                </w:p>
              </w:txbxContent>
            </v:textbox>
          </v:rect>
        </w:pict>
      </w:r>
      <w:r w:rsidR="00FA01D9">
        <w:rPr>
          <w:sz w:val="24"/>
        </w:rPr>
        <w:br w:type="page"/>
      </w:r>
    </w:p>
    <w:p w:rsidR="00FA01D9" w:rsidRPr="00A70F49" w:rsidRDefault="00094D96" w:rsidP="00E7771F">
      <w:pPr>
        <w:tabs>
          <w:tab w:val="left" w:pos="900"/>
        </w:tabs>
        <w:ind w:right="-425"/>
        <w:jc w:val="both"/>
        <w:rPr>
          <w:b/>
          <w:sz w:val="24"/>
        </w:rPr>
      </w:pPr>
      <w:r>
        <w:rPr>
          <w:b/>
          <w:sz w:val="24"/>
        </w:rPr>
        <w:lastRenderedPageBreak/>
        <w:t>5</w:t>
      </w:r>
      <w:r w:rsidR="00E7771F">
        <w:rPr>
          <w:b/>
          <w:sz w:val="24"/>
        </w:rPr>
        <w:t>.5</w:t>
      </w:r>
      <w:r w:rsidR="00E7771F">
        <w:rPr>
          <w:b/>
          <w:sz w:val="24"/>
        </w:rPr>
        <w:tab/>
        <w:t>U</w:t>
      </w:r>
      <w:r w:rsidR="00FA01D9" w:rsidRPr="00A70F49">
        <w:rPr>
          <w:b/>
          <w:sz w:val="24"/>
        </w:rPr>
        <w:t>na ilustración de la irrelevancia de los dividendos.</w:t>
      </w:r>
    </w:p>
    <w:p w:rsidR="00FA01D9" w:rsidRDefault="00FA01D9" w:rsidP="00FA01D9">
      <w:pPr>
        <w:tabs>
          <w:tab w:val="left" w:pos="851"/>
          <w:tab w:val="left" w:pos="3402"/>
        </w:tabs>
        <w:ind w:left="851" w:hanging="851"/>
        <w:jc w:val="both"/>
        <w:rPr>
          <w:sz w:val="24"/>
        </w:rPr>
      </w:pPr>
      <w:r>
        <w:rPr>
          <w:sz w:val="24"/>
        </w:rPr>
        <w:tab/>
      </w:r>
    </w:p>
    <w:p w:rsidR="00FA01D9" w:rsidRDefault="00FA01D9" w:rsidP="00FA01D9">
      <w:pPr>
        <w:tabs>
          <w:tab w:val="left" w:pos="851"/>
          <w:tab w:val="left" w:pos="3402"/>
        </w:tabs>
        <w:ind w:left="851" w:hanging="851"/>
        <w:jc w:val="both"/>
        <w:rPr>
          <w:sz w:val="24"/>
        </w:rPr>
      </w:pPr>
      <w:r>
        <w:rPr>
          <w:sz w:val="24"/>
        </w:rPr>
        <w:tab/>
        <w:t>En el siguiente ejemplo se muestra el tipo de razonamiento que usaron por primera vez Miller y Modigliani para argumentar a favor de la irrelevancia de la política de dividendos en relación al valor de la empresa.</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La empresa Forestal Osorno S.A. (FOSA) presenta el siguiente balance, antes del pago de dividendos:</w:t>
      </w:r>
    </w:p>
    <w:p w:rsidR="00FA01D9"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518"/>
        <w:gridCol w:w="160"/>
        <w:gridCol w:w="3685"/>
      </w:tblGrid>
      <w:tr w:rsidR="00FA01D9">
        <w:tc>
          <w:tcPr>
            <w:tcW w:w="8363" w:type="dxa"/>
            <w:gridSpan w:val="3"/>
            <w:tcBorders>
              <w:top w:val="single" w:sz="12" w:space="0" w:color="auto"/>
              <w:left w:val="nil"/>
              <w:right w:val="nil"/>
            </w:tcBorders>
          </w:tcPr>
          <w:p w:rsidR="00FA01D9" w:rsidRDefault="00FA01D9" w:rsidP="00FA01D9">
            <w:pPr>
              <w:tabs>
                <w:tab w:val="left" w:pos="851"/>
                <w:tab w:val="left" w:pos="3402"/>
              </w:tabs>
              <w:jc w:val="center"/>
              <w:rPr>
                <w:b/>
                <w:sz w:val="24"/>
              </w:rPr>
            </w:pPr>
            <w:r>
              <w:rPr>
                <w:b/>
                <w:sz w:val="24"/>
              </w:rPr>
              <w:t>Balance Corto FOSA (a precios de mercado)</w:t>
            </w:r>
          </w:p>
          <w:p w:rsidR="00FA01D9" w:rsidRDefault="00FA01D9" w:rsidP="00FA01D9">
            <w:pPr>
              <w:tabs>
                <w:tab w:val="left" w:pos="851"/>
                <w:tab w:val="left" w:pos="3402"/>
              </w:tabs>
              <w:jc w:val="center"/>
              <w:rPr>
                <w:b/>
                <w:sz w:val="24"/>
              </w:rPr>
            </w:pPr>
            <w:r>
              <w:rPr>
                <w:sz w:val="24"/>
              </w:rPr>
              <w:t>(En millones de pesos)</w:t>
            </w:r>
          </w:p>
        </w:tc>
      </w:tr>
      <w:tr w:rsidR="00FA01D9">
        <w:tc>
          <w:tcPr>
            <w:tcW w:w="4518"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r>
              <w:rPr>
                <w:b/>
                <w:sz w:val="24"/>
              </w:rPr>
              <w:t>Activos</w:t>
            </w:r>
          </w:p>
        </w:tc>
        <w:tc>
          <w:tcPr>
            <w:tcW w:w="160"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3685" w:type="dxa"/>
            <w:tcBorders>
              <w:top w:val="nil"/>
              <w:left w:val="nil"/>
              <w:bottom w:val="single" w:sz="12" w:space="0" w:color="auto"/>
              <w:right w:val="nil"/>
            </w:tcBorders>
          </w:tcPr>
          <w:p w:rsidR="00FA01D9" w:rsidRDefault="00FA01D9" w:rsidP="00FA01D9">
            <w:pPr>
              <w:jc w:val="both"/>
              <w:rPr>
                <w:sz w:val="24"/>
              </w:rPr>
            </w:pPr>
            <w:r>
              <w:rPr>
                <w:b/>
                <w:sz w:val="24"/>
              </w:rPr>
              <w:t>Pasivos</w:t>
            </w:r>
          </w:p>
        </w:tc>
      </w:tr>
      <w:tr w:rsidR="00FA01D9">
        <w:tc>
          <w:tcPr>
            <w:tcW w:w="4518" w:type="dxa"/>
            <w:tcBorders>
              <w:top w:val="single" w:sz="12" w:space="0" w:color="auto"/>
              <w:left w:val="nil"/>
              <w:bottom w:val="nil"/>
              <w:right w:val="nil"/>
            </w:tcBorders>
          </w:tcPr>
          <w:p w:rsidR="00FA01D9" w:rsidRDefault="00FA01D9" w:rsidP="00FA01D9">
            <w:pPr>
              <w:tabs>
                <w:tab w:val="right" w:pos="4324"/>
              </w:tabs>
              <w:jc w:val="both"/>
              <w:rPr>
                <w:sz w:val="24"/>
              </w:rPr>
            </w:pPr>
            <w:r>
              <w:rPr>
                <w:sz w:val="24"/>
              </w:rPr>
              <w:t>Caja (800 para proyecto de inversión)</w:t>
            </w:r>
            <w:r>
              <w:rPr>
                <w:sz w:val="24"/>
              </w:rPr>
              <w:tab/>
              <w:t>800</w:t>
            </w:r>
          </w:p>
        </w:tc>
        <w:tc>
          <w:tcPr>
            <w:tcW w:w="160" w:type="dxa"/>
            <w:tcBorders>
              <w:top w:val="single" w:sz="12" w:space="0" w:color="auto"/>
              <w:left w:val="nil"/>
              <w:bottom w:val="nil"/>
              <w:right w:val="nil"/>
            </w:tcBorders>
          </w:tcPr>
          <w:p w:rsidR="00FA01D9" w:rsidRDefault="00FA01D9" w:rsidP="00FA01D9">
            <w:pPr>
              <w:tabs>
                <w:tab w:val="left" w:pos="851"/>
                <w:tab w:val="left" w:pos="3402"/>
              </w:tabs>
              <w:jc w:val="both"/>
              <w:rPr>
                <w:sz w:val="24"/>
              </w:rPr>
            </w:pPr>
          </w:p>
        </w:tc>
        <w:tc>
          <w:tcPr>
            <w:tcW w:w="3685" w:type="dxa"/>
            <w:tcBorders>
              <w:top w:val="single" w:sz="12" w:space="0" w:color="auto"/>
              <w:left w:val="nil"/>
              <w:bottom w:val="nil"/>
              <w:right w:val="nil"/>
            </w:tcBorders>
          </w:tcPr>
          <w:p w:rsidR="00FA01D9" w:rsidRDefault="00FA01D9" w:rsidP="00FA01D9">
            <w:pPr>
              <w:tabs>
                <w:tab w:val="right" w:pos="3474"/>
              </w:tabs>
              <w:jc w:val="both"/>
              <w:rPr>
                <w:sz w:val="24"/>
              </w:rPr>
            </w:pPr>
            <w:r>
              <w:rPr>
                <w:sz w:val="24"/>
              </w:rPr>
              <w:t>Deuda</w:t>
            </w:r>
            <w:r>
              <w:rPr>
                <w:sz w:val="24"/>
              </w:rPr>
              <w:tab/>
              <w:t>0</w:t>
            </w:r>
          </w:p>
        </w:tc>
      </w:tr>
      <w:tr w:rsidR="00FA01D9">
        <w:tc>
          <w:tcPr>
            <w:tcW w:w="4518" w:type="dxa"/>
            <w:tcBorders>
              <w:top w:val="nil"/>
              <w:left w:val="nil"/>
              <w:right w:val="nil"/>
            </w:tcBorders>
          </w:tcPr>
          <w:p w:rsidR="00FA01D9" w:rsidRDefault="00FA01D9" w:rsidP="00FA01D9">
            <w:pPr>
              <w:tabs>
                <w:tab w:val="right" w:pos="4324"/>
              </w:tabs>
              <w:jc w:val="both"/>
              <w:rPr>
                <w:sz w:val="24"/>
              </w:rPr>
            </w:pPr>
            <w:r>
              <w:rPr>
                <w:sz w:val="24"/>
              </w:rPr>
              <w:t>Activos Fijos</w:t>
            </w:r>
            <w:r>
              <w:rPr>
                <w:sz w:val="24"/>
              </w:rPr>
              <w:tab/>
              <w:t>3.200</w:t>
            </w:r>
          </w:p>
        </w:tc>
        <w:tc>
          <w:tcPr>
            <w:tcW w:w="160" w:type="dxa"/>
            <w:tcBorders>
              <w:top w:val="nil"/>
              <w:left w:val="nil"/>
              <w:right w:val="nil"/>
            </w:tcBorders>
          </w:tcPr>
          <w:p w:rsidR="00FA01D9" w:rsidRDefault="00FA01D9" w:rsidP="00FA01D9">
            <w:pPr>
              <w:tabs>
                <w:tab w:val="left" w:pos="851"/>
                <w:tab w:val="left" w:pos="3402"/>
              </w:tabs>
              <w:jc w:val="both"/>
              <w:rPr>
                <w:sz w:val="24"/>
              </w:rPr>
            </w:pPr>
          </w:p>
        </w:tc>
        <w:tc>
          <w:tcPr>
            <w:tcW w:w="3685" w:type="dxa"/>
            <w:tcBorders>
              <w:top w:val="nil"/>
              <w:left w:val="nil"/>
              <w:right w:val="nil"/>
            </w:tcBorders>
          </w:tcPr>
          <w:p w:rsidR="00FA01D9" w:rsidRDefault="00FA01D9" w:rsidP="00FA01D9">
            <w:pPr>
              <w:tabs>
                <w:tab w:val="right" w:pos="3474"/>
              </w:tabs>
              <w:jc w:val="both"/>
              <w:rPr>
                <w:sz w:val="24"/>
              </w:rPr>
            </w:pPr>
            <w:r>
              <w:rPr>
                <w:sz w:val="24"/>
              </w:rPr>
              <w:t>Patrimonio</w:t>
            </w:r>
            <w:r>
              <w:rPr>
                <w:sz w:val="24"/>
              </w:rPr>
              <w:tab/>
              <w:t>4.000+VPN</w:t>
            </w:r>
          </w:p>
        </w:tc>
      </w:tr>
      <w:tr w:rsidR="00FA01D9">
        <w:tc>
          <w:tcPr>
            <w:tcW w:w="4518" w:type="dxa"/>
            <w:tcBorders>
              <w:top w:val="nil"/>
              <w:left w:val="nil"/>
              <w:bottom w:val="single" w:sz="12" w:space="0" w:color="auto"/>
              <w:right w:val="nil"/>
            </w:tcBorders>
          </w:tcPr>
          <w:p w:rsidR="00FA01D9" w:rsidRDefault="00FA01D9" w:rsidP="00FA01D9">
            <w:pPr>
              <w:tabs>
                <w:tab w:val="left" w:pos="851"/>
                <w:tab w:val="right" w:pos="4324"/>
              </w:tabs>
              <w:jc w:val="both"/>
              <w:rPr>
                <w:sz w:val="24"/>
              </w:rPr>
            </w:pPr>
            <w:r>
              <w:rPr>
                <w:sz w:val="24"/>
              </w:rPr>
              <w:t>Oportunidades de Inversión</w:t>
            </w:r>
          </w:p>
          <w:p w:rsidR="00FA01D9" w:rsidRDefault="00FA01D9" w:rsidP="00FA01D9">
            <w:pPr>
              <w:tabs>
                <w:tab w:val="right" w:pos="4324"/>
              </w:tabs>
              <w:jc w:val="both"/>
              <w:rPr>
                <w:sz w:val="24"/>
              </w:rPr>
            </w:pPr>
            <w:r>
              <w:rPr>
                <w:sz w:val="24"/>
              </w:rPr>
              <w:t xml:space="preserve"> (Inversión necesaria 800)</w:t>
            </w:r>
            <w:r>
              <w:rPr>
                <w:sz w:val="24"/>
              </w:rPr>
              <w:tab/>
              <w:t>VPN</w:t>
            </w:r>
          </w:p>
        </w:tc>
        <w:tc>
          <w:tcPr>
            <w:tcW w:w="160" w:type="dxa"/>
            <w:tcBorders>
              <w:top w:val="nil"/>
              <w:left w:val="nil"/>
              <w:bottom w:val="single" w:sz="12" w:space="0" w:color="auto"/>
              <w:right w:val="nil"/>
            </w:tcBorders>
          </w:tcPr>
          <w:p w:rsidR="00FA01D9" w:rsidRDefault="00FA01D9" w:rsidP="00FA01D9">
            <w:pPr>
              <w:tabs>
                <w:tab w:val="left" w:pos="851"/>
                <w:tab w:val="left" w:pos="3402"/>
              </w:tabs>
              <w:jc w:val="both"/>
              <w:rPr>
                <w:sz w:val="24"/>
              </w:rPr>
            </w:pPr>
          </w:p>
        </w:tc>
        <w:tc>
          <w:tcPr>
            <w:tcW w:w="3685" w:type="dxa"/>
            <w:tcBorders>
              <w:top w:val="nil"/>
              <w:left w:val="nil"/>
              <w:bottom w:val="single" w:sz="12" w:space="0" w:color="auto"/>
              <w:right w:val="nil"/>
            </w:tcBorders>
          </w:tcPr>
          <w:p w:rsidR="00FA01D9" w:rsidRDefault="00FA01D9" w:rsidP="00FA01D9">
            <w:pPr>
              <w:tabs>
                <w:tab w:val="right" w:pos="3474"/>
              </w:tabs>
              <w:jc w:val="both"/>
              <w:rPr>
                <w:sz w:val="24"/>
              </w:rPr>
            </w:pPr>
          </w:p>
        </w:tc>
      </w:tr>
      <w:tr w:rsidR="00FA01D9">
        <w:tc>
          <w:tcPr>
            <w:tcW w:w="4518" w:type="dxa"/>
            <w:tcBorders>
              <w:top w:val="single" w:sz="12" w:space="0" w:color="auto"/>
              <w:left w:val="nil"/>
              <w:bottom w:val="single" w:sz="12" w:space="0" w:color="auto"/>
              <w:right w:val="nil"/>
            </w:tcBorders>
          </w:tcPr>
          <w:p w:rsidR="00FA01D9" w:rsidRDefault="00FA01D9" w:rsidP="00FA01D9">
            <w:pPr>
              <w:tabs>
                <w:tab w:val="right" w:pos="4324"/>
              </w:tabs>
              <w:jc w:val="both"/>
              <w:rPr>
                <w:sz w:val="24"/>
              </w:rPr>
            </w:pPr>
            <w:r>
              <w:rPr>
                <w:sz w:val="24"/>
              </w:rPr>
              <w:t>Total Activos</w:t>
            </w:r>
            <w:r>
              <w:rPr>
                <w:sz w:val="24"/>
              </w:rPr>
              <w:tab/>
            </w:r>
            <w:r>
              <w:rPr>
                <w:b/>
                <w:sz w:val="24"/>
              </w:rPr>
              <w:t>4.000+VPN</w:t>
            </w:r>
          </w:p>
        </w:tc>
        <w:tc>
          <w:tcPr>
            <w:tcW w:w="160" w:type="dxa"/>
            <w:tcBorders>
              <w:top w:val="single" w:sz="12" w:space="0" w:color="auto"/>
              <w:left w:val="nil"/>
              <w:bottom w:val="single" w:sz="12" w:space="0" w:color="auto"/>
              <w:right w:val="nil"/>
            </w:tcBorders>
          </w:tcPr>
          <w:p w:rsidR="00FA01D9" w:rsidRDefault="00FA01D9" w:rsidP="00FA01D9">
            <w:pPr>
              <w:tabs>
                <w:tab w:val="left" w:pos="851"/>
                <w:tab w:val="left" w:pos="3402"/>
              </w:tabs>
              <w:jc w:val="both"/>
              <w:rPr>
                <w:sz w:val="24"/>
              </w:rPr>
            </w:pPr>
          </w:p>
        </w:tc>
        <w:tc>
          <w:tcPr>
            <w:tcW w:w="3685" w:type="dxa"/>
            <w:tcBorders>
              <w:top w:val="single" w:sz="12" w:space="0" w:color="auto"/>
              <w:left w:val="nil"/>
              <w:bottom w:val="single" w:sz="12" w:space="0" w:color="auto"/>
              <w:right w:val="nil"/>
            </w:tcBorders>
          </w:tcPr>
          <w:p w:rsidR="00FA01D9" w:rsidRDefault="00FA01D9" w:rsidP="00FA01D9">
            <w:pPr>
              <w:tabs>
                <w:tab w:val="right" w:pos="3474"/>
              </w:tabs>
              <w:jc w:val="both"/>
              <w:rPr>
                <w:sz w:val="24"/>
              </w:rPr>
            </w:pPr>
            <w:r>
              <w:rPr>
                <w:sz w:val="24"/>
              </w:rPr>
              <w:t>Pasivo + Patrimonio</w:t>
            </w:r>
            <w:r>
              <w:rPr>
                <w:sz w:val="24"/>
              </w:rPr>
              <w:tab/>
            </w:r>
            <w:r>
              <w:rPr>
                <w:b/>
                <w:sz w:val="24"/>
              </w:rPr>
              <w:t>4.000+VPN</w:t>
            </w:r>
          </w:p>
        </w:tc>
      </w:tr>
    </w:tbl>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Suponga ahora que FOSA utiliza la caja para pagar un dividendo de 800 millones a sus accionistas. La ventaja para estos accionistas es evidente: 800 millones en efectivo. Pero, esto debe tener algún costo. La liquidez tiene un precio.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¿De </w:t>
      </w:r>
      <w:r w:rsidR="00B92223">
        <w:rPr>
          <w:sz w:val="24"/>
        </w:rPr>
        <w:t>dónde</w:t>
      </w:r>
      <w:r>
        <w:rPr>
          <w:sz w:val="24"/>
        </w:rPr>
        <w:t xml:space="preserve"> sale el dinero para pagar el dividendo? La fuente inmediata de los fondos es </w:t>
      </w:r>
      <w:smartTag w:uri="urn:schemas-microsoft-com:office:smarttags" w:element="PersonName">
        <w:smartTagPr>
          <w:attr w:name="ProductID" w:val="la Caja"/>
        </w:smartTagPr>
        <w:r>
          <w:rPr>
            <w:sz w:val="24"/>
          </w:rPr>
          <w:t>la Caja</w:t>
        </w:r>
      </w:smartTag>
      <w:r>
        <w:rPr>
          <w:sz w:val="24"/>
        </w:rPr>
        <w:t xml:space="preserve"> de FOSA. Pero estos recursos estaban reservados para un proyecto de inversión. Hemos dicho que queremos aislar los efectos de la política de dividendos sobre la riqueza de los accionistas, para lo cual suponemos que la empresa contin</w:t>
      </w:r>
      <w:r w:rsidR="00E7771F">
        <w:rPr>
          <w:sz w:val="24"/>
        </w:rPr>
        <w:t>ú</w:t>
      </w:r>
      <w:r>
        <w:rPr>
          <w:sz w:val="24"/>
        </w:rPr>
        <w:t>a su proyecto de inversión. Lo que significa que se debe obtener un financiamiento de 800 millones. También, se ha asumido que el endeudamiento no cambia. Luego, a FOSA sólo le queda el camino de emitir acciones o asumir deudas para lograr juntar 800 millones. Suponga que emite nuevas acciones; nótese que este es el sentido que tiene la relación entre el pago de dividendo y la emisión de nuevas acciones.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¿Qué ha pasado con la empresa después del pago del dividendo, de la emisión de acciones y de realizar el proyecto de inversión? Puesto que la política de endeudamiento y su programa de inversiones no ha cambiado, su valor de mercado no debiera variar, es decir, sigue siendo UF 4.000 + VPN. Se recuerda que todos los otros factores se mantienen sin variaciones.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También sabemos que si los </w:t>
      </w:r>
      <w:r>
        <w:rPr>
          <w:i/>
          <w:sz w:val="24"/>
        </w:rPr>
        <w:t>nuevos</w:t>
      </w:r>
      <w:r>
        <w:rPr>
          <w:sz w:val="24"/>
        </w:rPr>
        <w:t xml:space="preserve"> accionistas pagan el precio adecuado (“racional”) sus acciones debieran valer 800 millones. En este momento, tenemos una variable desconocida, a saber el valor de las acciones en manos de los accionistas </w:t>
      </w:r>
      <w:r>
        <w:rPr>
          <w:i/>
          <w:sz w:val="24"/>
        </w:rPr>
        <w:t>antiguos</w:t>
      </w:r>
      <w:r>
        <w:rPr>
          <w:sz w:val="24"/>
        </w:rPr>
        <w:t>. Veamos cuánto valen:</w:t>
      </w:r>
    </w:p>
    <w:p w:rsidR="00FA01D9" w:rsidRDefault="00FA01D9" w:rsidP="00FA01D9">
      <w:pPr>
        <w:tabs>
          <w:tab w:val="left" w:pos="851"/>
          <w:tab w:val="left" w:pos="3402"/>
        </w:tabs>
        <w:ind w:left="851" w:hanging="851"/>
        <w:jc w:val="both"/>
        <w:rPr>
          <w:sz w:val="16"/>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16"/>
        </w:rPr>
      </w:pP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2835"/>
        </w:tabs>
        <w:rPr>
          <w:sz w:val="24"/>
        </w:rPr>
      </w:pPr>
      <w:r>
        <w:rPr>
          <w:sz w:val="24"/>
        </w:rPr>
        <w:t xml:space="preserve">    Valor Acciones Antiguas</w:t>
      </w:r>
      <w:r>
        <w:rPr>
          <w:sz w:val="24"/>
        </w:rPr>
        <w:tab/>
        <w:t xml:space="preserve">= Valor de la Empresa </w:t>
      </w:r>
      <w:r>
        <w:rPr>
          <w:rFonts w:ascii="Symbol" w:hAnsi="Symbol"/>
          <w:sz w:val="24"/>
        </w:rPr>
        <w:t></w:t>
      </w:r>
      <w:r>
        <w:rPr>
          <w:rFonts w:ascii="Symbol" w:hAnsi="Symbol"/>
          <w:sz w:val="24"/>
        </w:rPr>
        <w:t></w:t>
      </w:r>
      <w:r>
        <w:rPr>
          <w:sz w:val="24"/>
        </w:rPr>
        <w:t>Valor Acciones</w:t>
      </w:r>
      <w:r w:rsidRPr="00E31322">
        <w:rPr>
          <w:sz w:val="24"/>
        </w:rPr>
        <w:t xml:space="preserve"> </w:t>
      </w:r>
      <w:r>
        <w:rPr>
          <w:sz w:val="24"/>
        </w:rPr>
        <w:t>Nuevas</w:t>
      </w:r>
    </w:p>
    <w:p w:rsidR="00FA01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402"/>
          <w:tab w:val="left" w:pos="4111"/>
          <w:tab w:val="left" w:pos="6237"/>
          <w:tab w:val="left" w:pos="6663"/>
        </w:tabs>
        <w:ind w:left="851" w:hanging="851"/>
        <w:jc w:val="both"/>
        <w:rPr>
          <w:sz w:val="16"/>
        </w:rPr>
      </w:pPr>
    </w:p>
    <w:p w:rsidR="00FA01D9" w:rsidRPr="00C07D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686"/>
          <w:tab w:val="left" w:pos="4111"/>
          <w:tab w:val="left" w:pos="6237"/>
          <w:tab w:val="left" w:pos="6663"/>
        </w:tabs>
        <w:ind w:left="851" w:hanging="851"/>
        <w:jc w:val="both"/>
        <w:rPr>
          <w:sz w:val="24"/>
          <w:lang w:val="es-ES"/>
        </w:rPr>
      </w:pPr>
      <w:r>
        <w:rPr>
          <w:sz w:val="24"/>
        </w:rPr>
        <w:tab/>
      </w:r>
      <w:r>
        <w:rPr>
          <w:sz w:val="24"/>
        </w:rPr>
        <w:tab/>
      </w:r>
      <w:r w:rsidRPr="00C07DD9">
        <w:rPr>
          <w:sz w:val="24"/>
          <w:lang w:val="es-ES"/>
        </w:rPr>
        <w:t>=</w:t>
      </w:r>
      <w:r>
        <w:rPr>
          <w:sz w:val="24"/>
          <w:lang w:val="es-ES"/>
        </w:rPr>
        <w:t xml:space="preserve"> (</w:t>
      </w:r>
      <w:r w:rsidRPr="00C07DD9">
        <w:rPr>
          <w:sz w:val="24"/>
          <w:lang w:val="es-ES"/>
        </w:rPr>
        <w:t>4.</w:t>
      </w:r>
      <w:r>
        <w:rPr>
          <w:sz w:val="24"/>
          <w:lang w:val="es-ES"/>
        </w:rPr>
        <w:t>0</w:t>
      </w:r>
      <w:r w:rsidRPr="00C07DD9">
        <w:rPr>
          <w:sz w:val="24"/>
          <w:lang w:val="es-ES"/>
        </w:rPr>
        <w:t>00</w:t>
      </w:r>
      <w:r>
        <w:rPr>
          <w:sz w:val="24"/>
          <w:lang w:val="es-ES"/>
        </w:rPr>
        <w:t xml:space="preserve">+VPN) </w:t>
      </w:r>
      <w:r>
        <w:rPr>
          <w:rFonts w:ascii="Symbol" w:hAnsi="Symbol"/>
          <w:sz w:val="24"/>
        </w:rPr>
        <w:t></w:t>
      </w:r>
      <w:r w:rsidRPr="00C07DD9">
        <w:rPr>
          <w:sz w:val="24"/>
          <w:lang w:val="es-ES"/>
        </w:rPr>
        <w:t xml:space="preserve"> 800  =  </w:t>
      </w:r>
      <w:r>
        <w:rPr>
          <w:sz w:val="24"/>
          <w:lang w:val="es-ES"/>
        </w:rPr>
        <w:t>3.2</w:t>
      </w:r>
      <w:r w:rsidRPr="00C07DD9">
        <w:rPr>
          <w:sz w:val="24"/>
          <w:lang w:val="es-ES"/>
        </w:rPr>
        <w:t xml:space="preserve">00 </w:t>
      </w:r>
      <w:r>
        <w:rPr>
          <w:sz w:val="24"/>
          <w:lang w:val="es-ES"/>
        </w:rPr>
        <w:t>+ VPN</w:t>
      </w:r>
    </w:p>
    <w:p w:rsidR="00FA01D9" w:rsidRPr="00C07DD9"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686"/>
          <w:tab w:val="left" w:pos="4111"/>
          <w:tab w:val="left" w:pos="6237"/>
          <w:tab w:val="left" w:pos="6663"/>
        </w:tabs>
        <w:jc w:val="both"/>
        <w:rPr>
          <w:sz w:val="16"/>
          <w:lang w:val="es-ES"/>
        </w:rPr>
      </w:pPr>
    </w:p>
    <w:p w:rsidR="00FA01D9" w:rsidRPr="00C07DD9" w:rsidRDefault="00FA01D9" w:rsidP="00FA01D9">
      <w:pPr>
        <w:tabs>
          <w:tab w:val="left" w:pos="851"/>
          <w:tab w:val="left" w:pos="3402"/>
          <w:tab w:val="left" w:pos="4111"/>
          <w:tab w:val="left" w:pos="6237"/>
          <w:tab w:val="left" w:pos="6663"/>
        </w:tabs>
        <w:ind w:left="851" w:hanging="851"/>
        <w:jc w:val="both"/>
        <w:rPr>
          <w:sz w:val="24"/>
          <w:lang w:val="es-ES"/>
        </w:rPr>
      </w:pPr>
    </w:p>
    <w:p w:rsidR="00FA01D9" w:rsidRDefault="00FA01D9" w:rsidP="00FA01D9">
      <w:pPr>
        <w:tabs>
          <w:tab w:val="left" w:pos="851"/>
          <w:tab w:val="left" w:pos="3402"/>
        </w:tabs>
        <w:ind w:left="851" w:hanging="851"/>
        <w:jc w:val="both"/>
        <w:rPr>
          <w:sz w:val="24"/>
        </w:rPr>
      </w:pPr>
      <w:r w:rsidRPr="00C07DD9">
        <w:rPr>
          <w:sz w:val="24"/>
          <w:lang w:val="es-ES"/>
        </w:rPr>
        <w:tab/>
      </w:r>
      <w:r>
        <w:rPr>
          <w:sz w:val="24"/>
        </w:rPr>
        <w:t>Los antiguos accionistas han recibido un dividendo extraordinario de 800 millones y han incurrido en una pérdida de capital de 800 millones. Luego, la política de dividendos es irrelevante.</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Es claro, que para hacer estos razonamientos hemos abstraído varias variables, tales como impuestos, comisiones de corredores y bolsas y otros costos que generan roce en las transacciones comerciales.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El supuesto crítico de esta ilustración es que </w:t>
      </w:r>
      <w:r w:rsidR="00DB6FBD">
        <w:rPr>
          <w:sz w:val="24"/>
        </w:rPr>
        <w:t>las</w:t>
      </w:r>
      <w:r>
        <w:rPr>
          <w:sz w:val="24"/>
        </w:rPr>
        <w:t xml:space="preserve"> nuevas acciones se vendan a un precio racional. Las acciones emitidas para recaudar 800 millones deben valer efectivamente 800 millones. En el fondo, se ha supuesto mercados de capital eficientes. Nótese que los accionistas antiguos obtienen todo el beneficio del VPN positivo del proyecto de inversión. Los nuevos accionistas sólo obtienen la rentabilidad racional esperada. Ellos no invierten en el proyecto de inversión con VPN positivo.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¿Cuál es el precio racional de las nuevas acciones y cuántas acciones deben emitirse?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s>
        <w:ind w:left="851" w:hanging="851"/>
        <w:jc w:val="both"/>
        <w:rPr>
          <w:sz w:val="24"/>
        </w:rPr>
      </w:pPr>
      <w:r>
        <w:rPr>
          <w:sz w:val="24"/>
        </w:rPr>
        <w:tab/>
        <w:t xml:space="preserve">Supongamos que antes del pago de los dividendos </w:t>
      </w:r>
      <w:r w:rsidR="00DB6FBD">
        <w:rPr>
          <w:sz w:val="24"/>
        </w:rPr>
        <w:t>hubiese</w:t>
      </w:r>
      <w:r>
        <w:rPr>
          <w:sz w:val="24"/>
        </w:rPr>
        <w:t xml:space="preserve"> 200.000 acciones en circulación y que el VPN del proyecto fuese de 1.200 millones. Entonces, el valor de las antiguas acciones es 4.000 + VPN = 4.000 + 1.200 = 5.200 millones de pesos. Luego cada acción vale $ 26.000.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s>
        <w:ind w:left="851" w:hanging="851"/>
        <w:jc w:val="both"/>
        <w:rPr>
          <w:sz w:val="24"/>
        </w:rPr>
      </w:pPr>
      <w:r>
        <w:rPr>
          <w:sz w:val="24"/>
        </w:rPr>
        <w:tab/>
        <w:t>Después de que la empresa haya pagado el dividendo y completado el financiamiento, estas acciones antiguas valen 3.200 + 1.200 = 4.400 millones de pesos, esto es, cada acción vale $ 22.000. Es decir, el precio de las acciones antiguas cayó en $ 4.000, que en el fondo es el valor que recibieron de dividendos extraordinarios.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s>
        <w:ind w:left="851" w:hanging="851"/>
        <w:jc w:val="both"/>
        <w:rPr>
          <w:sz w:val="24"/>
        </w:rPr>
      </w:pPr>
      <w:r>
        <w:rPr>
          <w:sz w:val="24"/>
        </w:rPr>
        <w:tab/>
        <w:t>Las nuevas acciones emitidas deben cotizarse al mismo precio que el resto de las acciones. Es decir, cada una vale $ 22.000. Si los nuevos accionistas pagan un precio racional, la empresa debiera emitir 36.364 acciones. De esto modo, la empresa logra reunir el fondo de 800 millones de pesos necesarios para realizar el proyecto.</w:t>
      </w:r>
    </w:p>
    <w:p w:rsidR="00FA01D9" w:rsidRDefault="00FA01D9" w:rsidP="00FA01D9">
      <w:pPr>
        <w:tabs>
          <w:tab w:val="left" w:pos="851"/>
        </w:tabs>
        <w:ind w:left="851" w:hanging="851"/>
        <w:jc w:val="both"/>
        <w:rPr>
          <w:sz w:val="24"/>
        </w:rPr>
      </w:pPr>
    </w:p>
    <w:p w:rsidR="00FA01D9" w:rsidRDefault="00FA01D9" w:rsidP="00FA01D9">
      <w:pPr>
        <w:tabs>
          <w:tab w:val="left" w:pos="851"/>
          <w:tab w:val="left" w:pos="3402"/>
        </w:tabs>
        <w:jc w:val="both"/>
        <w:outlineLvl w:val="0"/>
        <w:rPr>
          <w:b/>
          <w:i/>
          <w:sz w:val="24"/>
        </w:rPr>
      </w:pPr>
    </w:p>
    <w:p w:rsidR="00FA01D9" w:rsidRPr="00480DCE" w:rsidRDefault="00FA01D9" w:rsidP="00FA01D9">
      <w:pPr>
        <w:tabs>
          <w:tab w:val="left" w:pos="851"/>
          <w:tab w:val="left" w:pos="3402"/>
        </w:tabs>
        <w:jc w:val="both"/>
        <w:outlineLvl w:val="0"/>
        <w:rPr>
          <w:b/>
          <w:i/>
          <w:sz w:val="24"/>
        </w:rPr>
      </w:pPr>
      <w:r>
        <w:rPr>
          <w:b/>
          <w:i/>
          <w:sz w:val="24"/>
        </w:rPr>
        <w:t xml:space="preserve">Otra ilustración </w:t>
      </w:r>
      <w:r w:rsidRPr="00480DCE">
        <w:rPr>
          <w:b/>
          <w:i/>
          <w:sz w:val="24"/>
        </w:rPr>
        <w:t>de la irrelevancia de los dividendos.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Este caso tiene el propósito de mostrar un mecanismo que ilustra la proposición de la irrelevancia de los dividendos.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Sea una empresa que espera pagar un dividendo anual de $ 4.000 por acción a perpetuidad. Los accionistas, de acuerdo al nivel de riesgo de la empresa, exigen una tasa de rentabilidad del 10% a las acciones, luego hoy día el valor de cada acción es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r>
        <w:rPr>
          <w:sz w:val="24"/>
        </w:rPr>
        <w:tab/>
      </w:r>
      <w:r w:rsidRPr="00FF732C">
        <w:rPr>
          <w:position w:val="-30"/>
          <w:sz w:val="24"/>
        </w:rPr>
        <w:object w:dxaOrig="6060" w:dyaOrig="720">
          <v:shape id="_x0000_i1027" type="#_x0000_t75" style="width:303.3pt;height:36.3pt" o:ole="">
            <v:imagedata r:id="rId12" o:title=""/>
          </v:shape>
          <o:OLEObject Type="Embed" ProgID="Equation.3" ShapeID="_x0000_i1027" DrawAspect="Content" ObjectID="_1415677925" r:id="rId13"/>
        </w:obje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La empresa ha emitido 100.000 acciones, de modo que el pago total de dividendos a los accionistas es $ 400 millones anualmente. </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La empresa cree que pagando más dividendos es más valiosa. Por esta razón, decide aumentar el dividendo el primer año a $ 8.000, para aumentar el valor por acción, pensando que en los años siguientes todo puede seguir igual:</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r>
        <w:rPr>
          <w:sz w:val="24"/>
        </w:rPr>
        <w:tab/>
      </w:r>
      <w:r w:rsidRPr="00FF732C">
        <w:rPr>
          <w:position w:val="-66"/>
          <w:sz w:val="24"/>
        </w:rPr>
        <w:object w:dxaOrig="5800" w:dyaOrig="1820">
          <v:shape id="_x0000_i1028" type="#_x0000_t75" style="width:289.9pt;height:91.1pt" o:ole="">
            <v:imagedata r:id="rId14" o:title=""/>
          </v:shape>
          <o:OLEObject Type="Embed" ProgID="Equation.3" ShapeID="_x0000_i1028" DrawAspect="Content" ObjectID="_1415677926" r:id="rId15"/>
        </w:objec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sz w:val="24"/>
        </w:rPr>
      </w:pPr>
    </w:p>
    <w:p w:rsidR="00FA01D9" w:rsidRDefault="00FA01D9" w:rsidP="00FA01D9">
      <w:pPr>
        <w:tabs>
          <w:tab w:val="left" w:pos="851"/>
          <w:tab w:val="left" w:pos="2127"/>
        </w:tabs>
        <w:ind w:left="851" w:hanging="851"/>
        <w:jc w:val="both"/>
        <w:rPr>
          <w:sz w:val="24"/>
        </w:rPr>
      </w:pPr>
      <w:r>
        <w:rPr>
          <w:sz w:val="24"/>
        </w:rPr>
        <w:tab/>
        <w:t xml:space="preserve">Pero, ¿qué pasa si la empresa se propone repartir un dividendo extraordinario a final de año de $ 8.000, que significa un egreso de $ 400 millones extras a final de año? </w:t>
      </w:r>
    </w:p>
    <w:p w:rsidR="00FA01D9" w:rsidRDefault="00FA01D9" w:rsidP="00FA01D9">
      <w:pPr>
        <w:tabs>
          <w:tab w:val="left" w:pos="851"/>
          <w:tab w:val="left" w:pos="2127"/>
        </w:tabs>
        <w:ind w:left="851" w:hanging="851"/>
        <w:jc w:val="both"/>
        <w:rPr>
          <w:sz w:val="24"/>
        </w:rPr>
      </w:pPr>
    </w:p>
    <w:p w:rsidR="00FA01D9" w:rsidRDefault="007B7591" w:rsidP="00FA01D9">
      <w:pPr>
        <w:tabs>
          <w:tab w:val="left" w:pos="851"/>
          <w:tab w:val="left" w:pos="2127"/>
        </w:tabs>
        <w:ind w:left="851" w:hanging="851"/>
        <w:jc w:val="both"/>
        <w:rPr>
          <w:sz w:val="24"/>
        </w:rPr>
      </w:pPr>
      <w:r w:rsidRPr="007B7591">
        <w:rPr>
          <w:noProof/>
          <w:sz w:val="24"/>
          <w:lang w:val="es-ES"/>
        </w:rPr>
        <w:pict>
          <v:group id="_x0000_s1650" style="position:absolute;left:0;text-align:left;margin-left:41.95pt;margin-top:9.1pt;width:420pt;height:234pt;z-index:251710464" coordorigin="2541,5824" coordsize="8400,4680">
            <v:rect id="_x0000_s1651" style="position:absolute;left:2541;top:5824;width:8400;height:4680" strokeweight="2.25pt"/>
            <v:line id="_x0000_s1652" style="position:absolute" from="3381,9904" to="10461,9904" strokeweight="2.25pt">
              <v:stroke endarrow="block"/>
            </v:line>
            <v:line id="_x0000_s1653" style="position:absolute;flip:y" from="3381,6904" to="3381,9904" strokeweight="2.25pt">
              <v:stroke endarrow="block"/>
            </v:line>
            <v:line id="_x0000_s1654" style="position:absolute" from="3381,8704" to="10341,8704">
              <v:stroke dashstyle="dash"/>
            </v:line>
            <v:shape id="_x0000_s1655" type="#_x0000_t202" style="position:absolute;left:2661;top:8464;width:840;height:360" filled="f" stroked="f">
              <v:textbox>
                <w:txbxContent>
                  <w:p w:rsidR="00E8553F" w:rsidRDefault="00E8553F" w:rsidP="00FA01D9">
                    <w:r>
                      <w:t>4.000</w:t>
                    </w:r>
                  </w:p>
                </w:txbxContent>
              </v:textbox>
            </v:shape>
            <v:shape id="_x0000_s1656" type="#_x0000_t202" style="position:absolute;left:2661;top:7144;width:840;height:360" filled="f" stroked="f">
              <v:textbox>
                <w:txbxContent>
                  <w:p w:rsidR="00E8553F" w:rsidRDefault="00E8553F" w:rsidP="00FA01D9">
                    <w:r>
                      <w:t>8.000</w:t>
                    </w:r>
                  </w:p>
                </w:txbxContent>
              </v:textbox>
            </v:shape>
            <v:shape id="_x0000_s1657" type="#_x0000_t202" style="position:absolute;left:9741;top:9904;width:1080;height:480" filled="f" stroked="f">
              <v:textbox>
                <w:txbxContent>
                  <w:p w:rsidR="00E8553F" w:rsidRPr="006E3134" w:rsidRDefault="00E8553F" w:rsidP="00FA01D9">
                    <w:pPr>
                      <w:rPr>
                        <w:b/>
                        <w:sz w:val="24"/>
                        <w:szCs w:val="24"/>
                      </w:rPr>
                    </w:pPr>
                    <w:proofErr w:type="gramStart"/>
                    <w:r w:rsidRPr="006E3134">
                      <w:rPr>
                        <w:b/>
                        <w:sz w:val="24"/>
                        <w:szCs w:val="24"/>
                      </w:rPr>
                      <w:t>tiempo</w:t>
                    </w:r>
                    <w:proofErr w:type="gramEnd"/>
                  </w:p>
                </w:txbxContent>
              </v:textbox>
            </v:shape>
            <v:shape id="_x0000_s1658" type="#_x0000_t202" style="position:absolute;left:2901;top:6784;width:480;height:480" filled="f" stroked="f">
              <v:textbox>
                <w:txbxContent>
                  <w:p w:rsidR="00E8553F" w:rsidRPr="006E3134" w:rsidRDefault="00E8553F" w:rsidP="00FA01D9">
                    <w:pPr>
                      <w:rPr>
                        <w:b/>
                        <w:sz w:val="24"/>
                        <w:szCs w:val="24"/>
                      </w:rPr>
                    </w:pPr>
                    <w:r>
                      <w:rPr>
                        <w:b/>
                        <w:sz w:val="24"/>
                        <w:szCs w:val="24"/>
                      </w:rPr>
                      <w:t>$</w:t>
                    </w:r>
                  </w:p>
                </w:txbxContent>
              </v:textbox>
            </v:shape>
            <v:shape id="_x0000_s1659" type="#_x0000_t202" style="position:absolute;left:3021;top:5944;width:7560;height:840" filled="f" stroked="f">
              <v:textbox>
                <w:txbxContent>
                  <w:p w:rsidR="00E8553F" w:rsidRDefault="00E8553F" w:rsidP="00FA01D9">
                    <w:pPr>
                      <w:jc w:val="center"/>
                      <w:rPr>
                        <w:b/>
                        <w:i/>
                        <w:sz w:val="28"/>
                        <w:szCs w:val="28"/>
                      </w:rPr>
                    </w:pPr>
                    <w:r w:rsidRPr="006E3134">
                      <w:rPr>
                        <w:b/>
                        <w:i/>
                        <w:sz w:val="28"/>
                        <w:szCs w:val="28"/>
                      </w:rPr>
                      <w:t>Ejemplo de la irrelevancia de la política de dividendos</w:t>
                    </w:r>
                    <w:r>
                      <w:rPr>
                        <w:b/>
                        <w:i/>
                        <w:sz w:val="28"/>
                        <w:szCs w:val="28"/>
                      </w:rPr>
                      <w:t xml:space="preserve"> 1</w:t>
                    </w:r>
                  </w:p>
                  <w:p w:rsidR="00E8553F" w:rsidRPr="006E3134" w:rsidRDefault="00E8553F" w:rsidP="00FA01D9">
                    <w:pPr>
                      <w:jc w:val="center"/>
                      <w:rPr>
                        <w:b/>
                        <w:i/>
                        <w:sz w:val="28"/>
                        <w:szCs w:val="28"/>
                      </w:rPr>
                    </w:pPr>
                    <w:r>
                      <w:rPr>
                        <w:b/>
                        <w:i/>
                        <w:sz w:val="28"/>
                        <w:szCs w:val="28"/>
                      </w:rPr>
                      <w:t>Propuesta de nuevos dividendos por acción</w:t>
                    </w:r>
                  </w:p>
                </w:txbxContent>
              </v:textbox>
            </v:shape>
            <v:shape id="_x0000_s1660" type="#_x0000_t202" style="position:absolute;left:7701;top:9904;width:840;height:360" filled="f" stroked="f">
              <v:textbox>
                <w:txbxContent>
                  <w:p w:rsidR="00E8553F" w:rsidRDefault="00E8553F" w:rsidP="00FA01D9">
                    <w:r>
                      <w:t>3</w:t>
                    </w:r>
                  </w:p>
                </w:txbxContent>
              </v:textbox>
            </v:shape>
            <v:shape id="_x0000_s1661" type="#_x0000_t202" style="position:absolute;left:6141;top:9904;width:480;height:360" filled="f" stroked="f">
              <v:textbox>
                <w:txbxContent>
                  <w:p w:rsidR="00E8553F" w:rsidRDefault="00E8553F" w:rsidP="00FA01D9">
                    <w:r>
                      <w:t>2</w:t>
                    </w:r>
                  </w:p>
                </w:txbxContent>
              </v:textbox>
            </v:shape>
            <v:shape id="_x0000_s1662" type="#_x0000_t202" style="position:absolute;left:4581;top:9904;width:360;height:360" filled="f" stroked="f">
              <v:textbox>
                <w:txbxContent>
                  <w:p w:rsidR="00E8553F" w:rsidRDefault="00E8553F" w:rsidP="00FA01D9">
                    <w:r>
                      <w:t>1</w:t>
                    </w:r>
                  </w:p>
                </w:txbxContent>
              </v:textbox>
            </v:shape>
            <v:line id="_x0000_s1663" style="position:absolute" from="4821,8704" to="4821,9904" strokeweight="3pt"/>
            <v:line id="_x0000_s1664" style="position:absolute" from="3381,7384" to="10221,7384">
              <v:stroke dashstyle="dash"/>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665" type="#_x0000_t68" style="position:absolute;left:4821;top:7384;width:120;height:2520" fillcolor="red">
              <v:textbox style="layout-flow:vertical-ideographic"/>
            </v:shape>
            <v:shape id="_x0000_s1666" type="#_x0000_t202" style="position:absolute;left:5781;top:8704;width:1680;height:1200" filled="f" stroked="f">
              <v:textbox>
                <w:txbxContent>
                  <w:p w:rsidR="00E8553F" w:rsidRPr="003638DA" w:rsidRDefault="00E8553F" w:rsidP="00FA01D9">
                    <w:pPr>
                      <w:rPr>
                        <w:b/>
                        <w:color w:val="FF0000"/>
                        <w:sz w:val="72"/>
                        <w:szCs w:val="72"/>
                      </w:rPr>
                    </w:pPr>
                    <w:r w:rsidRPr="003638DA">
                      <w:rPr>
                        <w:b/>
                        <w:color w:val="FF0000"/>
                        <w:sz w:val="72"/>
                        <w:szCs w:val="72"/>
                      </w:rPr>
                      <w:t>¿  ?</w:t>
                    </w:r>
                  </w:p>
                </w:txbxContent>
              </v:textbox>
            </v:shape>
            <v:shape id="_x0000_s1667" type="#_x0000_t202" style="position:absolute;left:7341;top:8704;width:1680;height:1200" filled="f" stroked="f">
              <v:textbox>
                <w:txbxContent>
                  <w:p w:rsidR="00E8553F" w:rsidRPr="003638DA" w:rsidRDefault="00E8553F" w:rsidP="00FA01D9">
                    <w:pPr>
                      <w:rPr>
                        <w:b/>
                        <w:color w:val="FF0000"/>
                        <w:sz w:val="72"/>
                        <w:szCs w:val="72"/>
                      </w:rPr>
                    </w:pPr>
                    <w:r w:rsidRPr="003638DA">
                      <w:rPr>
                        <w:b/>
                        <w:color w:val="FF0000"/>
                        <w:sz w:val="72"/>
                        <w:szCs w:val="72"/>
                      </w:rPr>
                      <w:t>¿  ?</w:t>
                    </w:r>
                  </w:p>
                </w:txbxContent>
              </v:textbox>
            </v:shape>
            <v:line id="_x0000_s1668" style="position:absolute" from="6381,8704" to="6381,9904" strokeweight="3pt"/>
            <v:line id="_x0000_s1669" style="position:absolute" from="7941,8704" to="7941,9904" strokeweight="3pt"/>
            <v:shape id="_x0000_s1670" type="#_x0000_t68" style="position:absolute;left:7941;top:8704;width:120;height:1200" fillcolor="red">
              <v:textbox style="layout-flow:vertical-ideographic"/>
            </v:shape>
            <v:shape id="_x0000_s1671" type="#_x0000_t68" style="position:absolute;left:6381;top:8704;width:120;height:1200" fillcolor="red">
              <v:textbox style="layout-flow:vertical-ideographic"/>
            </v:shape>
            <v:shape id="_x0000_s1672" type="#_x0000_t202" style="position:absolute;left:3141;top:9904;width:480;height:360" filled="f" stroked="f">
              <v:textbox>
                <w:txbxContent>
                  <w:p w:rsidR="00E8553F" w:rsidRDefault="00E8553F" w:rsidP="00FA01D9">
                    <w:r>
                      <w:t>0</w:t>
                    </w:r>
                  </w:p>
                </w:txbxContent>
              </v:textbox>
            </v:shape>
          </v:group>
        </w:pict>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7B7591" w:rsidP="00FA01D9">
      <w:pPr>
        <w:tabs>
          <w:tab w:val="left" w:pos="851"/>
          <w:tab w:val="left" w:pos="2127"/>
        </w:tabs>
        <w:ind w:left="851" w:hanging="851"/>
        <w:jc w:val="both"/>
        <w:rPr>
          <w:sz w:val="24"/>
        </w:rPr>
      </w:pPr>
      <w:r w:rsidRPr="007B7591">
        <w:rPr>
          <w:noProof/>
          <w:sz w:val="24"/>
          <w:lang w:val="es-ES"/>
        </w:rPr>
        <w:pict>
          <v:line id="_x0000_s1649" style="position:absolute;left:0;text-align:left;z-index:251709440" from="311.95pt,11pt" to="311.95pt,23pt"/>
        </w:pict>
      </w:r>
      <w:r w:rsidRPr="007B7591">
        <w:rPr>
          <w:noProof/>
          <w:sz w:val="24"/>
          <w:lang w:val="es-ES"/>
        </w:rPr>
        <w:pict>
          <v:line id="_x0000_s1648" style="position:absolute;left:0;text-align:left;z-index:251708416" from="233.95pt,11pt" to="233.95pt,23pt"/>
        </w:pict>
      </w:r>
      <w:r w:rsidRPr="007B7591">
        <w:rPr>
          <w:noProof/>
          <w:sz w:val="24"/>
          <w:lang w:val="es-ES"/>
        </w:rPr>
        <w:pict>
          <v:line id="_x0000_s1647" style="position:absolute;left:0;text-align:left;z-index:251707392" from="155.95pt,11pt" to="155.95pt,23pt"/>
        </w:pict>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r>
        <w:rPr>
          <w:sz w:val="24"/>
        </w:rPr>
        <w:tab/>
        <w:t xml:space="preserve">Para poder hacer esto y tener las mismas utilidades en el futuro, debe recuperar la liquidez perdida de algún modo; supongamos que lo hace mediante la emisión de </w:t>
      </w:r>
      <w:r>
        <w:rPr>
          <w:i/>
          <w:sz w:val="24"/>
        </w:rPr>
        <w:t>nuevas</w:t>
      </w:r>
      <w:r>
        <w:rPr>
          <w:sz w:val="24"/>
        </w:rPr>
        <w:t xml:space="preserve"> acciones.</w:t>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r>
        <w:rPr>
          <w:sz w:val="24"/>
        </w:rPr>
        <w:tab/>
        <w:t xml:space="preserve">Por tanto, la empresa deberá reunir $ 400 millones (valor del dividendo extra que paga a los accionistas </w:t>
      </w:r>
      <w:r w:rsidRPr="00FF732C">
        <w:rPr>
          <w:i/>
          <w:sz w:val="24"/>
        </w:rPr>
        <w:t>antiguos</w:t>
      </w:r>
      <w:r>
        <w:rPr>
          <w:sz w:val="24"/>
        </w:rPr>
        <w:t xml:space="preserve">) mediante </w:t>
      </w:r>
      <w:r>
        <w:rPr>
          <w:i/>
          <w:sz w:val="24"/>
        </w:rPr>
        <w:t>nuevas</w:t>
      </w:r>
      <w:r>
        <w:rPr>
          <w:sz w:val="24"/>
        </w:rPr>
        <w:t xml:space="preserve"> acciones. Por supuesto, que estas acciones exigirán también una rentabilidad del 10%, es decir, la empresa deberá reunir 40 millones de pesos todos los años.</w:t>
      </w:r>
    </w:p>
    <w:p w:rsidR="00FA01D9" w:rsidRDefault="00FA01D9" w:rsidP="00FA01D9">
      <w:pPr>
        <w:tabs>
          <w:tab w:val="left" w:pos="851"/>
          <w:tab w:val="left" w:pos="2127"/>
        </w:tabs>
        <w:jc w:val="both"/>
        <w:rPr>
          <w:sz w:val="24"/>
        </w:rPr>
      </w:pPr>
    </w:p>
    <w:p w:rsidR="00FA01D9" w:rsidRDefault="00FA01D9" w:rsidP="00FA01D9">
      <w:pPr>
        <w:tabs>
          <w:tab w:val="left" w:pos="851"/>
          <w:tab w:val="left" w:pos="2127"/>
        </w:tabs>
        <w:ind w:left="851" w:hanging="851"/>
        <w:jc w:val="both"/>
        <w:rPr>
          <w:sz w:val="24"/>
        </w:rPr>
      </w:pPr>
      <w:r>
        <w:rPr>
          <w:sz w:val="24"/>
        </w:rPr>
        <w:lastRenderedPageBreak/>
        <w:tab/>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7B7591" w:rsidP="00FA01D9">
      <w:pPr>
        <w:tabs>
          <w:tab w:val="left" w:pos="851"/>
          <w:tab w:val="left" w:pos="2127"/>
        </w:tabs>
        <w:ind w:left="851" w:hanging="851"/>
        <w:jc w:val="both"/>
        <w:rPr>
          <w:sz w:val="24"/>
        </w:rPr>
      </w:pPr>
      <w:r w:rsidRPr="007B7591">
        <w:rPr>
          <w:noProof/>
          <w:sz w:val="24"/>
          <w:lang w:val="es-ES"/>
        </w:rPr>
        <w:pict>
          <v:group id="_x0000_s1673" style="position:absolute;left:0;text-align:left;margin-left:41.95pt;margin-top:5.5pt;width:420pt;height:234pt;z-index:251711488" coordorigin="2181,1384" coordsize="8400,4680">
            <v:rect id="_x0000_s1674" style="position:absolute;left:2181;top:1384;width:8400;height:4680" strokeweight="2.25pt"/>
            <v:line id="_x0000_s1675" style="position:absolute" from="3021,5464" to="10101,5464" strokeweight="2.25pt">
              <v:stroke endarrow="block"/>
            </v:line>
            <v:line id="_x0000_s1676" style="position:absolute;flip:y" from="3021,2464" to="3021,5464" strokeweight="2.25pt">
              <v:stroke endarrow="block"/>
            </v:line>
            <v:line id="_x0000_s1677" style="position:absolute" from="3021,4264" to="9981,4264">
              <v:stroke dashstyle="dash"/>
            </v:line>
            <v:shape id="_x0000_s1678" type="#_x0000_t202" style="position:absolute;left:2301;top:4024;width:840;height:360" filled="f" stroked="f">
              <v:textbox style="mso-next-textbox:#_x0000_s1678">
                <w:txbxContent>
                  <w:p w:rsidR="00E8553F" w:rsidRDefault="00E8553F" w:rsidP="00FA01D9">
                    <w:r>
                      <w:t>400</w:t>
                    </w:r>
                  </w:p>
                </w:txbxContent>
              </v:textbox>
            </v:shape>
            <v:shape id="_x0000_s1679" type="#_x0000_t202" style="position:absolute;left:2301;top:2704;width:840;height:360" filled="f" stroked="f">
              <v:textbox style="mso-next-textbox:#_x0000_s1679">
                <w:txbxContent>
                  <w:p w:rsidR="00E8553F" w:rsidRDefault="00E8553F" w:rsidP="00FA01D9">
                    <w:r>
                      <w:t>800</w:t>
                    </w:r>
                  </w:p>
                </w:txbxContent>
              </v:textbox>
            </v:shape>
            <v:shape id="_x0000_s1680" type="#_x0000_t202" style="position:absolute;left:9381;top:5464;width:1080;height:480" filled="f" stroked="f">
              <v:textbox style="mso-next-textbox:#_x0000_s1680">
                <w:txbxContent>
                  <w:p w:rsidR="00E8553F" w:rsidRPr="006E3134" w:rsidRDefault="00E8553F" w:rsidP="00FA01D9">
                    <w:pPr>
                      <w:rPr>
                        <w:b/>
                        <w:sz w:val="24"/>
                        <w:szCs w:val="24"/>
                      </w:rPr>
                    </w:pPr>
                    <w:proofErr w:type="gramStart"/>
                    <w:r w:rsidRPr="006E3134">
                      <w:rPr>
                        <w:b/>
                        <w:sz w:val="24"/>
                        <w:szCs w:val="24"/>
                      </w:rPr>
                      <w:t>tiempo</w:t>
                    </w:r>
                    <w:proofErr w:type="gramEnd"/>
                  </w:p>
                </w:txbxContent>
              </v:textbox>
            </v:shape>
            <v:shape id="_x0000_s1681" type="#_x0000_t202" style="position:absolute;left:2301;top:2104;width:960;height:480" filled="f" stroked="f">
              <v:textbox style="mso-next-textbox:#_x0000_s1681">
                <w:txbxContent>
                  <w:p w:rsidR="00E8553F" w:rsidRPr="006E3134" w:rsidRDefault="00E8553F" w:rsidP="00FA01D9">
                    <w:pPr>
                      <w:rPr>
                        <w:b/>
                        <w:sz w:val="24"/>
                        <w:szCs w:val="24"/>
                      </w:rPr>
                    </w:pPr>
                    <w:r>
                      <w:rPr>
                        <w:b/>
                        <w:sz w:val="24"/>
                        <w:szCs w:val="24"/>
                      </w:rPr>
                      <w:t>Mill. $</w:t>
                    </w:r>
                  </w:p>
                </w:txbxContent>
              </v:textbox>
            </v:shape>
            <v:shape id="_x0000_s1682" type="#_x0000_t202" style="position:absolute;left:2661;top:1504;width:7560;height:840" filled="f" stroked="f">
              <v:textbox style="mso-next-textbox:#_x0000_s1682">
                <w:txbxContent>
                  <w:p w:rsidR="00E8553F" w:rsidRDefault="00E8553F" w:rsidP="00FA01D9">
                    <w:pPr>
                      <w:jc w:val="center"/>
                      <w:rPr>
                        <w:b/>
                        <w:i/>
                        <w:sz w:val="28"/>
                        <w:szCs w:val="28"/>
                      </w:rPr>
                    </w:pPr>
                    <w:r w:rsidRPr="006E3134">
                      <w:rPr>
                        <w:b/>
                        <w:i/>
                        <w:sz w:val="28"/>
                        <w:szCs w:val="28"/>
                      </w:rPr>
                      <w:t>Ejemplo de la irrelevancia de la política de dividendos</w:t>
                    </w:r>
                    <w:r>
                      <w:rPr>
                        <w:b/>
                        <w:i/>
                        <w:sz w:val="28"/>
                        <w:szCs w:val="28"/>
                      </w:rPr>
                      <w:t xml:space="preserve"> 2</w:t>
                    </w:r>
                  </w:p>
                  <w:p w:rsidR="00E8553F" w:rsidRPr="006E3134" w:rsidRDefault="00E8553F" w:rsidP="00FA01D9">
                    <w:pPr>
                      <w:jc w:val="center"/>
                      <w:rPr>
                        <w:b/>
                        <w:i/>
                        <w:sz w:val="28"/>
                        <w:szCs w:val="28"/>
                      </w:rPr>
                    </w:pPr>
                    <w:r>
                      <w:rPr>
                        <w:b/>
                        <w:i/>
                        <w:sz w:val="28"/>
                        <w:szCs w:val="28"/>
                      </w:rPr>
                      <w:t>Costo de la propuesta de dividendos para la empresa</w:t>
                    </w:r>
                  </w:p>
                </w:txbxContent>
              </v:textbox>
            </v:shape>
            <v:shape id="_x0000_s1683" type="#_x0000_t202" style="position:absolute;left:7341;top:5464;width:840;height:360" filled="f" stroked="f">
              <v:textbox style="mso-next-textbox:#_x0000_s1683">
                <w:txbxContent>
                  <w:p w:rsidR="00E8553F" w:rsidRDefault="00E8553F" w:rsidP="00FA01D9">
                    <w:r>
                      <w:t>3</w:t>
                    </w:r>
                  </w:p>
                </w:txbxContent>
              </v:textbox>
            </v:shape>
            <v:shape id="_x0000_s1684" type="#_x0000_t202" style="position:absolute;left:5781;top:5464;width:480;height:360" filled="f" stroked="f">
              <v:textbox style="mso-next-textbox:#_x0000_s1684">
                <w:txbxContent>
                  <w:p w:rsidR="00E8553F" w:rsidRDefault="00E8553F" w:rsidP="00FA01D9">
                    <w:r>
                      <w:t>2</w:t>
                    </w:r>
                  </w:p>
                </w:txbxContent>
              </v:textbox>
            </v:shape>
            <v:shape id="_x0000_s1685" type="#_x0000_t202" style="position:absolute;left:4221;top:5464;width:360;height:360" filled="f" stroked="f">
              <v:textbox style="mso-next-textbox:#_x0000_s1685">
                <w:txbxContent>
                  <w:p w:rsidR="00E8553F" w:rsidRDefault="00E8553F" w:rsidP="00FA01D9">
                    <w:r>
                      <w:t>1</w:t>
                    </w:r>
                  </w:p>
                </w:txbxContent>
              </v:textbox>
            </v:shape>
            <v:line id="_x0000_s1686" style="position:absolute" from="4701,2944" to="4701,4264" strokeweight="3pt"/>
            <v:line id="_x0000_s1687" style="position:absolute" from="3021,2944" to="9861,2944">
              <v:stroke dashstyle="dash"/>
            </v:line>
            <v:shape id="_x0000_s1688" type="#_x0000_t68" style="position:absolute;left:4461;top:2944;width:120;height:2520" fillcolor="red">
              <v:textbox style="layout-flow:vertical-ideographic"/>
            </v:shape>
            <v:line id="_x0000_s1689" style="position:absolute" from="6021,4264" to="6021,4624" strokeweight="3pt"/>
            <v:line id="_x0000_s1690" style="position:absolute" from="7581,4264" to="7581,4624" strokeweight="3pt"/>
            <v:shape id="_x0000_s1691" type="#_x0000_t68" style="position:absolute;left:7581;top:4624;width:120;height:840" fillcolor="red">
              <v:textbox style="layout-flow:vertical-ideographic"/>
            </v:shape>
            <v:shape id="_x0000_s1692" type="#_x0000_t68" style="position:absolute;left:6021;top:4624;width:120;height:840" fillcolor="red">
              <v:textbox style="layout-flow:vertical-ideographic"/>
            </v:shape>
            <v:shape id="_x0000_s1693" type="#_x0000_t202" style="position:absolute;left:2781;top:5464;width:480;height:360" filled="f" stroked="f">
              <v:textbox style="mso-next-textbox:#_x0000_s1693">
                <w:txbxContent>
                  <w:p w:rsidR="00E8553F" w:rsidRDefault="00E8553F" w:rsidP="00FA01D9">
                    <w:r>
                      <w:t>0</w:t>
                    </w:r>
                  </w:p>
                </w:txbxContent>
              </v:textbox>
            </v:shape>
            <v:line id="_x0000_s1694" style="position:absolute" from="3021,4624" to="10101,4624">
              <v:stroke dashstyle="dash"/>
            </v:line>
            <v:shape id="_x0000_s1695" type="#_x0000_t202" style="position:absolute;left:2301;top:4384;width:840;height:360" filled="f" stroked="f">
              <v:textbox style="mso-next-textbox:#_x0000_s1695">
                <w:txbxContent>
                  <w:p w:rsidR="00E8553F" w:rsidRDefault="00E8553F" w:rsidP="00FA01D9">
                    <w:r>
                      <w:t>360</w:t>
                    </w:r>
                  </w:p>
                </w:txbxContent>
              </v:textbox>
            </v:shape>
            <v:shape id="_x0000_s1696" type="#_x0000_t202" style="position:absolute;left:5421;top:2464;width:1680;height:360">
              <v:textbox style="mso-next-textbox:#_x0000_s1696">
                <w:txbxContent>
                  <w:p w:rsidR="00E8553F" w:rsidRPr="0028312F" w:rsidRDefault="00E8553F" w:rsidP="00FA01D9">
                    <w:pPr>
                      <w:rPr>
                        <w:b/>
                      </w:rPr>
                    </w:pPr>
                    <w:proofErr w:type="gramStart"/>
                    <w:r w:rsidRPr="0028312F">
                      <w:rPr>
                        <w:b/>
                      </w:rPr>
                      <w:t>nuevas</w:t>
                    </w:r>
                    <w:proofErr w:type="gramEnd"/>
                    <w:r w:rsidRPr="0028312F">
                      <w:rPr>
                        <w:b/>
                      </w:rPr>
                      <w:t xml:space="preserve"> acciones</w:t>
                    </w:r>
                  </w:p>
                </w:txbxContent>
              </v:textbox>
            </v:shape>
            <v:line id="_x0000_s1697" style="position:absolute;flip:x" from="4701,2824" to="6261,3544">
              <v:stroke endarrow="block"/>
            </v:line>
            <v:shape id="_x0000_s1698" type="#_x0000_t202" style="position:absolute;left:6981;top:3544;width:2640;height:360">
              <v:textbox style="mso-next-textbox:#_x0000_s1698">
                <w:txbxContent>
                  <w:p w:rsidR="00E8553F" w:rsidRPr="00AA554B" w:rsidRDefault="00E8553F" w:rsidP="00FA01D9">
                    <w:pPr>
                      <w:rPr>
                        <w:b/>
                      </w:rPr>
                    </w:pPr>
                    <w:proofErr w:type="gramStart"/>
                    <w:r w:rsidRPr="00AA554B">
                      <w:rPr>
                        <w:b/>
                      </w:rPr>
                      <w:t>dividendos</w:t>
                    </w:r>
                    <w:proofErr w:type="gramEnd"/>
                    <w:r w:rsidRPr="00AA554B">
                      <w:rPr>
                        <w:b/>
                      </w:rPr>
                      <w:t xml:space="preserve"> nuevas acciones</w:t>
                    </w:r>
                  </w:p>
                </w:txbxContent>
              </v:textbox>
            </v:shape>
            <v:line id="_x0000_s1699" style="position:absolute;flip:x" from="6021,3904" to="8301,4384">
              <v:stroke endarrow="block"/>
            </v:line>
            <v:line id="_x0000_s1700" style="position:absolute;flip:x" from="7581,3904" to="8301,4384">
              <v:stroke endarrow="block"/>
            </v:line>
            <v:shape id="_x0000_s1701" type="#_x0000_t202" style="position:absolute;left:2421;top:4864;width:2520;height:360">
              <v:textbox style="mso-next-textbox:#_x0000_s1701">
                <w:txbxContent>
                  <w:p w:rsidR="00E8553F" w:rsidRPr="00AA554B" w:rsidRDefault="00E8553F" w:rsidP="00FA01D9">
                    <w:pPr>
                      <w:jc w:val="center"/>
                      <w:rPr>
                        <w:b/>
                      </w:rPr>
                    </w:pPr>
                    <w:proofErr w:type="gramStart"/>
                    <w:r w:rsidRPr="00AA554B">
                      <w:rPr>
                        <w:b/>
                      </w:rPr>
                      <w:t>dividendo</w:t>
                    </w:r>
                    <w:proofErr w:type="gramEnd"/>
                    <w:r w:rsidRPr="00AA554B">
                      <w:rPr>
                        <w:b/>
                      </w:rPr>
                      <w:t xml:space="preserve"> extraordinario</w:t>
                    </w:r>
                  </w:p>
                </w:txbxContent>
              </v:textbox>
            </v:shape>
            <v:line id="_x0000_s1702" style="position:absolute;flip:y" from="3501,4024" to="4461,4864">
              <v:stroke endarrow="block"/>
            </v:line>
            <v:shape id="_x0000_s1703" type="#_x0000_t202" style="position:absolute;left:8181;top:4984;width:2280;height:360">
              <v:textbox style="mso-next-textbox:#_x0000_s1703">
                <w:txbxContent>
                  <w:p w:rsidR="00E8553F" w:rsidRPr="00AA554B" w:rsidRDefault="00E8553F" w:rsidP="00FA01D9">
                    <w:pPr>
                      <w:jc w:val="center"/>
                      <w:rPr>
                        <w:b/>
                      </w:rPr>
                    </w:pPr>
                    <w:proofErr w:type="gramStart"/>
                    <w:r w:rsidRPr="00AA554B">
                      <w:rPr>
                        <w:b/>
                      </w:rPr>
                      <w:t>dividendo</w:t>
                    </w:r>
                    <w:r>
                      <w:rPr>
                        <w:b/>
                      </w:rPr>
                      <w:t>s</w:t>
                    </w:r>
                    <w:proofErr w:type="gramEnd"/>
                    <w:r w:rsidRPr="00AA554B">
                      <w:rPr>
                        <w:b/>
                      </w:rPr>
                      <w:t xml:space="preserve"> </w:t>
                    </w:r>
                    <w:r>
                      <w:rPr>
                        <w:b/>
                      </w:rPr>
                      <w:t>recortados</w:t>
                    </w:r>
                  </w:p>
                </w:txbxContent>
              </v:textbox>
            </v:shape>
            <v:line id="_x0000_s1704" style="position:absolute;flip:x y" from="7701,4984" to="8181,5224">
              <v:stroke endarrow="block"/>
            </v:line>
            <v:line id="_x0000_s1705" style="position:absolute;flip:x y" from="6141,4984" to="8181,5224">
              <v:stroke endarrow="block"/>
            </v:line>
          </v:group>
        </w:pict>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r>
        <w:rPr>
          <w:sz w:val="24"/>
        </w:rPr>
        <w:tab/>
      </w:r>
    </w:p>
    <w:p w:rsidR="00FA01D9" w:rsidRDefault="00FA01D9" w:rsidP="00FA01D9">
      <w:pPr>
        <w:tabs>
          <w:tab w:val="left" w:pos="851"/>
          <w:tab w:val="left" w:pos="2127"/>
        </w:tabs>
        <w:ind w:left="851" w:hanging="851"/>
        <w:jc w:val="both"/>
        <w:rPr>
          <w:sz w:val="24"/>
        </w:rPr>
      </w:pPr>
      <w:r>
        <w:rPr>
          <w:sz w:val="24"/>
        </w:rPr>
        <w:tab/>
        <w:t xml:space="preserve">Si la empresa reemplaza la liquidez extra que reparte, no hay razón para que cambie su flujo de caja, y por tanto, continuará obteniendo la misma utilidad que antes y podrá repartir los mismos $ 400 millones el año 2 y los siguientes. Pero, deberá apartar los 40 millones de pesos para pagar el dividendo exigido por los </w:t>
      </w:r>
      <w:r>
        <w:rPr>
          <w:i/>
          <w:sz w:val="24"/>
        </w:rPr>
        <w:t>nuevos</w:t>
      </w:r>
      <w:r>
        <w:rPr>
          <w:sz w:val="24"/>
        </w:rPr>
        <w:t xml:space="preserve"> accionistas, esto es el 10% anualmente; de este modo, para los </w:t>
      </w:r>
      <w:r>
        <w:rPr>
          <w:i/>
          <w:sz w:val="24"/>
        </w:rPr>
        <w:t>antiguos</w:t>
      </w:r>
      <w:r>
        <w:rPr>
          <w:sz w:val="24"/>
        </w:rPr>
        <w:t xml:space="preserve"> accionistas sólo quedan 360 millones de pesos a repartir ($ 3.600 por acción).</w:t>
      </w:r>
    </w:p>
    <w:p w:rsidR="00FA01D9" w:rsidRDefault="00FA01D9" w:rsidP="00FA01D9">
      <w:pPr>
        <w:tabs>
          <w:tab w:val="left" w:pos="851"/>
          <w:tab w:val="left" w:pos="2127"/>
        </w:tabs>
        <w:ind w:left="851" w:hanging="851"/>
        <w:jc w:val="both"/>
        <w:rPr>
          <w:sz w:val="24"/>
        </w:rPr>
      </w:pPr>
    </w:p>
    <w:p w:rsidR="00FA01D9" w:rsidRDefault="00FA01D9" w:rsidP="00FA01D9">
      <w:pPr>
        <w:tabs>
          <w:tab w:val="left" w:pos="851"/>
          <w:tab w:val="left" w:pos="2127"/>
        </w:tabs>
        <w:ind w:left="851" w:hanging="851"/>
        <w:jc w:val="both"/>
        <w:rPr>
          <w:sz w:val="24"/>
        </w:rPr>
      </w:pPr>
      <w:r>
        <w:rPr>
          <w:sz w:val="24"/>
        </w:rPr>
        <w:tab/>
        <w:t xml:space="preserve">Pues bien, ahora debemos recalcular el valor de las acciones </w:t>
      </w:r>
      <w:r>
        <w:rPr>
          <w:i/>
          <w:sz w:val="24"/>
        </w:rPr>
        <w:t>antiguas</w:t>
      </w:r>
      <w:r>
        <w:rPr>
          <w:sz w:val="24"/>
        </w:rPr>
        <w:t xml:space="preserve"> bajo el plan de dividendos revisado:</w:t>
      </w:r>
    </w:p>
    <w:p w:rsidR="00FA01D9" w:rsidRDefault="00FA01D9" w:rsidP="00FA01D9">
      <w:pPr>
        <w:tabs>
          <w:tab w:val="left" w:pos="851"/>
          <w:tab w:val="left" w:pos="2410"/>
        </w:tabs>
        <w:jc w:val="both"/>
        <w:rPr>
          <w:sz w:val="24"/>
        </w:rPr>
      </w:pPr>
      <w:r>
        <w:rPr>
          <w:sz w:val="24"/>
        </w:rPr>
        <w:tab/>
      </w:r>
    </w:p>
    <w:p w:rsidR="00FA01D9" w:rsidRDefault="00FA01D9" w:rsidP="00FA01D9">
      <w:pPr>
        <w:tabs>
          <w:tab w:val="left" w:pos="851"/>
          <w:tab w:val="left" w:pos="2410"/>
        </w:tabs>
        <w:jc w:val="both"/>
        <w:rPr>
          <w:sz w:val="24"/>
        </w:rPr>
      </w:pPr>
      <w:r>
        <w:rPr>
          <w:sz w:val="24"/>
        </w:rPr>
        <w:tab/>
      </w:r>
      <w:r w:rsidRPr="0048672E">
        <w:rPr>
          <w:position w:val="-66"/>
          <w:sz w:val="24"/>
        </w:rPr>
        <w:object w:dxaOrig="4720" w:dyaOrig="1820">
          <v:shape id="_x0000_i1029" type="#_x0000_t75" style="width:235.75pt;height:91.1pt" o:ole="">
            <v:imagedata r:id="rId16" o:title=""/>
          </v:shape>
          <o:OLEObject Type="Embed" ProgID="Equation.3" ShapeID="_x0000_i1029" DrawAspect="Content" ObjectID="_1415677927" r:id="rId17"/>
        </w:object>
      </w:r>
    </w:p>
    <w:p w:rsidR="00FA01D9" w:rsidRDefault="00FA01D9" w:rsidP="00FA01D9">
      <w:pPr>
        <w:tabs>
          <w:tab w:val="left" w:pos="851"/>
          <w:tab w:val="left" w:pos="2410"/>
        </w:tabs>
        <w:jc w:val="both"/>
        <w:rPr>
          <w:sz w:val="24"/>
        </w:rPr>
      </w:pPr>
    </w:p>
    <w:p w:rsidR="00FA01D9" w:rsidRDefault="00FA01D9" w:rsidP="00FA01D9">
      <w:pPr>
        <w:tabs>
          <w:tab w:val="left" w:pos="851"/>
          <w:tab w:val="left" w:pos="2410"/>
        </w:tabs>
        <w:jc w:val="both"/>
        <w:rPr>
          <w:sz w:val="24"/>
        </w:rPr>
      </w:pPr>
    </w:p>
    <w:p w:rsidR="00FA01D9" w:rsidRDefault="00FA01D9" w:rsidP="00FA01D9">
      <w:pPr>
        <w:tabs>
          <w:tab w:val="left" w:pos="851"/>
          <w:tab w:val="left" w:pos="2410"/>
        </w:tabs>
        <w:ind w:left="851" w:hanging="851"/>
        <w:jc w:val="both"/>
        <w:rPr>
          <w:sz w:val="24"/>
        </w:rPr>
      </w:pPr>
      <w:r>
        <w:rPr>
          <w:sz w:val="24"/>
        </w:rPr>
        <w:tab/>
        <w:t xml:space="preserve">El valor de la acción original no se modifica. El dividendo líquido extra del año 1 es compensado exactamente por la reducción de los dividendos futuros. Esta reducción se genera por la exigencia de rentabilidad de los nuevos accionistas. </w:t>
      </w:r>
    </w:p>
    <w:p w:rsidR="00FA01D9" w:rsidRDefault="00FA01D9" w:rsidP="00FA01D9">
      <w:pPr>
        <w:tabs>
          <w:tab w:val="left" w:pos="851"/>
          <w:tab w:val="left" w:pos="2127"/>
        </w:tabs>
        <w:jc w:val="both"/>
        <w:rPr>
          <w:sz w:val="24"/>
        </w:rPr>
      </w:pPr>
    </w:p>
    <w:p w:rsidR="00FA01D9" w:rsidRDefault="00FA01D9" w:rsidP="00FA01D9">
      <w:pPr>
        <w:tabs>
          <w:tab w:val="left" w:pos="851"/>
          <w:tab w:val="left" w:pos="2127"/>
        </w:tabs>
        <w:jc w:val="both"/>
        <w:rPr>
          <w:sz w:val="24"/>
        </w:rPr>
      </w:pPr>
    </w:p>
    <w:p w:rsidR="00FA01D9" w:rsidRDefault="00FA01D9" w:rsidP="00FA01D9">
      <w:pPr>
        <w:tabs>
          <w:tab w:val="left" w:pos="851"/>
          <w:tab w:val="left" w:pos="2127"/>
        </w:tabs>
        <w:jc w:val="both"/>
        <w:rPr>
          <w:sz w:val="24"/>
        </w:rPr>
      </w:pPr>
    </w:p>
    <w:p w:rsidR="00FA01D9" w:rsidRDefault="00FA01D9" w:rsidP="00FA01D9">
      <w:pPr>
        <w:tabs>
          <w:tab w:val="left" w:pos="851"/>
          <w:tab w:val="left" w:pos="2127"/>
        </w:tabs>
        <w:jc w:val="both"/>
        <w:rPr>
          <w:sz w:val="24"/>
        </w:rPr>
      </w:pPr>
    </w:p>
    <w:p w:rsidR="00FA01D9" w:rsidRDefault="00FA01D9" w:rsidP="00FA01D9">
      <w:pPr>
        <w:tabs>
          <w:tab w:val="left" w:pos="851"/>
          <w:tab w:val="left" w:pos="2127"/>
        </w:tabs>
        <w:jc w:val="both"/>
        <w:rPr>
          <w:sz w:val="24"/>
        </w:rPr>
      </w:pPr>
      <w:r>
        <w:rPr>
          <w:sz w:val="24"/>
        </w:rPr>
        <w:br w:type="page"/>
      </w:r>
    </w:p>
    <w:p w:rsidR="00FA01D9" w:rsidRDefault="00FA01D9" w:rsidP="00FA01D9">
      <w:pPr>
        <w:tabs>
          <w:tab w:val="left" w:pos="851"/>
          <w:tab w:val="left" w:pos="2127"/>
        </w:tabs>
        <w:jc w:val="both"/>
        <w:outlineLvl w:val="0"/>
        <w:rPr>
          <w:sz w:val="24"/>
        </w:rPr>
      </w:pPr>
      <w:r>
        <w:rPr>
          <w:sz w:val="24"/>
        </w:rPr>
        <w:lastRenderedPageBreak/>
        <w:tab/>
        <w:t>A continuación se presenta un resumen de la situación de la empresa:</w:t>
      </w:r>
    </w:p>
    <w:p w:rsidR="00FA01D9" w:rsidRDefault="00FA01D9" w:rsidP="00FA01D9">
      <w:pPr>
        <w:tabs>
          <w:tab w:val="left" w:pos="851"/>
          <w:tab w:val="left" w:pos="2127"/>
        </w:tabs>
        <w:jc w:val="both"/>
        <w:outlineLvl w:val="0"/>
        <w:rPr>
          <w:sz w:val="24"/>
        </w:rPr>
      </w:pPr>
    </w:p>
    <w:tbl>
      <w:tblPr>
        <w:tblW w:w="9480" w:type="dxa"/>
        <w:tblInd w:w="60" w:type="dxa"/>
        <w:tblCellMar>
          <w:left w:w="70" w:type="dxa"/>
          <w:right w:w="70" w:type="dxa"/>
        </w:tblCellMar>
        <w:tblLook w:val="0000"/>
      </w:tblPr>
      <w:tblGrid>
        <w:gridCol w:w="2038"/>
        <w:gridCol w:w="790"/>
        <w:gridCol w:w="1450"/>
        <w:gridCol w:w="1330"/>
        <w:gridCol w:w="1330"/>
        <w:gridCol w:w="1160"/>
        <w:gridCol w:w="1160"/>
        <w:gridCol w:w="340"/>
      </w:tblGrid>
      <w:tr w:rsidR="00FA01D9" w:rsidRPr="00C51D40">
        <w:trPr>
          <w:trHeight w:val="390"/>
        </w:trPr>
        <w:tc>
          <w:tcPr>
            <w:tcW w:w="9480" w:type="dxa"/>
            <w:gridSpan w:val="8"/>
            <w:tcBorders>
              <w:top w:val="single" w:sz="8" w:space="0" w:color="auto"/>
              <w:left w:val="single" w:sz="8" w:space="0" w:color="auto"/>
              <w:bottom w:val="nil"/>
              <w:right w:val="single" w:sz="8" w:space="0" w:color="000000"/>
            </w:tcBorders>
            <w:shd w:val="clear" w:color="auto" w:fill="auto"/>
            <w:noWrap/>
            <w:vAlign w:val="bottom"/>
          </w:tcPr>
          <w:p w:rsidR="00FA01D9" w:rsidRPr="00C51D40" w:rsidRDefault="00FA01D9" w:rsidP="00FA01D9">
            <w:pPr>
              <w:overflowPunct/>
              <w:autoSpaceDE/>
              <w:autoSpaceDN/>
              <w:adjustRightInd/>
              <w:jc w:val="center"/>
              <w:textAlignment w:val="auto"/>
              <w:rPr>
                <w:b/>
                <w:bCs/>
                <w:i/>
                <w:iCs/>
                <w:sz w:val="28"/>
                <w:szCs w:val="28"/>
                <w:lang w:val="es-ES"/>
              </w:rPr>
            </w:pPr>
            <w:r w:rsidRPr="00C51D40">
              <w:rPr>
                <w:b/>
                <w:bCs/>
                <w:i/>
                <w:iCs/>
                <w:sz w:val="28"/>
                <w:szCs w:val="28"/>
                <w:lang w:val="es-ES"/>
              </w:rPr>
              <w:t>La irrelevancia de los dividendos para el valor de la empresa</w:t>
            </w:r>
          </w:p>
        </w:tc>
      </w:tr>
      <w:tr w:rsidR="00FA01D9" w:rsidRPr="00C51D40">
        <w:trPr>
          <w:trHeight w:val="255"/>
        </w:trPr>
        <w:tc>
          <w:tcPr>
            <w:tcW w:w="9480" w:type="dxa"/>
            <w:gridSpan w:val="8"/>
            <w:tcBorders>
              <w:top w:val="nil"/>
              <w:left w:val="single" w:sz="8" w:space="0" w:color="auto"/>
              <w:bottom w:val="nil"/>
              <w:right w:val="single" w:sz="8" w:space="0" w:color="000000"/>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xml:space="preserve">Situación original con dividendo perpetuo de $ </w:t>
            </w:r>
            <w:smartTag w:uri="urn:schemas-microsoft-com:office:smarttags" w:element="metricconverter">
              <w:smartTagPr>
                <w:attr w:name="ProductID" w:val="4.000 a"/>
              </w:smartTagPr>
              <w:r w:rsidRPr="00C51D40">
                <w:rPr>
                  <w:lang w:val="es-ES"/>
                </w:rPr>
                <w:t>4.000 a</w:t>
              </w:r>
            </w:smartTag>
            <w:r w:rsidRPr="00C51D40">
              <w:rPr>
                <w:lang w:val="es-ES"/>
              </w:rPr>
              <w:t xml:space="preserve"> 100.000 acciones con rentabilidad esperada del 10%.</w:t>
            </w:r>
          </w:p>
        </w:tc>
      </w:tr>
      <w:tr w:rsidR="00FA01D9" w:rsidRPr="00C51D40">
        <w:trPr>
          <w:trHeight w:val="270"/>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Año</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0</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1</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2</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3</w:t>
            </w:r>
          </w:p>
        </w:tc>
        <w:tc>
          <w:tcPr>
            <w:tcW w:w="250" w:type="dxa"/>
            <w:tcBorders>
              <w:top w:val="single" w:sz="4" w:space="0" w:color="auto"/>
              <w:left w:val="nil"/>
              <w:bottom w:val="single" w:sz="8" w:space="0" w:color="auto"/>
              <w:right w:val="single" w:sz="8"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Dividendo por acción</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Dividendo</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w:t>
            </w:r>
          </w:p>
        </w:tc>
        <w:tc>
          <w:tcPr>
            <w:tcW w:w="250" w:type="dxa"/>
            <w:tcBorders>
              <w:top w:val="nil"/>
              <w:left w:val="nil"/>
              <w:bottom w:val="single" w:sz="4" w:space="0" w:color="auto"/>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Rentabilidad esperada</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0,10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Costo 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250" w:type="dxa"/>
            <w:tcBorders>
              <w:top w:val="nil"/>
              <w:left w:val="nil"/>
              <w:bottom w:val="single" w:sz="4" w:space="0" w:color="auto"/>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Número de acciones</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100.000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VP(acción)</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w:t>
            </w:r>
          </w:p>
        </w:tc>
        <w:tc>
          <w:tcPr>
            <w:tcW w:w="133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VP(Empresa)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4.000.000.000</w:t>
            </w:r>
          </w:p>
        </w:tc>
        <w:tc>
          <w:tcPr>
            <w:tcW w:w="133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33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33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9230" w:type="dxa"/>
            <w:gridSpan w:val="7"/>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Situación posterior a distribución de dividendo extraordinario y su financiamiento con nuevas acciones.</w:t>
            </w: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70"/>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Año</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0</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1</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2</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3</w:t>
            </w:r>
          </w:p>
        </w:tc>
        <w:tc>
          <w:tcPr>
            <w:tcW w:w="250" w:type="dxa"/>
            <w:tcBorders>
              <w:top w:val="single" w:sz="4" w:space="0" w:color="auto"/>
              <w:left w:val="nil"/>
              <w:bottom w:val="single" w:sz="8" w:space="0" w:color="auto"/>
              <w:right w:val="single" w:sz="8"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Dividendo por acción</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3.600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Dividendo</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8.000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3.600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3.600</w:t>
            </w:r>
          </w:p>
        </w:tc>
        <w:tc>
          <w:tcPr>
            <w:tcW w:w="250" w:type="dxa"/>
            <w:tcBorders>
              <w:top w:val="nil"/>
              <w:left w:val="nil"/>
              <w:bottom w:val="single" w:sz="4" w:space="0" w:color="auto"/>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Rentabilidad esperada</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0,10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Costo 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800.000.000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250" w:type="dxa"/>
            <w:tcBorders>
              <w:top w:val="nil"/>
              <w:left w:val="nil"/>
              <w:bottom w:val="single" w:sz="4" w:space="0" w:color="auto"/>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Número de acciones</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111.111</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Nuevas acciones</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sz w:val="18"/>
                <w:szCs w:val="18"/>
                <w:lang w:val="es-ES"/>
              </w:rPr>
            </w:pPr>
            <w:r w:rsidRPr="00C51D40">
              <w:rPr>
                <w:b/>
                <w:bCs/>
                <w:sz w:val="18"/>
                <w:szCs w:val="18"/>
                <w:lang w:val="es-ES"/>
              </w:rPr>
              <w:t>Costo neto</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textAlignment w:val="auto"/>
              <w:rPr>
                <w:b/>
                <w:bCs/>
                <w:lang w:val="es-ES"/>
              </w:rPr>
            </w:pPr>
            <w:r w:rsidRPr="00C51D40">
              <w:rPr>
                <w:b/>
                <w:bCs/>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b/>
                <w:bCs/>
                <w:lang w:val="es-ES"/>
              </w:rPr>
            </w:pPr>
            <w:r w:rsidRPr="00C51D40">
              <w:rPr>
                <w:b/>
                <w:bCs/>
                <w:lang w:val="es-ES"/>
              </w:rPr>
              <w:t>400.000.000</w:t>
            </w: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VP(acción)</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36.000</w:t>
            </w: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55"/>
        </w:trPr>
        <w:tc>
          <w:tcPr>
            <w:tcW w:w="2038" w:type="dxa"/>
            <w:tcBorders>
              <w:top w:val="nil"/>
              <w:left w:val="single" w:sz="8" w:space="0" w:color="auto"/>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Número acciones</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100.000</w:t>
            </w:r>
          </w:p>
        </w:tc>
        <w:tc>
          <w:tcPr>
            <w:tcW w:w="1330" w:type="dxa"/>
            <w:tcBorders>
              <w:top w:val="nil"/>
              <w:left w:val="nil"/>
              <w:bottom w:val="single" w:sz="4"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111.111</w:t>
            </w: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r w:rsidR="00FA01D9" w:rsidRPr="00C51D40">
        <w:trPr>
          <w:trHeight w:val="270"/>
        </w:trPr>
        <w:tc>
          <w:tcPr>
            <w:tcW w:w="2038" w:type="dxa"/>
            <w:tcBorders>
              <w:top w:val="nil"/>
              <w:left w:val="single" w:sz="8" w:space="0" w:color="auto"/>
              <w:bottom w:val="single" w:sz="8" w:space="0" w:color="auto"/>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762" w:type="dxa"/>
            <w:tcBorders>
              <w:top w:val="nil"/>
              <w:left w:val="nil"/>
              <w:bottom w:val="single" w:sz="8" w:space="0" w:color="auto"/>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450" w:type="dxa"/>
            <w:tcBorders>
              <w:top w:val="nil"/>
              <w:left w:val="single" w:sz="4" w:space="0" w:color="auto"/>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sz w:val="18"/>
                <w:szCs w:val="18"/>
                <w:lang w:val="es-ES"/>
              </w:rPr>
            </w:pPr>
            <w:r w:rsidRPr="00C51D40">
              <w:rPr>
                <w:sz w:val="18"/>
                <w:szCs w:val="18"/>
                <w:lang w:val="es-ES"/>
              </w:rPr>
              <w:t>VP(Empresa)</w:t>
            </w:r>
          </w:p>
        </w:tc>
        <w:tc>
          <w:tcPr>
            <w:tcW w:w="1330" w:type="dxa"/>
            <w:tcBorders>
              <w:top w:val="nil"/>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4.000.000.000</w:t>
            </w:r>
          </w:p>
        </w:tc>
        <w:tc>
          <w:tcPr>
            <w:tcW w:w="1330" w:type="dxa"/>
            <w:tcBorders>
              <w:top w:val="nil"/>
              <w:left w:val="nil"/>
              <w:bottom w:val="single" w:sz="8" w:space="0" w:color="auto"/>
              <w:right w:val="single" w:sz="4" w:space="0" w:color="auto"/>
            </w:tcBorders>
            <w:shd w:val="clear" w:color="auto" w:fill="auto"/>
            <w:noWrap/>
            <w:vAlign w:val="bottom"/>
          </w:tcPr>
          <w:p w:rsidR="00FA01D9" w:rsidRPr="00C51D40" w:rsidRDefault="00FA01D9" w:rsidP="00FA01D9">
            <w:pPr>
              <w:overflowPunct/>
              <w:autoSpaceDE/>
              <w:autoSpaceDN/>
              <w:adjustRightInd/>
              <w:jc w:val="right"/>
              <w:textAlignment w:val="auto"/>
              <w:rPr>
                <w:lang w:val="es-ES"/>
              </w:rPr>
            </w:pPr>
            <w:r w:rsidRPr="00C51D40">
              <w:rPr>
                <w:lang w:val="es-ES"/>
              </w:rPr>
              <w:t>4.000.000.000</w:t>
            </w:r>
          </w:p>
        </w:tc>
        <w:tc>
          <w:tcPr>
            <w:tcW w:w="1160" w:type="dxa"/>
            <w:tcBorders>
              <w:top w:val="nil"/>
              <w:left w:val="nil"/>
              <w:bottom w:val="single" w:sz="8" w:space="0" w:color="auto"/>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1160" w:type="dxa"/>
            <w:tcBorders>
              <w:top w:val="nil"/>
              <w:left w:val="nil"/>
              <w:bottom w:val="single" w:sz="8" w:space="0" w:color="auto"/>
              <w:right w:val="nil"/>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c>
          <w:tcPr>
            <w:tcW w:w="250" w:type="dxa"/>
            <w:tcBorders>
              <w:top w:val="nil"/>
              <w:left w:val="nil"/>
              <w:bottom w:val="single" w:sz="8" w:space="0" w:color="auto"/>
              <w:right w:val="single" w:sz="8" w:space="0" w:color="auto"/>
            </w:tcBorders>
            <w:shd w:val="clear" w:color="auto" w:fill="auto"/>
            <w:noWrap/>
            <w:vAlign w:val="bottom"/>
          </w:tcPr>
          <w:p w:rsidR="00FA01D9" w:rsidRPr="00C51D40" w:rsidRDefault="00FA01D9" w:rsidP="00FA01D9">
            <w:pPr>
              <w:overflowPunct/>
              <w:autoSpaceDE/>
              <w:autoSpaceDN/>
              <w:adjustRightInd/>
              <w:textAlignment w:val="auto"/>
              <w:rPr>
                <w:lang w:val="es-ES"/>
              </w:rPr>
            </w:pPr>
            <w:r w:rsidRPr="00C51D40">
              <w:rPr>
                <w:lang w:val="es-ES"/>
              </w:rPr>
              <w:t> </w:t>
            </w:r>
          </w:p>
        </w:tc>
      </w:tr>
    </w:tbl>
    <w:p w:rsidR="00FA01D9" w:rsidRDefault="00FA01D9" w:rsidP="00FA01D9">
      <w:pPr>
        <w:tabs>
          <w:tab w:val="left" w:pos="851"/>
          <w:tab w:val="left" w:pos="2127"/>
        </w:tabs>
        <w:jc w:val="both"/>
        <w:outlineLvl w:val="0"/>
        <w:rPr>
          <w:sz w:val="24"/>
        </w:rPr>
      </w:pPr>
    </w:p>
    <w:p w:rsidR="00FA01D9" w:rsidRDefault="00FA01D9" w:rsidP="00FA01D9">
      <w:pPr>
        <w:tabs>
          <w:tab w:val="left" w:pos="851"/>
          <w:tab w:val="left" w:pos="2127"/>
        </w:tabs>
        <w:jc w:val="both"/>
        <w:outlineLvl w:val="0"/>
        <w:rPr>
          <w:sz w:val="24"/>
        </w:rPr>
      </w:pPr>
    </w:p>
    <w:p w:rsidR="00FA01D9" w:rsidRDefault="00FA01D9" w:rsidP="00FA01D9">
      <w:pPr>
        <w:tabs>
          <w:tab w:val="left" w:pos="3402"/>
        </w:tabs>
        <w:jc w:val="both"/>
        <w:rPr>
          <w:sz w:val="24"/>
        </w:rPr>
      </w:pPr>
      <w:r>
        <w:rPr>
          <w:sz w:val="24"/>
        </w:rPr>
        <w:br w:type="page"/>
      </w:r>
    </w:p>
    <w:p w:rsidR="00FA01D9" w:rsidRPr="00914C31" w:rsidRDefault="00FA01D9" w:rsidP="00FA01D9">
      <w:pPr>
        <w:tabs>
          <w:tab w:val="left" w:pos="3402"/>
        </w:tabs>
        <w:jc w:val="both"/>
        <w:rPr>
          <w:b/>
          <w:sz w:val="24"/>
        </w:rPr>
      </w:pPr>
    </w:p>
    <w:p w:rsidR="00FA01D9" w:rsidRDefault="00094D96" w:rsidP="00E7771F">
      <w:pPr>
        <w:tabs>
          <w:tab w:val="left" w:pos="900"/>
        </w:tabs>
        <w:jc w:val="both"/>
        <w:rPr>
          <w:b/>
          <w:sz w:val="24"/>
        </w:rPr>
      </w:pPr>
      <w:r>
        <w:rPr>
          <w:b/>
          <w:sz w:val="24"/>
        </w:rPr>
        <w:t>5</w:t>
      </w:r>
      <w:r w:rsidR="00E7771F">
        <w:rPr>
          <w:b/>
          <w:sz w:val="24"/>
        </w:rPr>
        <w:t>.6</w:t>
      </w:r>
      <w:r w:rsidR="00E7771F">
        <w:rPr>
          <w:b/>
          <w:sz w:val="24"/>
        </w:rPr>
        <w:tab/>
        <w:t>¿</w:t>
      </w:r>
      <w:r w:rsidR="00FA01D9">
        <w:rPr>
          <w:b/>
          <w:sz w:val="24"/>
        </w:rPr>
        <w:t>Pueden los dividendos pueden incrementar el valor de una empresa?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A algunos “hombres de negocio” es difícil convencerlos que la política de dividendos es irrelevante. Argumentan que es preferible el dinero de los dividendos en la mano a las posibles ganancias de capital. </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 xml:space="preserve">Si los dividendos son más predecibles, pues los ejecutivos puede controlar dentro de ciertos rangos los dividendos pero no podrían controlar el precio de una acción, es fácil caer en la tentación de decir que los dividendos tienen menos riesgo, y si se reparte bastante dividendo, la empresa es menos riesgosa (pago de intereses predecible). Pero el punto es que </w:t>
      </w:r>
      <w:r>
        <w:rPr>
          <w:b/>
          <w:sz w:val="24"/>
        </w:rPr>
        <w:t>si</w:t>
      </w:r>
      <w:r>
        <w:rPr>
          <w:sz w:val="24"/>
        </w:rPr>
        <w:t xml:space="preserve"> la política de endeudamiento y la política de inversiones de la empresa se mantienen constates, </w:t>
      </w:r>
      <w:r>
        <w:rPr>
          <w:b/>
          <w:sz w:val="24"/>
        </w:rPr>
        <w:t>entonces</w:t>
      </w:r>
      <w:r>
        <w:rPr>
          <w:sz w:val="24"/>
        </w:rPr>
        <w:t xml:space="preserve"> los flujos de caja totales serán los mismos, independientemente de la política de dividendos. Lo que plantea la proposición de la irrelevancia de la política de dividendos es que </w:t>
      </w:r>
      <w:r>
        <w:rPr>
          <w:b/>
          <w:sz w:val="24"/>
        </w:rPr>
        <w:t>supuesta</w:t>
      </w:r>
      <w:r>
        <w:rPr>
          <w:sz w:val="24"/>
        </w:rPr>
        <w:t xml:space="preserve"> la política de endeudamiento y la política de inversiones, el riesgo soportado por todos los accionistas queda determinado.</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outlineLvl w:val="0"/>
        <w:rPr>
          <w:sz w:val="24"/>
        </w:rPr>
      </w:pPr>
      <w:r>
        <w:rPr>
          <w:sz w:val="24"/>
        </w:rPr>
        <w:tab/>
        <w:t>Los accionistas antiguos no pueden estar mejor ni peor que los accionistas nuevos.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El argumento de MM sobre la irrelevancia de la política de dividendos supone </w:t>
      </w:r>
      <w:r w:rsidR="00DB6FBD">
        <w:rPr>
          <w:sz w:val="24"/>
        </w:rPr>
        <w:t>un</w:t>
      </w:r>
      <w:r>
        <w:rPr>
          <w:sz w:val="24"/>
        </w:rPr>
        <w:t xml:space="preserve"> mercado de capitales eficiente. </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El general, hay cierto consenso en aceptar la proposición de MM sobre la irrelevancia de los dividendos en un mudo ideal, con mercados eficientes y perfectos.</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De este modo, la discusión sobre los dividendos se focaliza en las imperfecciones e ineficiencias de los mercados de capitales y su influencia en el valor de la empresa.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Hay en diferentes mercados ciertas normas legales que permiten a determinadas entidades poseer acciones con dividendos y les prohíben tener acciones sin una política definida  o que simplemente no paguen dividendos.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Los inversionistas que han hecho un hábito de vida el vivir de los dividendos que pagan sus acciones.</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Otra línea de argumentos a favor de dividendos altos afirma que los dividendos son señales de optimismo de una empresa. Además, si la información recibida a través del mercado no es confiable, el dividendo es una señal inequívoca de la buena marcha de una empresa.</w:t>
      </w:r>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ind w:left="851" w:hanging="851"/>
        <w:jc w:val="both"/>
        <w:rPr>
          <w:sz w:val="24"/>
        </w:rPr>
      </w:pPr>
      <w:r>
        <w:rPr>
          <w:sz w:val="24"/>
        </w:rPr>
        <w:tab/>
        <w:t xml:space="preserve">Hay cierta evidencia empírica acerca de que </w:t>
      </w:r>
      <w:r w:rsidR="00DB6FBD">
        <w:rPr>
          <w:sz w:val="24"/>
        </w:rPr>
        <w:t>la</w:t>
      </w:r>
      <w:r>
        <w:rPr>
          <w:sz w:val="24"/>
        </w:rPr>
        <w:t xml:space="preserve"> empresa que incrementan sus dividendos, luego de un cierto período, aumenta el precio de sus acciones en </w:t>
      </w:r>
      <w:smartTag w:uri="urn:schemas-microsoft-com:office:smarttags" w:element="PersonName">
        <w:smartTagPr>
          <w:attr w:name="ProductID" w:val="la Bolsa."/>
        </w:smartTagPr>
        <w:r>
          <w:rPr>
            <w:sz w:val="24"/>
          </w:rPr>
          <w:t>la Bolsa.</w:t>
        </w:r>
      </w:smartTag>
    </w:p>
    <w:p w:rsidR="00FA01D9" w:rsidRDefault="00FA01D9" w:rsidP="00FA01D9">
      <w:pPr>
        <w:tabs>
          <w:tab w:val="left" w:pos="851"/>
          <w:tab w:val="left" w:pos="3402"/>
        </w:tabs>
        <w:jc w:val="both"/>
        <w:rPr>
          <w:sz w:val="24"/>
        </w:rPr>
      </w:pPr>
    </w:p>
    <w:p w:rsidR="00FA01D9" w:rsidRDefault="00FA01D9" w:rsidP="00FA01D9">
      <w:pPr>
        <w:tabs>
          <w:tab w:val="left" w:pos="851"/>
          <w:tab w:val="left" w:pos="3402"/>
        </w:tabs>
        <w:jc w:val="both"/>
        <w:rPr>
          <w:b/>
          <w:sz w:val="24"/>
        </w:rPr>
      </w:pPr>
    </w:p>
    <w:p w:rsidR="00FA01D9" w:rsidRDefault="00FA01D9" w:rsidP="00FA01D9">
      <w:pPr>
        <w:tabs>
          <w:tab w:val="left" w:pos="851"/>
          <w:tab w:val="left" w:pos="3402"/>
        </w:tabs>
        <w:ind w:left="851" w:hanging="851"/>
        <w:jc w:val="both"/>
        <w:rPr>
          <w:sz w:val="24"/>
        </w:rPr>
      </w:pPr>
      <w:r>
        <w:rPr>
          <w:sz w:val="24"/>
        </w:rPr>
        <w:lastRenderedPageBreak/>
        <w:tab/>
        <w:t xml:space="preserve">Los que opinan a favor de dividendos bajos argumentan que las empresas pueden convertir los dividendos en ganancias de capital modificando </w:t>
      </w:r>
      <w:r w:rsidR="00DB6FBD">
        <w:rPr>
          <w:sz w:val="24"/>
        </w:rPr>
        <w:t>su política</w:t>
      </w:r>
      <w:r>
        <w:rPr>
          <w:sz w:val="24"/>
        </w:rPr>
        <w:t xml:space="preserve"> de dividendos, especialmente cuando los dividendos pagan más impuestos que las ganancias de capital.</w:t>
      </w:r>
    </w:p>
    <w:p w:rsidR="00FA01D9" w:rsidRDefault="00FA01D9" w:rsidP="00FA01D9">
      <w:pPr>
        <w:tabs>
          <w:tab w:val="left" w:pos="851"/>
          <w:tab w:val="left" w:pos="3402"/>
        </w:tabs>
        <w:ind w:left="851" w:hanging="851"/>
        <w:jc w:val="both"/>
        <w:rPr>
          <w:sz w:val="24"/>
        </w:rPr>
      </w:pPr>
    </w:p>
    <w:p w:rsidR="00FA01D9" w:rsidRDefault="00FA01D9" w:rsidP="00FA01D9">
      <w:pPr>
        <w:tabs>
          <w:tab w:val="left" w:pos="851"/>
          <w:tab w:val="left" w:pos="3402"/>
        </w:tabs>
        <w:ind w:left="851" w:hanging="851"/>
        <w:jc w:val="both"/>
        <w:rPr>
          <w:sz w:val="24"/>
        </w:rPr>
      </w:pPr>
      <w:r>
        <w:rPr>
          <w:sz w:val="24"/>
        </w:rPr>
        <w:tab/>
        <w:t>Si las condiciones de borde (de mercado) son tales que los dividendos son más castigados que las ganancias de capital, mediante un cálculos relativamente simple, se puede determinar en cuando convienen disminuir los dividendos para neutralizar los efectos de la política tributaria.</w:t>
      </w:r>
    </w:p>
    <w:p w:rsidR="00FA01D9" w:rsidRDefault="00FA01D9" w:rsidP="00FA01D9">
      <w:pPr>
        <w:tabs>
          <w:tab w:val="left" w:pos="851"/>
          <w:tab w:val="left" w:pos="3402"/>
        </w:tabs>
        <w:jc w:val="both"/>
        <w:rPr>
          <w:sz w:val="24"/>
        </w:rPr>
      </w:pPr>
    </w:p>
    <w:p w:rsidR="00FA01D9" w:rsidRDefault="00FA01D9" w:rsidP="00FA01D9">
      <w:pPr>
        <w:jc w:val="both"/>
        <w:outlineLvl w:val="0"/>
        <w:rPr>
          <w:sz w:val="24"/>
        </w:rPr>
      </w:pPr>
      <w:r>
        <w:rPr>
          <w:sz w:val="24"/>
        </w:rPr>
        <w:tab/>
      </w:r>
      <w:r>
        <w:rPr>
          <w:sz w:val="24"/>
        </w:rPr>
        <w:br w:type="page"/>
      </w:r>
      <w:r>
        <w:rPr>
          <w:b/>
          <w:i/>
          <w:sz w:val="24"/>
        </w:rPr>
        <w:lastRenderedPageBreak/>
        <w:t>Referencias</w:t>
      </w:r>
    </w:p>
    <w:p w:rsidR="00FA01D9" w:rsidRDefault="00FA01D9" w:rsidP="00FA01D9">
      <w:pPr>
        <w:jc w:val="both"/>
        <w:rPr>
          <w:sz w:val="24"/>
        </w:rPr>
      </w:pPr>
    </w:p>
    <w:p w:rsidR="00FA01D9" w:rsidRDefault="00FA01D9" w:rsidP="00FA01D9">
      <w:pPr>
        <w:tabs>
          <w:tab w:val="left" w:pos="851"/>
        </w:tabs>
        <w:ind w:left="851" w:hanging="851"/>
        <w:jc w:val="both"/>
        <w:rPr>
          <w:sz w:val="24"/>
        </w:rPr>
      </w:pPr>
      <w:r>
        <w:rPr>
          <w:i/>
          <w:sz w:val="24"/>
        </w:rPr>
        <w:t>Brealey, Richard A., Stewart C. Myers y Alan J. Marcus</w:t>
      </w:r>
      <w:r w:rsidR="00085317">
        <w:rPr>
          <w:i/>
          <w:sz w:val="24"/>
        </w:rPr>
        <w:t xml:space="preserve">, </w:t>
      </w:r>
      <w:r>
        <w:rPr>
          <w:sz w:val="24"/>
        </w:rPr>
        <w:t>1996, Principios de Dirección Financiera, McGraw-Hill</w:t>
      </w:r>
      <w:r w:rsidR="00C819BA">
        <w:rPr>
          <w:sz w:val="24"/>
        </w:rPr>
        <w:t>.</w:t>
      </w:r>
    </w:p>
    <w:p w:rsidR="00FA01D9" w:rsidRDefault="00FA01D9" w:rsidP="00FA01D9">
      <w:pPr>
        <w:tabs>
          <w:tab w:val="left" w:pos="851"/>
        </w:tabs>
        <w:ind w:left="851" w:hanging="851"/>
        <w:jc w:val="both"/>
        <w:rPr>
          <w:sz w:val="24"/>
        </w:rPr>
      </w:pPr>
      <w:r>
        <w:rPr>
          <w:i/>
          <w:sz w:val="24"/>
        </w:rPr>
        <w:t>Brealey, Richard A. y Stewart C. Myers</w:t>
      </w:r>
      <w:r w:rsidR="00085317">
        <w:rPr>
          <w:i/>
          <w:sz w:val="24"/>
        </w:rPr>
        <w:t xml:space="preserve">, </w:t>
      </w:r>
      <w:r>
        <w:rPr>
          <w:sz w:val="24"/>
        </w:rPr>
        <w:t>1996, Fundamentos de Financiación Empresa</w:t>
      </w:r>
      <w:r w:rsidR="00C819BA">
        <w:rPr>
          <w:sz w:val="24"/>
        </w:rPr>
        <w:t>rial, McGraw-Hill.</w:t>
      </w:r>
    </w:p>
    <w:p w:rsidR="00FA01D9" w:rsidRDefault="00FA01D9" w:rsidP="00FA01D9">
      <w:pPr>
        <w:tabs>
          <w:tab w:val="left" w:pos="851"/>
        </w:tabs>
        <w:ind w:left="851" w:hanging="851"/>
        <w:jc w:val="both"/>
        <w:rPr>
          <w:i/>
          <w:sz w:val="24"/>
          <w:lang w:val="en-US"/>
        </w:rPr>
      </w:pPr>
      <w:r>
        <w:rPr>
          <w:i/>
          <w:sz w:val="24"/>
          <w:lang w:val="en-US"/>
        </w:rPr>
        <w:t>Lintner, John</w:t>
      </w:r>
      <w:r w:rsidR="00085317">
        <w:rPr>
          <w:i/>
          <w:sz w:val="24"/>
          <w:lang w:val="en-US"/>
        </w:rPr>
        <w:t xml:space="preserve">, </w:t>
      </w:r>
      <w:r>
        <w:rPr>
          <w:sz w:val="24"/>
          <w:lang w:val="en-US"/>
        </w:rPr>
        <w:t xml:space="preserve">1956, Distribution of Incomes of Corporations among Dividends, Retained Earnings, and Taxes, </w:t>
      </w:r>
      <w:r w:rsidR="00085317">
        <w:rPr>
          <w:sz w:val="24"/>
          <w:lang w:val="en-US"/>
        </w:rPr>
        <w:t xml:space="preserve">in </w:t>
      </w:r>
      <w:r>
        <w:rPr>
          <w:sz w:val="24"/>
          <w:lang w:val="en-US"/>
        </w:rPr>
        <w:t>American Economic Review, Vol. 46, pp. 97-113.</w:t>
      </w:r>
    </w:p>
    <w:p w:rsidR="00FA01D9" w:rsidRDefault="00FA01D9" w:rsidP="00FA01D9">
      <w:pPr>
        <w:tabs>
          <w:tab w:val="left" w:pos="851"/>
        </w:tabs>
        <w:ind w:left="851" w:hanging="851"/>
        <w:jc w:val="both"/>
        <w:rPr>
          <w:lang w:val="en-US"/>
        </w:rPr>
      </w:pPr>
      <w:r>
        <w:rPr>
          <w:i/>
          <w:sz w:val="24"/>
          <w:lang w:val="en-US"/>
        </w:rPr>
        <w:t xml:space="preserve">Miller, Merton H., </w:t>
      </w:r>
      <w:r w:rsidR="00085317">
        <w:rPr>
          <w:i/>
          <w:sz w:val="24"/>
          <w:lang w:val="en-US"/>
        </w:rPr>
        <w:t>and</w:t>
      </w:r>
      <w:r>
        <w:rPr>
          <w:i/>
          <w:sz w:val="24"/>
          <w:lang w:val="en-US"/>
        </w:rPr>
        <w:t xml:space="preserve"> Franco Modigliani</w:t>
      </w:r>
      <w:r w:rsidR="00085317">
        <w:rPr>
          <w:i/>
          <w:sz w:val="24"/>
          <w:lang w:val="en-US"/>
        </w:rPr>
        <w:t xml:space="preserve">, </w:t>
      </w:r>
      <w:r>
        <w:rPr>
          <w:sz w:val="24"/>
          <w:lang w:val="en-US"/>
        </w:rPr>
        <w:t xml:space="preserve">1960, Dividend Policy, Growth and the Valuation of Shares, </w:t>
      </w:r>
      <w:r w:rsidR="00085317">
        <w:rPr>
          <w:sz w:val="24"/>
          <w:lang w:val="en-US"/>
        </w:rPr>
        <w:t xml:space="preserve">in </w:t>
      </w:r>
      <w:r>
        <w:rPr>
          <w:sz w:val="24"/>
          <w:lang w:val="en-US"/>
        </w:rPr>
        <w:t>Journal of Business, 34, p. 411-433.</w:t>
      </w:r>
    </w:p>
    <w:p w:rsidR="00FA01D9" w:rsidRDefault="00FA01D9" w:rsidP="00FA01D9">
      <w:pPr>
        <w:tabs>
          <w:tab w:val="left" w:pos="851"/>
        </w:tabs>
        <w:ind w:left="851" w:hanging="851"/>
        <w:jc w:val="both"/>
        <w:rPr>
          <w:sz w:val="24"/>
        </w:rPr>
      </w:pPr>
      <w:r>
        <w:rPr>
          <w:i/>
          <w:sz w:val="24"/>
        </w:rPr>
        <w:t>Pascale, Ricardo</w:t>
      </w:r>
      <w:r w:rsidR="00085317">
        <w:rPr>
          <w:i/>
          <w:sz w:val="24"/>
        </w:rPr>
        <w:t xml:space="preserve">, </w:t>
      </w:r>
      <w:r>
        <w:rPr>
          <w:sz w:val="24"/>
        </w:rPr>
        <w:t>1992, Decisiones Financieras, Ediciones Macchi, Buenos Aires (Capítulo 19, 20)</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3402"/>
        </w:tabs>
        <w:ind w:left="851" w:hanging="851"/>
        <w:jc w:val="both"/>
        <w:rPr>
          <w:sz w:val="24"/>
        </w:rPr>
      </w:pPr>
    </w:p>
    <w:p w:rsidR="00FA01D9" w:rsidRPr="00FA01D9" w:rsidRDefault="00FA01D9" w:rsidP="00FA01D9">
      <w:pPr>
        <w:jc w:val="center"/>
        <w:rPr>
          <w:b/>
          <w:sz w:val="36"/>
          <w:lang w:val="es-ES"/>
        </w:rPr>
      </w:pPr>
    </w:p>
    <w:p w:rsidR="00497420" w:rsidRDefault="00497420" w:rsidP="00497420">
      <w:pPr>
        <w:tabs>
          <w:tab w:val="left" w:pos="851"/>
          <w:tab w:val="left" w:pos="3402"/>
        </w:tabs>
        <w:ind w:left="851" w:hanging="851"/>
        <w:jc w:val="both"/>
        <w:rPr>
          <w:sz w:val="24"/>
        </w:rPr>
      </w:pPr>
    </w:p>
    <w:p w:rsidR="001F634D" w:rsidRPr="007108DB" w:rsidRDefault="001F634D" w:rsidP="001F634D">
      <w:pPr>
        <w:tabs>
          <w:tab w:val="left" w:pos="3420"/>
        </w:tabs>
        <w:ind w:left="3420" w:hanging="3420"/>
        <w:rPr>
          <w:i/>
          <w:sz w:val="24"/>
          <w:szCs w:val="24"/>
          <w:lang w:val="es-ES"/>
        </w:rPr>
      </w:pPr>
    </w:p>
    <w:sectPr w:rsidR="001F634D" w:rsidRPr="007108DB" w:rsidSect="000554C2">
      <w:headerReference w:type="default" r:id="rId18"/>
      <w:footerReference w:type="default" r:id="rId19"/>
      <w:pgSz w:w="11906" w:h="16838"/>
      <w:pgMar w:top="1418" w:right="1418" w:bottom="141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DE" w:rsidRDefault="007C62DE">
      <w:r>
        <w:separator/>
      </w:r>
    </w:p>
  </w:endnote>
  <w:endnote w:type="continuationSeparator" w:id="0">
    <w:p w:rsidR="007C62DE" w:rsidRDefault="007C6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3F" w:rsidRPr="005B5E3B" w:rsidRDefault="00E8553F" w:rsidP="006F7C81">
    <w:pPr>
      <w:pStyle w:val="Piedepgina"/>
      <w:tabs>
        <w:tab w:val="clear" w:pos="8838"/>
        <w:tab w:val="right" w:pos="8222"/>
      </w:tabs>
      <w:rPr>
        <w:b/>
        <w:i/>
        <w:lang w:val="es-MX"/>
      </w:rPr>
    </w:pPr>
    <w:r w:rsidRPr="005B5E3B">
      <w:rPr>
        <w:b/>
        <w:i/>
        <w:lang w:val="es-MX"/>
      </w:rPr>
      <w:t>Cristóbal Videla-Hintze</w:t>
    </w:r>
    <w:r w:rsidRPr="005B5E3B">
      <w:rPr>
        <w:b/>
        <w:i/>
        <w:lang w:val="es-MX"/>
      </w:rPr>
      <w:tab/>
      <w:t>Antumapu</w:t>
    </w:r>
    <w:r w:rsidRPr="005B5E3B">
      <w:rPr>
        <w:b/>
        <w:i/>
        <w:lang w:val="es-MX"/>
      </w:rPr>
      <w:tab/>
      <w:t xml:space="preserve">Pág. </w:t>
    </w:r>
    <w:r w:rsidR="007B7591" w:rsidRPr="005B5E3B">
      <w:rPr>
        <w:b/>
        <w:i/>
        <w:lang w:val="es-MX"/>
      </w:rPr>
      <w:fldChar w:fldCharType="begin"/>
    </w:r>
    <w:r w:rsidRPr="005B5E3B">
      <w:rPr>
        <w:b/>
        <w:i/>
        <w:lang w:val="es-MX"/>
      </w:rPr>
      <w:instrText xml:space="preserve"> PAGE   \* MERGEFORMAT </w:instrText>
    </w:r>
    <w:r w:rsidR="007B7591" w:rsidRPr="005B5E3B">
      <w:rPr>
        <w:b/>
        <w:i/>
        <w:lang w:val="es-MX"/>
      </w:rPr>
      <w:fldChar w:fldCharType="separate"/>
    </w:r>
    <w:r w:rsidR="00B87077">
      <w:rPr>
        <w:b/>
        <w:i/>
        <w:noProof/>
        <w:lang w:val="es-MX"/>
      </w:rPr>
      <w:t>1</w:t>
    </w:r>
    <w:r w:rsidR="007B7591" w:rsidRPr="005B5E3B">
      <w:rPr>
        <w:b/>
        <w:i/>
        <w:lang w:val="es-MX"/>
      </w:rPr>
      <w:fldChar w:fldCharType="end"/>
    </w:r>
    <w:r w:rsidRPr="005B5E3B">
      <w:rPr>
        <w:b/>
        <w:i/>
        <w:lang w:val="es-MX"/>
      </w:rPr>
      <w:t xml:space="preserve"> de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DE" w:rsidRDefault="007C62DE">
      <w:r>
        <w:separator/>
      </w:r>
    </w:p>
  </w:footnote>
  <w:footnote w:type="continuationSeparator" w:id="0">
    <w:p w:rsidR="007C62DE" w:rsidRDefault="007C62DE">
      <w:r>
        <w:continuationSeparator/>
      </w:r>
    </w:p>
  </w:footnote>
  <w:footnote w:id="1">
    <w:p w:rsidR="00E8553F" w:rsidRPr="001947A0" w:rsidRDefault="00E8553F">
      <w:pPr>
        <w:pStyle w:val="Textonotapie"/>
        <w:rPr>
          <w:lang w:val="en-US"/>
        </w:rPr>
      </w:pPr>
      <w:r>
        <w:rPr>
          <w:rStyle w:val="Refdenotaalpie"/>
        </w:rPr>
        <w:footnoteRef/>
      </w:r>
      <w:r w:rsidRPr="001947A0">
        <w:rPr>
          <w:lang w:val="en-US"/>
        </w:rPr>
        <w:t xml:space="preserve"> </w:t>
      </w:r>
      <w:r>
        <w:rPr>
          <w:lang w:val="en-US"/>
        </w:rPr>
        <w:t>Lintner, John, 1956, Distribution of Incomes of Corporations among Dividends, Retained Earnings, and Taxes, The American Economic Review, Vol. 46, Nr 2, pp. 97-113.</w:t>
      </w:r>
    </w:p>
  </w:footnote>
  <w:footnote w:id="2">
    <w:p w:rsidR="00E8553F" w:rsidRPr="004E4088" w:rsidRDefault="00E8553F">
      <w:pPr>
        <w:pStyle w:val="Textonotapie"/>
        <w:rPr>
          <w:lang w:val="en-US"/>
        </w:rPr>
      </w:pPr>
      <w:r>
        <w:rPr>
          <w:rStyle w:val="Refdenotaalpie"/>
        </w:rPr>
        <w:footnoteRef/>
      </w:r>
      <w:r w:rsidRPr="004E4088">
        <w:rPr>
          <w:lang w:val="en-US"/>
        </w:rPr>
        <w:t xml:space="preserve"> </w:t>
      </w:r>
      <w:r>
        <w:rPr>
          <w:lang w:val="en-US"/>
        </w:rPr>
        <w:t>Miller, M. H., y F. Modigliani (1960), ‘Dividend Policy, Growth and the Valuation of Shares’, Journal of Business, 34, p. 411-433.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3F" w:rsidRPr="008A4F2D" w:rsidRDefault="00E8553F" w:rsidP="00E87F45">
    <w:pPr>
      <w:pStyle w:val="Encabezado"/>
      <w:tabs>
        <w:tab w:val="clear" w:pos="8838"/>
        <w:tab w:val="right" w:pos="8222"/>
      </w:tabs>
      <w:rPr>
        <w:b/>
        <w:i/>
      </w:rPr>
    </w:pPr>
    <w:r>
      <w:rPr>
        <w:b/>
        <w:i/>
        <w:lang w:val="es-MX"/>
      </w:rPr>
      <w:t>Cristóbal Videla-Hintze</w:t>
    </w:r>
    <w:r w:rsidRPr="005B5E3B">
      <w:rPr>
        <w:b/>
        <w:i/>
        <w:lang w:val="es-MX"/>
      </w:rPr>
      <w:tab/>
      <w:t>Riesgo y Rentabilidad</w:t>
    </w:r>
    <w:r>
      <w:rPr>
        <w:b/>
        <w:i/>
        <w:lang w:val="es-MX"/>
      </w:rPr>
      <w:t xml:space="preserve"> – CAPM V 1.</w:t>
    </w:r>
    <w:r w:rsidR="00B87077">
      <w:rPr>
        <w:b/>
        <w:i/>
        <w:lang w:val="es-MX"/>
      </w:rPr>
      <w:t>6</w:t>
    </w:r>
    <w:r w:rsidRPr="005B5E3B">
      <w:rPr>
        <w:b/>
        <w:i/>
        <w:lang w:val="es-MX"/>
      </w:rPr>
      <w:tab/>
    </w:r>
    <w:r w:rsidR="00B87077">
      <w:rPr>
        <w:b/>
        <w:i/>
        <w:lang w:val="es-MX"/>
      </w:rPr>
      <w:t>Primavera</w:t>
    </w:r>
    <w:r w:rsidRPr="005B5E3B">
      <w:rPr>
        <w:b/>
        <w:i/>
        <w:lang w:val="es-MX"/>
      </w:rPr>
      <w:t xml:space="preserve"> 201</w:t>
    </w:r>
    <w:r>
      <w:rPr>
        <w:b/>
        <w:i/>
        <w:lang w:val="es-MX"/>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4DB"/>
    <w:multiLevelType w:val="hybridMultilevel"/>
    <w:tmpl w:val="5E72D844"/>
    <w:lvl w:ilvl="0" w:tplc="1054A752">
      <w:start w:val="4"/>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461BF"/>
    <w:multiLevelType w:val="hybridMultilevel"/>
    <w:tmpl w:val="5024D79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53358C"/>
    <w:multiLevelType w:val="hybridMultilevel"/>
    <w:tmpl w:val="F690A66A"/>
    <w:lvl w:ilvl="0" w:tplc="0C0A000F">
      <w:start w:val="1"/>
      <w:numFmt w:val="decimal"/>
      <w:lvlText w:val="%1."/>
      <w:lvlJc w:val="left"/>
      <w:pPr>
        <w:tabs>
          <w:tab w:val="num" w:pos="1211"/>
        </w:tabs>
        <w:ind w:left="1211" w:hanging="360"/>
      </w:p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3">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4">
    <w:nsid w:val="06D96A14"/>
    <w:multiLevelType w:val="hybridMultilevel"/>
    <w:tmpl w:val="5AA4C826"/>
    <w:lvl w:ilvl="0" w:tplc="17C43302">
      <w:start w:val="7"/>
      <w:numFmt w:val="decimal"/>
      <w:lvlText w:val="%1."/>
      <w:lvlJc w:val="left"/>
      <w:pPr>
        <w:tabs>
          <w:tab w:val="num" w:pos="855"/>
        </w:tabs>
        <w:ind w:left="855" w:hanging="855"/>
      </w:pPr>
      <w:rPr>
        <w:rFonts w:hint="default"/>
        <w:sz w:val="3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0DF11C24"/>
    <w:multiLevelType w:val="multilevel"/>
    <w:tmpl w:val="8FB8EDE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67151D"/>
    <w:multiLevelType w:val="multilevel"/>
    <w:tmpl w:val="4AE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147739"/>
    <w:multiLevelType w:val="hybridMultilevel"/>
    <w:tmpl w:val="745A360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7EA266">
      <w:start w:val="1"/>
      <w:numFmt w:val="lowerLetter"/>
      <w:lvlText w:val="%3)"/>
      <w:lvlJc w:val="left"/>
      <w:pPr>
        <w:tabs>
          <w:tab w:val="num" w:pos="2340"/>
        </w:tabs>
        <w:ind w:left="2340" w:hanging="360"/>
      </w:pPr>
      <w:rPr>
        <w:rFonts w:hint="default"/>
        <w:i/>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0">
    <w:nsid w:val="20F625C7"/>
    <w:multiLevelType w:val="hybridMultilevel"/>
    <w:tmpl w:val="E22A2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2">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24D4118A"/>
    <w:multiLevelType w:val="hybridMultilevel"/>
    <w:tmpl w:val="1CFE89D8"/>
    <w:lvl w:ilvl="0" w:tplc="0C0A0001">
      <w:start w:val="1"/>
      <w:numFmt w:val="bullet"/>
      <w:lvlText w:val=""/>
      <w:lvlJc w:val="left"/>
      <w:pPr>
        <w:tabs>
          <w:tab w:val="num" w:pos="720"/>
        </w:tabs>
        <w:ind w:left="720" w:hanging="360"/>
      </w:pPr>
      <w:rPr>
        <w:rFonts w:ascii="Symbol" w:hAnsi="Symbol" w:hint="default"/>
      </w:rPr>
    </w:lvl>
    <w:lvl w:ilvl="1" w:tplc="83783482">
      <w:numFmt w:val="bullet"/>
      <w:lvlText w:val="-"/>
      <w:lvlJc w:val="left"/>
      <w:pPr>
        <w:tabs>
          <w:tab w:val="num" w:pos="1785"/>
        </w:tabs>
        <w:ind w:left="1785" w:hanging="705"/>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5">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6">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7">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E7E39A1"/>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F9212D7"/>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17B5A79"/>
    <w:multiLevelType w:val="hybridMultilevel"/>
    <w:tmpl w:val="3FCA96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3C77D58"/>
    <w:multiLevelType w:val="multilevel"/>
    <w:tmpl w:val="B7F6FEF2"/>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D0103C"/>
    <w:multiLevelType w:val="multilevel"/>
    <w:tmpl w:val="183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5">
    <w:nsid w:val="4BCF165A"/>
    <w:multiLevelType w:val="hybridMultilevel"/>
    <w:tmpl w:val="3D7AE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1ED3E71"/>
    <w:multiLevelType w:val="hybridMultilevel"/>
    <w:tmpl w:val="964091C6"/>
    <w:lvl w:ilvl="0" w:tplc="647EB642">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7">
    <w:nsid w:val="533A22FA"/>
    <w:multiLevelType w:val="multilevel"/>
    <w:tmpl w:val="9D36A7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8B02A49"/>
    <w:multiLevelType w:val="hybridMultilevel"/>
    <w:tmpl w:val="B9800494"/>
    <w:lvl w:ilvl="0" w:tplc="5CE082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1">
    <w:nsid w:val="5FD826B9"/>
    <w:multiLevelType w:val="multilevel"/>
    <w:tmpl w:val="61A0AAF2"/>
    <w:lvl w:ilvl="0">
      <w:start w:val="4"/>
      <w:numFmt w:val="decimal"/>
      <w:lvlText w:val="%1"/>
      <w:lvlJc w:val="left"/>
      <w:pPr>
        <w:tabs>
          <w:tab w:val="num" w:pos="855"/>
        </w:tabs>
        <w:ind w:left="855" w:hanging="85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3">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4">
    <w:nsid w:val="65605D88"/>
    <w:multiLevelType w:val="multilevel"/>
    <w:tmpl w:val="03A8C0D4"/>
    <w:lvl w:ilvl="0">
      <w:start w:val="9"/>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36">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7">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8">
    <w:nsid w:val="71F804A0"/>
    <w:multiLevelType w:val="hybridMultilevel"/>
    <w:tmpl w:val="32F0A18A"/>
    <w:lvl w:ilvl="0" w:tplc="0C0A0001">
      <w:start w:val="1"/>
      <w:numFmt w:val="bullet"/>
      <w:lvlText w:val=""/>
      <w:lvlJc w:val="left"/>
      <w:pPr>
        <w:tabs>
          <w:tab w:val="num" w:pos="1211"/>
        </w:tabs>
        <w:ind w:left="1211" w:hanging="360"/>
      </w:pPr>
      <w:rPr>
        <w:rFonts w:ascii="Symbol" w:hAnsi="Symbo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num w:numId="1">
    <w:abstractNumId w:val="33"/>
  </w:num>
  <w:num w:numId="2">
    <w:abstractNumId w:val="9"/>
  </w:num>
  <w:num w:numId="3">
    <w:abstractNumId w:val="3"/>
  </w:num>
  <w:num w:numId="4">
    <w:abstractNumId w:val="30"/>
  </w:num>
  <w:num w:numId="5">
    <w:abstractNumId w:val="32"/>
  </w:num>
  <w:num w:numId="6">
    <w:abstractNumId w:val="24"/>
  </w:num>
  <w:num w:numId="7">
    <w:abstractNumId w:val="36"/>
  </w:num>
  <w:num w:numId="8">
    <w:abstractNumId w:val="16"/>
  </w:num>
  <w:num w:numId="9">
    <w:abstractNumId w:val="35"/>
  </w:num>
  <w:num w:numId="10">
    <w:abstractNumId w:val="15"/>
  </w:num>
  <w:num w:numId="11">
    <w:abstractNumId w:val="37"/>
  </w:num>
  <w:num w:numId="12">
    <w:abstractNumId w:val="14"/>
  </w:num>
  <w:num w:numId="13">
    <w:abstractNumId w:val="12"/>
  </w:num>
  <w:num w:numId="14">
    <w:abstractNumId w:val="11"/>
  </w:num>
  <w:num w:numId="15">
    <w:abstractNumId w:val="17"/>
  </w:num>
  <w:num w:numId="16">
    <w:abstractNumId w:val="8"/>
  </w:num>
  <w:num w:numId="17">
    <w:abstractNumId w:val="18"/>
  </w:num>
  <w:num w:numId="18">
    <w:abstractNumId w:val="28"/>
  </w:num>
  <w:num w:numId="19">
    <w:abstractNumId w:val="21"/>
  </w:num>
  <w:num w:numId="20">
    <w:abstractNumId w:val="10"/>
  </w:num>
  <w:num w:numId="21">
    <w:abstractNumId w:val="34"/>
  </w:num>
  <w:num w:numId="22">
    <w:abstractNumId w:val="6"/>
  </w:num>
  <w:num w:numId="23">
    <w:abstractNumId w:val="7"/>
  </w:num>
  <w:num w:numId="24">
    <w:abstractNumId w:val="23"/>
  </w:num>
  <w:num w:numId="25">
    <w:abstractNumId w:val="27"/>
  </w:num>
  <w:num w:numId="26">
    <w:abstractNumId w:val="1"/>
  </w:num>
  <w:num w:numId="27">
    <w:abstractNumId w:val="22"/>
  </w:num>
  <w:num w:numId="28">
    <w:abstractNumId w:val="5"/>
  </w:num>
  <w:num w:numId="29">
    <w:abstractNumId w:val="19"/>
  </w:num>
  <w:num w:numId="30">
    <w:abstractNumId w:val="0"/>
  </w:num>
  <w:num w:numId="31">
    <w:abstractNumId w:val="25"/>
  </w:num>
  <w:num w:numId="32">
    <w:abstractNumId w:val="20"/>
  </w:num>
  <w:num w:numId="33">
    <w:abstractNumId w:val="31"/>
  </w:num>
  <w:num w:numId="34">
    <w:abstractNumId w:val="4"/>
  </w:num>
  <w:num w:numId="35">
    <w:abstractNumId w:val="13"/>
  </w:num>
  <w:num w:numId="36">
    <w:abstractNumId w:val="2"/>
  </w:num>
  <w:num w:numId="37">
    <w:abstractNumId w:val="38"/>
  </w:num>
  <w:num w:numId="38">
    <w:abstractNumId w:val="29"/>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24578">
      <o:colormenu v:ext="edit" strokecolor="red"/>
    </o:shapedefaults>
  </w:hdrShapeDefaults>
  <w:footnotePr>
    <w:footnote w:id="-1"/>
    <w:footnote w:id="0"/>
  </w:footnotePr>
  <w:endnotePr>
    <w:endnote w:id="-1"/>
    <w:endnote w:id="0"/>
  </w:endnotePr>
  <w:compat/>
  <w:rsids>
    <w:rsidRoot w:val="00A84E4B"/>
    <w:rsid w:val="000212CD"/>
    <w:rsid w:val="0003164D"/>
    <w:rsid w:val="0003349A"/>
    <w:rsid w:val="00036819"/>
    <w:rsid w:val="00047720"/>
    <w:rsid w:val="000554C2"/>
    <w:rsid w:val="000709EF"/>
    <w:rsid w:val="00073CC2"/>
    <w:rsid w:val="00081E45"/>
    <w:rsid w:val="00085317"/>
    <w:rsid w:val="00094130"/>
    <w:rsid w:val="00094D96"/>
    <w:rsid w:val="00097BC7"/>
    <w:rsid w:val="000B5B31"/>
    <w:rsid w:val="000D06F6"/>
    <w:rsid w:val="000E54B3"/>
    <w:rsid w:val="0013697D"/>
    <w:rsid w:val="00142A69"/>
    <w:rsid w:val="00150C18"/>
    <w:rsid w:val="0016748B"/>
    <w:rsid w:val="00185CCA"/>
    <w:rsid w:val="00185D0A"/>
    <w:rsid w:val="001947A0"/>
    <w:rsid w:val="001C1E5A"/>
    <w:rsid w:val="001E0BFA"/>
    <w:rsid w:val="001F634D"/>
    <w:rsid w:val="001F74C3"/>
    <w:rsid w:val="00250FF0"/>
    <w:rsid w:val="002A7DC6"/>
    <w:rsid w:val="002C2E59"/>
    <w:rsid w:val="002E2900"/>
    <w:rsid w:val="002E3FB7"/>
    <w:rsid w:val="00310EF8"/>
    <w:rsid w:val="00313E0B"/>
    <w:rsid w:val="00326C4E"/>
    <w:rsid w:val="00326D48"/>
    <w:rsid w:val="00355C1F"/>
    <w:rsid w:val="003712D7"/>
    <w:rsid w:val="003A506F"/>
    <w:rsid w:val="003C5B1F"/>
    <w:rsid w:val="003C6C45"/>
    <w:rsid w:val="004327CA"/>
    <w:rsid w:val="0044581A"/>
    <w:rsid w:val="00452E7F"/>
    <w:rsid w:val="00467983"/>
    <w:rsid w:val="00473FCD"/>
    <w:rsid w:val="00481587"/>
    <w:rsid w:val="0049681E"/>
    <w:rsid w:val="00497420"/>
    <w:rsid w:val="004B4DDD"/>
    <w:rsid w:val="004B73DF"/>
    <w:rsid w:val="004C2CC9"/>
    <w:rsid w:val="004D2516"/>
    <w:rsid w:val="004D4F6A"/>
    <w:rsid w:val="004D5EFB"/>
    <w:rsid w:val="004E4088"/>
    <w:rsid w:val="004E4EDE"/>
    <w:rsid w:val="004F6D49"/>
    <w:rsid w:val="0051374A"/>
    <w:rsid w:val="00522D55"/>
    <w:rsid w:val="00525EBE"/>
    <w:rsid w:val="00540ED6"/>
    <w:rsid w:val="00553407"/>
    <w:rsid w:val="00555302"/>
    <w:rsid w:val="005B1508"/>
    <w:rsid w:val="005B5E3B"/>
    <w:rsid w:val="005B6AA7"/>
    <w:rsid w:val="005E4753"/>
    <w:rsid w:val="005F7CF3"/>
    <w:rsid w:val="00660219"/>
    <w:rsid w:val="00694E9F"/>
    <w:rsid w:val="006B4638"/>
    <w:rsid w:val="006C7AD5"/>
    <w:rsid w:val="006E5315"/>
    <w:rsid w:val="006F7C81"/>
    <w:rsid w:val="00703365"/>
    <w:rsid w:val="007108DB"/>
    <w:rsid w:val="00730885"/>
    <w:rsid w:val="0075523C"/>
    <w:rsid w:val="00756691"/>
    <w:rsid w:val="00782F0C"/>
    <w:rsid w:val="00795B77"/>
    <w:rsid w:val="007A17F7"/>
    <w:rsid w:val="007A38B7"/>
    <w:rsid w:val="007B7591"/>
    <w:rsid w:val="007B7F22"/>
    <w:rsid w:val="007C1D15"/>
    <w:rsid w:val="007C62DE"/>
    <w:rsid w:val="007C7032"/>
    <w:rsid w:val="008054E8"/>
    <w:rsid w:val="00874172"/>
    <w:rsid w:val="008771FC"/>
    <w:rsid w:val="008A4F2D"/>
    <w:rsid w:val="008B2A8B"/>
    <w:rsid w:val="008D402B"/>
    <w:rsid w:val="008D53A7"/>
    <w:rsid w:val="00923DE8"/>
    <w:rsid w:val="00937C76"/>
    <w:rsid w:val="00941C40"/>
    <w:rsid w:val="009439B1"/>
    <w:rsid w:val="00956D2D"/>
    <w:rsid w:val="009577CE"/>
    <w:rsid w:val="00963BC1"/>
    <w:rsid w:val="00985047"/>
    <w:rsid w:val="0099000B"/>
    <w:rsid w:val="00994938"/>
    <w:rsid w:val="009B2803"/>
    <w:rsid w:val="009B7E2E"/>
    <w:rsid w:val="009C54F1"/>
    <w:rsid w:val="009D04EE"/>
    <w:rsid w:val="009D4038"/>
    <w:rsid w:val="009E0364"/>
    <w:rsid w:val="009F7470"/>
    <w:rsid w:val="00A026E7"/>
    <w:rsid w:val="00A11A28"/>
    <w:rsid w:val="00A13614"/>
    <w:rsid w:val="00A14D58"/>
    <w:rsid w:val="00A156FF"/>
    <w:rsid w:val="00A24298"/>
    <w:rsid w:val="00A4068B"/>
    <w:rsid w:val="00A56CEC"/>
    <w:rsid w:val="00A801E6"/>
    <w:rsid w:val="00A83C23"/>
    <w:rsid w:val="00A84E4B"/>
    <w:rsid w:val="00A85A4A"/>
    <w:rsid w:val="00A9249A"/>
    <w:rsid w:val="00AA135F"/>
    <w:rsid w:val="00AB23A2"/>
    <w:rsid w:val="00AF1E38"/>
    <w:rsid w:val="00B1770B"/>
    <w:rsid w:val="00B27D99"/>
    <w:rsid w:val="00B503EE"/>
    <w:rsid w:val="00B836CD"/>
    <w:rsid w:val="00B85305"/>
    <w:rsid w:val="00B87077"/>
    <w:rsid w:val="00B87755"/>
    <w:rsid w:val="00B92223"/>
    <w:rsid w:val="00BA30A9"/>
    <w:rsid w:val="00BC5593"/>
    <w:rsid w:val="00BD0D45"/>
    <w:rsid w:val="00BE7095"/>
    <w:rsid w:val="00C0264D"/>
    <w:rsid w:val="00C04135"/>
    <w:rsid w:val="00C43CB3"/>
    <w:rsid w:val="00C44BA3"/>
    <w:rsid w:val="00C5501A"/>
    <w:rsid w:val="00C57CBA"/>
    <w:rsid w:val="00C61BF2"/>
    <w:rsid w:val="00C8059B"/>
    <w:rsid w:val="00C819BA"/>
    <w:rsid w:val="00C876E1"/>
    <w:rsid w:val="00CA5037"/>
    <w:rsid w:val="00CB2B8F"/>
    <w:rsid w:val="00CB3FAA"/>
    <w:rsid w:val="00CE77C9"/>
    <w:rsid w:val="00D04F2A"/>
    <w:rsid w:val="00D10521"/>
    <w:rsid w:val="00D30B68"/>
    <w:rsid w:val="00D32351"/>
    <w:rsid w:val="00D47021"/>
    <w:rsid w:val="00D5684B"/>
    <w:rsid w:val="00D72D49"/>
    <w:rsid w:val="00D80CF2"/>
    <w:rsid w:val="00D821D4"/>
    <w:rsid w:val="00DA3E5E"/>
    <w:rsid w:val="00DB6FBD"/>
    <w:rsid w:val="00DB704A"/>
    <w:rsid w:val="00DC4053"/>
    <w:rsid w:val="00E01E7B"/>
    <w:rsid w:val="00E433CC"/>
    <w:rsid w:val="00E46F27"/>
    <w:rsid w:val="00E57669"/>
    <w:rsid w:val="00E63FE5"/>
    <w:rsid w:val="00E750A4"/>
    <w:rsid w:val="00E7771F"/>
    <w:rsid w:val="00E8553F"/>
    <w:rsid w:val="00E87F45"/>
    <w:rsid w:val="00EA08AE"/>
    <w:rsid w:val="00EB12D4"/>
    <w:rsid w:val="00EB365B"/>
    <w:rsid w:val="00EC1B8D"/>
    <w:rsid w:val="00EC7BE0"/>
    <w:rsid w:val="00EE0D07"/>
    <w:rsid w:val="00EE4710"/>
    <w:rsid w:val="00F30216"/>
    <w:rsid w:val="00F32B14"/>
    <w:rsid w:val="00F52E3A"/>
    <w:rsid w:val="00F55D16"/>
    <w:rsid w:val="00F61F27"/>
    <w:rsid w:val="00F633DB"/>
    <w:rsid w:val="00F649CA"/>
    <w:rsid w:val="00F852AF"/>
    <w:rsid w:val="00F86AF5"/>
    <w:rsid w:val="00F94DEB"/>
    <w:rsid w:val="00FA01D9"/>
    <w:rsid w:val="00FE16AE"/>
    <w:rsid w:val="00FF421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4578">
      <o:colormenu v:ext="edit" strokecolor="red"/>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E4B"/>
    <w:pPr>
      <w:overflowPunct w:val="0"/>
      <w:autoSpaceDE w:val="0"/>
      <w:autoSpaceDN w:val="0"/>
      <w:adjustRightInd w:val="0"/>
      <w:textAlignment w:val="baseline"/>
    </w:pPr>
    <w:rPr>
      <w:lang w:val="es-ES_tradnl" w:eastAsia="es-ES"/>
    </w:rPr>
  </w:style>
  <w:style w:type="paragraph" w:styleId="Ttulo2">
    <w:name w:val="heading 2"/>
    <w:basedOn w:val="Normal"/>
    <w:qFormat/>
    <w:rsid w:val="00FA01D9"/>
    <w:pPr>
      <w:overflowPunct/>
      <w:autoSpaceDE/>
      <w:autoSpaceDN/>
      <w:adjustRightInd/>
      <w:spacing w:before="100" w:beforeAutospacing="1" w:after="100" w:afterAutospacing="1"/>
      <w:textAlignment w:val="auto"/>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84E4B"/>
  </w:style>
  <w:style w:type="paragraph" w:styleId="Piedepgina">
    <w:name w:val="footer"/>
    <w:basedOn w:val="Normal"/>
    <w:rsid w:val="00A84E4B"/>
    <w:pPr>
      <w:tabs>
        <w:tab w:val="center" w:pos="4419"/>
        <w:tab w:val="right" w:pos="8838"/>
      </w:tabs>
    </w:pPr>
  </w:style>
  <w:style w:type="paragraph" w:styleId="Textonotapie">
    <w:name w:val="footnote text"/>
    <w:basedOn w:val="Normal"/>
    <w:semiHidden/>
    <w:rsid w:val="00A84E4B"/>
    <w:pPr>
      <w:widowControl w:val="0"/>
    </w:pPr>
  </w:style>
  <w:style w:type="paragraph" w:styleId="Encabezado">
    <w:name w:val="header"/>
    <w:basedOn w:val="Normal"/>
    <w:rsid w:val="00A84E4B"/>
    <w:pPr>
      <w:tabs>
        <w:tab w:val="center" w:pos="4419"/>
        <w:tab w:val="right" w:pos="8838"/>
      </w:tabs>
    </w:pPr>
  </w:style>
  <w:style w:type="table" w:styleId="Tablaconcuadrcula">
    <w:name w:val="Table Grid"/>
    <w:basedOn w:val="Tablanormal"/>
    <w:rsid w:val="00432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0B5B31"/>
    <w:rPr>
      <w:color w:val="0000FF"/>
      <w:u w:val="single"/>
    </w:rPr>
  </w:style>
  <w:style w:type="paragraph" w:customStyle="1" w:styleId="authname">
    <w:name w:val="authname"/>
    <w:basedOn w:val="Normal"/>
    <w:rsid w:val="000B5B31"/>
    <w:pPr>
      <w:overflowPunct/>
      <w:autoSpaceDE/>
      <w:autoSpaceDN/>
      <w:adjustRightInd/>
      <w:spacing w:before="100" w:beforeAutospacing="1" w:after="100" w:afterAutospacing="1"/>
      <w:textAlignment w:val="auto"/>
    </w:pPr>
    <w:rPr>
      <w:sz w:val="24"/>
      <w:szCs w:val="24"/>
      <w:lang w:val="es-ES"/>
    </w:rPr>
  </w:style>
  <w:style w:type="paragraph" w:customStyle="1" w:styleId="small">
    <w:name w:val="small"/>
    <w:basedOn w:val="Normal"/>
    <w:rsid w:val="000B5B31"/>
    <w:pPr>
      <w:overflowPunct/>
      <w:autoSpaceDE/>
      <w:autoSpaceDN/>
      <w:adjustRightInd/>
      <w:spacing w:before="100" w:beforeAutospacing="1" w:after="100" w:afterAutospacing="1"/>
      <w:textAlignment w:val="auto"/>
    </w:pPr>
    <w:rPr>
      <w:sz w:val="24"/>
      <w:szCs w:val="24"/>
      <w:lang w:val="es-ES"/>
    </w:rPr>
  </w:style>
  <w:style w:type="character" w:styleId="Refdenotaalpie">
    <w:name w:val="footnote reference"/>
    <w:basedOn w:val="Fuentedeprrafopredeter"/>
    <w:semiHidden/>
    <w:rsid w:val="00497420"/>
    <w:rPr>
      <w:vertAlign w:val="superscript"/>
    </w:rPr>
  </w:style>
  <w:style w:type="paragraph" w:styleId="NormalWeb">
    <w:name w:val="Normal (Web)"/>
    <w:basedOn w:val="Normal"/>
    <w:uiPriority w:val="99"/>
    <w:rsid w:val="00FA01D9"/>
    <w:pPr>
      <w:overflowPunct/>
      <w:autoSpaceDE/>
      <w:autoSpaceDN/>
      <w:adjustRightInd/>
      <w:spacing w:before="100" w:beforeAutospacing="1" w:after="100" w:afterAutospacing="1"/>
      <w:textAlignment w:val="auto"/>
    </w:pPr>
    <w:rPr>
      <w:sz w:val="24"/>
      <w:szCs w:val="24"/>
      <w:lang w:val="es-ES"/>
    </w:rPr>
  </w:style>
  <w:style w:type="character" w:customStyle="1" w:styleId="mw-headline">
    <w:name w:val="mw-headline"/>
    <w:basedOn w:val="Fuentedeprrafopredeter"/>
    <w:rsid w:val="00FA01D9"/>
  </w:style>
  <w:style w:type="character" w:customStyle="1" w:styleId="editsection">
    <w:name w:val="editsection"/>
    <w:basedOn w:val="Fuentedeprrafopredeter"/>
    <w:rsid w:val="00FA01D9"/>
  </w:style>
  <w:style w:type="paragraph" w:styleId="Sangradetextonormal">
    <w:name w:val="Body Text Indent"/>
    <w:basedOn w:val="Normal"/>
    <w:rsid w:val="00473FCD"/>
    <w:pPr>
      <w:tabs>
        <w:tab w:val="left" w:pos="540"/>
      </w:tabs>
      <w:overflowPunct/>
      <w:autoSpaceDE/>
      <w:autoSpaceDN/>
      <w:adjustRightInd/>
      <w:ind w:left="540"/>
      <w:textAlignment w:val="auto"/>
    </w:pPr>
    <w:rPr>
      <w:sz w:val="24"/>
      <w:szCs w:val="24"/>
      <w:lang w:val="es-ES"/>
    </w:rPr>
  </w:style>
  <w:style w:type="character" w:styleId="Textoennegrita">
    <w:name w:val="Strong"/>
    <w:basedOn w:val="Fuentedeprrafopredeter"/>
    <w:qFormat/>
    <w:rsid w:val="00081E45"/>
    <w:rPr>
      <w:b/>
      <w:bCs/>
    </w:rPr>
  </w:style>
  <w:style w:type="character" w:styleId="Textodelmarcadordeposicin">
    <w:name w:val="Placeholder Text"/>
    <w:basedOn w:val="Fuentedeprrafopredeter"/>
    <w:uiPriority w:val="99"/>
    <w:semiHidden/>
    <w:rsid w:val="00CA5037"/>
    <w:rPr>
      <w:color w:val="808080"/>
    </w:rPr>
  </w:style>
  <w:style w:type="paragraph" w:styleId="Textodeglobo">
    <w:name w:val="Balloon Text"/>
    <w:basedOn w:val="Normal"/>
    <w:link w:val="TextodegloboCar"/>
    <w:rsid w:val="00CA5037"/>
    <w:rPr>
      <w:rFonts w:ascii="Tahoma" w:hAnsi="Tahoma" w:cs="Tahoma"/>
      <w:sz w:val="16"/>
      <w:szCs w:val="16"/>
    </w:rPr>
  </w:style>
  <w:style w:type="character" w:customStyle="1" w:styleId="TextodegloboCar">
    <w:name w:val="Texto de globo Car"/>
    <w:basedOn w:val="Fuentedeprrafopredeter"/>
    <w:link w:val="Textodeglobo"/>
    <w:rsid w:val="00CA5037"/>
    <w:rPr>
      <w:rFonts w:ascii="Tahoma" w:hAnsi="Tahoma" w:cs="Tahoma"/>
      <w:sz w:val="16"/>
      <w:szCs w:val="16"/>
      <w:lang w:val="es-ES_tradnl" w:eastAsia="es-ES"/>
    </w:rPr>
  </w:style>
  <w:style w:type="paragraph" w:styleId="Prrafodelista">
    <w:name w:val="List Paragraph"/>
    <w:basedOn w:val="Normal"/>
    <w:uiPriority w:val="34"/>
    <w:qFormat/>
    <w:rsid w:val="0003349A"/>
    <w:pPr>
      <w:ind w:left="720"/>
      <w:contextualSpacing/>
    </w:pPr>
  </w:style>
  <w:style w:type="character" w:customStyle="1" w:styleId="elema1">
    <w:name w:val="elema1"/>
    <w:basedOn w:val="Fuentedeprrafopredeter"/>
    <w:rsid w:val="00D04F2A"/>
    <w:rPr>
      <w:color w:val="0000FF"/>
      <w:sz w:val="30"/>
      <w:szCs w:val="30"/>
    </w:rPr>
  </w:style>
  <w:style w:type="character" w:customStyle="1" w:styleId="eetimo1">
    <w:name w:val="eetimo1"/>
    <w:basedOn w:val="Fuentedeprrafopredeter"/>
    <w:rsid w:val="00D04F2A"/>
    <w:rPr>
      <w:rFonts w:ascii="Arial Unicode MS" w:eastAsia="Arial Unicode MS" w:hAnsi="Arial Unicode MS" w:cs="Arial Unicode MS" w:hint="eastAsia"/>
      <w:color w:val="008000"/>
      <w:sz w:val="26"/>
      <w:szCs w:val="26"/>
    </w:rPr>
  </w:style>
  <w:style w:type="character" w:customStyle="1" w:styleId="eordenaceplema1">
    <w:name w:val="eordenaceplema1"/>
    <w:basedOn w:val="Fuentedeprrafopredeter"/>
    <w:rsid w:val="00D04F2A"/>
    <w:rPr>
      <w:color w:val="0000FF"/>
    </w:rPr>
  </w:style>
  <w:style w:type="character" w:customStyle="1" w:styleId="eabrv1">
    <w:name w:val="eabrv1"/>
    <w:basedOn w:val="Fuentedeprrafopredeter"/>
    <w:rsid w:val="00D04F2A"/>
    <w:rPr>
      <w:color w:val="0000FF"/>
    </w:rPr>
  </w:style>
  <w:style w:type="character" w:customStyle="1" w:styleId="eacep1">
    <w:name w:val="eacep1"/>
    <w:basedOn w:val="Fuentedeprrafopredeter"/>
    <w:rsid w:val="00D04F2A"/>
    <w:rPr>
      <w:color w:val="000000"/>
    </w:rPr>
  </w:style>
  <w:style w:type="character" w:customStyle="1" w:styleId="eabrvnoedit1">
    <w:name w:val="eabrvnoedit1"/>
    <w:basedOn w:val="Fuentedeprrafopredeter"/>
    <w:rsid w:val="00D04F2A"/>
    <w:rPr>
      <w:color w:val="B3B3B3"/>
    </w:rPr>
  </w:style>
</w:styles>
</file>

<file path=word/webSettings.xml><?xml version="1.0" encoding="utf-8"?>
<w:webSettings xmlns:r="http://schemas.openxmlformats.org/officeDocument/2006/relationships" xmlns:w="http://schemas.openxmlformats.org/wordprocessingml/2006/main">
  <w:divs>
    <w:div w:id="218322346">
      <w:bodyDiv w:val="1"/>
      <w:marLeft w:val="0"/>
      <w:marRight w:val="0"/>
      <w:marTop w:val="0"/>
      <w:marBottom w:val="0"/>
      <w:divBdr>
        <w:top w:val="none" w:sz="0" w:space="0" w:color="auto"/>
        <w:left w:val="none" w:sz="0" w:space="0" w:color="auto"/>
        <w:bottom w:val="none" w:sz="0" w:space="0" w:color="auto"/>
        <w:right w:val="none" w:sz="0" w:space="0" w:color="auto"/>
      </w:divBdr>
      <w:divsChild>
        <w:div w:id="115024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C7ACD-B029-43CA-BAA9-AF54B0F3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10729</Words>
  <Characters>59014</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Universidad de Chile</Company>
  <LinksUpToDate>false</LinksUpToDate>
  <CharactersWithSpaces>69604</CharactersWithSpaces>
  <SharedDoc>false</SharedDoc>
  <HLinks>
    <vt:vector size="6" baseType="variant">
      <vt:variant>
        <vt:i4>96</vt:i4>
      </vt:variant>
      <vt:variant>
        <vt:i4>9</vt:i4>
      </vt:variant>
      <vt:variant>
        <vt:i4>0</vt:i4>
      </vt:variant>
      <vt:variant>
        <vt:i4>5</vt:i4>
      </vt:variant>
      <vt:variant>
        <vt:lpwstr>http://en.wikipedia.org/wiki/Capital_asset_pricing_model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Cristobal Videla</dc:creator>
  <cp:lastModifiedBy>c</cp:lastModifiedBy>
  <cp:revision>2</cp:revision>
  <dcterms:created xsi:type="dcterms:W3CDTF">2012-11-29T10:06:00Z</dcterms:created>
  <dcterms:modified xsi:type="dcterms:W3CDTF">2012-11-29T10:06:00Z</dcterms:modified>
</cp:coreProperties>
</file>