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D4" w:rsidRPr="00D86AFC" w:rsidRDefault="0003164D" w:rsidP="0003164D">
      <w:pPr>
        <w:tabs>
          <w:tab w:val="left" w:pos="567"/>
          <w:tab w:val="left" w:pos="1134"/>
          <w:tab w:val="left" w:pos="2268"/>
          <w:tab w:val="right" w:pos="8222"/>
        </w:tabs>
        <w:ind w:left="1701" w:hanging="1701"/>
        <w:jc w:val="center"/>
        <w:rPr>
          <w:b/>
          <w:i/>
          <w:sz w:val="40"/>
          <w:szCs w:val="40"/>
          <w:lang w:val="es-ES"/>
        </w:rPr>
      </w:pPr>
      <w:r w:rsidRPr="00D86AFC">
        <w:rPr>
          <w:b/>
          <w:i/>
          <w:sz w:val="40"/>
          <w:szCs w:val="40"/>
          <w:lang w:val="es-ES"/>
        </w:rPr>
        <w:t>Riesgo y Rentabilidad</w:t>
      </w:r>
    </w:p>
    <w:p w:rsidR="00EB12D4" w:rsidRDefault="00EB12D4" w:rsidP="00EB12D4">
      <w:pPr>
        <w:tabs>
          <w:tab w:val="left" w:pos="567"/>
          <w:tab w:val="left" w:pos="1134"/>
          <w:tab w:val="left" w:pos="2268"/>
          <w:tab w:val="right" w:pos="8222"/>
        </w:tabs>
        <w:ind w:left="1701" w:hanging="1701"/>
        <w:rPr>
          <w:b/>
          <w:i/>
          <w:sz w:val="28"/>
          <w:szCs w:val="28"/>
          <w:lang w:val="es-ES"/>
        </w:rPr>
      </w:pPr>
    </w:p>
    <w:p w:rsidR="00EB12D4" w:rsidRPr="00C876E1" w:rsidRDefault="00094D96" w:rsidP="00EB12D4">
      <w:pPr>
        <w:tabs>
          <w:tab w:val="left" w:pos="567"/>
          <w:tab w:val="left" w:pos="1134"/>
          <w:tab w:val="left" w:pos="2268"/>
          <w:tab w:val="right" w:pos="8222"/>
        </w:tabs>
        <w:ind w:left="1701" w:hanging="1701"/>
        <w:rPr>
          <w:b/>
          <w:i/>
          <w:sz w:val="28"/>
          <w:szCs w:val="28"/>
          <w:lang w:val="es-ES"/>
        </w:rPr>
      </w:pPr>
      <w:r>
        <w:rPr>
          <w:b/>
          <w:i/>
          <w:sz w:val="28"/>
          <w:szCs w:val="28"/>
          <w:lang w:val="es-ES"/>
        </w:rPr>
        <w:t>1</w:t>
      </w:r>
      <w:r w:rsidR="00EB12D4" w:rsidRPr="00C876E1">
        <w:rPr>
          <w:b/>
          <w:i/>
          <w:sz w:val="28"/>
          <w:szCs w:val="28"/>
          <w:lang w:val="es-ES"/>
        </w:rPr>
        <w:t>.</w:t>
      </w:r>
      <w:r w:rsidR="00EB12D4" w:rsidRPr="00C876E1">
        <w:rPr>
          <w:b/>
          <w:i/>
          <w:sz w:val="28"/>
          <w:szCs w:val="28"/>
          <w:lang w:val="es-ES"/>
        </w:rPr>
        <w:tab/>
        <w:t xml:space="preserve"> </w:t>
      </w:r>
      <w:r w:rsidR="0003164D" w:rsidRPr="00C876E1">
        <w:rPr>
          <w:b/>
          <w:i/>
          <w:sz w:val="28"/>
          <w:szCs w:val="28"/>
          <w:lang w:val="es-ES"/>
        </w:rPr>
        <w:t>Un Paseo Aleatorio por Wall Street</w:t>
      </w:r>
      <w:r w:rsidR="00EB12D4" w:rsidRPr="00C876E1">
        <w:rPr>
          <w:b/>
          <w:i/>
          <w:sz w:val="28"/>
          <w:szCs w:val="28"/>
          <w:lang w:val="es-ES"/>
        </w:rPr>
        <w:tab/>
      </w:r>
    </w:p>
    <w:p w:rsidR="00EB12D4" w:rsidRPr="00C876E1" w:rsidRDefault="00EB12D4" w:rsidP="00EB12D4">
      <w:pPr>
        <w:tabs>
          <w:tab w:val="left" w:pos="567"/>
          <w:tab w:val="left" w:pos="1134"/>
          <w:tab w:val="right" w:pos="8222"/>
        </w:tabs>
        <w:ind w:left="1134" w:hanging="1134"/>
        <w:rPr>
          <w:sz w:val="24"/>
          <w:lang w:val="es-ES"/>
        </w:rPr>
      </w:pPr>
      <w:r w:rsidRPr="00C876E1">
        <w:rPr>
          <w:sz w:val="24"/>
          <w:lang w:val="es-ES"/>
        </w:rPr>
        <w:tab/>
      </w:r>
      <w:r w:rsidR="00094D96">
        <w:rPr>
          <w:sz w:val="24"/>
          <w:lang w:val="es-ES"/>
        </w:rPr>
        <w:t>1</w:t>
      </w:r>
      <w:r w:rsidRPr="00C876E1">
        <w:rPr>
          <w:sz w:val="24"/>
          <w:lang w:val="es-ES"/>
        </w:rPr>
        <w:t>.1</w:t>
      </w:r>
      <w:r w:rsidRPr="00C876E1">
        <w:rPr>
          <w:sz w:val="24"/>
          <w:lang w:val="es-ES"/>
        </w:rPr>
        <w:tab/>
        <w:t xml:space="preserve">Una revisión </w:t>
      </w:r>
      <w:r w:rsidR="00527BEF">
        <w:rPr>
          <w:sz w:val="24"/>
          <w:lang w:val="es-ES"/>
        </w:rPr>
        <w:t xml:space="preserve">al concepto de </w:t>
      </w:r>
      <w:r w:rsidRPr="00C876E1">
        <w:rPr>
          <w:sz w:val="24"/>
          <w:lang w:val="es-ES"/>
        </w:rPr>
        <w:t>rentabilidad</w:t>
      </w:r>
      <w:r w:rsidRPr="00C876E1">
        <w:rPr>
          <w:sz w:val="24"/>
          <w:lang w:val="es-ES"/>
        </w:rPr>
        <w:tab/>
      </w:r>
      <w:r w:rsidR="003A506F">
        <w:rPr>
          <w:sz w:val="24"/>
          <w:lang w:val="es-ES"/>
        </w:rPr>
        <w:t>2</w:t>
      </w:r>
    </w:p>
    <w:p w:rsidR="00EB12D4" w:rsidRDefault="00EB12D4" w:rsidP="00EB12D4">
      <w:pPr>
        <w:tabs>
          <w:tab w:val="left" w:pos="567"/>
          <w:tab w:val="left" w:pos="1134"/>
          <w:tab w:val="right" w:pos="8222"/>
        </w:tabs>
        <w:ind w:left="1134" w:hanging="1134"/>
        <w:rPr>
          <w:sz w:val="24"/>
          <w:lang w:val="es-ES"/>
        </w:rPr>
      </w:pPr>
      <w:r w:rsidRPr="00094D96">
        <w:rPr>
          <w:sz w:val="24"/>
          <w:lang w:val="es-ES"/>
        </w:rPr>
        <w:tab/>
      </w:r>
      <w:r w:rsidR="00094D96" w:rsidRPr="00094D96">
        <w:rPr>
          <w:sz w:val="24"/>
          <w:lang w:val="es-ES"/>
        </w:rPr>
        <w:t>1</w:t>
      </w:r>
      <w:r w:rsidRPr="00094D96">
        <w:rPr>
          <w:sz w:val="24"/>
          <w:lang w:val="es-ES"/>
        </w:rPr>
        <w:t>.2</w:t>
      </w:r>
      <w:r w:rsidRPr="00094D96">
        <w:rPr>
          <w:sz w:val="24"/>
          <w:lang w:val="es-ES"/>
        </w:rPr>
        <w:tab/>
        <w:t>La historia del mercado de capitales de New York: 1926-1992</w:t>
      </w:r>
      <w:r w:rsidRPr="00094D96">
        <w:rPr>
          <w:sz w:val="24"/>
          <w:lang w:val="es-ES"/>
        </w:rPr>
        <w:tab/>
      </w:r>
      <w:r w:rsidR="00CA5037">
        <w:rPr>
          <w:sz w:val="24"/>
          <w:lang w:val="es-ES"/>
        </w:rPr>
        <w:t>4</w:t>
      </w:r>
    </w:p>
    <w:p w:rsidR="00E65C9B" w:rsidRDefault="00E65C9B" w:rsidP="008F5A28">
      <w:pPr>
        <w:tabs>
          <w:tab w:val="left" w:pos="567"/>
          <w:tab w:val="left" w:pos="1134"/>
          <w:tab w:val="left" w:pos="1843"/>
          <w:tab w:val="right" w:pos="8222"/>
        </w:tabs>
        <w:ind w:left="1843" w:hanging="1843"/>
        <w:rPr>
          <w:sz w:val="24"/>
          <w:lang w:val="es-ES"/>
        </w:rPr>
      </w:pPr>
      <w:r>
        <w:rPr>
          <w:sz w:val="24"/>
          <w:lang w:val="es-ES"/>
        </w:rPr>
        <w:tab/>
      </w:r>
      <w:r>
        <w:rPr>
          <w:sz w:val="24"/>
          <w:lang w:val="es-ES"/>
        </w:rPr>
        <w:tab/>
        <w:t>1.2.1</w:t>
      </w:r>
      <w:r w:rsidR="008F5A28">
        <w:rPr>
          <w:sz w:val="24"/>
          <w:lang w:val="es-ES"/>
        </w:rPr>
        <w:tab/>
        <w:t xml:space="preserve">El concepto de </w:t>
      </w:r>
      <w:r>
        <w:rPr>
          <w:sz w:val="24"/>
          <w:lang w:val="es-ES"/>
        </w:rPr>
        <w:t>riesgo</w:t>
      </w:r>
      <w:r>
        <w:rPr>
          <w:sz w:val="24"/>
          <w:lang w:val="es-ES"/>
        </w:rPr>
        <w:tab/>
        <w:t>7</w:t>
      </w:r>
    </w:p>
    <w:p w:rsidR="00E65C9B" w:rsidRPr="00094D96" w:rsidRDefault="00E65C9B" w:rsidP="008F5A28">
      <w:pPr>
        <w:tabs>
          <w:tab w:val="left" w:pos="567"/>
          <w:tab w:val="left" w:pos="1134"/>
          <w:tab w:val="left" w:pos="1843"/>
          <w:tab w:val="right" w:pos="8222"/>
        </w:tabs>
        <w:ind w:left="1843" w:hanging="1843"/>
        <w:rPr>
          <w:sz w:val="24"/>
          <w:lang w:val="es-ES"/>
        </w:rPr>
      </w:pPr>
      <w:r>
        <w:rPr>
          <w:sz w:val="24"/>
          <w:lang w:val="es-ES"/>
        </w:rPr>
        <w:tab/>
      </w:r>
      <w:r>
        <w:rPr>
          <w:sz w:val="24"/>
          <w:lang w:val="es-ES"/>
        </w:rPr>
        <w:tab/>
        <w:t>1.2.2</w:t>
      </w:r>
      <w:r w:rsidR="008F5A28">
        <w:rPr>
          <w:sz w:val="24"/>
          <w:lang w:val="es-ES"/>
        </w:rPr>
        <w:tab/>
      </w:r>
      <w:r>
        <w:rPr>
          <w:sz w:val="24"/>
          <w:lang w:val="es-ES"/>
        </w:rPr>
        <w:t>La rentabilidad esperada de un proyecto</w:t>
      </w:r>
      <w:r w:rsidR="008F5A28">
        <w:rPr>
          <w:sz w:val="24"/>
          <w:lang w:val="es-ES"/>
        </w:rPr>
        <w:t xml:space="preserve"> con riesgo igual al del mercado</w:t>
      </w:r>
      <w:r>
        <w:rPr>
          <w:sz w:val="24"/>
          <w:lang w:val="es-ES"/>
        </w:rPr>
        <w:tab/>
        <w:t>8</w:t>
      </w:r>
    </w:p>
    <w:p w:rsidR="00527BEF" w:rsidRDefault="00EB12D4" w:rsidP="00527BEF">
      <w:pPr>
        <w:tabs>
          <w:tab w:val="left" w:pos="567"/>
          <w:tab w:val="left" w:pos="1134"/>
          <w:tab w:val="right" w:pos="8222"/>
        </w:tabs>
        <w:ind w:left="1134" w:hanging="1134"/>
        <w:rPr>
          <w:sz w:val="24"/>
          <w:lang w:val="es-ES"/>
        </w:rPr>
      </w:pPr>
      <w:r w:rsidRPr="00094D96">
        <w:rPr>
          <w:sz w:val="24"/>
          <w:lang w:val="es-ES"/>
        </w:rPr>
        <w:tab/>
      </w:r>
      <w:r w:rsidR="00527BEF">
        <w:rPr>
          <w:sz w:val="24"/>
          <w:lang w:val="es-ES"/>
        </w:rPr>
        <w:t>1.3</w:t>
      </w:r>
      <w:r w:rsidR="00527BEF">
        <w:rPr>
          <w:sz w:val="24"/>
          <w:lang w:val="es-ES"/>
        </w:rPr>
        <w:tab/>
        <w:t>Caracterización de los mercados financieros</w:t>
      </w:r>
    </w:p>
    <w:p w:rsidR="00EB12D4" w:rsidRPr="00094D96" w:rsidRDefault="00527BEF" w:rsidP="00EB12D4">
      <w:pPr>
        <w:tabs>
          <w:tab w:val="left" w:pos="567"/>
          <w:tab w:val="left" w:pos="1134"/>
          <w:tab w:val="right" w:pos="8222"/>
        </w:tabs>
        <w:ind w:left="1134" w:hanging="1134"/>
        <w:rPr>
          <w:sz w:val="24"/>
          <w:lang w:val="es-ES"/>
        </w:rPr>
      </w:pPr>
      <w:r>
        <w:rPr>
          <w:sz w:val="24"/>
          <w:lang w:val="es-ES"/>
        </w:rPr>
        <w:tab/>
      </w:r>
      <w:r w:rsidR="00094D96" w:rsidRPr="00094D96">
        <w:rPr>
          <w:sz w:val="24"/>
          <w:lang w:val="es-ES"/>
        </w:rPr>
        <w:t>1</w:t>
      </w:r>
      <w:r w:rsidR="00EB12D4" w:rsidRPr="00094D96">
        <w:rPr>
          <w:sz w:val="24"/>
          <w:lang w:val="es-ES"/>
        </w:rPr>
        <w:t>.4</w:t>
      </w:r>
      <w:r w:rsidR="00EB12D4" w:rsidRPr="00094D96">
        <w:rPr>
          <w:sz w:val="24"/>
          <w:lang w:val="es-ES"/>
        </w:rPr>
        <w:tab/>
      </w:r>
      <w:r w:rsidR="008F5A28">
        <w:rPr>
          <w:sz w:val="24"/>
          <w:lang w:val="es-ES"/>
        </w:rPr>
        <w:t>El r</w:t>
      </w:r>
      <w:r w:rsidR="00EB12D4" w:rsidRPr="00094D96">
        <w:rPr>
          <w:sz w:val="24"/>
          <w:lang w:val="es-ES"/>
        </w:rPr>
        <w:t xml:space="preserve">iesgo y </w:t>
      </w:r>
      <w:r w:rsidR="008F5A28">
        <w:rPr>
          <w:sz w:val="24"/>
          <w:lang w:val="es-ES"/>
        </w:rPr>
        <w:t xml:space="preserve">la </w:t>
      </w:r>
      <w:r w:rsidR="00EB12D4" w:rsidRPr="00094D96">
        <w:rPr>
          <w:sz w:val="24"/>
          <w:lang w:val="es-ES"/>
        </w:rPr>
        <w:t>diversificación</w:t>
      </w:r>
      <w:r w:rsidR="00841C10">
        <w:rPr>
          <w:sz w:val="24"/>
          <w:lang w:val="es-ES"/>
        </w:rPr>
        <w:t xml:space="preserve"> </w:t>
      </w:r>
      <w:r w:rsidR="008F5A28">
        <w:rPr>
          <w:sz w:val="24"/>
          <w:lang w:val="es-ES"/>
        </w:rPr>
        <w:t xml:space="preserve">de las carteras de inversión </w:t>
      </w:r>
      <w:r w:rsidR="00841C10">
        <w:rPr>
          <w:sz w:val="24"/>
          <w:lang w:val="es-ES"/>
        </w:rPr>
        <w:t>(“no colocar todos los huevos en la misma canasta”)</w:t>
      </w:r>
      <w:r w:rsidR="00EB12D4" w:rsidRPr="00094D96">
        <w:rPr>
          <w:sz w:val="24"/>
          <w:lang w:val="es-ES"/>
        </w:rPr>
        <w:tab/>
      </w:r>
      <w:r w:rsidR="00AB23A2">
        <w:rPr>
          <w:sz w:val="24"/>
          <w:lang w:val="es-ES"/>
        </w:rPr>
        <w:t>14</w:t>
      </w:r>
    </w:p>
    <w:p w:rsidR="00527BEF" w:rsidRPr="00094D96" w:rsidRDefault="00EB12D4" w:rsidP="00527BEF">
      <w:pPr>
        <w:tabs>
          <w:tab w:val="left" w:pos="567"/>
          <w:tab w:val="left" w:pos="1134"/>
          <w:tab w:val="right" w:pos="8222"/>
        </w:tabs>
        <w:ind w:left="1134" w:hanging="1134"/>
        <w:rPr>
          <w:sz w:val="24"/>
          <w:lang w:val="es-ES"/>
        </w:rPr>
      </w:pPr>
      <w:r w:rsidRPr="00094D96">
        <w:rPr>
          <w:sz w:val="24"/>
          <w:lang w:val="es-ES"/>
        </w:rPr>
        <w:tab/>
      </w:r>
      <w:r w:rsidR="00527BEF">
        <w:rPr>
          <w:sz w:val="24"/>
          <w:lang w:val="es-ES"/>
        </w:rPr>
        <w:t xml:space="preserve">Anexo </w:t>
      </w:r>
      <w:r w:rsidR="00527BEF" w:rsidRPr="00094D96">
        <w:rPr>
          <w:sz w:val="24"/>
          <w:lang w:val="es-ES"/>
        </w:rPr>
        <w:t>Revisión de algunos conceptos de probabilidades y estadísticas</w:t>
      </w:r>
      <w:r w:rsidR="00527BEF" w:rsidRPr="00094D96">
        <w:rPr>
          <w:sz w:val="24"/>
          <w:lang w:val="es-ES"/>
        </w:rPr>
        <w:tab/>
      </w:r>
    </w:p>
    <w:p w:rsidR="00EB12D4" w:rsidRPr="00094D96" w:rsidRDefault="00EB12D4" w:rsidP="00EB12D4">
      <w:pPr>
        <w:tabs>
          <w:tab w:val="left" w:pos="567"/>
          <w:tab w:val="left" w:pos="1134"/>
          <w:tab w:val="right" w:pos="8222"/>
        </w:tabs>
        <w:ind w:left="1134" w:hanging="1134"/>
        <w:rPr>
          <w:sz w:val="24"/>
          <w:lang w:val="es-ES"/>
        </w:rPr>
      </w:pPr>
      <w:r w:rsidRPr="00094D96">
        <w:rPr>
          <w:sz w:val="24"/>
          <w:lang w:val="es-ES"/>
        </w:rPr>
        <w:tab/>
        <w:t>Referencias</w:t>
      </w:r>
      <w:r w:rsidRPr="00094D96">
        <w:rPr>
          <w:sz w:val="24"/>
          <w:lang w:val="es-ES"/>
        </w:rPr>
        <w:tab/>
      </w:r>
      <w:r w:rsidR="00AB23A2">
        <w:rPr>
          <w:sz w:val="24"/>
          <w:lang w:val="es-ES"/>
        </w:rPr>
        <w:t>17</w:t>
      </w:r>
    </w:p>
    <w:p w:rsidR="00A84E4B" w:rsidRPr="00094D96" w:rsidRDefault="00A84E4B" w:rsidP="00A84E4B">
      <w:pPr>
        <w:tabs>
          <w:tab w:val="left" w:pos="567"/>
          <w:tab w:val="left" w:pos="1134"/>
          <w:tab w:val="left" w:pos="2268"/>
          <w:tab w:val="right" w:pos="8222"/>
        </w:tabs>
        <w:ind w:left="1701" w:hanging="1701"/>
        <w:rPr>
          <w:i/>
          <w:sz w:val="24"/>
          <w:lang w:val="es-ES"/>
        </w:rPr>
      </w:pPr>
    </w:p>
    <w:p w:rsidR="00A84E4B" w:rsidRPr="00094D96" w:rsidRDefault="00094D96" w:rsidP="00A84E4B">
      <w:pPr>
        <w:tabs>
          <w:tab w:val="left" w:pos="567"/>
          <w:tab w:val="left" w:pos="1134"/>
          <w:tab w:val="left" w:pos="2268"/>
          <w:tab w:val="right" w:pos="8222"/>
        </w:tabs>
        <w:ind w:left="1560" w:hanging="1560"/>
        <w:rPr>
          <w:b/>
          <w:i/>
          <w:sz w:val="28"/>
          <w:szCs w:val="28"/>
          <w:lang w:val="es-ES"/>
        </w:rPr>
      </w:pPr>
      <w:r w:rsidRPr="00094D96">
        <w:rPr>
          <w:b/>
          <w:i/>
          <w:sz w:val="28"/>
          <w:szCs w:val="28"/>
          <w:lang w:val="es-ES"/>
        </w:rPr>
        <w:t>2</w:t>
      </w:r>
      <w:r w:rsidR="00A84E4B" w:rsidRPr="00094D96">
        <w:rPr>
          <w:b/>
          <w:i/>
          <w:sz w:val="28"/>
          <w:szCs w:val="28"/>
          <w:lang w:val="es-ES"/>
        </w:rPr>
        <w:t>.</w:t>
      </w:r>
      <w:r w:rsidR="00A84E4B" w:rsidRPr="00094D96">
        <w:rPr>
          <w:b/>
          <w:i/>
          <w:sz w:val="28"/>
          <w:szCs w:val="28"/>
          <w:lang w:val="es-ES"/>
        </w:rPr>
        <w:tab/>
        <w:t xml:space="preserve">CAPM: </w:t>
      </w:r>
      <w:r w:rsidR="00A84E4B" w:rsidRPr="00094D96">
        <w:rPr>
          <w:b/>
          <w:i/>
          <w:sz w:val="28"/>
          <w:szCs w:val="28"/>
          <w:lang w:val="es-ES"/>
        </w:rPr>
        <w:tab/>
        <w:t xml:space="preserve">Capital Asset Pricing Model </w:t>
      </w:r>
      <w:r w:rsidR="00B503EE" w:rsidRPr="00094D96">
        <w:rPr>
          <w:b/>
          <w:i/>
          <w:sz w:val="28"/>
          <w:szCs w:val="28"/>
          <w:lang w:val="es-ES"/>
        </w:rPr>
        <w:t>-</w:t>
      </w:r>
      <w:r w:rsidR="00A84E4B" w:rsidRPr="00094D96">
        <w:rPr>
          <w:b/>
          <w:i/>
          <w:sz w:val="28"/>
          <w:szCs w:val="28"/>
          <w:lang w:val="es-ES"/>
        </w:rPr>
        <w:t xml:space="preserve"> </w:t>
      </w:r>
    </w:p>
    <w:p w:rsidR="00A84E4B" w:rsidRPr="00094D96" w:rsidRDefault="00A84E4B" w:rsidP="00A84E4B">
      <w:pPr>
        <w:tabs>
          <w:tab w:val="left" w:pos="567"/>
          <w:tab w:val="left" w:pos="1134"/>
          <w:tab w:val="left" w:pos="2268"/>
          <w:tab w:val="right" w:pos="8222"/>
        </w:tabs>
        <w:ind w:left="1560" w:hanging="1560"/>
        <w:rPr>
          <w:b/>
          <w:i/>
          <w:sz w:val="28"/>
          <w:szCs w:val="28"/>
          <w:lang w:val="es-ES"/>
        </w:rPr>
      </w:pPr>
      <w:r w:rsidRPr="00094D96">
        <w:rPr>
          <w:b/>
          <w:i/>
          <w:sz w:val="28"/>
          <w:szCs w:val="28"/>
          <w:lang w:val="es-ES"/>
        </w:rPr>
        <w:tab/>
      </w:r>
      <w:r w:rsidRPr="00094D96">
        <w:rPr>
          <w:b/>
          <w:i/>
          <w:sz w:val="28"/>
          <w:szCs w:val="28"/>
          <w:lang w:val="es-ES"/>
        </w:rPr>
        <w:tab/>
      </w:r>
      <w:r w:rsidRPr="00094D96">
        <w:rPr>
          <w:b/>
          <w:i/>
          <w:sz w:val="28"/>
          <w:szCs w:val="28"/>
          <w:lang w:val="es-ES"/>
        </w:rPr>
        <w:tab/>
      </w:r>
      <w:r w:rsidR="00B503EE" w:rsidRPr="00094D96">
        <w:rPr>
          <w:b/>
          <w:i/>
          <w:sz w:val="28"/>
          <w:szCs w:val="28"/>
          <w:lang w:val="es-ES"/>
        </w:rPr>
        <w:t xml:space="preserve">Modelo de Valoración </w:t>
      </w:r>
      <w:r w:rsidRPr="00094D96">
        <w:rPr>
          <w:b/>
          <w:i/>
          <w:sz w:val="28"/>
          <w:szCs w:val="28"/>
          <w:lang w:val="es-ES"/>
        </w:rPr>
        <w:t>de Activos de Capital</w:t>
      </w:r>
      <w:r w:rsidRPr="00094D96">
        <w:rPr>
          <w:b/>
          <w:i/>
          <w:sz w:val="28"/>
          <w:szCs w:val="28"/>
          <w:lang w:val="es-ES"/>
        </w:rPr>
        <w:tab/>
      </w:r>
    </w:p>
    <w:p w:rsidR="00D86AFC" w:rsidRDefault="00A84E4B" w:rsidP="00A84E4B">
      <w:pPr>
        <w:tabs>
          <w:tab w:val="left" w:pos="567"/>
          <w:tab w:val="left" w:pos="1134"/>
          <w:tab w:val="right" w:pos="8222"/>
        </w:tabs>
        <w:ind w:left="1134" w:hanging="1134"/>
        <w:rPr>
          <w:sz w:val="24"/>
          <w:lang w:val="es-ES"/>
        </w:rPr>
      </w:pPr>
      <w:r w:rsidRPr="00094D96">
        <w:rPr>
          <w:sz w:val="24"/>
          <w:lang w:val="es-ES"/>
        </w:rPr>
        <w:tab/>
      </w:r>
      <w:r w:rsidR="00094D96" w:rsidRPr="00094D96">
        <w:rPr>
          <w:sz w:val="24"/>
          <w:lang w:val="es-ES"/>
        </w:rPr>
        <w:t>2</w:t>
      </w:r>
      <w:r w:rsidRPr="00094D96">
        <w:rPr>
          <w:sz w:val="24"/>
          <w:lang w:val="es-ES"/>
        </w:rPr>
        <w:t>.1</w:t>
      </w:r>
      <w:r w:rsidRPr="00094D96">
        <w:rPr>
          <w:sz w:val="24"/>
          <w:lang w:val="es-ES"/>
        </w:rPr>
        <w:tab/>
      </w:r>
      <w:r w:rsidR="00D86AFC">
        <w:rPr>
          <w:sz w:val="24"/>
          <w:lang w:val="es-ES"/>
        </w:rPr>
        <w:t>Introducción</w:t>
      </w:r>
    </w:p>
    <w:p w:rsidR="00D86AFC" w:rsidRDefault="00D86AFC" w:rsidP="00A84E4B">
      <w:pPr>
        <w:tabs>
          <w:tab w:val="left" w:pos="567"/>
          <w:tab w:val="left" w:pos="1134"/>
          <w:tab w:val="right" w:pos="8222"/>
        </w:tabs>
        <w:ind w:left="1134" w:hanging="1134"/>
        <w:rPr>
          <w:sz w:val="24"/>
          <w:lang w:val="es-ES"/>
        </w:rPr>
      </w:pPr>
      <w:r>
        <w:rPr>
          <w:sz w:val="24"/>
          <w:lang w:val="es-ES"/>
        </w:rPr>
        <w:tab/>
        <w:t>2.</w:t>
      </w:r>
      <w:r w:rsidR="00527BEF">
        <w:rPr>
          <w:sz w:val="24"/>
          <w:lang w:val="es-ES"/>
        </w:rPr>
        <w:t>2</w:t>
      </w:r>
      <w:r>
        <w:rPr>
          <w:sz w:val="24"/>
          <w:lang w:val="es-ES"/>
        </w:rPr>
        <w:tab/>
        <w:t>Los supuestos del modelo CAPM</w:t>
      </w:r>
    </w:p>
    <w:p w:rsidR="00A84E4B" w:rsidRPr="00094D96" w:rsidRDefault="00D86AFC" w:rsidP="00A84E4B">
      <w:pPr>
        <w:tabs>
          <w:tab w:val="left" w:pos="567"/>
          <w:tab w:val="left" w:pos="1134"/>
          <w:tab w:val="right" w:pos="8222"/>
        </w:tabs>
        <w:ind w:left="1134" w:hanging="1134"/>
        <w:rPr>
          <w:rFonts w:ascii="Symbol" w:hAnsi="Symbol"/>
          <w:sz w:val="24"/>
          <w:lang w:val="es-ES"/>
        </w:rPr>
      </w:pPr>
      <w:r>
        <w:rPr>
          <w:sz w:val="24"/>
          <w:lang w:val="es-ES"/>
        </w:rPr>
        <w:tab/>
        <w:t>2.</w:t>
      </w:r>
      <w:r w:rsidR="00527BEF">
        <w:rPr>
          <w:sz w:val="24"/>
          <w:lang w:val="es-ES"/>
        </w:rPr>
        <w:t>3</w:t>
      </w:r>
      <w:r>
        <w:rPr>
          <w:sz w:val="24"/>
          <w:lang w:val="es-ES"/>
        </w:rPr>
        <w:tab/>
      </w:r>
      <w:r w:rsidR="00A84E4B" w:rsidRPr="00094D96">
        <w:rPr>
          <w:sz w:val="24"/>
          <w:lang w:val="es-ES"/>
        </w:rPr>
        <w:t xml:space="preserve">Medida de riesgo del mercado: el coeficiente </w:t>
      </w:r>
      <w:r w:rsidR="00A84E4B" w:rsidRPr="00094D96">
        <w:rPr>
          <w:rFonts w:ascii="Symbol" w:hAnsi="Symbol"/>
          <w:b/>
          <w:i/>
          <w:sz w:val="24"/>
          <w:lang w:val="es-ES"/>
        </w:rPr>
        <w:t></w:t>
      </w:r>
      <w:proofErr w:type="gramStart"/>
      <w:r w:rsidR="00AB23A2">
        <w:rPr>
          <w:rFonts w:ascii="Symbol" w:hAnsi="Symbol"/>
          <w:b/>
          <w:i/>
          <w:sz w:val="24"/>
          <w:lang w:val="es-ES"/>
        </w:rPr>
        <w:t></w:t>
      </w:r>
      <w:r w:rsidR="00AB23A2" w:rsidRPr="00AB23A2">
        <w:rPr>
          <w:b/>
          <w:i/>
          <w:sz w:val="28"/>
          <w:szCs w:val="28"/>
          <w:lang w:val="es-ES"/>
        </w:rPr>
        <w:t>(</w:t>
      </w:r>
      <w:proofErr w:type="gramEnd"/>
      <w:r w:rsidR="00AB23A2" w:rsidRPr="00AB23A2">
        <w:rPr>
          <w:b/>
          <w:i/>
          <w:sz w:val="28"/>
          <w:szCs w:val="28"/>
          <w:lang w:val="es-ES"/>
        </w:rPr>
        <w:t>beta)</w:t>
      </w:r>
      <w:r w:rsidR="00A84E4B" w:rsidRPr="00094D96">
        <w:rPr>
          <w:rFonts w:ascii="Symbol" w:hAnsi="Symbol"/>
          <w:sz w:val="24"/>
          <w:lang w:val="es-ES"/>
        </w:rPr>
        <w:tab/>
      </w:r>
      <w:r w:rsidR="00AB23A2">
        <w:rPr>
          <w:rFonts w:ascii="Symbol" w:hAnsi="Symbol"/>
          <w:sz w:val="24"/>
          <w:lang w:val="es-ES"/>
        </w:rPr>
        <w:t></w:t>
      </w:r>
      <w:r w:rsidR="00AB23A2">
        <w:rPr>
          <w:rFonts w:ascii="Symbol" w:hAnsi="Symbol"/>
          <w:sz w:val="24"/>
          <w:lang w:val="es-ES"/>
        </w:rPr>
        <w:t></w:t>
      </w:r>
    </w:p>
    <w:p w:rsidR="00A84E4B" w:rsidRPr="00CA5037" w:rsidRDefault="00A84E4B" w:rsidP="00A84E4B">
      <w:pPr>
        <w:tabs>
          <w:tab w:val="left" w:pos="567"/>
          <w:tab w:val="left" w:pos="1134"/>
          <w:tab w:val="right" w:pos="8222"/>
        </w:tabs>
        <w:ind w:left="1134" w:hanging="1134"/>
        <w:rPr>
          <w:sz w:val="24"/>
          <w:lang w:val="en-US"/>
        </w:rPr>
      </w:pPr>
      <w:r w:rsidRPr="00094D96">
        <w:rPr>
          <w:sz w:val="24"/>
          <w:lang w:val="es-ES"/>
        </w:rPr>
        <w:tab/>
      </w:r>
      <w:r w:rsidR="00094D96" w:rsidRPr="00CA5037">
        <w:rPr>
          <w:sz w:val="24"/>
          <w:lang w:val="en-US"/>
        </w:rPr>
        <w:t>2</w:t>
      </w:r>
      <w:r w:rsidRPr="00CA5037">
        <w:rPr>
          <w:sz w:val="24"/>
          <w:lang w:val="en-US"/>
        </w:rPr>
        <w:t>.</w:t>
      </w:r>
      <w:r w:rsidR="00527BEF">
        <w:rPr>
          <w:sz w:val="24"/>
          <w:lang w:val="en-US"/>
        </w:rPr>
        <w:t>4</w:t>
      </w:r>
      <w:r w:rsidRPr="00CA5037">
        <w:rPr>
          <w:sz w:val="24"/>
          <w:lang w:val="en-US"/>
        </w:rPr>
        <w:tab/>
        <w:t xml:space="preserve">El </w:t>
      </w:r>
      <w:r w:rsidRPr="00AB23A2">
        <w:rPr>
          <w:b/>
          <w:i/>
          <w:sz w:val="28"/>
          <w:szCs w:val="28"/>
          <w:lang w:val="en-US"/>
        </w:rPr>
        <w:t>CAPM</w:t>
      </w:r>
      <w:r w:rsidRPr="00CA5037">
        <w:rPr>
          <w:sz w:val="24"/>
          <w:lang w:val="en-US"/>
        </w:rPr>
        <w:t>: Capital Asset Pricing Model</w:t>
      </w:r>
      <w:r w:rsidRPr="00CA5037">
        <w:rPr>
          <w:sz w:val="24"/>
          <w:lang w:val="en-US"/>
        </w:rPr>
        <w:tab/>
      </w:r>
      <w:r w:rsidR="003609F2">
        <w:rPr>
          <w:sz w:val="24"/>
          <w:lang w:val="en-US"/>
        </w:rPr>
        <w:t>22</w:t>
      </w:r>
    </w:p>
    <w:p w:rsidR="00A84E4B" w:rsidRPr="00094D96" w:rsidRDefault="00A84E4B" w:rsidP="00A84E4B">
      <w:pPr>
        <w:tabs>
          <w:tab w:val="left" w:pos="567"/>
          <w:tab w:val="left" w:pos="1134"/>
          <w:tab w:val="left" w:pos="2268"/>
          <w:tab w:val="right" w:pos="8222"/>
        </w:tabs>
        <w:ind w:left="1701" w:hanging="1701"/>
        <w:rPr>
          <w:sz w:val="24"/>
          <w:lang w:val="es-ES"/>
        </w:rPr>
      </w:pPr>
      <w:r w:rsidRPr="00CA5037">
        <w:rPr>
          <w:sz w:val="24"/>
          <w:lang w:val="en-US"/>
        </w:rPr>
        <w:tab/>
      </w:r>
      <w:r w:rsidR="00094D96" w:rsidRPr="00094D96">
        <w:rPr>
          <w:sz w:val="24"/>
          <w:lang w:val="es-ES"/>
        </w:rPr>
        <w:t>2</w:t>
      </w:r>
      <w:r w:rsidRPr="00094D96">
        <w:rPr>
          <w:sz w:val="24"/>
          <w:lang w:val="es-ES"/>
        </w:rPr>
        <w:t>.</w:t>
      </w:r>
      <w:r w:rsidR="00527BEF">
        <w:rPr>
          <w:sz w:val="24"/>
          <w:lang w:val="es-ES"/>
        </w:rPr>
        <w:t>5</w:t>
      </w:r>
      <w:r w:rsidRPr="00094D96">
        <w:rPr>
          <w:sz w:val="24"/>
          <w:lang w:val="es-ES"/>
        </w:rPr>
        <w:tab/>
        <w:t xml:space="preserve">Discusión del </w:t>
      </w:r>
      <w:r w:rsidRPr="00094D96">
        <w:rPr>
          <w:b/>
          <w:i/>
          <w:sz w:val="24"/>
          <w:lang w:val="es-ES"/>
        </w:rPr>
        <w:t>CAPM</w:t>
      </w:r>
      <w:r w:rsidRPr="00094D96">
        <w:rPr>
          <w:sz w:val="24"/>
          <w:lang w:val="es-ES"/>
        </w:rPr>
        <w:t xml:space="preserve"> y la Teoría de Valoración por Arbitraje (</w:t>
      </w:r>
      <w:r w:rsidRPr="00094D96">
        <w:rPr>
          <w:b/>
          <w:i/>
          <w:sz w:val="24"/>
          <w:lang w:val="es-ES"/>
        </w:rPr>
        <w:t>APT</w:t>
      </w:r>
      <w:r w:rsidRPr="00094D96">
        <w:rPr>
          <w:sz w:val="24"/>
          <w:lang w:val="es-ES"/>
        </w:rPr>
        <w:t>)</w:t>
      </w:r>
      <w:r w:rsidRPr="00094D96">
        <w:rPr>
          <w:sz w:val="24"/>
          <w:lang w:val="es-ES"/>
        </w:rPr>
        <w:tab/>
      </w:r>
      <w:r w:rsidR="003609F2">
        <w:rPr>
          <w:sz w:val="24"/>
          <w:lang w:val="es-ES"/>
        </w:rPr>
        <w:t>24</w:t>
      </w:r>
    </w:p>
    <w:p w:rsidR="00A84E4B" w:rsidRPr="00094D96" w:rsidRDefault="00A84E4B" w:rsidP="00A84E4B">
      <w:pPr>
        <w:tabs>
          <w:tab w:val="left" w:pos="567"/>
          <w:tab w:val="left" w:pos="1134"/>
          <w:tab w:val="left" w:pos="2268"/>
          <w:tab w:val="right" w:pos="8222"/>
        </w:tabs>
        <w:ind w:left="1701" w:hanging="1701"/>
        <w:rPr>
          <w:sz w:val="24"/>
          <w:lang w:val="es-ES"/>
        </w:rPr>
      </w:pPr>
      <w:r w:rsidRPr="00094D96">
        <w:rPr>
          <w:sz w:val="24"/>
          <w:lang w:val="es-ES"/>
        </w:rPr>
        <w:tab/>
      </w:r>
      <w:r w:rsidRPr="00094D96">
        <w:rPr>
          <w:sz w:val="24"/>
          <w:lang w:val="es-ES"/>
        </w:rPr>
        <w:tab/>
        <w:t>Referencias</w:t>
      </w:r>
      <w:r w:rsidR="00085317" w:rsidRPr="00094D96">
        <w:rPr>
          <w:sz w:val="24"/>
          <w:lang w:val="es-ES"/>
        </w:rPr>
        <w:tab/>
      </w:r>
      <w:r w:rsidRPr="00094D96">
        <w:rPr>
          <w:sz w:val="24"/>
          <w:lang w:val="es-ES"/>
        </w:rPr>
        <w:tab/>
      </w:r>
      <w:r w:rsidR="003609F2">
        <w:rPr>
          <w:sz w:val="24"/>
          <w:lang w:val="es-ES"/>
        </w:rPr>
        <w:t>28</w:t>
      </w:r>
    </w:p>
    <w:p w:rsidR="00EB12D4" w:rsidRPr="00094D96" w:rsidRDefault="00EB12D4" w:rsidP="00A84E4B">
      <w:pPr>
        <w:tabs>
          <w:tab w:val="left" w:pos="567"/>
          <w:tab w:val="left" w:pos="1134"/>
          <w:tab w:val="left" w:pos="2268"/>
          <w:tab w:val="right" w:pos="8222"/>
        </w:tabs>
        <w:ind w:left="1701" w:hanging="1701"/>
        <w:rPr>
          <w:i/>
          <w:sz w:val="24"/>
          <w:lang w:val="es-ES"/>
        </w:rPr>
      </w:pPr>
    </w:p>
    <w:p w:rsidR="00A84E4B" w:rsidRPr="00094D96" w:rsidRDefault="00094D96" w:rsidP="00A84E4B">
      <w:pPr>
        <w:tabs>
          <w:tab w:val="left" w:pos="567"/>
          <w:tab w:val="left" w:pos="1134"/>
          <w:tab w:val="left" w:pos="2268"/>
          <w:tab w:val="right" w:pos="8222"/>
        </w:tabs>
        <w:ind w:left="1701" w:hanging="1701"/>
        <w:rPr>
          <w:b/>
          <w:i/>
          <w:sz w:val="28"/>
          <w:szCs w:val="28"/>
          <w:lang w:val="es-ES"/>
        </w:rPr>
      </w:pPr>
      <w:r>
        <w:rPr>
          <w:b/>
          <w:i/>
          <w:sz w:val="28"/>
          <w:szCs w:val="28"/>
          <w:lang w:val="es-ES"/>
        </w:rPr>
        <w:t>3</w:t>
      </w:r>
      <w:r w:rsidR="00A84E4B" w:rsidRPr="00094D96">
        <w:rPr>
          <w:b/>
          <w:i/>
          <w:sz w:val="28"/>
          <w:szCs w:val="28"/>
          <w:lang w:val="es-ES"/>
        </w:rPr>
        <w:t>.</w:t>
      </w:r>
      <w:r w:rsidR="00A84E4B" w:rsidRPr="00094D96">
        <w:rPr>
          <w:b/>
          <w:i/>
          <w:sz w:val="28"/>
          <w:szCs w:val="28"/>
          <w:lang w:val="es-ES"/>
        </w:rPr>
        <w:tab/>
        <w:t>El Costo del Capital</w:t>
      </w:r>
      <w:r w:rsidR="00A84E4B" w:rsidRPr="00094D96">
        <w:rPr>
          <w:b/>
          <w:i/>
          <w:sz w:val="28"/>
          <w:szCs w:val="28"/>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3</w:t>
      </w:r>
      <w:r w:rsidRPr="00094D96">
        <w:rPr>
          <w:sz w:val="24"/>
          <w:lang w:val="es-ES"/>
        </w:rPr>
        <w:t>.1</w:t>
      </w:r>
      <w:r w:rsidRPr="00094D96">
        <w:rPr>
          <w:sz w:val="24"/>
          <w:lang w:val="es-ES"/>
        </w:rPr>
        <w:tab/>
      </w:r>
      <w:r w:rsidR="00D10521" w:rsidRPr="00094D96">
        <w:rPr>
          <w:sz w:val="24"/>
          <w:lang w:val="es-ES"/>
        </w:rPr>
        <w:t>Introducción</w:t>
      </w:r>
      <w:r w:rsidRPr="00094D96">
        <w:rPr>
          <w:sz w:val="24"/>
          <w:lang w:val="es-ES"/>
        </w:rPr>
        <w:t xml:space="preserve"> </w:t>
      </w:r>
      <w:r w:rsidRPr="00094D96">
        <w:rPr>
          <w:sz w:val="24"/>
          <w:lang w:val="es-ES"/>
        </w:rPr>
        <w:tab/>
      </w:r>
      <w:r w:rsidR="003609F2">
        <w:rPr>
          <w:sz w:val="24"/>
          <w:lang w:val="es-ES"/>
        </w:rPr>
        <w:t>29</w:t>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3</w:t>
      </w:r>
      <w:r w:rsidRPr="00094D96">
        <w:rPr>
          <w:sz w:val="24"/>
          <w:lang w:val="es-ES"/>
        </w:rPr>
        <w:t>.2</w:t>
      </w:r>
      <w:r w:rsidRPr="00094D96">
        <w:rPr>
          <w:sz w:val="24"/>
          <w:lang w:val="es-ES"/>
        </w:rPr>
        <w:tab/>
        <w:t>El costo de capital medio ponderado</w:t>
      </w:r>
      <w:r w:rsidRPr="00094D96">
        <w:rPr>
          <w:sz w:val="24"/>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3</w:t>
      </w:r>
      <w:r w:rsidRPr="00094D96">
        <w:rPr>
          <w:sz w:val="24"/>
          <w:lang w:val="es-ES"/>
        </w:rPr>
        <w:t>.3</w:t>
      </w:r>
      <w:r w:rsidRPr="00094D96">
        <w:rPr>
          <w:sz w:val="24"/>
          <w:lang w:val="es-ES"/>
        </w:rPr>
        <w:tab/>
        <w:t>Medida de estructura de capital</w:t>
      </w:r>
      <w:r w:rsidRPr="00094D96">
        <w:rPr>
          <w:sz w:val="24"/>
          <w:lang w:val="es-ES"/>
        </w:rPr>
        <w:tab/>
      </w:r>
    </w:p>
    <w:p w:rsidR="003A506F"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3</w:t>
      </w:r>
      <w:r w:rsidRPr="00094D96">
        <w:rPr>
          <w:sz w:val="24"/>
          <w:lang w:val="es-ES"/>
        </w:rPr>
        <w:t>.4</w:t>
      </w:r>
      <w:r w:rsidRPr="00094D96">
        <w:rPr>
          <w:sz w:val="24"/>
          <w:lang w:val="es-ES"/>
        </w:rPr>
        <w:tab/>
        <w:t>El cálculo de las tasas de rentabilidad</w:t>
      </w:r>
      <w:r w:rsidRPr="00094D96">
        <w:rPr>
          <w:sz w:val="24"/>
          <w:lang w:val="es-ES"/>
        </w:rPr>
        <w:tab/>
      </w:r>
    </w:p>
    <w:p w:rsidR="00A84E4B" w:rsidRPr="00094D96" w:rsidRDefault="003A506F" w:rsidP="00A84E4B">
      <w:pPr>
        <w:tabs>
          <w:tab w:val="left" w:pos="567"/>
          <w:tab w:val="left" w:pos="1134"/>
          <w:tab w:val="right" w:pos="8222"/>
        </w:tabs>
        <w:ind w:left="1134" w:hanging="1134"/>
        <w:rPr>
          <w:sz w:val="24"/>
          <w:lang w:val="es-ES"/>
        </w:rPr>
      </w:pPr>
      <w:r>
        <w:rPr>
          <w:sz w:val="24"/>
          <w:lang w:val="es-ES"/>
        </w:rPr>
        <w:tab/>
        <w:t>3.5</w:t>
      </w:r>
      <w:r>
        <w:rPr>
          <w:sz w:val="24"/>
          <w:lang w:val="es-ES"/>
        </w:rPr>
        <w:tab/>
        <w:t>El CAPM y el EVA - comentarios</w:t>
      </w:r>
      <w:r w:rsidR="00A84E4B" w:rsidRPr="00094D96">
        <w:rPr>
          <w:sz w:val="24"/>
          <w:lang w:val="es-ES"/>
        </w:rPr>
        <w:tab/>
      </w:r>
    </w:p>
    <w:p w:rsidR="00A84E4B" w:rsidRPr="00094D96" w:rsidRDefault="00A84E4B" w:rsidP="00A84E4B">
      <w:pPr>
        <w:tabs>
          <w:tab w:val="left" w:pos="567"/>
          <w:tab w:val="left" w:pos="1134"/>
          <w:tab w:val="left" w:pos="2268"/>
          <w:tab w:val="right" w:pos="8222"/>
        </w:tabs>
        <w:ind w:left="1701" w:hanging="1701"/>
        <w:rPr>
          <w:sz w:val="24"/>
          <w:lang w:val="es-ES"/>
        </w:rPr>
      </w:pPr>
      <w:r w:rsidRPr="00094D96">
        <w:rPr>
          <w:sz w:val="24"/>
          <w:lang w:val="es-ES"/>
        </w:rPr>
        <w:tab/>
      </w:r>
      <w:r w:rsidRPr="00094D96">
        <w:rPr>
          <w:sz w:val="24"/>
          <w:lang w:val="es-ES"/>
        </w:rPr>
        <w:tab/>
        <w:t>Referencias</w:t>
      </w:r>
      <w:r w:rsidR="00085317" w:rsidRPr="00094D96">
        <w:rPr>
          <w:sz w:val="24"/>
          <w:lang w:val="es-ES"/>
        </w:rPr>
        <w:tab/>
      </w:r>
      <w:r w:rsidR="002E2900">
        <w:rPr>
          <w:sz w:val="24"/>
          <w:lang w:val="es-ES"/>
        </w:rPr>
        <w:tab/>
      </w:r>
    </w:p>
    <w:p w:rsidR="00A84E4B" w:rsidRPr="00094D96" w:rsidRDefault="00A84E4B" w:rsidP="00A84E4B">
      <w:pPr>
        <w:tabs>
          <w:tab w:val="left" w:pos="567"/>
          <w:tab w:val="left" w:pos="1134"/>
          <w:tab w:val="left" w:pos="2268"/>
          <w:tab w:val="right" w:pos="8222"/>
        </w:tabs>
        <w:rPr>
          <w:i/>
          <w:sz w:val="24"/>
          <w:lang w:val="es-ES"/>
        </w:rPr>
      </w:pPr>
    </w:p>
    <w:p w:rsidR="00A84E4B" w:rsidRPr="00094D96" w:rsidRDefault="00094D96" w:rsidP="00A84E4B">
      <w:pPr>
        <w:tabs>
          <w:tab w:val="left" w:pos="567"/>
          <w:tab w:val="left" w:pos="1134"/>
          <w:tab w:val="left" w:pos="2268"/>
          <w:tab w:val="right" w:pos="8222"/>
        </w:tabs>
        <w:ind w:left="1701" w:hanging="1701"/>
        <w:rPr>
          <w:b/>
          <w:i/>
          <w:sz w:val="28"/>
          <w:szCs w:val="28"/>
          <w:lang w:val="es-ES"/>
        </w:rPr>
      </w:pPr>
      <w:r>
        <w:rPr>
          <w:b/>
          <w:i/>
          <w:sz w:val="28"/>
          <w:szCs w:val="28"/>
          <w:lang w:val="es-ES"/>
        </w:rPr>
        <w:t>4</w:t>
      </w:r>
      <w:r w:rsidR="00A84E4B" w:rsidRPr="00094D96">
        <w:rPr>
          <w:b/>
          <w:i/>
          <w:sz w:val="28"/>
          <w:szCs w:val="28"/>
          <w:lang w:val="es-ES"/>
        </w:rPr>
        <w:t>.</w:t>
      </w:r>
      <w:r w:rsidR="00A84E4B" w:rsidRPr="00094D96">
        <w:rPr>
          <w:b/>
          <w:i/>
          <w:sz w:val="28"/>
          <w:szCs w:val="28"/>
          <w:lang w:val="es-ES"/>
        </w:rPr>
        <w:tab/>
      </w:r>
      <w:smartTag w:uri="urn:schemas-microsoft-com:office:smarttags" w:element="PersonName">
        <w:smartTagPr>
          <w:attr w:name="ProductID" w:val="La Pol￭tica"/>
        </w:smartTagPr>
        <w:r w:rsidR="00A84E4B" w:rsidRPr="00094D96">
          <w:rPr>
            <w:b/>
            <w:i/>
            <w:sz w:val="28"/>
            <w:szCs w:val="28"/>
            <w:lang w:val="es-ES"/>
          </w:rPr>
          <w:t>La Política</w:t>
        </w:r>
      </w:smartTag>
      <w:r w:rsidR="00A84E4B" w:rsidRPr="00094D96">
        <w:rPr>
          <w:b/>
          <w:i/>
          <w:sz w:val="28"/>
          <w:szCs w:val="28"/>
          <w:lang w:val="es-ES"/>
        </w:rPr>
        <w:t xml:space="preserve"> de Endeudamiento de </w:t>
      </w:r>
      <w:smartTag w:uri="urn:schemas-microsoft-com:office:smarttags" w:element="PersonName">
        <w:smartTagPr>
          <w:attr w:name="ProductID" w:val="La Empresa"/>
        </w:smartTagPr>
        <w:r w:rsidR="00A84E4B" w:rsidRPr="00094D96">
          <w:rPr>
            <w:b/>
            <w:i/>
            <w:sz w:val="28"/>
            <w:szCs w:val="28"/>
            <w:lang w:val="es-ES"/>
          </w:rPr>
          <w:t>la Empresa</w:t>
        </w:r>
      </w:smartTag>
      <w:r w:rsidR="00A84E4B" w:rsidRPr="00094D96">
        <w:rPr>
          <w:b/>
          <w:i/>
          <w:sz w:val="28"/>
          <w:szCs w:val="28"/>
          <w:lang w:val="es-ES"/>
        </w:rPr>
        <w:t>:</w:t>
      </w:r>
    </w:p>
    <w:p w:rsidR="00A84E4B" w:rsidRPr="00094D96" w:rsidRDefault="00A84E4B" w:rsidP="00A84E4B">
      <w:pPr>
        <w:tabs>
          <w:tab w:val="left" w:pos="567"/>
          <w:tab w:val="left" w:pos="1134"/>
          <w:tab w:val="left" w:pos="2268"/>
          <w:tab w:val="right" w:pos="8222"/>
        </w:tabs>
        <w:ind w:left="1701" w:hanging="1701"/>
        <w:rPr>
          <w:b/>
          <w:i/>
          <w:sz w:val="28"/>
          <w:szCs w:val="28"/>
          <w:lang w:val="es-ES"/>
        </w:rPr>
      </w:pPr>
      <w:r w:rsidRPr="00094D96">
        <w:rPr>
          <w:b/>
          <w:i/>
          <w:sz w:val="28"/>
          <w:szCs w:val="28"/>
          <w:lang w:val="es-ES"/>
        </w:rPr>
        <w:tab/>
        <w:t>Propos</w:t>
      </w:r>
      <w:r w:rsidR="002E2900">
        <w:rPr>
          <w:b/>
          <w:i/>
          <w:sz w:val="28"/>
          <w:szCs w:val="28"/>
          <w:lang w:val="es-ES"/>
        </w:rPr>
        <w:t>iciones de Miller y Modigliani</w:t>
      </w:r>
      <w:r w:rsidR="002E2900">
        <w:rPr>
          <w:b/>
          <w:i/>
          <w:sz w:val="28"/>
          <w:szCs w:val="28"/>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4</w:t>
      </w:r>
      <w:r w:rsidRPr="00094D96">
        <w:rPr>
          <w:sz w:val="24"/>
          <w:lang w:val="es-ES"/>
        </w:rPr>
        <w:t>.1</w:t>
      </w:r>
      <w:r w:rsidRPr="00094D96">
        <w:rPr>
          <w:sz w:val="24"/>
          <w:lang w:val="es-ES"/>
        </w:rPr>
        <w:tab/>
      </w:r>
      <w:r w:rsidR="00097BC7" w:rsidRPr="00094D96">
        <w:rPr>
          <w:sz w:val="24"/>
          <w:lang w:val="es-ES"/>
        </w:rPr>
        <w:t>R</w:t>
      </w:r>
      <w:r w:rsidRPr="00094D96">
        <w:rPr>
          <w:sz w:val="24"/>
          <w:lang w:val="es-ES"/>
        </w:rPr>
        <w:t>evisión de las decisi</w:t>
      </w:r>
      <w:r w:rsidR="002E2900">
        <w:rPr>
          <w:sz w:val="24"/>
          <w:lang w:val="es-ES"/>
        </w:rPr>
        <w:t>ones financieras de la empresa</w:t>
      </w:r>
      <w:r w:rsidR="002E2900">
        <w:rPr>
          <w:sz w:val="24"/>
          <w:lang w:val="es-ES"/>
        </w:rPr>
        <w:tab/>
      </w:r>
    </w:p>
    <w:p w:rsidR="00A84E4B" w:rsidRPr="00094D96" w:rsidRDefault="00A84E4B" w:rsidP="00A84E4B">
      <w:pPr>
        <w:tabs>
          <w:tab w:val="left" w:pos="567"/>
          <w:tab w:val="left" w:pos="1134"/>
          <w:tab w:val="right" w:pos="8222"/>
        </w:tabs>
        <w:rPr>
          <w:sz w:val="24"/>
          <w:lang w:val="es-ES"/>
        </w:rPr>
      </w:pPr>
      <w:r w:rsidRPr="00094D96">
        <w:rPr>
          <w:sz w:val="24"/>
          <w:lang w:val="es-ES"/>
        </w:rPr>
        <w:tab/>
      </w:r>
      <w:r w:rsidR="00094D96">
        <w:rPr>
          <w:sz w:val="24"/>
          <w:lang w:val="es-ES"/>
        </w:rPr>
        <w:t>4</w:t>
      </w:r>
      <w:r w:rsidRPr="00094D96">
        <w:rPr>
          <w:sz w:val="24"/>
          <w:lang w:val="es-ES"/>
        </w:rPr>
        <w:t>.2</w:t>
      </w:r>
      <w:r w:rsidRPr="00094D96">
        <w:rPr>
          <w:sz w:val="24"/>
          <w:lang w:val="es-ES"/>
        </w:rPr>
        <w:tab/>
        <w:t>Las versio</w:t>
      </w:r>
      <w:r w:rsidR="002E2900">
        <w:rPr>
          <w:sz w:val="24"/>
          <w:lang w:val="es-ES"/>
        </w:rPr>
        <w:t>nes de los mercados eficientes</w:t>
      </w:r>
      <w:r w:rsidR="002E2900">
        <w:rPr>
          <w:sz w:val="24"/>
          <w:lang w:val="es-ES"/>
        </w:rPr>
        <w:tab/>
      </w:r>
    </w:p>
    <w:p w:rsidR="00097BC7"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4</w:t>
      </w:r>
      <w:r w:rsidRPr="00094D96">
        <w:rPr>
          <w:sz w:val="24"/>
          <w:lang w:val="es-ES"/>
        </w:rPr>
        <w:t>.3</w:t>
      </w:r>
      <w:r w:rsidRPr="00094D96">
        <w:rPr>
          <w:sz w:val="24"/>
          <w:lang w:val="es-ES"/>
        </w:rPr>
        <w:tab/>
        <w:t>El endeudamiento y valor de la empresa en un sistema sin impuestos</w:t>
      </w:r>
      <w:r w:rsidRPr="00094D96">
        <w:rPr>
          <w:sz w:val="24"/>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4</w:t>
      </w:r>
      <w:r w:rsidRPr="00094D96">
        <w:rPr>
          <w:sz w:val="24"/>
          <w:lang w:val="es-ES"/>
        </w:rPr>
        <w:t>.4</w:t>
      </w:r>
      <w:r w:rsidRPr="00094D96">
        <w:rPr>
          <w:sz w:val="24"/>
          <w:lang w:val="es-ES"/>
        </w:rPr>
        <w:tab/>
        <w:t>El endeudamiento y lo</w:t>
      </w:r>
      <w:r w:rsidR="002E2900">
        <w:rPr>
          <w:sz w:val="24"/>
          <w:lang w:val="es-ES"/>
        </w:rPr>
        <w:t>s impuestos: el ahorro fiscal</w:t>
      </w:r>
      <w:r w:rsidR="002E2900">
        <w:rPr>
          <w:sz w:val="24"/>
          <w:lang w:val="es-ES"/>
        </w:rPr>
        <w:tab/>
      </w:r>
    </w:p>
    <w:p w:rsidR="00A84E4B" w:rsidRPr="00094D96" w:rsidRDefault="00A84E4B" w:rsidP="00A84E4B">
      <w:pPr>
        <w:tabs>
          <w:tab w:val="left" w:pos="567"/>
          <w:tab w:val="left" w:pos="1134"/>
          <w:tab w:val="left" w:pos="2268"/>
          <w:tab w:val="right" w:pos="8222"/>
        </w:tabs>
        <w:ind w:left="1701" w:hanging="1701"/>
        <w:rPr>
          <w:sz w:val="24"/>
          <w:lang w:val="es-ES"/>
        </w:rPr>
      </w:pPr>
      <w:r w:rsidRPr="00094D96">
        <w:rPr>
          <w:sz w:val="24"/>
          <w:lang w:val="es-ES"/>
        </w:rPr>
        <w:tab/>
      </w:r>
      <w:r w:rsidRPr="00094D96">
        <w:rPr>
          <w:sz w:val="24"/>
          <w:lang w:val="es-ES"/>
        </w:rPr>
        <w:tab/>
        <w:t>Referencias</w:t>
      </w:r>
      <w:r w:rsidR="00085317" w:rsidRPr="00094D96">
        <w:rPr>
          <w:sz w:val="24"/>
          <w:lang w:val="es-ES"/>
        </w:rPr>
        <w:tab/>
      </w:r>
      <w:r w:rsidR="002E2900">
        <w:rPr>
          <w:sz w:val="24"/>
          <w:lang w:val="es-ES"/>
        </w:rPr>
        <w:tab/>
      </w:r>
    </w:p>
    <w:p w:rsidR="00A84E4B" w:rsidRPr="00094D96" w:rsidRDefault="00A84E4B" w:rsidP="00A84E4B">
      <w:pPr>
        <w:tabs>
          <w:tab w:val="left" w:pos="567"/>
          <w:tab w:val="left" w:pos="1134"/>
          <w:tab w:val="left" w:pos="2268"/>
          <w:tab w:val="right" w:pos="8222"/>
        </w:tabs>
        <w:rPr>
          <w:sz w:val="24"/>
          <w:lang w:val="es-ES"/>
        </w:rPr>
      </w:pPr>
    </w:p>
    <w:p w:rsidR="00985047" w:rsidRPr="00094D96" w:rsidRDefault="00094D96" w:rsidP="00A84E4B">
      <w:pPr>
        <w:tabs>
          <w:tab w:val="left" w:pos="567"/>
          <w:tab w:val="left" w:pos="1134"/>
          <w:tab w:val="left" w:pos="2268"/>
          <w:tab w:val="right" w:pos="8222"/>
        </w:tabs>
        <w:ind w:left="1701" w:hanging="1701"/>
        <w:rPr>
          <w:b/>
          <w:i/>
          <w:sz w:val="28"/>
          <w:szCs w:val="28"/>
          <w:lang w:val="es-ES"/>
        </w:rPr>
      </w:pPr>
      <w:r>
        <w:rPr>
          <w:b/>
          <w:i/>
          <w:sz w:val="28"/>
          <w:szCs w:val="28"/>
          <w:lang w:val="es-ES"/>
        </w:rPr>
        <w:t>5</w:t>
      </w:r>
      <w:r w:rsidR="00A84E4B" w:rsidRPr="00094D96">
        <w:rPr>
          <w:b/>
          <w:i/>
          <w:sz w:val="28"/>
          <w:szCs w:val="28"/>
          <w:lang w:val="es-ES"/>
        </w:rPr>
        <w:t>.</w:t>
      </w:r>
      <w:r w:rsidR="00A84E4B" w:rsidRPr="00094D96">
        <w:rPr>
          <w:b/>
          <w:i/>
          <w:sz w:val="28"/>
          <w:szCs w:val="28"/>
          <w:lang w:val="es-ES"/>
        </w:rPr>
        <w:tab/>
      </w:r>
      <w:smartTag w:uri="urn:schemas-microsoft-com:office:smarttags" w:element="PersonName">
        <w:smartTagPr>
          <w:attr w:name="ProductID" w:val="La Pol￭tica"/>
        </w:smartTagPr>
        <w:r w:rsidR="00A84E4B" w:rsidRPr="00094D96">
          <w:rPr>
            <w:b/>
            <w:i/>
            <w:sz w:val="28"/>
            <w:szCs w:val="28"/>
            <w:lang w:val="es-ES"/>
          </w:rPr>
          <w:t>La Política</w:t>
        </w:r>
      </w:smartTag>
      <w:r w:rsidR="00A84E4B" w:rsidRPr="00094D96">
        <w:rPr>
          <w:b/>
          <w:i/>
          <w:sz w:val="28"/>
          <w:szCs w:val="28"/>
          <w:lang w:val="es-ES"/>
        </w:rPr>
        <w:t xml:space="preserve"> de Dividendos de la Empresa</w:t>
      </w:r>
    </w:p>
    <w:p w:rsidR="00A84E4B" w:rsidRPr="00094D96" w:rsidRDefault="00985047" w:rsidP="00A84E4B">
      <w:pPr>
        <w:tabs>
          <w:tab w:val="left" w:pos="567"/>
          <w:tab w:val="left" w:pos="1134"/>
          <w:tab w:val="left" w:pos="2268"/>
          <w:tab w:val="right" w:pos="8222"/>
        </w:tabs>
        <w:ind w:left="1701" w:hanging="1701"/>
        <w:rPr>
          <w:b/>
          <w:i/>
          <w:sz w:val="28"/>
          <w:szCs w:val="28"/>
          <w:lang w:val="es-ES"/>
        </w:rPr>
      </w:pPr>
      <w:r w:rsidRPr="00094D96">
        <w:rPr>
          <w:b/>
          <w:i/>
          <w:sz w:val="28"/>
          <w:szCs w:val="28"/>
          <w:lang w:val="es-ES"/>
        </w:rPr>
        <w:tab/>
        <w:t>Proposiciones de Miller y Modigliani</w:t>
      </w:r>
      <w:r w:rsidR="002E2900">
        <w:rPr>
          <w:b/>
          <w:i/>
          <w:sz w:val="28"/>
          <w:szCs w:val="28"/>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.1</w:t>
      </w:r>
      <w:r w:rsidRPr="00094D96">
        <w:rPr>
          <w:sz w:val="24"/>
          <w:lang w:val="es-ES"/>
        </w:rPr>
        <w:tab/>
      </w:r>
      <w:r w:rsidR="00097BC7" w:rsidRPr="00094D96">
        <w:rPr>
          <w:sz w:val="24"/>
          <w:lang w:val="es-ES"/>
        </w:rPr>
        <w:t>Introducción</w:t>
      </w:r>
      <w:r w:rsidR="002E2900">
        <w:rPr>
          <w:sz w:val="24"/>
          <w:lang w:val="es-ES"/>
        </w:rPr>
        <w:tab/>
      </w:r>
      <w:r w:rsidRPr="00094D96">
        <w:rPr>
          <w:sz w:val="24"/>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.2</w:t>
      </w:r>
      <w:r w:rsidRPr="00094D96">
        <w:rPr>
          <w:sz w:val="24"/>
          <w:lang w:val="es-ES"/>
        </w:rPr>
        <w:tab/>
        <w:t>El pago de dividendos en las em</w:t>
      </w:r>
      <w:r w:rsidR="002E2900">
        <w:rPr>
          <w:sz w:val="24"/>
          <w:lang w:val="es-ES"/>
        </w:rPr>
        <w:t>presas: normas y modalidades</w:t>
      </w:r>
      <w:r w:rsidR="002E2900">
        <w:rPr>
          <w:sz w:val="24"/>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.3</w:t>
      </w:r>
      <w:r w:rsidRPr="00094D96">
        <w:rPr>
          <w:sz w:val="24"/>
          <w:lang w:val="es-ES"/>
        </w:rPr>
        <w:tab/>
        <w:t>Factores que determinan la política</w:t>
      </w:r>
      <w:r w:rsidR="002E2900">
        <w:rPr>
          <w:sz w:val="24"/>
          <w:lang w:val="es-ES"/>
        </w:rPr>
        <w:t xml:space="preserve"> de dividendos en la empresa</w:t>
      </w:r>
      <w:r w:rsidR="002E2900">
        <w:rPr>
          <w:sz w:val="24"/>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.4</w:t>
      </w:r>
      <w:r w:rsidRPr="00094D96">
        <w:rPr>
          <w:sz w:val="24"/>
          <w:lang w:val="es-ES"/>
        </w:rPr>
        <w:tab/>
        <w:t xml:space="preserve">Miller y Modigliani: la irrelevancia </w:t>
      </w:r>
      <w:r w:rsidR="002E2900">
        <w:rPr>
          <w:sz w:val="24"/>
          <w:lang w:val="es-ES"/>
        </w:rPr>
        <w:t>de la política de dividendos</w:t>
      </w:r>
      <w:r w:rsidR="002E2900">
        <w:rPr>
          <w:sz w:val="24"/>
          <w:lang w:val="es-ES"/>
        </w:rPr>
        <w:tab/>
      </w:r>
    </w:p>
    <w:p w:rsidR="00E7771F"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.5</w:t>
      </w:r>
      <w:r w:rsidRPr="00094D96">
        <w:rPr>
          <w:sz w:val="24"/>
          <w:lang w:val="es-ES"/>
        </w:rPr>
        <w:tab/>
      </w:r>
      <w:r w:rsidR="00E7771F" w:rsidRPr="00094D96">
        <w:rPr>
          <w:sz w:val="24"/>
          <w:lang w:val="es-ES"/>
        </w:rPr>
        <w:t>Una ilustración de la ir</w:t>
      </w:r>
      <w:r w:rsidR="002E2900">
        <w:rPr>
          <w:sz w:val="24"/>
          <w:lang w:val="es-ES"/>
        </w:rPr>
        <w:t>relevancia de los dividendos</w:t>
      </w:r>
      <w:r w:rsidR="002E2900">
        <w:rPr>
          <w:sz w:val="24"/>
          <w:lang w:val="es-ES"/>
        </w:rPr>
        <w:tab/>
      </w:r>
    </w:p>
    <w:p w:rsidR="00A84E4B" w:rsidRPr="00094D96" w:rsidRDefault="00E7771F"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.6</w:t>
      </w:r>
      <w:r w:rsidRPr="00094D96">
        <w:rPr>
          <w:sz w:val="24"/>
          <w:lang w:val="es-ES"/>
        </w:rPr>
        <w:tab/>
      </w:r>
      <w:r w:rsidR="00A84E4B" w:rsidRPr="00094D96">
        <w:rPr>
          <w:sz w:val="24"/>
          <w:lang w:val="es-ES"/>
        </w:rPr>
        <w:t>¿Pueden los dividendos aumentar o red</w:t>
      </w:r>
      <w:r w:rsidR="002E2900">
        <w:rPr>
          <w:sz w:val="24"/>
          <w:lang w:val="es-ES"/>
        </w:rPr>
        <w:t>ucir el valor de una empresa?</w:t>
      </w:r>
      <w:r w:rsidR="002E2900">
        <w:rPr>
          <w:sz w:val="24"/>
          <w:lang w:val="es-ES"/>
        </w:rPr>
        <w:tab/>
      </w:r>
    </w:p>
    <w:p w:rsidR="00A84E4B" w:rsidRPr="00094D96" w:rsidRDefault="002E2900" w:rsidP="00A84E4B">
      <w:pPr>
        <w:tabs>
          <w:tab w:val="left" w:pos="567"/>
          <w:tab w:val="left" w:pos="1134"/>
          <w:tab w:val="right" w:pos="8222"/>
        </w:tabs>
        <w:rPr>
          <w:sz w:val="24"/>
          <w:lang w:val="es-ES"/>
        </w:rPr>
      </w:pPr>
      <w:r>
        <w:rPr>
          <w:sz w:val="24"/>
          <w:lang w:val="es-ES"/>
        </w:rPr>
        <w:tab/>
      </w:r>
      <w:r>
        <w:rPr>
          <w:sz w:val="24"/>
          <w:lang w:val="es-ES"/>
        </w:rPr>
        <w:tab/>
        <w:t>Referencias</w:t>
      </w:r>
      <w:r>
        <w:rPr>
          <w:sz w:val="24"/>
          <w:lang w:val="es-ES"/>
        </w:rPr>
        <w:tab/>
      </w:r>
    </w:p>
    <w:p w:rsidR="00FA01D9" w:rsidRPr="00481587" w:rsidRDefault="00094D96" w:rsidP="00481587">
      <w:pPr>
        <w:tabs>
          <w:tab w:val="left" w:pos="900"/>
        </w:tabs>
        <w:spacing w:before="240" w:after="240"/>
        <w:jc w:val="both"/>
        <w:rPr>
          <w:b/>
          <w:sz w:val="28"/>
          <w:szCs w:val="28"/>
        </w:rPr>
      </w:pPr>
      <w:r w:rsidRPr="00481587">
        <w:rPr>
          <w:b/>
          <w:sz w:val="28"/>
          <w:szCs w:val="28"/>
        </w:rPr>
        <w:lastRenderedPageBreak/>
        <w:t>1</w:t>
      </w:r>
      <w:r w:rsidR="00FA01D9" w:rsidRPr="00481587">
        <w:rPr>
          <w:b/>
          <w:sz w:val="28"/>
          <w:szCs w:val="28"/>
        </w:rPr>
        <w:t>.</w:t>
      </w:r>
      <w:r w:rsidR="00FA01D9" w:rsidRPr="00481587">
        <w:rPr>
          <w:b/>
          <w:sz w:val="28"/>
          <w:szCs w:val="28"/>
        </w:rPr>
        <w:tab/>
        <w:t>Un Paseo Aleatorio por Wall Street</w:t>
      </w:r>
    </w:p>
    <w:p w:rsidR="00FA01D9" w:rsidRPr="00481587" w:rsidRDefault="00094D96" w:rsidP="00481587">
      <w:pPr>
        <w:tabs>
          <w:tab w:val="left" w:pos="900"/>
        </w:tabs>
        <w:spacing w:before="240" w:after="240"/>
        <w:jc w:val="both"/>
        <w:rPr>
          <w:b/>
          <w:sz w:val="28"/>
          <w:szCs w:val="28"/>
        </w:rPr>
      </w:pPr>
      <w:r w:rsidRPr="00481587">
        <w:rPr>
          <w:b/>
          <w:sz w:val="28"/>
          <w:szCs w:val="28"/>
        </w:rPr>
        <w:t>1</w:t>
      </w:r>
      <w:r w:rsidR="00FA01D9" w:rsidRPr="00481587">
        <w:rPr>
          <w:b/>
          <w:sz w:val="28"/>
          <w:szCs w:val="28"/>
        </w:rPr>
        <w:t>.1</w:t>
      </w:r>
      <w:r w:rsidR="00FA01D9" w:rsidRPr="00481587">
        <w:rPr>
          <w:b/>
          <w:sz w:val="28"/>
          <w:szCs w:val="28"/>
        </w:rPr>
        <w:tab/>
        <w:t>Una revisión a las tasas de rentabilidad</w:t>
      </w:r>
    </w:p>
    <w:p w:rsidR="003A506F" w:rsidRDefault="007C7032" w:rsidP="00481587">
      <w:pPr>
        <w:spacing w:after="240"/>
        <w:jc w:val="both"/>
        <w:rPr>
          <w:sz w:val="24"/>
        </w:rPr>
      </w:pPr>
      <w:r>
        <w:rPr>
          <w:sz w:val="24"/>
        </w:rPr>
        <w:t xml:space="preserve">La tasa de rentabilidad o rentabilidad de un proyecto es el cociente entre el dinero ganado (o perdido) y el dinero invertido en un periodo de tiempo. Nuestro supuesto es que el periodo de tiempo, cuando no se dice otra cosa, será de un año.  Hay que tener cierto cuidado al </w:t>
      </w:r>
      <w:r w:rsidR="00481587">
        <w:rPr>
          <w:sz w:val="24"/>
        </w:rPr>
        <w:t xml:space="preserve">hablar de </w:t>
      </w:r>
      <w:r>
        <w:rPr>
          <w:sz w:val="24"/>
        </w:rPr>
        <w:t>dinero ganado y dinero invertido.</w:t>
      </w:r>
    </w:p>
    <w:p w:rsidR="00481587" w:rsidRDefault="00481587" w:rsidP="00481587">
      <w:pPr>
        <w:spacing w:after="240"/>
        <w:jc w:val="both"/>
        <w:rPr>
          <w:sz w:val="24"/>
        </w:rPr>
      </w:pPr>
      <w:r>
        <w:rPr>
          <w:sz w:val="24"/>
        </w:rPr>
        <w:t xml:space="preserve">Se deberá distinguir entre las rentabilidades ex ante y ex post; además hablaremos de rentabilidad efectiva, rentabilidad nominal y rentabilidad real, </w:t>
      </w:r>
      <w:r w:rsidR="00703365">
        <w:rPr>
          <w:sz w:val="24"/>
        </w:rPr>
        <w:t>rentabilidad esperada y rentabilidad exigida por los inversionistas.</w:t>
      </w:r>
    </w:p>
    <w:p w:rsidR="00FA01D9" w:rsidRDefault="00703365" w:rsidP="00481587">
      <w:pPr>
        <w:spacing w:after="240"/>
        <w:jc w:val="both"/>
        <w:rPr>
          <w:sz w:val="24"/>
        </w:rPr>
      </w:pPr>
      <w:r>
        <w:rPr>
          <w:sz w:val="24"/>
        </w:rPr>
        <w:t xml:space="preserve">En los casos que hemos visto de las </w:t>
      </w:r>
      <w:r w:rsidR="00FA01D9">
        <w:rPr>
          <w:sz w:val="24"/>
        </w:rPr>
        <w:t xml:space="preserve">inversiones en acciones </w:t>
      </w:r>
      <w:r>
        <w:rPr>
          <w:sz w:val="24"/>
        </w:rPr>
        <w:t xml:space="preserve">y </w:t>
      </w:r>
      <w:r w:rsidR="00FA01D9">
        <w:rPr>
          <w:sz w:val="24"/>
        </w:rPr>
        <w:t>bonos</w:t>
      </w:r>
      <w:r>
        <w:rPr>
          <w:sz w:val="24"/>
        </w:rPr>
        <w:t xml:space="preserve"> se tiene que </w:t>
      </w:r>
      <w:r w:rsidR="00FA01D9">
        <w:rPr>
          <w:sz w:val="24"/>
        </w:rPr>
        <w:t xml:space="preserve">generan rentabilidad principalmente </w:t>
      </w:r>
      <w:r>
        <w:rPr>
          <w:sz w:val="24"/>
        </w:rPr>
        <w:t xml:space="preserve"> de </w:t>
      </w:r>
      <w:r w:rsidR="00FA01D9">
        <w:rPr>
          <w:sz w:val="24"/>
        </w:rPr>
        <w:t xml:space="preserve">dos modos a partir de sus flujos de caja: </w:t>
      </w:r>
      <w:r w:rsidR="00FA01D9" w:rsidRPr="00481587">
        <w:rPr>
          <w:sz w:val="24"/>
        </w:rPr>
        <w:t xml:space="preserve">(1) por dividendos o cupones; y (2) por ganancias o pérdidas de capital. </w:t>
      </w:r>
      <w:r w:rsidR="00FA01D9">
        <w:rPr>
          <w:sz w:val="24"/>
        </w:rPr>
        <w:t>La siguiente figura es un esquema de los flujos de caja de los bonos y acciones:</w:t>
      </w:r>
    </w:p>
    <w:p w:rsidR="00FA01D9" w:rsidRDefault="00FA01D9" w:rsidP="00FA01D9">
      <w:pPr>
        <w:tabs>
          <w:tab w:val="left" w:pos="1843"/>
          <w:tab w:val="left" w:pos="2410"/>
        </w:tabs>
        <w:ind w:left="851"/>
        <w:jc w:val="center"/>
        <w:outlineLvl w:val="0"/>
        <w:rPr>
          <w:i/>
          <w:sz w:val="24"/>
        </w:rPr>
      </w:pPr>
      <w:r>
        <w:rPr>
          <w:b/>
          <w:i/>
          <w:sz w:val="28"/>
        </w:rPr>
        <w:t>Flujo de Caja de Bonos y Acciones</w:t>
      </w:r>
    </w:p>
    <w:p w:rsidR="00FA01D9" w:rsidRDefault="00FA01D9" w:rsidP="00FA01D9">
      <w:pPr>
        <w:tabs>
          <w:tab w:val="left" w:pos="1843"/>
          <w:tab w:val="left" w:pos="2410"/>
        </w:tabs>
        <w:jc w:val="both"/>
        <w:rPr>
          <w:i/>
          <w:sz w:val="24"/>
        </w:rPr>
      </w:pPr>
    </w:p>
    <w:p w:rsidR="00FA01D9" w:rsidRDefault="00A85F80" w:rsidP="00FA01D9">
      <w:pPr>
        <w:tabs>
          <w:tab w:val="left" w:pos="1843"/>
          <w:tab w:val="left" w:pos="2410"/>
        </w:tabs>
        <w:jc w:val="both"/>
        <w:rPr>
          <w:i/>
          <w:sz w:val="24"/>
        </w:rPr>
      </w:pPr>
      <w:r w:rsidRPr="00A85F80">
        <w:rPr>
          <w:noProof/>
          <w:lang w:val="es-ES"/>
        </w:rPr>
        <w:pict>
          <v:rect id="_x0000_s1510" style="position:absolute;left:0;text-align:left;margin-left:2.55pt;margin-top:1.65pt;width:427.05pt;height:209.2pt;z-index:251650048" o:regroupid="1" strokeweight="1pt"/>
        </w:pict>
      </w:r>
    </w:p>
    <w:p w:rsidR="00FA01D9" w:rsidRDefault="00A85F80" w:rsidP="00FA01D9">
      <w:pPr>
        <w:ind w:left="851" w:hanging="851"/>
        <w:jc w:val="both"/>
        <w:rPr>
          <w:sz w:val="24"/>
        </w:rPr>
      </w:pPr>
      <w:r w:rsidRPr="00A85F80">
        <w:rPr>
          <w:noProof/>
          <w:sz w:val="24"/>
          <w:lang w:val="es-ES"/>
        </w:rPr>
        <w:pict>
          <v:rect id="_x0000_s1529" style="position:absolute;left:0;text-align:left;margin-left:71.95pt;margin-top:-.15pt;width:39.95pt;height:18pt;z-index:251669504" o:regroupid="1" stroked="f" strokeweight="0">
            <v:textbox style="mso-next-textbox:#_x0000_s1529" inset="0,0,0,0">
              <w:txbxContent>
                <w:p w:rsidR="00527BEF" w:rsidRDefault="00527BEF" w:rsidP="00FA01D9">
                  <w:r>
                    <w:rPr>
                      <w:b/>
                      <w:sz w:val="28"/>
                    </w:rPr>
                    <w:t>Pesos</w:t>
                  </w:r>
                  <w:r>
                    <w:rPr>
                      <w:b/>
                      <w:sz w:val="36"/>
                    </w:rPr>
                    <w:t xml:space="preserve"> </w:t>
                  </w:r>
                </w:p>
              </w:txbxContent>
            </v:textbox>
          </v:rect>
        </w:pict>
      </w:r>
      <w:r w:rsidRPr="00A85F80">
        <w:rPr>
          <w:noProof/>
          <w:sz w:val="24"/>
          <w:lang w:val="es-ES"/>
        </w:rPr>
        <w:pict>
          <v:line id="_x0000_s1511" style="position:absolute;left:0;text-align:left;flip:x;z-index:251651072" from="65.95pt,-.15pt" to="65.95pt,155.85pt" o:regroupid="1" strokeweight="2.25pt">
            <v:stroke startarrow="block"/>
          </v:line>
        </w:pict>
      </w:r>
    </w:p>
    <w:p w:rsidR="00FA01D9" w:rsidRDefault="00FA01D9" w:rsidP="00FA01D9">
      <w:pPr>
        <w:jc w:val="both"/>
        <w:rPr>
          <w:sz w:val="24"/>
        </w:rPr>
      </w:pPr>
    </w:p>
    <w:p w:rsidR="00FA01D9" w:rsidRDefault="00A85F80" w:rsidP="00FA01D9">
      <w:pPr>
        <w:jc w:val="both"/>
        <w:rPr>
          <w:sz w:val="24"/>
        </w:rPr>
      </w:pPr>
      <w:r w:rsidRPr="00A85F80">
        <w:rPr>
          <w:noProof/>
          <w:sz w:val="24"/>
          <w:lang w:val="es-ES"/>
        </w:rPr>
        <w:pict>
          <v:rect id="_x0000_s1524" style="position:absolute;left:0;text-align:left;margin-left:305.95pt;margin-top:2.25pt;width:18pt;height:15.7pt;z-index:251664384" o:regroupid="1" stroked="f">
            <v:textbox style="mso-next-textbox:#_x0000_s1524" inset="0,0,0,0">
              <w:txbxContent>
                <w:p w:rsidR="00527BEF" w:rsidRPr="00082B5C" w:rsidRDefault="00527BEF" w:rsidP="00FA01D9">
                  <w:pPr>
                    <w:rPr>
                      <w:b/>
                      <w:color w:val="FF0000"/>
                      <w:sz w:val="24"/>
                    </w:rPr>
                  </w:pPr>
                  <w:proofErr w:type="spellStart"/>
                  <w:r w:rsidRPr="00082B5C">
                    <w:rPr>
                      <w:b/>
                      <w:color w:val="FF0000"/>
                    </w:rPr>
                    <w:t>P</w:t>
                  </w:r>
                  <w:r>
                    <w:rPr>
                      <w:b/>
                      <w:color w:val="FF0000"/>
                    </w:rPr>
                    <w:t>A</w:t>
                  </w:r>
                  <w:r w:rsidRPr="00082B5C">
                    <w:rPr>
                      <w:b/>
                      <w:color w:val="FF0000"/>
                      <w:vertAlign w:val="subscript"/>
                    </w:rPr>
                    <w:t>n</w:t>
                  </w:r>
                  <w:proofErr w:type="spellEnd"/>
                </w:p>
              </w:txbxContent>
            </v:textbox>
          </v:rect>
        </w:pict>
      </w:r>
      <w:r w:rsidRPr="00A85F80">
        <w:rPr>
          <w:noProof/>
          <w:sz w:val="24"/>
          <w:lang w:val="es-ES"/>
        </w:rPr>
        <w:pict>
          <v:line id="_x0000_s1521" style="position:absolute;left:0;text-align:left;flip:x;z-index:251661312" from="305.25pt,3.1pt" to="305.3pt,125.7pt" o:regroupid="1" strokecolor="red" strokeweight="2.25pt"/>
        </w:pict>
      </w:r>
    </w:p>
    <w:p w:rsidR="00FA01D9" w:rsidRDefault="00A85F80" w:rsidP="00FA01D9">
      <w:pPr>
        <w:jc w:val="both"/>
        <w:rPr>
          <w:sz w:val="24"/>
        </w:rPr>
      </w:pPr>
      <w:r w:rsidRPr="00A85F80">
        <w:rPr>
          <w:noProof/>
          <w:sz w:val="24"/>
          <w:lang w:val="es-ES"/>
        </w:rPr>
        <w:pict>
          <v:rect id="_x0000_s1544" style="position:absolute;left:0;text-align:left;margin-left:1in;margin-top:12.6pt;width:22.55pt;height:12pt;z-index:251684864" o:regroupid="1" filled="f" stroked="f" strokeweight="1pt">
            <v:textbox style="mso-next-textbox:#_x0000_s1544" inset="0,0,0,0">
              <w:txbxContent>
                <w:p w:rsidR="00527BEF" w:rsidRPr="00082B5C" w:rsidRDefault="00527BEF" w:rsidP="00FA01D9">
                  <w:pPr>
                    <w:rPr>
                      <w:color w:val="0000FF"/>
                    </w:rPr>
                  </w:pPr>
                  <w:r w:rsidRPr="00082B5C">
                    <w:rPr>
                      <w:b/>
                      <w:color w:val="0000FF"/>
                    </w:rPr>
                    <w:t>P</w:t>
                  </w:r>
                  <w:r>
                    <w:rPr>
                      <w:b/>
                      <w:color w:val="0000FF"/>
                    </w:rPr>
                    <w:t>B</w:t>
                  </w:r>
                  <w:r w:rsidRPr="00082B5C">
                    <w:rPr>
                      <w:b/>
                      <w:color w:val="0000FF"/>
                      <w:vertAlign w:val="subscript"/>
                    </w:rPr>
                    <w:t>0</w:t>
                  </w:r>
                </w:p>
              </w:txbxContent>
            </v:textbox>
          </v:rect>
        </w:pict>
      </w:r>
      <w:r w:rsidRPr="00A85F80">
        <w:rPr>
          <w:noProof/>
          <w:sz w:val="24"/>
          <w:lang w:val="es-ES"/>
        </w:rPr>
        <w:pict>
          <v:line id="_x0000_s1543" style="position:absolute;left:0;text-align:left;flip:x;z-index:251683840" from="59.95pt,12.6pt" to="59.95pt,114.45pt" o:regroupid="1" strokecolor="navy" strokeweight="2.25pt"/>
        </w:pict>
      </w:r>
      <w:r w:rsidRPr="00A85F80">
        <w:rPr>
          <w:noProof/>
          <w:sz w:val="24"/>
          <w:lang w:val="es-ES"/>
        </w:rPr>
        <w:pict>
          <v:rect id="_x0000_s1526" style="position:absolute;left:0;text-align:left;margin-left:263.95pt;margin-top:12.45pt;width:30.45pt;height:15.7pt;z-index:251666432" o:regroupid="1" stroked="f">
            <v:textbox style="mso-next-textbox:#_x0000_s1526" inset="0,0,0,0">
              <w:txbxContent>
                <w:p w:rsidR="00527BEF" w:rsidRPr="00751B52" w:rsidRDefault="00527BEF" w:rsidP="00FA01D9">
                  <w:pPr>
                    <w:jc w:val="right"/>
                    <w:rPr>
                      <w:color w:val="FF0000"/>
                      <w:vertAlign w:val="subscript"/>
                    </w:rPr>
                  </w:pPr>
                  <w:proofErr w:type="spellStart"/>
                  <w:r w:rsidRPr="00751B52">
                    <w:rPr>
                      <w:b/>
                      <w:color w:val="FF0000"/>
                    </w:rPr>
                    <w:t>DIV</w:t>
                  </w:r>
                  <w:r w:rsidRPr="00751B52">
                    <w:rPr>
                      <w:b/>
                      <w:color w:val="FF0000"/>
                      <w:vertAlign w:val="subscript"/>
                    </w:rPr>
                    <w:t>n</w:t>
                  </w:r>
                  <w:proofErr w:type="spellEnd"/>
                </w:p>
              </w:txbxContent>
            </v:textbox>
          </v:rect>
        </w:pict>
      </w:r>
      <w:r w:rsidRPr="00A85F80">
        <w:rPr>
          <w:noProof/>
          <w:sz w:val="24"/>
          <w:lang w:val="es-ES"/>
        </w:rPr>
        <w:pict>
          <v:rect id="_x0000_s1522" style="position:absolute;left:0;text-align:left;margin-left:125.95pt;margin-top:.45pt;width:34.2pt;height:15.7pt;z-index:251662336" o:regroupid="1" stroked="f">
            <v:textbox style="mso-next-textbox:#_x0000_s1522" inset="0,0,0,0">
              <w:txbxContent>
                <w:p w:rsidR="00527BEF" w:rsidRPr="00A97AC6" w:rsidRDefault="00527BEF" w:rsidP="00FA01D9">
                  <w:pPr>
                    <w:rPr>
                      <w:b/>
                      <w:color w:val="FF0000"/>
                      <w:sz w:val="24"/>
                    </w:rPr>
                  </w:pPr>
                  <w:r w:rsidRPr="00A97AC6">
                    <w:rPr>
                      <w:b/>
                      <w:color w:val="FF0000"/>
                    </w:rPr>
                    <w:t>DIV</w:t>
                  </w:r>
                  <w:r w:rsidRPr="00A97AC6">
                    <w:rPr>
                      <w:b/>
                      <w:color w:val="FF0000"/>
                      <w:vertAlign w:val="subscript"/>
                    </w:rPr>
                    <w:t>1</w:t>
                  </w:r>
                </w:p>
              </w:txbxContent>
            </v:textbox>
          </v:rect>
        </w:pict>
      </w:r>
      <w:r w:rsidRPr="00A85F80">
        <w:rPr>
          <w:noProof/>
          <w:sz w:val="24"/>
          <w:lang w:val="es-ES"/>
        </w:rPr>
        <w:pict>
          <v:line id="_x0000_s1517" style="position:absolute;left:0;text-align:left;flip:x;z-index:251657216" from="122.85pt,3.55pt" to="122.9pt,111.9pt" o:regroupid="1" strokecolor="red" strokeweight="2.25pt"/>
        </w:pict>
      </w:r>
      <w:r w:rsidRPr="00A85F80">
        <w:rPr>
          <w:noProof/>
          <w:sz w:val="24"/>
          <w:lang w:val="es-ES"/>
        </w:rPr>
        <w:pict>
          <v:line id="_x0000_s1515" style="position:absolute;left:0;text-align:left;flip:x;z-index:251655168" from="299.55pt,12.1pt" to="299.6pt,111.9pt" o:regroupid="1" strokecolor="red" strokeweight="2.25pt"/>
        </w:pict>
      </w:r>
    </w:p>
    <w:p w:rsidR="00FA01D9" w:rsidRDefault="00A85F80" w:rsidP="00FA01D9">
      <w:pPr>
        <w:jc w:val="both"/>
        <w:rPr>
          <w:sz w:val="24"/>
        </w:rPr>
      </w:pPr>
      <w:r w:rsidRPr="00A85F80">
        <w:rPr>
          <w:noProof/>
          <w:sz w:val="24"/>
          <w:lang w:val="es-ES"/>
        </w:rPr>
        <w:pict>
          <v:rect id="_x0000_s1542" style="position:absolute;left:0;text-align:left;margin-left:71.95pt;margin-top:10.65pt;width:22.55pt;height:12pt;z-index:251682816" o:regroupid="1" filled="f" stroked="f" strokeweight="1pt">
            <v:textbox style="mso-next-textbox:#_x0000_s1542" inset="0,0,0,0">
              <w:txbxContent>
                <w:p w:rsidR="00527BEF" w:rsidRPr="00082B5C" w:rsidRDefault="00527BEF" w:rsidP="00FA01D9">
                  <w:pPr>
                    <w:rPr>
                      <w:color w:val="FF0000"/>
                    </w:rPr>
                  </w:pPr>
                  <w:r w:rsidRPr="00082B5C">
                    <w:rPr>
                      <w:b/>
                      <w:color w:val="FF0000"/>
                    </w:rPr>
                    <w:t>P</w:t>
                  </w:r>
                  <w:r>
                    <w:rPr>
                      <w:b/>
                      <w:color w:val="FF0000"/>
                    </w:rPr>
                    <w:t>A</w:t>
                  </w:r>
                  <w:r w:rsidRPr="00082B5C">
                    <w:rPr>
                      <w:b/>
                      <w:color w:val="FF0000"/>
                      <w:vertAlign w:val="subscript"/>
                    </w:rPr>
                    <w:t>0</w:t>
                  </w:r>
                </w:p>
              </w:txbxContent>
            </v:textbox>
          </v:rect>
        </w:pict>
      </w:r>
    </w:p>
    <w:p w:rsidR="00FA01D9" w:rsidRDefault="00A85F80" w:rsidP="00FA01D9">
      <w:pPr>
        <w:jc w:val="both"/>
        <w:rPr>
          <w:sz w:val="24"/>
        </w:rPr>
      </w:pPr>
      <w:r w:rsidRPr="00A85F80">
        <w:rPr>
          <w:noProof/>
          <w:sz w:val="24"/>
          <w:lang w:val="es-ES"/>
        </w:rPr>
        <w:pict>
          <v:line id="_x0000_s1541" style="position:absolute;left:0;text-align:left;flip:x;z-index:251681792" from="71.95pt,2.85pt" to="1in,85.55pt" o:regroupid="1" strokecolor="red" strokeweight="2.25pt"/>
        </w:pict>
      </w:r>
      <w:r w:rsidRPr="00A85F80">
        <w:rPr>
          <w:noProof/>
          <w:sz w:val="24"/>
          <w:lang w:val="es-ES"/>
        </w:rPr>
        <w:pict>
          <v:rect id="_x0000_s1538" style="position:absolute;left:0;text-align:left;margin-left:305.95pt;margin-top:2.85pt;width:47.65pt;height:15.7pt;z-index:251678720" o:regroupid="1" stroked="f">
            <v:textbox style="mso-next-textbox:#_x0000_s1538" inset="0,0,0,0">
              <w:txbxContent>
                <w:p w:rsidR="00527BEF" w:rsidRPr="00A97AC6" w:rsidRDefault="00527BEF" w:rsidP="00FA01D9">
                  <w:pPr>
                    <w:rPr>
                      <w:color w:val="000080"/>
                    </w:rPr>
                  </w:pPr>
                  <w:r w:rsidRPr="00A97AC6">
                    <w:rPr>
                      <w:b/>
                      <w:color w:val="000080"/>
                    </w:rPr>
                    <w:t>Principal</w:t>
                  </w:r>
                </w:p>
              </w:txbxContent>
            </v:textbox>
          </v:rect>
        </w:pict>
      </w:r>
      <w:r w:rsidRPr="00A85F80">
        <w:rPr>
          <w:noProof/>
          <w:sz w:val="24"/>
          <w:lang w:val="es-ES"/>
        </w:rPr>
        <w:pict>
          <v:line id="_x0000_s1520" style="position:absolute;left:0;text-align:left;flip:x;z-index:251660288" from="302.4pt,4.45pt" to="302.45pt,84.3pt" o:regroupid="1" strokecolor="navy" strokeweight="2.25pt"/>
        </w:pict>
      </w:r>
    </w:p>
    <w:p w:rsidR="00FA01D9" w:rsidRDefault="00A85F80" w:rsidP="00FA01D9">
      <w:pPr>
        <w:jc w:val="both"/>
        <w:rPr>
          <w:sz w:val="24"/>
        </w:rPr>
      </w:pPr>
      <w:r w:rsidRPr="00A85F80">
        <w:rPr>
          <w:noProof/>
          <w:sz w:val="24"/>
          <w:lang w:val="es-ES"/>
        </w:rPr>
        <w:pict>
          <v:rect id="_x0000_s1525" style="position:absolute;left:0;text-align:left;margin-left:233.95pt;margin-top:1.05pt;width:27.7pt;height:12.85pt;z-index:251665408" o:regroupid="1" stroked="f">
            <v:textbox style="mso-next-textbox:#_x0000_s1525" inset="0,0,0,0">
              <w:txbxContent>
                <w:p w:rsidR="00527BEF" w:rsidRPr="00A97AC6" w:rsidRDefault="00527BEF" w:rsidP="00FA01D9">
                  <w:pPr>
                    <w:rPr>
                      <w:color w:val="FF0000"/>
                    </w:rPr>
                  </w:pPr>
                  <w:r w:rsidRPr="00A97AC6">
                    <w:rPr>
                      <w:b/>
                      <w:color w:val="FF0000"/>
                    </w:rPr>
                    <w:t>DIV</w:t>
                  </w:r>
                  <w:r w:rsidRPr="00A97AC6">
                    <w:rPr>
                      <w:b/>
                      <w:color w:val="FF0000"/>
                      <w:vertAlign w:val="subscript"/>
                    </w:rPr>
                    <w:t>3</w:t>
                  </w:r>
                </w:p>
              </w:txbxContent>
            </v:textbox>
          </v:rect>
        </w:pict>
      </w:r>
      <w:r w:rsidRPr="00A85F80">
        <w:rPr>
          <w:noProof/>
          <w:sz w:val="24"/>
          <w:lang w:val="es-ES"/>
        </w:rPr>
        <w:pict>
          <v:line id="_x0000_s1519" style="position:absolute;left:0;text-align:left;flip:x;z-index:251659264" from="227.95pt,1.05pt" to="228pt,72.35pt" o:regroupid="1" strokecolor="red" strokeweight="2.25pt"/>
        </w:pict>
      </w:r>
    </w:p>
    <w:p w:rsidR="00FA01D9" w:rsidRDefault="00A85F80" w:rsidP="00FA01D9">
      <w:pPr>
        <w:jc w:val="both"/>
        <w:rPr>
          <w:sz w:val="24"/>
        </w:rPr>
      </w:pPr>
      <w:r w:rsidRPr="00A85F80">
        <w:rPr>
          <w:noProof/>
          <w:sz w:val="24"/>
          <w:lang w:val="es-ES"/>
        </w:rPr>
        <w:pict>
          <v:rect id="_x0000_s1537" style="position:absolute;left:0;text-align:left;margin-left:263.95pt;margin-top:5.3pt;width:30pt;height:15.7pt;z-index:251677696" o:regroupid="1" stroked="f">
            <v:textbox style="mso-next-textbox:#_x0000_s1537" inset="0,0,0,0">
              <w:txbxContent>
                <w:p w:rsidR="00527BEF" w:rsidRPr="00A97AC6" w:rsidRDefault="00527BEF" w:rsidP="00FA01D9">
                  <w:pPr>
                    <w:jc w:val="right"/>
                    <w:rPr>
                      <w:b/>
                      <w:color w:val="000080"/>
                    </w:rPr>
                  </w:pPr>
                  <w:proofErr w:type="spellStart"/>
                  <w:r w:rsidRPr="00A97AC6">
                    <w:rPr>
                      <w:b/>
                      <w:color w:val="000080"/>
                    </w:rPr>
                    <w:t>CUP</w:t>
                  </w:r>
                  <w:r w:rsidRPr="00A97AC6">
                    <w:rPr>
                      <w:b/>
                      <w:color w:val="000080"/>
                      <w:vertAlign w:val="subscript"/>
                    </w:rPr>
                    <w:t>n</w:t>
                  </w:r>
                  <w:proofErr w:type="spellEnd"/>
                </w:p>
              </w:txbxContent>
            </v:textbox>
          </v:rect>
        </w:pict>
      </w:r>
      <w:r w:rsidRPr="00A85F80">
        <w:rPr>
          <w:noProof/>
          <w:sz w:val="24"/>
          <w:lang w:val="es-ES"/>
        </w:rPr>
        <w:pict>
          <v:rect id="_x0000_s1536" style="position:absolute;left:0;text-align:left;margin-left:191.95pt;margin-top:5.3pt;width:28.2pt;height:15.7pt;z-index:251676672" o:regroupid="1" stroked="f">
            <v:textbox style="mso-next-textbox:#_x0000_s1536" inset="0,0,0,0">
              <w:txbxContent>
                <w:p w:rsidR="00527BEF" w:rsidRPr="00A97AC6" w:rsidRDefault="00527BEF" w:rsidP="00FA01D9">
                  <w:pPr>
                    <w:jc w:val="right"/>
                    <w:rPr>
                      <w:b/>
                      <w:color w:val="000080"/>
                    </w:rPr>
                  </w:pPr>
                  <w:r w:rsidRPr="00A97AC6">
                    <w:rPr>
                      <w:b/>
                      <w:color w:val="000080"/>
                    </w:rPr>
                    <w:t>CUP</w:t>
                  </w:r>
                  <w:r w:rsidRPr="00A97AC6">
                    <w:rPr>
                      <w:b/>
                      <w:color w:val="000080"/>
                      <w:vertAlign w:val="subscript"/>
                    </w:rPr>
                    <w:t>3</w:t>
                  </w:r>
                </w:p>
              </w:txbxContent>
            </v:textbox>
          </v:rect>
        </w:pict>
      </w:r>
      <w:r w:rsidRPr="00A85F80">
        <w:rPr>
          <w:noProof/>
          <w:sz w:val="24"/>
          <w:lang w:val="es-ES"/>
        </w:rPr>
        <w:pict>
          <v:rect id="_x0000_s1528" style="position:absolute;left:0;text-align:left;margin-left:143.95pt;margin-top:5.3pt;width:28.2pt;height:15.7pt;z-index:251668480" o:regroupid="1" stroked="f">
            <v:textbox style="mso-next-textbox:#_x0000_s1528" inset="0,0,0,0">
              <w:txbxContent>
                <w:p w:rsidR="00527BEF" w:rsidRPr="00A97AC6" w:rsidRDefault="00527BEF" w:rsidP="00FA01D9">
                  <w:pPr>
                    <w:jc w:val="right"/>
                    <w:rPr>
                      <w:color w:val="000080"/>
                    </w:rPr>
                  </w:pPr>
                  <w:r w:rsidRPr="00A97AC6">
                    <w:rPr>
                      <w:b/>
                      <w:color w:val="000080"/>
                    </w:rPr>
                    <w:t>CUP</w:t>
                  </w:r>
                  <w:r w:rsidRPr="00A97AC6">
                    <w:rPr>
                      <w:b/>
                      <w:color w:val="000080"/>
                      <w:vertAlign w:val="subscript"/>
                    </w:rPr>
                    <w:t>2</w:t>
                  </w:r>
                </w:p>
              </w:txbxContent>
            </v:textbox>
          </v:rect>
        </w:pict>
      </w:r>
      <w:r w:rsidRPr="00A85F80">
        <w:rPr>
          <w:noProof/>
          <w:sz w:val="24"/>
          <w:lang w:val="es-ES"/>
        </w:rPr>
        <w:pict>
          <v:rect id="_x0000_s1527" style="position:absolute;left:0;text-align:left;margin-left:89.95pt;margin-top:5.3pt;width:28.2pt;height:15.7pt;z-index:251667456" o:regroupid="1" stroked="f">
            <v:textbox style="mso-next-textbox:#_x0000_s1527" inset="0,0,0,0">
              <w:txbxContent>
                <w:p w:rsidR="00527BEF" w:rsidRPr="00A97AC6" w:rsidRDefault="00527BEF" w:rsidP="00FA01D9">
                  <w:pPr>
                    <w:jc w:val="right"/>
                    <w:rPr>
                      <w:color w:val="000080"/>
                    </w:rPr>
                  </w:pPr>
                  <w:r w:rsidRPr="00A97AC6">
                    <w:rPr>
                      <w:b/>
                      <w:color w:val="000080"/>
                    </w:rPr>
                    <w:t>CUP</w:t>
                  </w:r>
                  <w:r w:rsidRPr="00A97AC6">
                    <w:rPr>
                      <w:b/>
                      <w:color w:val="000080"/>
                      <w:vertAlign w:val="subscript"/>
                    </w:rPr>
                    <w:t>1</w:t>
                  </w:r>
                </w:p>
              </w:txbxContent>
            </v:textbox>
          </v:rect>
        </w:pict>
      </w:r>
      <w:r w:rsidRPr="00A85F80">
        <w:rPr>
          <w:noProof/>
          <w:sz w:val="24"/>
          <w:lang w:val="es-ES"/>
        </w:rPr>
        <w:pict>
          <v:line id="_x0000_s1516" style="position:absolute;left:0;text-align:left;flip:x;z-index:251656192" from="296.7pt,2.55pt" to="296.75pt,56.75pt" o:regroupid="1" strokecolor="navy" strokeweight="2.25pt"/>
        </w:pict>
      </w:r>
      <w:r w:rsidRPr="00A85F80">
        <w:rPr>
          <w:noProof/>
          <w:sz w:val="24"/>
          <w:lang w:val="es-ES"/>
        </w:rPr>
        <w:pict>
          <v:line id="_x0000_s1514" style="position:absolute;left:0;text-align:left;flip:x;z-index:251654144" from="221.95pt,5.3pt" to="222pt,59.5pt" o:regroupid="1" strokecolor="navy" strokeweight="2.25pt"/>
        </w:pict>
      </w:r>
      <w:r w:rsidRPr="00A85F80">
        <w:rPr>
          <w:noProof/>
          <w:sz w:val="24"/>
          <w:lang w:val="es-ES"/>
        </w:rPr>
        <w:pict>
          <v:line id="_x0000_s1513" style="position:absolute;left:0;text-align:left;flip:x;z-index:251653120" from="174.15pt,2.55pt" to="174.2pt,56.75pt" o:regroupid="1" strokecolor="navy" strokeweight="2.25pt"/>
        </w:pict>
      </w:r>
      <w:r w:rsidRPr="00A85F80">
        <w:rPr>
          <w:noProof/>
          <w:sz w:val="24"/>
          <w:lang w:val="es-ES"/>
        </w:rPr>
        <w:pict>
          <v:line id="_x0000_s1512" style="position:absolute;left:0;text-align:left;flip:x;z-index:251652096" from="120pt,2.55pt" to="120.05pt,56.75pt" o:regroupid="1" strokecolor="navy" strokeweight="2.25pt"/>
        </w:pict>
      </w:r>
      <w:r w:rsidRPr="00A85F80">
        <w:rPr>
          <w:noProof/>
          <w:sz w:val="24"/>
          <w:lang w:val="es-ES"/>
        </w:rPr>
        <w:pict>
          <v:line id="_x0000_s1781" style="position:absolute;left:0;text-align:left;z-index:251740160" from="63pt,2.45pt" to="5in,2.45pt">
            <v:stroke dashstyle="dash"/>
          </v:line>
        </w:pict>
      </w:r>
    </w:p>
    <w:p w:rsidR="00FA01D9" w:rsidRDefault="00A85F80" w:rsidP="00FA01D9">
      <w:pPr>
        <w:jc w:val="both"/>
        <w:rPr>
          <w:sz w:val="24"/>
        </w:rPr>
      </w:pPr>
      <w:r w:rsidRPr="00A85F80">
        <w:rPr>
          <w:noProof/>
          <w:sz w:val="24"/>
          <w:lang w:val="es-ES"/>
        </w:rPr>
        <w:pict>
          <v:rect id="_x0000_s1540" style="position:absolute;left:0;text-align:left;margin-left:242.55pt;margin-top:13.05pt;width:31.4pt;height:48.45pt;z-index:251680768" o:regroupid="1" stroked="f" strokeweight="0">
            <v:textbox style="mso-next-textbox:#_x0000_s1540" inset="0,0,0,0">
              <w:txbxContent>
                <w:p w:rsidR="00527BEF" w:rsidRDefault="00527BEF" w:rsidP="00FA01D9">
                  <w:pPr>
                    <w:jc w:val="center"/>
                  </w:pPr>
                  <w:r>
                    <w:rPr>
                      <w:sz w:val="72"/>
                    </w:rPr>
                    <w:t>...</w:t>
                  </w:r>
                </w:p>
              </w:txbxContent>
            </v:textbox>
          </v:rect>
        </w:pict>
      </w:r>
      <w:r w:rsidRPr="00A85F80">
        <w:rPr>
          <w:noProof/>
          <w:sz w:val="24"/>
          <w:lang w:val="es-ES"/>
        </w:rPr>
        <w:pict>
          <v:rect id="_x0000_s1523" style="position:absolute;left:0;text-align:left;margin-left:179.95pt;margin-top:9.5pt;width:36.75pt;height:15.7pt;z-index:251663360" o:regroupid="1" stroked="f">
            <v:textbox style="mso-next-textbox:#_x0000_s1523" inset="0,0,0,0">
              <w:txbxContent>
                <w:p w:rsidR="00527BEF" w:rsidRPr="00A97AC6" w:rsidRDefault="00527BEF" w:rsidP="00FA01D9">
                  <w:pPr>
                    <w:rPr>
                      <w:b/>
                      <w:color w:val="FF0000"/>
                      <w:sz w:val="24"/>
                    </w:rPr>
                  </w:pPr>
                  <w:r w:rsidRPr="00A97AC6">
                    <w:rPr>
                      <w:b/>
                      <w:color w:val="FF0000"/>
                    </w:rPr>
                    <w:t>DIV</w:t>
                  </w:r>
                  <w:r w:rsidRPr="00A97AC6">
                    <w:rPr>
                      <w:b/>
                      <w:color w:val="FF0000"/>
                      <w:vertAlign w:val="subscript"/>
                    </w:rPr>
                    <w:t>2</w:t>
                  </w:r>
                </w:p>
              </w:txbxContent>
            </v:textbox>
          </v:rect>
        </w:pict>
      </w:r>
      <w:r w:rsidRPr="00A85F80">
        <w:rPr>
          <w:noProof/>
          <w:sz w:val="24"/>
          <w:lang w:val="es-ES"/>
        </w:rPr>
        <w:pict>
          <v:line id="_x0000_s1518" style="position:absolute;left:0;text-align:left;flip:x;z-index:251658240" from="177pt,11.55pt" to="177.05pt,42.95pt" o:regroupid="1" strokecolor="red" strokeweight="2.25pt"/>
        </w:pict>
      </w:r>
    </w:p>
    <w:p w:rsidR="00FA01D9" w:rsidRDefault="00FA01D9" w:rsidP="00FA01D9">
      <w:pPr>
        <w:jc w:val="both"/>
        <w:rPr>
          <w:sz w:val="24"/>
        </w:rPr>
      </w:pPr>
    </w:p>
    <w:p w:rsidR="00FA01D9" w:rsidRDefault="00A85F80" w:rsidP="00FA01D9">
      <w:pPr>
        <w:jc w:val="both"/>
        <w:rPr>
          <w:sz w:val="24"/>
        </w:rPr>
      </w:pPr>
      <w:r w:rsidRPr="00A85F80">
        <w:rPr>
          <w:noProof/>
        </w:rPr>
        <w:pict>
          <v:line id="_x0000_s1426" style="position:absolute;left:0;text-align:left;z-index:251566080" from="54.45pt,13.5pt" to="382.25pt,13.55pt" o:allowincell="f"/>
        </w:pict>
      </w:r>
    </w:p>
    <w:p w:rsidR="00FA01D9" w:rsidRDefault="00A85F80" w:rsidP="00FA01D9">
      <w:pPr>
        <w:jc w:val="both"/>
        <w:rPr>
          <w:sz w:val="24"/>
        </w:rPr>
      </w:pPr>
      <w:r w:rsidRPr="00A85F80">
        <w:rPr>
          <w:noProof/>
          <w:sz w:val="24"/>
          <w:lang w:val="es-ES"/>
        </w:rPr>
        <w:pict>
          <v:line id="_x0000_s1539" style="position:absolute;left:0;text-align:left;flip:y;z-index:251679744" from="59.95pt,2.6pt" to="419.45pt,4.1pt" o:regroupid="1" strokeweight="2.25pt">
            <v:stroke endarrow="block"/>
          </v:line>
        </w:pict>
      </w:r>
      <w:r w:rsidRPr="00A85F80">
        <w:rPr>
          <w:noProof/>
          <w:sz w:val="24"/>
          <w:lang w:val="es-ES"/>
        </w:rPr>
        <w:pict>
          <v:rect id="_x0000_s1535" style="position:absolute;left:0;text-align:left;margin-left:214.05pt;margin-top:4.4pt;width:20pt;height:25.65pt;z-index:251675648" o:regroupid="1" stroked="f" strokeweight="0">
            <v:textbox style="mso-next-textbox:#_x0000_s1535" inset="0,0,0,0">
              <w:txbxContent>
                <w:p w:rsidR="00527BEF" w:rsidRDefault="00527BEF" w:rsidP="00FA01D9">
                  <w:pPr>
                    <w:jc w:val="center"/>
                  </w:pPr>
                  <w:r>
                    <w:rPr>
                      <w:b/>
                      <w:sz w:val="32"/>
                    </w:rPr>
                    <w:t>3</w:t>
                  </w:r>
                  <w:r>
                    <w:rPr>
                      <w:b/>
                      <w:sz w:val="36"/>
                    </w:rPr>
                    <w:t xml:space="preserve">  </w:t>
                  </w:r>
                </w:p>
              </w:txbxContent>
            </v:textbox>
          </v:rect>
        </w:pict>
      </w:r>
      <w:r w:rsidRPr="00A85F80">
        <w:rPr>
          <w:noProof/>
          <w:sz w:val="24"/>
          <w:lang w:val="es-ES"/>
        </w:rPr>
        <w:pict>
          <v:rect id="_x0000_s1534" style="position:absolute;left:0;text-align:left;margin-left:162.75pt;margin-top:4pt;width:20pt;height:25.65pt;z-index:251674624" o:regroupid="1" stroked="f" strokeweight="0">
            <v:textbox style="mso-next-textbox:#_x0000_s1534" inset="0,0,0,0">
              <w:txbxContent>
                <w:p w:rsidR="00527BEF" w:rsidRDefault="00527BEF" w:rsidP="00FA01D9">
                  <w:pPr>
                    <w:jc w:val="center"/>
                  </w:pPr>
                  <w:r>
                    <w:rPr>
                      <w:b/>
                      <w:sz w:val="32"/>
                    </w:rPr>
                    <w:t>2</w:t>
                  </w:r>
                  <w:r>
                    <w:rPr>
                      <w:b/>
                      <w:sz w:val="36"/>
                    </w:rPr>
                    <w:t xml:space="preserve"> </w:t>
                  </w:r>
                </w:p>
              </w:txbxContent>
            </v:textbox>
          </v:rect>
        </w:pict>
      </w:r>
      <w:r w:rsidRPr="00A85F80">
        <w:rPr>
          <w:noProof/>
          <w:sz w:val="24"/>
          <w:lang w:val="es-ES"/>
        </w:rPr>
        <w:pict>
          <v:rect id="_x0000_s1533" style="position:absolute;left:0;text-align:left;margin-left:111.45pt;margin-top:4.35pt;width:20pt;height:25.65pt;z-index:251673600" o:regroupid="1" stroked="f" strokeweight="0">
            <v:textbox style="mso-next-textbox:#_x0000_s1533" inset="0,0,0,0">
              <w:txbxContent>
                <w:p w:rsidR="00527BEF" w:rsidRDefault="00527BEF" w:rsidP="00FA01D9">
                  <w:pPr>
                    <w:jc w:val="center"/>
                  </w:pPr>
                  <w:r>
                    <w:rPr>
                      <w:b/>
                      <w:sz w:val="32"/>
                    </w:rPr>
                    <w:t>1</w:t>
                  </w:r>
                  <w:r>
                    <w:rPr>
                      <w:b/>
                      <w:sz w:val="36"/>
                    </w:rPr>
                    <w:t xml:space="preserve"> </w:t>
                  </w:r>
                </w:p>
              </w:txbxContent>
            </v:textbox>
          </v:rect>
        </w:pict>
      </w:r>
      <w:r w:rsidRPr="00A85F80">
        <w:rPr>
          <w:noProof/>
          <w:sz w:val="24"/>
          <w:lang w:val="es-ES"/>
        </w:rPr>
        <w:pict>
          <v:rect id="_x0000_s1532" style="position:absolute;left:0;text-align:left;margin-left:291pt;margin-top:4.35pt;width:20pt;height:25.65pt;z-index:251672576" o:regroupid="1" stroked="f" strokeweight="0">
            <v:textbox style="mso-next-textbox:#_x0000_s1532" inset="0,0,0,0">
              <w:txbxContent>
                <w:p w:rsidR="00527BEF" w:rsidRDefault="00527BEF" w:rsidP="00FA01D9">
                  <w:pPr>
                    <w:jc w:val="center"/>
                  </w:pPr>
                  <w:proofErr w:type="gramStart"/>
                  <w:r>
                    <w:rPr>
                      <w:b/>
                      <w:sz w:val="32"/>
                    </w:rPr>
                    <w:t>n</w:t>
                  </w:r>
                  <w:proofErr w:type="gramEnd"/>
                  <w:r>
                    <w:rPr>
                      <w:b/>
                      <w:sz w:val="36"/>
                    </w:rPr>
                    <w:t xml:space="preserve"> </w:t>
                  </w:r>
                </w:p>
              </w:txbxContent>
            </v:textbox>
          </v:rect>
        </w:pict>
      </w:r>
      <w:r w:rsidRPr="00A85F80">
        <w:rPr>
          <w:noProof/>
          <w:sz w:val="24"/>
          <w:lang w:val="es-ES"/>
        </w:rPr>
        <w:pict>
          <v:rect id="_x0000_s1531" style="position:absolute;left:0;text-align:left;margin-left:57.3pt;margin-top:4.3pt;width:20pt;height:25.65pt;z-index:251671552" o:regroupid="1" stroked="f" strokeweight="0">
            <v:textbox style="mso-next-textbox:#_x0000_s1531" inset="0,0,0,0">
              <w:txbxContent>
                <w:p w:rsidR="00527BEF" w:rsidRDefault="00527BEF" w:rsidP="00FA01D9">
                  <w:pPr>
                    <w:jc w:val="center"/>
                  </w:pPr>
                  <w:r>
                    <w:rPr>
                      <w:b/>
                      <w:sz w:val="32"/>
                    </w:rPr>
                    <w:t>0</w:t>
                  </w:r>
                  <w:r>
                    <w:rPr>
                      <w:b/>
                      <w:sz w:val="36"/>
                    </w:rPr>
                    <w:t xml:space="preserve"> </w:t>
                  </w:r>
                </w:p>
              </w:txbxContent>
            </v:textbox>
          </v:rect>
        </w:pict>
      </w:r>
      <w:r w:rsidRPr="00A85F80">
        <w:rPr>
          <w:noProof/>
          <w:sz w:val="24"/>
          <w:lang w:val="es-ES"/>
        </w:rPr>
        <w:pict>
          <v:rect id="_x0000_s1530" style="position:absolute;left:0;text-align:left;margin-left:365.95pt;margin-top:4.1pt;width:49.45pt;height:23.75pt;z-index:251670528" o:regroupid="1" stroked="f" strokeweight="0">
            <v:textbox style="mso-next-textbox:#_x0000_s1530" inset="0,0,0,0">
              <w:txbxContent>
                <w:p w:rsidR="00527BEF" w:rsidRDefault="00527BEF" w:rsidP="00FA01D9">
                  <w:pPr>
                    <w:jc w:val="center"/>
                  </w:pPr>
                  <w:proofErr w:type="gramStart"/>
                  <w:r>
                    <w:rPr>
                      <w:b/>
                      <w:sz w:val="28"/>
                    </w:rPr>
                    <w:t>tiempo</w:t>
                  </w:r>
                  <w:proofErr w:type="gramEnd"/>
                </w:p>
              </w:txbxContent>
            </v:textbox>
          </v:rect>
        </w:pict>
      </w:r>
    </w:p>
    <w:p w:rsidR="00FA01D9" w:rsidRDefault="00FA01D9" w:rsidP="00FA01D9">
      <w:pPr>
        <w:jc w:val="both"/>
        <w:rPr>
          <w:sz w:val="24"/>
        </w:rPr>
      </w:pPr>
    </w:p>
    <w:p w:rsidR="00FA01D9" w:rsidRDefault="00FA01D9" w:rsidP="00FA01D9">
      <w:pPr>
        <w:jc w:val="both"/>
        <w:rPr>
          <w:sz w:val="24"/>
        </w:rPr>
      </w:pPr>
    </w:p>
    <w:p w:rsidR="00FA01D9" w:rsidRDefault="00FA01D9" w:rsidP="00FA01D9">
      <w:pPr>
        <w:jc w:val="both"/>
        <w:rPr>
          <w:sz w:val="24"/>
        </w:rPr>
      </w:pPr>
    </w:p>
    <w:p w:rsidR="00FA01D9" w:rsidRDefault="00FA01D9" w:rsidP="00FA01D9">
      <w:pPr>
        <w:jc w:val="both"/>
        <w:rPr>
          <w:sz w:val="24"/>
        </w:rPr>
      </w:pPr>
    </w:p>
    <w:p w:rsidR="00FA01D9" w:rsidRDefault="00FA01D9" w:rsidP="00FA01D9">
      <w:pPr>
        <w:ind w:left="851" w:hanging="851"/>
        <w:jc w:val="both"/>
        <w:rPr>
          <w:sz w:val="24"/>
        </w:rPr>
      </w:pPr>
      <w:r>
        <w:rPr>
          <w:sz w:val="24"/>
        </w:rPr>
        <w:t>Donde:</w:t>
      </w:r>
    </w:p>
    <w:p w:rsidR="00FA01D9" w:rsidRDefault="00FA01D9" w:rsidP="00FA01D9">
      <w:pPr>
        <w:jc w:val="both"/>
        <w:rPr>
          <w:sz w:val="24"/>
        </w:rPr>
      </w:pPr>
    </w:p>
    <w:p w:rsidR="00FA01D9" w:rsidRDefault="00FA01D9" w:rsidP="00481587">
      <w:pPr>
        <w:tabs>
          <w:tab w:val="left" w:pos="1276"/>
        </w:tabs>
        <w:ind w:left="1276" w:hanging="1276"/>
        <w:jc w:val="both"/>
        <w:rPr>
          <w:sz w:val="24"/>
        </w:rPr>
      </w:pPr>
      <w:r>
        <w:rPr>
          <w:i/>
          <w:sz w:val="24"/>
        </w:rPr>
        <w:t>P</w:t>
      </w:r>
      <w:r w:rsidR="006E5315">
        <w:rPr>
          <w:i/>
          <w:sz w:val="24"/>
        </w:rPr>
        <w:t>A</w:t>
      </w:r>
      <w:r>
        <w:rPr>
          <w:i/>
          <w:sz w:val="24"/>
          <w:vertAlign w:val="subscript"/>
        </w:rPr>
        <w:t>0</w:t>
      </w:r>
      <w:r>
        <w:rPr>
          <w:sz w:val="24"/>
        </w:rPr>
        <w:tab/>
        <w:t xml:space="preserve">precio de compra de una acción </w:t>
      </w:r>
      <w:r w:rsidR="006E5315">
        <w:rPr>
          <w:sz w:val="24"/>
        </w:rPr>
        <w:t>hoy</w:t>
      </w:r>
    </w:p>
    <w:p w:rsidR="00FA01D9" w:rsidRDefault="00FA01D9" w:rsidP="00481587">
      <w:pPr>
        <w:tabs>
          <w:tab w:val="left" w:pos="1276"/>
        </w:tabs>
        <w:ind w:left="1276" w:hanging="1276"/>
        <w:jc w:val="both"/>
        <w:rPr>
          <w:sz w:val="24"/>
        </w:rPr>
      </w:pPr>
      <w:proofErr w:type="spellStart"/>
      <w:r>
        <w:rPr>
          <w:i/>
          <w:sz w:val="24"/>
        </w:rPr>
        <w:t>P</w:t>
      </w:r>
      <w:r w:rsidR="006E5315">
        <w:rPr>
          <w:i/>
          <w:sz w:val="24"/>
        </w:rPr>
        <w:t>A</w:t>
      </w:r>
      <w:r>
        <w:rPr>
          <w:i/>
          <w:sz w:val="24"/>
          <w:vertAlign w:val="subscript"/>
        </w:rPr>
        <w:t>n</w:t>
      </w:r>
      <w:proofErr w:type="spellEnd"/>
      <w:r>
        <w:rPr>
          <w:sz w:val="24"/>
        </w:rPr>
        <w:tab/>
        <w:t xml:space="preserve">precio de venta de una acción en el período </w:t>
      </w:r>
      <w:r>
        <w:rPr>
          <w:i/>
          <w:sz w:val="24"/>
        </w:rPr>
        <w:t>n</w:t>
      </w:r>
      <w:r>
        <w:rPr>
          <w:sz w:val="24"/>
        </w:rPr>
        <w:t xml:space="preserve"> </w:t>
      </w:r>
    </w:p>
    <w:p w:rsidR="006E5315" w:rsidRDefault="006E5315" w:rsidP="00481587">
      <w:pPr>
        <w:tabs>
          <w:tab w:val="left" w:pos="1276"/>
        </w:tabs>
        <w:ind w:left="1276" w:hanging="1276"/>
        <w:jc w:val="both"/>
        <w:rPr>
          <w:sz w:val="24"/>
        </w:rPr>
      </w:pPr>
      <w:r w:rsidRPr="006E5315">
        <w:rPr>
          <w:i/>
          <w:sz w:val="24"/>
        </w:rPr>
        <w:t>PB</w:t>
      </w:r>
      <w:r w:rsidRPr="006E5315">
        <w:rPr>
          <w:i/>
          <w:sz w:val="24"/>
          <w:szCs w:val="24"/>
          <w:vertAlign w:val="subscript"/>
        </w:rPr>
        <w:t>0</w:t>
      </w:r>
      <w:r>
        <w:rPr>
          <w:sz w:val="24"/>
        </w:rPr>
        <w:tab/>
        <w:t>precio de compra de un bono hoy</w:t>
      </w:r>
    </w:p>
    <w:p w:rsidR="00FA01D9" w:rsidRDefault="00FA01D9" w:rsidP="00481587">
      <w:pPr>
        <w:tabs>
          <w:tab w:val="left" w:pos="1276"/>
        </w:tabs>
        <w:ind w:left="1276" w:hanging="1276"/>
        <w:jc w:val="both"/>
        <w:rPr>
          <w:i/>
          <w:sz w:val="24"/>
        </w:rPr>
      </w:pPr>
      <w:proofErr w:type="spellStart"/>
      <w:r>
        <w:rPr>
          <w:i/>
          <w:sz w:val="24"/>
        </w:rPr>
        <w:t>DIV</w:t>
      </w:r>
      <w:r>
        <w:rPr>
          <w:i/>
          <w:sz w:val="24"/>
          <w:vertAlign w:val="subscript"/>
        </w:rPr>
        <w:t>i</w:t>
      </w:r>
      <w:proofErr w:type="spellEnd"/>
      <w:r>
        <w:rPr>
          <w:sz w:val="24"/>
        </w:rPr>
        <w:tab/>
        <w:t>dividendo de una acción en el período</w:t>
      </w:r>
      <w:r>
        <w:rPr>
          <w:i/>
          <w:sz w:val="24"/>
        </w:rPr>
        <w:t xml:space="preserve"> i</w:t>
      </w:r>
    </w:p>
    <w:p w:rsidR="00FA01D9" w:rsidRDefault="00FA01D9" w:rsidP="00481587">
      <w:pPr>
        <w:tabs>
          <w:tab w:val="left" w:pos="1276"/>
        </w:tabs>
        <w:ind w:left="1276" w:hanging="1276"/>
        <w:jc w:val="both"/>
        <w:rPr>
          <w:sz w:val="24"/>
        </w:rPr>
      </w:pPr>
      <w:proofErr w:type="spellStart"/>
      <w:r>
        <w:rPr>
          <w:i/>
          <w:sz w:val="24"/>
        </w:rPr>
        <w:t>CUP</w:t>
      </w:r>
      <w:r>
        <w:rPr>
          <w:i/>
          <w:sz w:val="24"/>
          <w:vertAlign w:val="subscript"/>
        </w:rPr>
        <w:t>i</w:t>
      </w:r>
      <w:proofErr w:type="spellEnd"/>
      <w:r>
        <w:rPr>
          <w:sz w:val="24"/>
        </w:rPr>
        <w:tab/>
        <w:t>cupón de un bono en el período i</w:t>
      </w:r>
    </w:p>
    <w:p w:rsidR="00FA01D9" w:rsidRDefault="00FA01D9" w:rsidP="00481587">
      <w:pPr>
        <w:tabs>
          <w:tab w:val="left" w:pos="1276"/>
        </w:tabs>
        <w:ind w:left="1276" w:hanging="1276"/>
        <w:jc w:val="both"/>
        <w:rPr>
          <w:sz w:val="24"/>
        </w:rPr>
      </w:pPr>
      <w:r>
        <w:rPr>
          <w:sz w:val="24"/>
        </w:rPr>
        <w:t>Principal</w:t>
      </w:r>
      <w:r>
        <w:rPr>
          <w:sz w:val="24"/>
        </w:rPr>
        <w:tab/>
        <w:t>valor</w:t>
      </w:r>
      <w:r w:rsidR="006E5315">
        <w:rPr>
          <w:sz w:val="24"/>
        </w:rPr>
        <w:t xml:space="preserve"> nominal de un </w:t>
      </w:r>
      <w:r>
        <w:rPr>
          <w:sz w:val="24"/>
        </w:rPr>
        <w:t>bono que se paga al vencimiento</w:t>
      </w:r>
    </w:p>
    <w:p w:rsidR="00FA01D9" w:rsidRDefault="00FA01D9" w:rsidP="00FA01D9">
      <w:pPr>
        <w:tabs>
          <w:tab w:val="left" w:pos="851"/>
        </w:tabs>
        <w:jc w:val="both"/>
        <w:rPr>
          <w:sz w:val="24"/>
        </w:rPr>
      </w:pPr>
    </w:p>
    <w:p w:rsidR="00481587" w:rsidRDefault="00FA01D9" w:rsidP="00481587">
      <w:pPr>
        <w:spacing w:after="240"/>
        <w:jc w:val="both"/>
        <w:rPr>
          <w:sz w:val="24"/>
        </w:rPr>
      </w:pPr>
      <w:r>
        <w:rPr>
          <w:i/>
          <w:sz w:val="24"/>
        </w:rPr>
        <w:t>Ejemplo:</w:t>
      </w:r>
      <w:r>
        <w:rPr>
          <w:sz w:val="24"/>
        </w:rPr>
        <w:t xml:space="preserve">   </w:t>
      </w:r>
    </w:p>
    <w:p w:rsidR="00FA01D9" w:rsidRDefault="00FA01D9" w:rsidP="00481587">
      <w:pPr>
        <w:spacing w:after="240"/>
        <w:jc w:val="both"/>
        <w:rPr>
          <w:sz w:val="24"/>
        </w:rPr>
      </w:pPr>
      <w:r>
        <w:rPr>
          <w:sz w:val="24"/>
        </w:rPr>
        <w:t>Si a fines de enero de 1998 Vd. hubiera comprado acciones de CMPC cuando su precio era de $ 3.000 por acción y las hubiera vendido a fines de abril a</w:t>
      </w:r>
      <w:r>
        <w:rPr>
          <w:sz w:val="24"/>
        </w:rPr>
        <w:br/>
        <w:t>$ 3.700 por acción, hubiera tenido una ganancia de capital de $ 3.700 - $ 3.000 =</w:t>
      </w:r>
      <w:r>
        <w:rPr>
          <w:sz w:val="24"/>
        </w:rPr>
        <w:br/>
      </w:r>
      <w:r>
        <w:rPr>
          <w:sz w:val="24"/>
        </w:rPr>
        <w:lastRenderedPageBreak/>
        <w:t>$ 700 por acción. Además, en ese período CMPC repartió un dividendo de $ 20 por acción.</w:t>
      </w:r>
    </w:p>
    <w:p w:rsidR="00FA01D9" w:rsidRDefault="00FA01D9" w:rsidP="00481587">
      <w:pPr>
        <w:spacing w:after="240"/>
        <w:jc w:val="both"/>
        <w:rPr>
          <w:sz w:val="24"/>
        </w:rPr>
      </w:pPr>
      <w:r w:rsidRPr="00481587">
        <w:rPr>
          <w:sz w:val="24"/>
        </w:rPr>
        <w:t xml:space="preserve">La </w:t>
      </w:r>
      <w:r w:rsidRPr="00CA5037">
        <w:rPr>
          <w:b/>
          <w:i/>
          <w:sz w:val="24"/>
        </w:rPr>
        <w:t>rentabilidad efectiva</w:t>
      </w:r>
      <w:r w:rsidRPr="00481587">
        <w:rPr>
          <w:sz w:val="24"/>
        </w:rPr>
        <w:t xml:space="preserve"> de su inversión</w:t>
      </w:r>
      <w:r w:rsidR="005B5E3B" w:rsidRPr="00481587">
        <w:rPr>
          <w:sz w:val="24"/>
        </w:rPr>
        <w:t xml:space="preserve">, esto es, la rentabilidad calculada a posteriori, </w:t>
      </w:r>
      <w:r w:rsidRPr="00481587">
        <w:rPr>
          <w:sz w:val="24"/>
        </w:rPr>
        <w:t xml:space="preserve"> en este</w:t>
      </w:r>
      <w:r>
        <w:rPr>
          <w:sz w:val="24"/>
        </w:rPr>
        <w:t xml:space="preserve"> caso sería:</w:t>
      </w:r>
    </w:p>
    <w:p w:rsidR="00CA5037" w:rsidRDefault="00CA5037" w:rsidP="00481587">
      <w:pPr>
        <w:spacing w:after="240"/>
        <w:jc w:val="both"/>
        <w:rPr>
          <w:sz w:val="24"/>
        </w:rPr>
      </w:pPr>
      <m:oMathPara>
        <m:oMathParaPr>
          <m:jc m:val="left"/>
        </m:oMathParaPr>
        <m:oMath>
          <m:r>
            <w:rPr>
              <w:rFonts w:ascii="Cambria Math" w:hAnsi="Cambria Math"/>
              <w:sz w:val="24"/>
            </w:rPr>
            <m:t>rentabilidad efectiva=</m:t>
          </m:r>
          <m:f>
            <m:fPr>
              <m:ctrlPr>
                <w:rPr>
                  <w:rFonts w:ascii="Cambria Math" w:hAnsi="Cambria Math"/>
                  <w:i/>
                  <w:sz w:val="24"/>
                </w:rPr>
              </m:ctrlPr>
            </m:fPr>
            <m:num>
              <m:r>
                <w:rPr>
                  <w:rFonts w:ascii="Cambria Math" w:hAnsi="Cambria Math"/>
                  <w:sz w:val="24"/>
                </w:rPr>
                <m:t>ganancia de capital+dividendo</m:t>
              </m:r>
            </m:num>
            <m:den>
              <m:r>
                <w:rPr>
                  <w:rFonts w:ascii="Cambria Math" w:hAnsi="Cambria Math"/>
                  <w:sz w:val="24"/>
                </w:rPr>
                <m:t>inversión inicial</m:t>
              </m:r>
            </m:den>
          </m:f>
        </m:oMath>
      </m:oMathPara>
    </w:p>
    <w:p w:rsidR="00FA01D9" w:rsidRDefault="00FA01D9" w:rsidP="00FA01D9">
      <w:pPr>
        <w:ind w:left="851" w:hanging="851"/>
        <w:jc w:val="both"/>
        <w:rPr>
          <w:sz w:val="24"/>
        </w:rPr>
      </w:pPr>
    </w:p>
    <w:p w:rsidR="00FA01D9" w:rsidRDefault="00FA01D9" w:rsidP="00CA5037">
      <w:pPr>
        <w:spacing w:after="240"/>
        <w:jc w:val="both"/>
        <w:rPr>
          <w:sz w:val="24"/>
        </w:rPr>
      </w:pPr>
      <w:r>
        <w:rPr>
          <w:sz w:val="24"/>
        </w:rPr>
        <w:t>Luego, la rentabilidad efectiva de las acciones CMPC fue</w:t>
      </w:r>
    </w:p>
    <w:p w:rsidR="00FA01D9" w:rsidRPr="006E5315" w:rsidRDefault="00FA01D9" w:rsidP="00CA5037">
      <w:pPr>
        <w:spacing w:after="240"/>
        <w:jc w:val="both"/>
        <w:rPr>
          <w:b/>
          <w:i/>
          <w:sz w:val="24"/>
        </w:rPr>
      </w:pPr>
      <w:proofErr w:type="gramStart"/>
      <w:r w:rsidRPr="006E5315">
        <w:rPr>
          <w:b/>
          <w:i/>
          <w:sz w:val="24"/>
        </w:rPr>
        <w:t>rentabilidad</w:t>
      </w:r>
      <w:proofErr w:type="gramEnd"/>
      <w:r w:rsidRPr="006E5315">
        <w:rPr>
          <w:b/>
          <w:i/>
          <w:sz w:val="24"/>
        </w:rPr>
        <w:t xml:space="preserve"> efectiva  =   ( 700 + 20 ) / 3.000   =   0,24    ó    24%</w:t>
      </w:r>
    </w:p>
    <w:p w:rsidR="00FA01D9" w:rsidRDefault="00FA01D9" w:rsidP="00CA5037">
      <w:pPr>
        <w:spacing w:after="240"/>
        <w:jc w:val="both"/>
        <w:rPr>
          <w:sz w:val="24"/>
        </w:rPr>
      </w:pPr>
      <w:r>
        <w:rPr>
          <w:sz w:val="24"/>
        </w:rPr>
        <w:t xml:space="preserve">Si introducimos la inflación es necesario distinguir entre la tasa de rentabilidad efectiva </w:t>
      </w:r>
      <w:r>
        <w:rPr>
          <w:i/>
          <w:sz w:val="24"/>
        </w:rPr>
        <w:t>nominal</w:t>
      </w:r>
      <w:r>
        <w:rPr>
          <w:sz w:val="24"/>
        </w:rPr>
        <w:t xml:space="preserve">  y la tasa de rentabilidad efectiva </w:t>
      </w:r>
      <w:r>
        <w:rPr>
          <w:i/>
          <w:sz w:val="24"/>
        </w:rPr>
        <w:t>real.</w:t>
      </w:r>
      <w:r>
        <w:rPr>
          <w:sz w:val="24"/>
        </w:rPr>
        <w:t xml:space="preserve"> La </w:t>
      </w:r>
      <w:r>
        <w:rPr>
          <w:i/>
          <w:sz w:val="24"/>
        </w:rPr>
        <w:t>rentabilidad efectiva nominal</w:t>
      </w:r>
      <w:r>
        <w:rPr>
          <w:sz w:val="24"/>
        </w:rPr>
        <w:t xml:space="preserve"> mide en cuánto se ha incrementado la inversión entre el inicio y el final del período en cuestión en términos nominales. La rentabilidad efectiva calculada para la inversión en CMPC en el período fines de enero a fines de marzo 1998 fue la </w:t>
      </w:r>
      <w:r w:rsidRPr="00E30790">
        <w:rPr>
          <w:i/>
          <w:sz w:val="24"/>
        </w:rPr>
        <w:t>rentabilidad efectiva nominal</w:t>
      </w:r>
      <w:r>
        <w:rPr>
          <w:sz w:val="24"/>
        </w:rPr>
        <w:t xml:space="preserve">. Pero, entre ambas fechas el IPC varió de </w:t>
      </w:r>
      <w:smartTag w:uri="urn:schemas-microsoft-com:office:smarttags" w:element="metricconverter">
        <w:smartTagPr>
          <w:attr w:name="ProductID" w:val="298,74 a"/>
        </w:smartTagPr>
        <w:r>
          <w:rPr>
            <w:sz w:val="24"/>
          </w:rPr>
          <w:t>298,74 a</w:t>
        </w:r>
      </w:smartTag>
      <w:r>
        <w:rPr>
          <w:sz w:val="24"/>
        </w:rPr>
        <w:t xml:space="preserve"> 299,53, es decir, que hubo una inflación de 0,8%. Esto significa que para comprar la misma canasta de bienes y servicios Vd. debió poner 0,8% más de dinero. Para medir entonces la rentabilidad efectiva en dinero del mismo poder adquisitivo se utiliza la tasa de </w:t>
      </w:r>
      <w:r>
        <w:rPr>
          <w:i/>
          <w:sz w:val="24"/>
        </w:rPr>
        <w:t>rentabilidad efectiva real</w:t>
      </w:r>
      <w:r>
        <w:rPr>
          <w:sz w:val="24"/>
        </w:rPr>
        <w:t>, para lo que usamos:</w:t>
      </w:r>
    </w:p>
    <w:p w:rsidR="00CA5037" w:rsidRDefault="00CA5037" w:rsidP="00CA5037">
      <w:pPr>
        <w:spacing w:after="240"/>
        <w:jc w:val="both"/>
        <w:rPr>
          <w:sz w:val="24"/>
        </w:rPr>
      </w:pPr>
      <m:oMathPara>
        <m:oMathParaPr>
          <m:jc m:val="left"/>
        </m:oMathParaPr>
        <m:oMath>
          <m:r>
            <w:rPr>
              <w:rFonts w:ascii="Cambria Math" w:hAnsi="Cambria Math"/>
              <w:sz w:val="24"/>
            </w:rPr>
            <m:t>1+rentabilidad efectiva real=</m:t>
          </m:r>
          <m:f>
            <m:fPr>
              <m:ctrlPr>
                <w:rPr>
                  <w:rFonts w:ascii="Cambria Math" w:hAnsi="Cambria Math"/>
                  <w:i/>
                  <w:sz w:val="24"/>
                </w:rPr>
              </m:ctrlPr>
            </m:fPr>
            <m:num>
              <m:r>
                <w:rPr>
                  <w:rFonts w:ascii="Cambria Math" w:hAnsi="Cambria Math"/>
                  <w:sz w:val="24"/>
                </w:rPr>
                <m:t>1+rentabilidad efectiva nominal</m:t>
              </m:r>
            </m:num>
            <m:den>
              <m:r>
                <w:rPr>
                  <w:rFonts w:ascii="Cambria Math" w:hAnsi="Cambria Math"/>
                  <w:sz w:val="24"/>
                </w:rPr>
                <m:t>1+inflación</m:t>
              </m:r>
            </m:den>
          </m:f>
        </m:oMath>
      </m:oMathPara>
    </w:p>
    <w:p w:rsidR="00FA01D9" w:rsidRDefault="00FA01D9" w:rsidP="00CA5037">
      <w:pPr>
        <w:spacing w:after="240"/>
        <w:jc w:val="both"/>
        <w:rPr>
          <w:sz w:val="24"/>
        </w:rPr>
      </w:pPr>
      <w:r>
        <w:rPr>
          <w:sz w:val="24"/>
        </w:rPr>
        <w:t xml:space="preserve">Luego, la </w:t>
      </w:r>
      <w:r w:rsidRPr="00E30790">
        <w:rPr>
          <w:i/>
          <w:sz w:val="24"/>
        </w:rPr>
        <w:t>rentabilidad efectiva real</w:t>
      </w:r>
      <w:r>
        <w:rPr>
          <w:sz w:val="24"/>
        </w:rPr>
        <w:t xml:space="preserve"> de las acciones CMPC entre fines de enero y fines de abril de 1998 fue de </w:t>
      </w:r>
    </w:p>
    <w:p w:rsidR="00CA5037" w:rsidRDefault="00CA5037" w:rsidP="00CA5037">
      <w:pPr>
        <w:spacing w:after="240"/>
        <w:jc w:val="both"/>
        <w:rPr>
          <w:sz w:val="24"/>
        </w:rPr>
      </w:pPr>
      <m:oMathPara>
        <m:oMathParaPr>
          <m:jc m:val="left"/>
        </m:oMathParaPr>
        <m:oMath>
          <m:r>
            <w:rPr>
              <w:rFonts w:ascii="Cambria Math" w:hAnsi="Cambria Math"/>
              <w:sz w:val="24"/>
            </w:rPr>
            <m:t>1+ rentabilidad efectiva real=</m:t>
          </m:r>
          <m:f>
            <m:fPr>
              <m:ctrlPr>
                <w:rPr>
                  <w:rFonts w:ascii="Cambria Math" w:hAnsi="Cambria Math"/>
                  <w:i/>
                  <w:sz w:val="24"/>
                </w:rPr>
              </m:ctrlPr>
            </m:fPr>
            <m:num>
              <m:r>
                <w:rPr>
                  <w:rFonts w:ascii="Cambria Math" w:hAnsi="Cambria Math"/>
                  <w:sz w:val="24"/>
                </w:rPr>
                <m:t>1+0,24</m:t>
              </m:r>
            </m:num>
            <m:den>
              <m:r>
                <w:rPr>
                  <w:rFonts w:ascii="Cambria Math" w:hAnsi="Cambria Math"/>
                  <w:sz w:val="24"/>
                </w:rPr>
                <m:t>1+0,008</m:t>
              </m:r>
            </m:den>
          </m:f>
          <m:r>
            <w:rPr>
              <w:rFonts w:ascii="Cambria Math" w:hAnsi="Cambria Math"/>
              <w:sz w:val="24"/>
            </w:rPr>
            <m:t>=1,23</m:t>
          </m:r>
        </m:oMath>
      </m:oMathPara>
    </w:p>
    <w:p w:rsidR="00FA01D9" w:rsidRDefault="00FA01D9" w:rsidP="00CA5037">
      <w:pPr>
        <w:spacing w:after="240"/>
        <w:jc w:val="both"/>
        <w:rPr>
          <w:sz w:val="24"/>
        </w:rPr>
      </w:pPr>
      <w:r>
        <w:rPr>
          <w:sz w:val="24"/>
        </w:rPr>
        <w:t xml:space="preserve">Esto es, la tasa de </w:t>
      </w:r>
      <w:r w:rsidRPr="00E30790">
        <w:rPr>
          <w:i/>
          <w:sz w:val="24"/>
        </w:rPr>
        <w:t>rentabilidad efectiva real</w:t>
      </w:r>
      <w:r>
        <w:rPr>
          <w:sz w:val="24"/>
        </w:rPr>
        <w:t xml:space="preserve"> fue de 23%.</w:t>
      </w:r>
    </w:p>
    <w:p w:rsidR="00FA01D9" w:rsidRPr="00A24298" w:rsidRDefault="00FA01D9" w:rsidP="00A24298">
      <w:pPr>
        <w:tabs>
          <w:tab w:val="left" w:pos="900"/>
        </w:tabs>
        <w:spacing w:before="240" w:after="240"/>
        <w:jc w:val="both"/>
        <w:rPr>
          <w:b/>
          <w:sz w:val="28"/>
          <w:szCs w:val="28"/>
        </w:rPr>
      </w:pPr>
      <w:r>
        <w:rPr>
          <w:sz w:val="24"/>
        </w:rPr>
        <w:br w:type="page"/>
      </w:r>
      <w:r w:rsidR="00094D96" w:rsidRPr="00A24298">
        <w:rPr>
          <w:b/>
          <w:sz w:val="28"/>
          <w:szCs w:val="28"/>
        </w:rPr>
        <w:lastRenderedPageBreak/>
        <w:t>1</w:t>
      </w:r>
      <w:r w:rsidRPr="00A24298">
        <w:rPr>
          <w:b/>
          <w:sz w:val="28"/>
          <w:szCs w:val="28"/>
        </w:rPr>
        <w:t>.2</w:t>
      </w:r>
      <w:r w:rsidRPr="00A24298">
        <w:rPr>
          <w:b/>
          <w:sz w:val="28"/>
          <w:szCs w:val="28"/>
        </w:rPr>
        <w:tab/>
        <w:t>Historia Mercado de Capitales de Nueva York: 1926-1992</w:t>
      </w:r>
    </w:p>
    <w:p w:rsidR="00FA01D9" w:rsidRDefault="00FA01D9" w:rsidP="00A24298">
      <w:pPr>
        <w:spacing w:after="240"/>
        <w:jc w:val="both"/>
        <w:rPr>
          <w:sz w:val="24"/>
        </w:rPr>
      </w:pPr>
      <w:r>
        <w:rPr>
          <w:sz w:val="24"/>
        </w:rPr>
        <w:t>No todas las acciones generan 24% de rentabilidad efectiva en dos meses ni siempre la misma acción mantiene su rentabilidad efectiva</w:t>
      </w:r>
      <w:r w:rsidR="00A24298">
        <w:rPr>
          <w:sz w:val="24"/>
        </w:rPr>
        <w:t xml:space="preserve"> constante</w:t>
      </w:r>
      <w:r>
        <w:rPr>
          <w:sz w:val="24"/>
        </w:rPr>
        <w:t xml:space="preserve">: observando la historia de las rentabilidades efectivas de los títulos se pueden sacar ciertas conclusiones sobre lo que razonablemente se puede esperar </w:t>
      </w:r>
      <w:r w:rsidR="00A24298">
        <w:rPr>
          <w:sz w:val="24"/>
        </w:rPr>
        <w:t xml:space="preserve">de </w:t>
      </w:r>
      <w:r>
        <w:rPr>
          <w:sz w:val="24"/>
        </w:rPr>
        <w:t>los títulos y los riesgos que enfrentan. He aquí una primera mirada a la cuestión riesgo-rentabilidad.</w:t>
      </w:r>
    </w:p>
    <w:p w:rsidR="00FA01D9" w:rsidRDefault="00FA01D9" w:rsidP="00A24298">
      <w:pPr>
        <w:spacing w:after="240"/>
        <w:jc w:val="both"/>
        <w:rPr>
          <w:sz w:val="24"/>
        </w:rPr>
      </w:pPr>
      <w:r>
        <w:rPr>
          <w:sz w:val="24"/>
        </w:rPr>
        <w:t xml:space="preserve">En la Bolsa de Valores de New York (New York Stock Exchange - NYSE) se negocian diariamente alrededor de 1.700 acciones ordinarias de las 7.000 empresas inscritas en esa Bolsa. Para tener una idea del movimiento en general de un mercado de acciones se utilizan los índices de mercado: </w:t>
      </w:r>
    </w:p>
    <w:p w:rsidR="00A24298" w:rsidRDefault="00A24298" w:rsidP="00A24298">
      <w:pPr>
        <w:spacing w:after="240"/>
        <w:jc w:val="both"/>
        <w:rPr>
          <w:sz w:val="24"/>
        </w:rPr>
      </w:pPr>
      <w:r>
        <w:rPr>
          <w:sz w:val="24"/>
        </w:rPr>
        <w:t xml:space="preserve">Un </w:t>
      </w:r>
      <w:r>
        <w:rPr>
          <w:b/>
          <w:sz w:val="24"/>
        </w:rPr>
        <w:t>índice de mercado</w:t>
      </w:r>
      <w:r>
        <w:rPr>
          <w:sz w:val="24"/>
        </w:rPr>
        <w:t xml:space="preserve"> es un indicador del resultado efectivo de una inversión en una parte significativa de un mercado de capitales</w:t>
      </w:r>
    </w:p>
    <w:p w:rsidR="00FA01D9" w:rsidRDefault="00FA01D9" w:rsidP="00A24298">
      <w:pPr>
        <w:spacing w:after="240"/>
        <w:jc w:val="both"/>
        <w:rPr>
          <w:sz w:val="24"/>
        </w:rPr>
      </w:pPr>
      <w:r>
        <w:rPr>
          <w:sz w:val="24"/>
        </w:rPr>
        <w:t>Entre los indicadores más conocidos de la Bolsa de Santiago de Chile se encuentra el IGPA (</w:t>
      </w:r>
      <w:r w:rsidR="00A24298">
        <w:rPr>
          <w:sz w:val="24"/>
        </w:rPr>
        <w:t>Í</w:t>
      </w:r>
      <w:r>
        <w:rPr>
          <w:sz w:val="24"/>
        </w:rPr>
        <w:t xml:space="preserve">ndice General de Precios de las Acciones) que mide las variaciones de precios de </w:t>
      </w:r>
      <w:r w:rsidR="00A24298">
        <w:rPr>
          <w:sz w:val="24"/>
        </w:rPr>
        <w:t xml:space="preserve">todas </w:t>
      </w:r>
      <w:r>
        <w:rPr>
          <w:sz w:val="24"/>
        </w:rPr>
        <w:t xml:space="preserve">las acciones </w:t>
      </w:r>
      <w:r w:rsidR="00A24298">
        <w:rPr>
          <w:sz w:val="24"/>
        </w:rPr>
        <w:t xml:space="preserve">transadas </w:t>
      </w:r>
      <w:r>
        <w:rPr>
          <w:sz w:val="24"/>
        </w:rPr>
        <w:t>en la Bolsa y el IPSA (</w:t>
      </w:r>
      <w:r w:rsidR="00A24298">
        <w:rPr>
          <w:sz w:val="24"/>
        </w:rPr>
        <w:t>Í</w:t>
      </w:r>
      <w:r>
        <w:rPr>
          <w:sz w:val="24"/>
        </w:rPr>
        <w:t xml:space="preserve">ndice de Precios Selectivo de Acciones) que mide las variaciones de precios de las </w:t>
      </w:r>
      <w:r w:rsidR="00A24298">
        <w:rPr>
          <w:sz w:val="24"/>
        </w:rPr>
        <w:t xml:space="preserve">acciones de las </w:t>
      </w:r>
      <w:r>
        <w:rPr>
          <w:sz w:val="24"/>
        </w:rPr>
        <w:t>40 empresas con mayor presencia bursátil. Esta selección se efectúa trimestralmente en los meses de marzo, junio, septiembre y diciembre de cada año.</w:t>
      </w:r>
    </w:p>
    <w:p w:rsidR="00FA01D9" w:rsidRDefault="00FA01D9" w:rsidP="00A24298">
      <w:pPr>
        <w:spacing w:after="240"/>
        <w:jc w:val="both"/>
        <w:rPr>
          <w:sz w:val="24"/>
        </w:rPr>
      </w:pPr>
      <w:r>
        <w:rPr>
          <w:sz w:val="24"/>
        </w:rPr>
        <w:t>Entre los indicadores más conocidos de la NYSE se encuentran el Dow Jones Index y el S&amp;P500.</w:t>
      </w:r>
    </w:p>
    <w:p w:rsidR="00A24298" w:rsidRDefault="00A24298" w:rsidP="00A24298">
      <w:pPr>
        <w:spacing w:after="240"/>
        <w:jc w:val="both"/>
        <w:rPr>
          <w:sz w:val="24"/>
        </w:rPr>
      </w:pPr>
      <w:r>
        <w:rPr>
          <w:sz w:val="24"/>
        </w:rPr>
        <w:t xml:space="preserve">El </w:t>
      </w:r>
      <w:r>
        <w:rPr>
          <w:b/>
          <w:sz w:val="24"/>
        </w:rPr>
        <w:t>Dow Jones Industrial Average</w:t>
      </w:r>
      <w:r>
        <w:rPr>
          <w:sz w:val="24"/>
        </w:rPr>
        <w:t xml:space="preserve">, conocido como el </w:t>
      </w:r>
      <w:r>
        <w:rPr>
          <w:i/>
          <w:sz w:val="24"/>
        </w:rPr>
        <w:t>Dow Jones</w:t>
      </w:r>
      <w:r>
        <w:rPr>
          <w:sz w:val="24"/>
        </w:rPr>
        <w:t>, es un índice que mide el comportamiento de la inversión en una cartera con  una acción de las 30 empresas industriales más importantes de EE. UU (</w:t>
      </w:r>
      <w:r w:rsidRPr="00A24298">
        <w:rPr>
          <w:i/>
          <w:sz w:val="24"/>
        </w:rPr>
        <w:t>blue chips</w:t>
      </w:r>
      <w:r>
        <w:rPr>
          <w:sz w:val="24"/>
        </w:rPr>
        <w:t>)</w:t>
      </w:r>
      <w:r w:rsidR="00BE7095">
        <w:rPr>
          <w:sz w:val="24"/>
        </w:rPr>
        <w:t>.</w:t>
      </w:r>
    </w:p>
    <w:p w:rsidR="00A24298" w:rsidRDefault="00A24298" w:rsidP="00A24298">
      <w:pPr>
        <w:spacing w:after="240"/>
        <w:jc w:val="both"/>
        <w:rPr>
          <w:sz w:val="24"/>
        </w:rPr>
      </w:pPr>
      <w:r>
        <w:rPr>
          <w:sz w:val="24"/>
        </w:rPr>
        <w:t xml:space="preserve">El </w:t>
      </w:r>
      <w:r>
        <w:rPr>
          <w:b/>
          <w:sz w:val="24"/>
        </w:rPr>
        <w:t>Standard and Poor’s 500</w:t>
      </w:r>
      <w:r>
        <w:rPr>
          <w:sz w:val="24"/>
        </w:rPr>
        <w:t xml:space="preserve">, conocido como el </w:t>
      </w:r>
      <w:r>
        <w:rPr>
          <w:i/>
          <w:sz w:val="24"/>
        </w:rPr>
        <w:t>S&amp;P500</w:t>
      </w:r>
      <w:r>
        <w:rPr>
          <w:sz w:val="24"/>
        </w:rPr>
        <w:t>, mide el comportamiento de una inversión compuesta por una cartera de 1 acción de las 500 empresas más importantes de EE-UU.</w:t>
      </w:r>
    </w:p>
    <w:p w:rsidR="00FA01D9" w:rsidRDefault="00FA01D9" w:rsidP="00A24298">
      <w:pPr>
        <w:spacing w:after="240"/>
        <w:jc w:val="both"/>
        <w:rPr>
          <w:sz w:val="24"/>
        </w:rPr>
      </w:pPr>
      <w:r>
        <w:rPr>
          <w:sz w:val="24"/>
        </w:rPr>
        <w:t xml:space="preserve">Otros índices bursátiles interesantes a nivel global son el </w:t>
      </w:r>
      <w:proofErr w:type="spellStart"/>
      <w:r>
        <w:rPr>
          <w:i/>
          <w:sz w:val="24"/>
        </w:rPr>
        <w:t>Financial</w:t>
      </w:r>
      <w:proofErr w:type="spellEnd"/>
      <w:r>
        <w:rPr>
          <w:i/>
          <w:sz w:val="24"/>
        </w:rPr>
        <w:t xml:space="preserve"> Times</w:t>
      </w:r>
      <w:r>
        <w:rPr>
          <w:sz w:val="24"/>
        </w:rPr>
        <w:t xml:space="preserve"> de Londres, el </w:t>
      </w:r>
      <w:proofErr w:type="spellStart"/>
      <w:r>
        <w:rPr>
          <w:i/>
          <w:sz w:val="24"/>
        </w:rPr>
        <w:t>Nikkei</w:t>
      </w:r>
      <w:proofErr w:type="spellEnd"/>
      <w:r>
        <w:rPr>
          <w:sz w:val="24"/>
        </w:rPr>
        <w:t xml:space="preserve"> de Tokio, el </w:t>
      </w:r>
      <w:r>
        <w:rPr>
          <w:i/>
          <w:sz w:val="24"/>
        </w:rPr>
        <w:t>DAX</w:t>
      </w:r>
      <w:r>
        <w:rPr>
          <w:sz w:val="24"/>
        </w:rPr>
        <w:t xml:space="preserve"> de Fran</w:t>
      </w:r>
      <w:r w:rsidR="00E65C9B">
        <w:rPr>
          <w:sz w:val="24"/>
        </w:rPr>
        <w:t>k</w:t>
      </w:r>
      <w:r>
        <w:rPr>
          <w:sz w:val="24"/>
        </w:rPr>
        <w:t>f</w:t>
      </w:r>
      <w:r w:rsidR="00E65C9B">
        <w:rPr>
          <w:sz w:val="24"/>
        </w:rPr>
        <w:t>u</w:t>
      </w:r>
      <w:r>
        <w:rPr>
          <w:sz w:val="24"/>
        </w:rPr>
        <w:t>rt, el Merval de Buenos Aires y el BOVESPA de Sao Paulo.</w:t>
      </w:r>
    </w:p>
    <w:p w:rsidR="00FA01D9" w:rsidRDefault="00FA01D9" w:rsidP="00A24298">
      <w:pPr>
        <w:spacing w:after="240"/>
        <w:jc w:val="both"/>
        <w:rPr>
          <w:sz w:val="24"/>
        </w:rPr>
      </w:pPr>
      <w:r>
        <w:rPr>
          <w:sz w:val="24"/>
        </w:rPr>
        <w:t>Las rentabilidades efectivas históricas de los índices de diferentes inversiones en acciones o bonos o pagarés proporcionan una idea de las rentabilidades esperadas más plausibles de distintos tipos de inversiones.</w:t>
      </w:r>
    </w:p>
    <w:p w:rsidR="00FA01D9" w:rsidRDefault="00FA01D9" w:rsidP="00A24298">
      <w:pPr>
        <w:spacing w:after="240"/>
        <w:jc w:val="both"/>
        <w:rPr>
          <w:sz w:val="24"/>
        </w:rPr>
      </w:pPr>
      <w:r>
        <w:rPr>
          <w:sz w:val="24"/>
        </w:rPr>
        <w:t xml:space="preserve">El siguiente cuadro muestra las rentabilidades efectivas históricas de distintos tipos de carteras en EE. UU. </w:t>
      </w:r>
    </w:p>
    <w:p w:rsidR="00FA01D9" w:rsidRDefault="00FA01D9" w:rsidP="00A24298">
      <w:pPr>
        <w:spacing w:after="240"/>
        <w:jc w:val="both"/>
        <w:rPr>
          <w:sz w:val="24"/>
        </w:rPr>
      </w:pPr>
    </w:p>
    <w:p w:rsidR="00FA01D9" w:rsidRDefault="00FA01D9" w:rsidP="00FA01D9">
      <w:pPr>
        <w:tabs>
          <w:tab w:val="left" w:pos="3402"/>
        </w:tabs>
        <w:ind w:left="851" w:hanging="851"/>
        <w:jc w:val="both"/>
        <w:rPr>
          <w:sz w:val="24"/>
        </w:rPr>
      </w:pPr>
    </w:p>
    <w:p w:rsidR="00C819BA" w:rsidRDefault="004B73DF" w:rsidP="000212CD">
      <w:pPr>
        <w:tabs>
          <w:tab w:val="left" w:pos="851"/>
        </w:tabs>
        <w:ind w:left="851" w:hanging="851"/>
        <w:jc w:val="both"/>
        <w:rPr>
          <w:sz w:val="24"/>
        </w:rPr>
      </w:pPr>
      <w:r>
        <w:rPr>
          <w:sz w:val="24"/>
        </w:rPr>
        <w:br w:type="page"/>
      </w:r>
      <w:r w:rsidR="00703365">
        <w:rPr>
          <w:noProof/>
          <w:lang w:val="es-MX" w:eastAsia="es-MX"/>
        </w:rPr>
        <w:lastRenderedPageBreak/>
        <w:drawing>
          <wp:inline distT="0" distB="0" distL="0" distR="0">
            <wp:extent cx="5551137" cy="84561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59425" cy="8468803"/>
                    </a:xfrm>
                    <a:prstGeom prst="rect">
                      <a:avLst/>
                    </a:prstGeom>
                    <a:noFill/>
                    <a:ln w="9525">
                      <a:noFill/>
                      <a:miter lim="800000"/>
                      <a:headEnd/>
                      <a:tailEnd/>
                    </a:ln>
                  </pic:spPr>
                </pic:pic>
              </a:graphicData>
            </a:graphic>
          </wp:inline>
        </w:drawing>
      </w:r>
    </w:p>
    <w:p w:rsidR="00C819BA" w:rsidRDefault="00A85F80" w:rsidP="000212CD">
      <w:pPr>
        <w:tabs>
          <w:tab w:val="left" w:pos="851"/>
        </w:tabs>
        <w:ind w:left="851" w:hanging="851"/>
        <w:jc w:val="both"/>
        <w:rPr>
          <w:sz w:val="24"/>
        </w:rPr>
      </w:pPr>
      <w:r w:rsidRPr="00A85F80">
        <w:rPr>
          <w:noProof/>
          <w:lang w:val="es-ES"/>
        </w:rPr>
        <w:pict>
          <v:line id="_x0000_s1784" style="position:absolute;left:0;text-align:left;z-index:251741184" from="210.3pt,-656.85pt" to="210.3pt,-52.75pt" strokecolor="red" strokeweight="3pt"/>
        </w:pict>
      </w:r>
    </w:p>
    <w:p w:rsidR="00C819BA" w:rsidRDefault="00C819BA" w:rsidP="00C819BA">
      <w:pPr>
        <w:spacing w:after="240"/>
        <w:jc w:val="both"/>
        <w:rPr>
          <w:sz w:val="24"/>
        </w:rPr>
      </w:pPr>
      <w:r>
        <w:rPr>
          <w:sz w:val="24"/>
        </w:rPr>
        <w:t xml:space="preserve">Fuente: Brealey, Myers &amp; Marcus (1996), p. 253 </w:t>
      </w:r>
    </w:p>
    <w:p w:rsidR="00FA01D9" w:rsidRDefault="00FA01D9" w:rsidP="00C819BA">
      <w:pPr>
        <w:spacing w:after="240"/>
        <w:jc w:val="both"/>
        <w:rPr>
          <w:sz w:val="24"/>
        </w:rPr>
      </w:pPr>
      <w:r>
        <w:rPr>
          <w:sz w:val="24"/>
        </w:rPr>
        <w:lastRenderedPageBreak/>
        <w:t xml:space="preserve">La empresa de consultores financieros </w:t>
      </w:r>
      <w:proofErr w:type="spellStart"/>
      <w:r>
        <w:rPr>
          <w:sz w:val="24"/>
        </w:rPr>
        <w:t>Ibbotson</w:t>
      </w:r>
      <w:proofErr w:type="spellEnd"/>
      <w:r>
        <w:rPr>
          <w:sz w:val="24"/>
        </w:rPr>
        <w:t xml:space="preserve"> &amp; </w:t>
      </w:r>
      <w:proofErr w:type="spellStart"/>
      <w:r>
        <w:rPr>
          <w:sz w:val="24"/>
        </w:rPr>
        <w:t>Associates</w:t>
      </w:r>
      <w:proofErr w:type="spellEnd"/>
      <w:r>
        <w:rPr>
          <w:sz w:val="24"/>
        </w:rPr>
        <w:t xml:space="preserve"> publica periódicamente los resultados de varias carteras de inversiones desde 1926. Se incluyen:</w:t>
      </w:r>
    </w:p>
    <w:p w:rsidR="00FA01D9" w:rsidRDefault="00FA01D9" w:rsidP="00BE7095">
      <w:pPr>
        <w:tabs>
          <w:tab w:val="left" w:pos="426"/>
        </w:tabs>
        <w:ind w:left="851" w:hanging="851"/>
        <w:jc w:val="both"/>
        <w:rPr>
          <w:sz w:val="24"/>
        </w:rPr>
      </w:pPr>
      <w:r>
        <w:rPr>
          <w:sz w:val="24"/>
        </w:rPr>
        <w:tab/>
        <w:t>1.</w:t>
      </w:r>
      <w:r>
        <w:rPr>
          <w:sz w:val="24"/>
        </w:rPr>
        <w:tab/>
      </w:r>
      <w:r>
        <w:rPr>
          <w:i/>
          <w:sz w:val="24"/>
        </w:rPr>
        <w:t>Cartera de préstamos</w:t>
      </w:r>
      <w:r>
        <w:rPr>
          <w:sz w:val="24"/>
        </w:rPr>
        <w:t xml:space="preserve"> a tres meses emitidos por el gobierno de EE. UU. Estos préstamos se conocen como </w:t>
      </w:r>
      <w:r>
        <w:rPr>
          <w:i/>
          <w:sz w:val="24"/>
        </w:rPr>
        <w:t>Treasury Bills</w:t>
      </w:r>
      <w:r>
        <w:rPr>
          <w:sz w:val="24"/>
        </w:rPr>
        <w:t xml:space="preserve"> (Letras del Tesoro).</w:t>
      </w:r>
    </w:p>
    <w:p w:rsidR="00FA01D9" w:rsidRDefault="00FA01D9" w:rsidP="00BE7095">
      <w:pPr>
        <w:tabs>
          <w:tab w:val="left" w:pos="426"/>
        </w:tabs>
        <w:ind w:left="851" w:hanging="851"/>
        <w:jc w:val="both"/>
        <w:rPr>
          <w:sz w:val="24"/>
        </w:rPr>
      </w:pPr>
      <w:r>
        <w:rPr>
          <w:sz w:val="24"/>
        </w:rPr>
        <w:tab/>
        <w:t>2.</w:t>
      </w:r>
      <w:r>
        <w:rPr>
          <w:i/>
          <w:sz w:val="24"/>
        </w:rPr>
        <w:tab/>
        <w:t>Cartera de Bonos del Tesoro</w:t>
      </w:r>
      <w:r>
        <w:rPr>
          <w:sz w:val="24"/>
        </w:rPr>
        <w:t xml:space="preserve"> a largo plazo emitidos por el gobierno de EE. UU. </w:t>
      </w:r>
      <w:proofErr w:type="gramStart"/>
      <w:r>
        <w:rPr>
          <w:sz w:val="24"/>
        </w:rPr>
        <w:t>y</w:t>
      </w:r>
      <w:proofErr w:type="gramEnd"/>
      <w:r>
        <w:rPr>
          <w:sz w:val="24"/>
        </w:rPr>
        <w:t xml:space="preserve"> con vencimiento a 20 años.</w:t>
      </w:r>
    </w:p>
    <w:p w:rsidR="00FA01D9" w:rsidRDefault="00FA01D9" w:rsidP="00BE7095">
      <w:pPr>
        <w:tabs>
          <w:tab w:val="left" w:pos="426"/>
        </w:tabs>
        <w:ind w:left="851" w:hanging="851"/>
        <w:jc w:val="both"/>
        <w:rPr>
          <w:sz w:val="24"/>
        </w:rPr>
      </w:pPr>
      <w:r>
        <w:rPr>
          <w:sz w:val="24"/>
        </w:rPr>
        <w:tab/>
        <w:t>3.</w:t>
      </w:r>
      <w:r>
        <w:rPr>
          <w:sz w:val="24"/>
        </w:rPr>
        <w:tab/>
      </w:r>
      <w:r>
        <w:rPr>
          <w:i/>
          <w:sz w:val="24"/>
        </w:rPr>
        <w:t>Cartera de bonos</w:t>
      </w:r>
      <w:r>
        <w:rPr>
          <w:sz w:val="24"/>
        </w:rPr>
        <w:t xml:space="preserve"> de largo plazo emitidos por las mayores empresas de EE. UU.</w:t>
      </w:r>
    </w:p>
    <w:p w:rsidR="00FA01D9" w:rsidRDefault="00FA01D9" w:rsidP="00BE7095">
      <w:pPr>
        <w:tabs>
          <w:tab w:val="left" w:pos="426"/>
        </w:tabs>
        <w:ind w:left="851" w:hanging="851"/>
        <w:jc w:val="both"/>
        <w:rPr>
          <w:sz w:val="24"/>
        </w:rPr>
      </w:pPr>
      <w:r>
        <w:rPr>
          <w:sz w:val="24"/>
        </w:rPr>
        <w:tab/>
        <w:t>4.</w:t>
      </w:r>
      <w:r>
        <w:rPr>
          <w:sz w:val="24"/>
        </w:rPr>
        <w:tab/>
      </w:r>
      <w:r>
        <w:rPr>
          <w:i/>
          <w:sz w:val="24"/>
        </w:rPr>
        <w:t>Cartera de acciones</w:t>
      </w:r>
      <w:r>
        <w:rPr>
          <w:sz w:val="24"/>
        </w:rPr>
        <w:t xml:space="preserve"> de las 500 empresas más grandes que forman el S&amp;P500.  </w:t>
      </w:r>
    </w:p>
    <w:p w:rsidR="00FA01D9" w:rsidRDefault="00FA01D9" w:rsidP="00FA01D9">
      <w:pPr>
        <w:tabs>
          <w:tab w:val="left" w:pos="851"/>
          <w:tab w:val="left" w:pos="3402"/>
        </w:tabs>
        <w:ind w:left="851" w:hanging="851"/>
        <w:jc w:val="both"/>
        <w:rPr>
          <w:sz w:val="24"/>
        </w:rPr>
      </w:pPr>
    </w:p>
    <w:p w:rsidR="00FA01D9" w:rsidRDefault="00FA01D9" w:rsidP="00A156FF">
      <w:pPr>
        <w:spacing w:after="240"/>
        <w:jc w:val="both"/>
        <w:rPr>
          <w:sz w:val="24"/>
        </w:rPr>
      </w:pPr>
      <w:r>
        <w:rPr>
          <w:sz w:val="24"/>
        </w:rPr>
        <w:t xml:space="preserve">Estas carteras tienen diferentes grados de riesgo. </w:t>
      </w:r>
    </w:p>
    <w:p w:rsidR="00FA01D9" w:rsidRPr="004B73DF" w:rsidRDefault="00FA01D9" w:rsidP="00A156FF">
      <w:pPr>
        <w:spacing w:after="240"/>
        <w:jc w:val="both"/>
        <w:rPr>
          <w:b/>
          <w:sz w:val="24"/>
        </w:rPr>
      </w:pPr>
      <w:r>
        <w:rPr>
          <w:sz w:val="24"/>
        </w:rPr>
        <w:t xml:space="preserve">Los </w:t>
      </w:r>
      <w:r w:rsidRPr="00553407">
        <w:rPr>
          <w:b/>
          <w:i/>
          <w:sz w:val="24"/>
        </w:rPr>
        <w:t>Treasury Bills</w:t>
      </w:r>
      <w:r>
        <w:rPr>
          <w:sz w:val="24"/>
        </w:rPr>
        <w:t xml:space="preserve"> son muy seguros, pues los emite el gobierno </w:t>
      </w:r>
      <w:r w:rsidR="004B73DF">
        <w:rPr>
          <w:sz w:val="24"/>
        </w:rPr>
        <w:t>estadounidense</w:t>
      </w:r>
      <w:r>
        <w:rPr>
          <w:sz w:val="24"/>
        </w:rPr>
        <w:t xml:space="preserve"> y uno puede estar </w:t>
      </w:r>
      <w:r w:rsidR="004B73DF">
        <w:rPr>
          <w:sz w:val="24"/>
        </w:rPr>
        <w:t xml:space="preserve">sumamente </w:t>
      </w:r>
      <w:r>
        <w:rPr>
          <w:sz w:val="24"/>
        </w:rPr>
        <w:t xml:space="preserve">seguro que los pagará. Normalmente, la inflación en tres meses no será muy alta. Su rentabilidad efectiva </w:t>
      </w:r>
      <w:r w:rsidR="004B73DF">
        <w:rPr>
          <w:sz w:val="24"/>
        </w:rPr>
        <w:t xml:space="preserve">se conoce como la </w:t>
      </w:r>
      <w:r w:rsidR="004B73DF" w:rsidRPr="004B73DF">
        <w:rPr>
          <w:b/>
          <w:sz w:val="24"/>
        </w:rPr>
        <w:t xml:space="preserve">rentabilidad </w:t>
      </w:r>
      <w:r w:rsidRPr="004B73DF">
        <w:rPr>
          <w:b/>
          <w:sz w:val="24"/>
        </w:rPr>
        <w:t>libre de riesgo.</w:t>
      </w:r>
    </w:p>
    <w:p w:rsidR="00FA01D9" w:rsidRPr="001A40C8" w:rsidRDefault="00FA01D9" w:rsidP="00A156FF">
      <w:pPr>
        <w:spacing w:after="240"/>
        <w:jc w:val="both"/>
        <w:rPr>
          <w:i/>
          <w:sz w:val="24"/>
        </w:rPr>
      </w:pPr>
      <w:r>
        <w:rPr>
          <w:sz w:val="24"/>
        </w:rPr>
        <w:t xml:space="preserve">Los </w:t>
      </w:r>
      <w:r w:rsidR="00756691">
        <w:rPr>
          <w:b/>
          <w:i/>
          <w:sz w:val="24"/>
        </w:rPr>
        <w:t>B</w:t>
      </w:r>
      <w:r w:rsidRPr="00553407">
        <w:rPr>
          <w:b/>
          <w:i/>
          <w:sz w:val="24"/>
        </w:rPr>
        <w:t>onos del Tesoro de EE. UU.</w:t>
      </w:r>
      <w:r>
        <w:rPr>
          <w:sz w:val="24"/>
        </w:rPr>
        <w:t xml:space="preserve"> </w:t>
      </w:r>
      <w:proofErr w:type="gramStart"/>
      <w:r>
        <w:rPr>
          <w:sz w:val="24"/>
        </w:rPr>
        <w:t>tiene</w:t>
      </w:r>
      <w:r w:rsidR="004D4F6A">
        <w:rPr>
          <w:sz w:val="24"/>
        </w:rPr>
        <w:t>n</w:t>
      </w:r>
      <w:proofErr w:type="gramEnd"/>
      <w:r>
        <w:rPr>
          <w:sz w:val="24"/>
        </w:rPr>
        <w:t xml:space="preserve"> un plazo más largo, pero también es muy seguro que el gobierno le pagará su dinero.  Pero están sujetos a la inflación que haya antes de su vencimiento. Si varía la inflación, variará su </w:t>
      </w:r>
      <w:r w:rsidRPr="001A40C8">
        <w:rPr>
          <w:i/>
          <w:sz w:val="24"/>
        </w:rPr>
        <w:t>rentabilidad efectiva real.</w:t>
      </w:r>
    </w:p>
    <w:p w:rsidR="00FA01D9" w:rsidRDefault="00FA01D9" w:rsidP="00A156FF">
      <w:pPr>
        <w:spacing w:after="240"/>
        <w:jc w:val="both"/>
        <w:rPr>
          <w:sz w:val="24"/>
        </w:rPr>
      </w:pPr>
      <w:r>
        <w:rPr>
          <w:sz w:val="24"/>
        </w:rPr>
        <w:t xml:space="preserve">La inversión en </w:t>
      </w:r>
      <w:r w:rsidRPr="00553407">
        <w:rPr>
          <w:b/>
          <w:sz w:val="24"/>
        </w:rPr>
        <w:t>bonos de empresas</w:t>
      </w:r>
      <w:r>
        <w:rPr>
          <w:sz w:val="24"/>
        </w:rPr>
        <w:t xml:space="preserve"> está sujeta a la inflación, pero también a la situación económica general de la empresa en cuestión.</w:t>
      </w:r>
    </w:p>
    <w:p w:rsidR="00FA01D9" w:rsidRDefault="00FA01D9" w:rsidP="00A156FF">
      <w:pPr>
        <w:spacing w:after="240"/>
        <w:jc w:val="both"/>
        <w:rPr>
          <w:sz w:val="24"/>
        </w:rPr>
      </w:pPr>
      <w:r>
        <w:rPr>
          <w:sz w:val="24"/>
        </w:rPr>
        <w:t xml:space="preserve">Las </w:t>
      </w:r>
      <w:r w:rsidRPr="00553407">
        <w:rPr>
          <w:b/>
          <w:sz w:val="24"/>
        </w:rPr>
        <w:t>acciones</w:t>
      </w:r>
      <w:r>
        <w:rPr>
          <w:sz w:val="24"/>
        </w:rPr>
        <w:t xml:space="preserve"> (ordinarias) son las inversiones con mayor riesgo de entre los cuatro grupos</w:t>
      </w:r>
      <w:r w:rsidR="00DB704A">
        <w:rPr>
          <w:sz w:val="24"/>
        </w:rPr>
        <w:t>, pues al comprar una acción Vd</w:t>
      </w:r>
      <w:r>
        <w:rPr>
          <w:sz w:val="24"/>
        </w:rPr>
        <w:t xml:space="preserve"> no recibe ningún compromiso de pago pre-establecido por parte de la empresa. Se di</w:t>
      </w:r>
      <w:r w:rsidR="00553407">
        <w:rPr>
          <w:sz w:val="24"/>
        </w:rPr>
        <w:t>ce</w:t>
      </w:r>
      <w:r>
        <w:rPr>
          <w:sz w:val="24"/>
        </w:rPr>
        <w:t xml:space="preserve"> que los dueños tienen calidad residual respecto a las utilidades de la empresa, esto es, reciben las utilidades del ejercicio que resultan después de restar los compromisos </w:t>
      </w:r>
      <w:r w:rsidR="00DB704A">
        <w:rPr>
          <w:sz w:val="24"/>
        </w:rPr>
        <w:t xml:space="preserve">asumidos por </w:t>
      </w:r>
      <w:r>
        <w:rPr>
          <w:sz w:val="24"/>
        </w:rPr>
        <w:t xml:space="preserve">la empresa. </w:t>
      </w:r>
    </w:p>
    <w:p w:rsidR="00FA01D9" w:rsidRDefault="00FA01D9" w:rsidP="00FA01D9">
      <w:pPr>
        <w:tabs>
          <w:tab w:val="left" w:pos="851"/>
          <w:tab w:val="left" w:pos="3402"/>
        </w:tabs>
        <w:jc w:val="both"/>
        <w:rPr>
          <w:sz w:val="24"/>
        </w:rPr>
      </w:pPr>
    </w:p>
    <w:tbl>
      <w:tblPr>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1418"/>
        <w:gridCol w:w="1417"/>
        <w:gridCol w:w="1560"/>
        <w:gridCol w:w="1559"/>
      </w:tblGrid>
      <w:tr w:rsidR="0003349A" w:rsidTr="00525EBE">
        <w:tc>
          <w:tcPr>
            <w:tcW w:w="8222" w:type="dxa"/>
            <w:gridSpan w:val="5"/>
            <w:vAlign w:val="center"/>
          </w:tcPr>
          <w:p w:rsidR="0003349A" w:rsidRDefault="0003349A" w:rsidP="00FA01D9">
            <w:pPr>
              <w:tabs>
                <w:tab w:val="left" w:pos="851"/>
                <w:tab w:val="left" w:pos="3402"/>
              </w:tabs>
              <w:jc w:val="center"/>
              <w:rPr>
                <w:b/>
                <w:sz w:val="24"/>
              </w:rPr>
            </w:pPr>
          </w:p>
          <w:p w:rsidR="0003349A" w:rsidRDefault="0003349A" w:rsidP="00FA01D9">
            <w:pPr>
              <w:tabs>
                <w:tab w:val="left" w:pos="851"/>
                <w:tab w:val="left" w:pos="3402"/>
              </w:tabs>
              <w:jc w:val="center"/>
              <w:rPr>
                <w:b/>
                <w:sz w:val="24"/>
              </w:rPr>
            </w:pPr>
            <w:r>
              <w:rPr>
                <w:b/>
                <w:sz w:val="24"/>
              </w:rPr>
              <w:t>Rentabilidades medias anuales de carteras de EE.UU.</w:t>
            </w:r>
          </w:p>
          <w:p w:rsidR="00525EBE" w:rsidRDefault="00525EBE" w:rsidP="00FA01D9">
            <w:pPr>
              <w:tabs>
                <w:tab w:val="left" w:pos="851"/>
                <w:tab w:val="left" w:pos="3402"/>
              </w:tabs>
              <w:jc w:val="center"/>
              <w:rPr>
                <w:b/>
                <w:sz w:val="24"/>
              </w:rPr>
            </w:pPr>
            <w:r>
              <w:rPr>
                <w:b/>
                <w:sz w:val="24"/>
              </w:rPr>
              <w:t>En porcentajes (%)</w:t>
            </w:r>
          </w:p>
          <w:p w:rsidR="0003349A" w:rsidRDefault="0003349A" w:rsidP="00FA01D9">
            <w:pPr>
              <w:tabs>
                <w:tab w:val="left" w:pos="851"/>
                <w:tab w:val="left" w:pos="3402"/>
              </w:tabs>
              <w:jc w:val="center"/>
              <w:rPr>
                <w:b/>
                <w:sz w:val="24"/>
              </w:rPr>
            </w:pPr>
            <w:r>
              <w:rPr>
                <w:b/>
                <w:sz w:val="24"/>
              </w:rPr>
              <w:t xml:space="preserve">Serie </w:t>
            </w:r>
            <w:r w:rsidR="00525EBE">
              <w:rPr>
                <w:b/>
                <w:sz w:val="24"/>
              </w:rPr>
              <w:t xml:space="preserve">1 - </w:t>
            </w:r>
            <w:r>
              <w:rPr>
                <w:b/>
                <w:sz w:val="24"/>
              </w:rPr>
              <w:t>1926-1992</w:t>
            </w:r>
            <w:r w:rsidR="00525EBE">
              <w:rPr>
                <w:b/>
                <w:sz w:val="24"/>
              </w:rPr>
              <w:t xml:space="preserve">  </w:t>
            </w:r>
            <w:r>
              <w:rPr>
                <w:b/>
                <w:sz w:val="24"/>
              </w:rPr>
              <w:t xml:space="preserve"> y</w:t>
            </w:r>
            <w:r w:rsidR="00525EBE">
              <w:rPr>
                <w:b/>
                <w:sz w:val="24"/>
              </w:rPr>
              <w:t xml:space="preserve">    </w:t>
            </w:r>
            <w:r>
              <w:rPr>
                <w:b/>
                <w:sz w:val="24"/>
              </w:rPr>
              <w:t xml:space="preserve"> Serie</w:t>
            </w:r>
            <w:r w:rsidR="00525EBE">
              <w:rPr>
                <w:b/>
                <w:sz w:val="24"/>
              </w:rPr>
              <w:t xml:space="preserve"> 2 -</w:t>
            </w:r>
            <w:r>
              <w:rPr>
                <w:b/>
                <w:sz w:val="24"/>
              </w:rPr>
              <w:t xml:space="preserve"> 1928-2011</w:t>
            </w:r>
          </w:p>
          <w:p w:rsidR="0003349A" w:rsidRDefault="0003349A" w:rsidP="00FA01D9">
            <w:pPr>
              <w:tabs>
                <w:tab w:val="left" w:pos="851"/>
                <w:tab w:val="left" w:pos="3402"/>
              </w:tabs>
              <w:jc w:val="center"/>
              <w:rPr>
                <w:b/>
                <w:sz w:val="24"/>
              </w:rPr>
            </w:pPr>
          </w:p>
        </w:tc>
      </w:tr>
      <w:tr w:rsidR="0003349A" w:rsidTr="00525EBE">
        <w:tc>
          <w:tcPr>
            <w:tcW w:w="2268" w:type="dxa"/>
            <w:vMerge w:val="restart"/>
            <w:vAlign w:val="center"/>
          </w:tcPr>
          <w:p w:rsidR="0003349A" w:rsidRDefault="0003349A" w:rsidP="00FA01D9">
            <w:pPr>
              <w:tabs>
                <w:tab w:val="left" w:pos="851"/>
                <w:tab w:val="left" w:pos="3402"/>
              </w:tabs>
              <w:jc w:val="center"/>
              <w:rPr>
                <w:i/>
                <w:sz w:val="22"/>
              </w:rPr>
            </w:pPr>
            <w:r>
              <w:rPr>
                <w:i/>
                <w:sz w:val="22"/>
              </w:rPr>
              <w:t>Cartera</w:t>
            </w:r>
          </w:p>
        </w:tc>
        <w:tc>
          <w:tcPr>
            <w:tcW w:w="2835" w:type="dxa"/>
            <w:gridSpan w:val="2"/>
            <w:vAlign w:val="center"/>
          </w:tcPr>
          <w:p w:rsidR="0003349A" w:rsidRPr="00553407" w:rsidRDefault="0003349A" w:rsidP="005A658D">
            <w:pPr>
              <w:tabs>
                <w:tab w:val="left" w:pos="851"/>
                <w:tab w:val="left" w:pos="3402"/>
              </w:tabs>
              <w:jc w:val="center"/>
              <w:rPr>
                <w:b/>
                <w:i/>
                <w:sz w:val="22"/>
              </w:rPr>
            </w:pPr>
            <w:r>
              <w:rPr>
                <w:b/>
                <w:i/>
                <w:sz w:val="22"/>
              </w:rPr>
              <w:t>Serie 1</w:t>
            </w:r>
          </w:p>
        </w:tc>
        <w:tc>
          <w:tcPr>
            <w:tcW w:w="3119" w:type="dxa"/>
            <w:gridSpan w:val="2"/>
            <w:vAlign w:val="center"/>
          </w:tcPr>
          <w:p w:rsidR="0003349A" w:rsidRPr="00553407" w:rsidRDefault="0003349A" w:rsidP="005A658D">
            <w:pPr>
              <w:tabs>
                <w:tab w:val="left" w:pos="851"/>
                <w:tab w:val="left" w:pos="3402"/>
              </w:tabs>
              <w:jc w:val="center"/>
              <w:rPr>
                <w:b/>
                <w:i/>
                <w:sz w:val="22"/>
              </w:rPr>
            </w:pPr>
            <w:r>
              <w:rPr>
                <w:b/>
                <w:i/>
                <w:sz w:val="22"/>
              </w:rPr>
              <w:t>Serie 2</w:t>
            </w:r>
          </w:p>
        </w:tc>
      </w:tr>
      <w:tr w:rsidR="0003349A" w:rsidTr="00525EBE">
        <w:tc>
          <w:tcPr>
            <w:tcW w:w="2268" w:type="dxa"/>
            <w:vMerge/>
            <w:vAlign w:val="center"/>
          </w:tcPr>
          <w:p w:rsidR="0003349A" w:rsidRDefault="0003349A" w:rsidP="00FA01D9">
            <w:pPr>
              <w:tabs>
                <w:tab w:val="left" w:pos="851"/>
                <w:tab w:val="left" w:pos="3402"/>
              </w:tabs>
              <w:jc w:val="center"/>
              <w:rPr>
                <w:i/>
                <w:sz w:val="22"/>
              </w:rPr>
            </w:pPr>
          </w:p>
        </w:tc>
        <w:tc>
          <w:tcPr>
            <w:tcW w:w="1418" w:type="dxa"/>
            <w:vAlign w:val="center"/>
          </w:tcPr>
          <w:p w:rsidR="0003349A" w:rsidRPr="00553407" w:rsidRDefault="0003349A" w:rsidP="00FA01D9">
            <w:pPr>
              <w:tabs>
                <w:tab w:val="left" w:pos="851"/>
                <w:tab w:val="left" w:pos="3402"/>
              </w:tabs>
              <w:jc w:val="center"/>
              <w:rPr>
                <w:b/>
                <w:i/>
                <w:sz w:val="22"/>
              </w:rPr>
            </w:pPr>
            <w:r w:rsidRPr="00553407">
              <w:rPr>
                <w:b/>
                <w:i/>
                <w:sz w:val="22"/>
              </w:rPr>
              <w:t>Rentabilidad efectiva</w:t>
            </w:r>
          </w:p>
          <w:p w:rsidR="0003349A" w:rsidRPr="00553407" w:rsidRDefault="0003349A" w:rsidP="00FA01D9">
            <w:pPr>
              <w:tabs>
                <w:tab w:val="left" w:pos="851"/>
                <w:tab w:val="left" w:pos="3402"/>
              </w:tabs>
              <w:jc w:val="center"/>
              <w:rPr>
                <w:b/>
                <w:i/>
                <w:sz w:val="22"/>
              </w:rPr>
            </w:pPr>
            <w:r>
              <w:rPr>
                <w:i/>
                <w:sz w:val="22"/>
              </w:rPr>
              <w:t xml:space="preserve"> </w:t>
            </w:r>
            <w:r w:rsidRPr="00553407">
              <w:rPr>
                <w:b/>
                <w:i/>
                <w:sz w:val="22"/>
              </w:rPr>
              <w:t>media anual (nominal)</w:t>
            </w:r>
          </w:p>
        </w:tc>
        <w:tc>
          <w:tcPr>
            <w:tcW w:w="1417" w:type="dxa"/>
            <w:vAlign w:val="center"/>
          </w:tcPr>
          <w:p w:rsidR="0003349A" w:rsidRPr="00553407" w:rsidRDefault="0003349A" w:rsidP="005A658D">
            <w:pPr>
              <w:tabs>
                <w:tab w:val="left" w:pos="851"/>
                <w:tab w:val="left" w:pos="3402"/>
              </w:tabs>
              <w:jc w:val="center"/>
              <w:rPr>
                <w:b/>
                <w:i/>
                <w:sz w:val="22"/>
              </w:rPr>
            </w:pPr>
            <w:r w:rsidRPr="00553407">
              <w:rPr>
                <w:b/>
                <w:i/>
                <w:sz w:val="22"/>
              </w:rPr>
              <w:t>Prima por Riesgo</w:t>
            </w:r>
          </w:p>
        </w:tc>
        <w:tc>
          <w:tcPr>
            <w:tcW w:w="1560" w:type="dxa"/>
            <w:vAlign w:val="center"/>
          </w:tcPr>
          <w:p w:rsidR="0003349A" w:rsidRPr="00553407" w:rsidRDefault="0003349A" w:rsidP="005A658D">
            <w:pPr>
              <w:tabs>
                <w:tab w:val="left" w:pos="851"/>
                <w:tab w:val="left" w:pos="3402"/>
              </w:tabs>
              <w:jc w:val="center"/>
              <w:rPr>
                <w:b/>
                <w:i/>
                <w:sz w:val="22"/>
              </w:rPr>
            </w:pPr>
            <w:r w:rsidRPr="00553407">
              <w:rPr>
                <w:b/>
                <w:i/>
                <w:sz w:val="22"/>
              </w:rPr>
              <w:t>Rentabilidad efectiva</w:t>
            </w:r>
          </w:p>
          <w:p w:rsidR="0003349A" w:rsidRPr="00553407" w:rsidRDefault="0003349A" w:rsidP="005A658D">
            <w:pPr>
              <w:tabs>
                <w:tab w:val="left" w:pos="851"/>
                <w:tab w:val="left" w:pos="3402"/>
              </w:tabs>
              <w:jc w:val="center"/>
              <w:rPr>
                <w:b/>
                <w:i/>
                <w:sz w:val="22"/>
              </w:rPr>
            </w:pPr>
            <w:r>
              <w:rPr>
                <w:i/>
                <w:sz w:val="22"/>
              </w:rPr>
              <w:t xml:space="preserve"> </w:t>
            </w:r>
            <w:r w:rsidRPr="00553407">
              <w:rPr>
                <w:b/>
                <w:i/>
                <w:sz w:val="22"/>
              </w:rPr>
              <w:t>media anual (nominal)</w:t>
            </w:r>
          </w:p>
        </w:tc>
        <w:tc>
          <w:tcPr>
            <w:tcW w:w="1559" w:type="dxa"/>
            <w:vAlign w:val="center"/>
          </w:tcPr>
          <w:p w:rsidR="0003349A" w:rsidRPr="00553407" w:rsidRDefault="0003349A" w:rsidP="005A658D">
            <w:pPr>
              <w:tabs>
                <w:tab w:val="left" w:pos="851"/>
                <w:tab w:val="left" w:pos="3402"/>
              </w:tabs>
              <w:jc w:val="center"/>
              <w:rPr>
                <w:b/>
                <w:i/>
                <w:sz w:val="22"/>
              </w:rPr>
            </w:pPr>
            <w:r w:rsidRPr="00553407">
              <w:rPr>
                <w:b/>
                <w:i/>
                <w:sz w:val="22"/>
              </w:rPr>
              <w:t>Prima por Riesgo</w:t>
            </w:r>
          </w:p>
        </w:tc>
      </w:tr>
      <w:tr w:rsidR="0003349A" w:rsidTr="00525EBE">
        <w:tc>
          <w:tcPr>
            <w:tcW w:w="2268" w:type="dxa"/>
            <w:vAlign w:val="center"/>
          </w:tcPr>
          <w:p w:rsidR="0003349A" w:rsidRDefault="0003349A" w:rsidP="00FA01D9">
            <w:pPr>
              <w:tabs>
                <w:tab w:val="left" w:pos="851"/>
                <w:tab w:val="left" w:pos="3402"/>
              </w:tabs>
              <w:jc w:val="both"/>
              <w:rPr>
                <w:i/>
                <w:sz w:val="22"/>
              </w:rPr>
            </w:pPr>
            <w:r>
              <w:rPr>
                <w:i/>
                <w:sz w:val="22"/>
              </w:rPr>
              <w:t>Letras Tesoro (90 días)</w:t>
            </w:r>
          </w:p>
        </w:tc>
        <w:tc>
          <w:tcPr>
            <w:tcW w:w="1418" w:type="dxa"/>
            <w:vAlign w:val="center"/>
          </w:tcPr>
          <w:p w:rsidR="0003349A" w:rsidRDefault="0003349A" w:rsidP="00FA01D9">
            <w:pPr>
              <w:tabs>
                <w:tab w:val="left" w:pos="851"/>
                <w:tab w:val="left" w:pos="3402"/>
              </w:tabs>
              <w:jc w:val="center"/>
              <w:rPr>
                <w:sz w:val="22"/>
              </w:rPr>
            </w:pPr>
            <w:r>
              <w:rPr>
                <w:sz w:val="22"/>
              </w:rPr>
              <w:t>3,8</w:t>
            </w:r>
          </w:p>
        </w:tc>
        <w:tc>
          <w:tcPr>
            <w:tcW w:w="1417" w:type="dxa"/>
            <w:vAlign w:val="center"/>
          </w:tcPr>
          <w:p w:rsidR="0003349A" w:rsidRDefault="0003349A" w:rsidP="005A658D">
            <w:pPr>
              <w:tabs>
                <w:tab w:val="left" w:pos="851"/>
                <w:tab w:val="left" w:pos="3402"/>
              </w:tabs>
              <w:jc w:val="center"/>
              <w:rPr>
                <w:sz w:val="22"/>
              </w:rPr>
            </w:pPr>
            <w:r>
              <w:rPr>
                <w:sz w:val="22"/>
              </w:rPr>
              <w:t>-</w:t>
            </w:r>
          </w:p>
        </w:tc>
        <w:tc>
          <w:tcPr>
            <w:tcW w:w="1560" w:type="dxa"/>
            <w:vAlign w:val="center"/>
          </w:tcPr>
          <w:p w:rsidR="0003349A" w:rsidRDefault="00A4068B" w:rsidP="00FA01D9">
            <w:pPr>
              <w:tabs>
                <w:tab w:val="left" w:pos="851"/>
                <w:tab w:val="left" w:pos="3402"/>
              </w:tabs>
              <w:jc w:val="center"/>
              <w:rPr>
                <w:sz w:val="22"/>
              </w:rPr>
            </w:pPr>
            <w:r>
              <w:rPr>
                <w:sz w:val="22"/>
              </w:rPr>
              <w:t>3,7</w:t>
            </w:r>
          </w:p>
        </w:tc>
        <w:tc>
          <w:tcPr>
            <w:tcW w:w="1559" w:type="dxa"/>
            <w:vAlign w:val="center"/>
          </w:tcPr>
          <w:p w:rsidR="0003349A" w:rsidRDefault="00A4068B" w:rsidP="00FA01D9">
            <w:pPr>
              <w:tabs>
                <w:tab w:val="left" w:pos="851"/>
                <w:tab w:val="left" w:pos="3402"/>
              </w:tabs>
              <w:jc w:val="center"/>
              <w:rPr>
                <w:sz w:val="22"/>
              </w:rPr>
            </w:pPr>
            <w:r>
              <w:rPr>
                <w:sz w:val="22"/>
              </w:rPr>
              <w:t>-</w:t>
            </w:r>
          </w:p>
        </w:tc>
      </w:tr>
      <w:tr w:rsidR="0003349A" w:rsidTr="00525EBE">
        <w:tc>
          <w:tcPr>
            <w:tcW w:w="2268" w:type="dxa"/>
            <w:vAlign w:val="center"/>
          </w:tcPr>
          <w:p w:rsidR="0003349A" w:rsidRDefault="0003349A" w:rsidP="00FA01D9">
            <w:pPr>
              <w:tabs>
                <w:tab w:val="left" w:pos="851"/>
                <w:tab w:val="left" w:pos="3402"/>
              </w:tabs>
              <w:jc w:val="both"/>
              <w:rPr>
                <w:i/>
                <w:sz w:val="22"/>
              </w:rPr>
            </w:pPr>
            <w:r>
              <w:rPr>
                <w:i/>
                <w:sz w:val="22"/>
              </w:rPr>
              <w:t>Bonos Tesoro (20 años)</w:t>
            </w:r>
          </w:p>
        </w:tc>
        <w:tc>
          <w:tcPr>
            <w:tcW w:w="1418" w:type="dxa"/>
            <w:vAlign w:val="center"/>
          </w:tcPr>
          <w:p w:rsidR="0003349A" w:rsidRDefault="0003349A" w:rsidP="00FA01D9">
            <w:pPr>
              <w:tabs>
                <w:tab w:val="left" w:pos="851"/>
                <w:tab w:val="left" w:pos="3402"/>
              </w:tabs>
              <w:jc w:val="center"/>
              <w:rPr>
                <w:sz w:val="22"/>
              </w:rPr>
            </w:pPr>
            <w:r>
              <w:rPr>
                <w:sz w:val="22"/>
              </w:rPr>
              <w:t>5,2</w:t>
            </w:r>
          </w:p>
        </w:tc>
        <w:tc>
          <w:tcPr>
            <w:tcW w:w="1417" w:type="dxa"/>
            <w:vAlign w:val="center"/>
          </w:tcPr>
          <w:p w:rsidR="0003349A" w:rsidRDefault="0003349A" w:rsidP="005A658D">
            <w:pPr>
              <w:tabs>
                <w:tab w:val="left" w:pos="851"/>
                <w:tab w:val="left" w:pos="3402"/>
              </w:tabs>
              <w:jc w:val="center"/>
              <w:rPr>
                <w:sz w:val="22"/>
              </w:rPr>
            </w:pPr>
            <w:r>
              <w:rPr>
                <w:sz w:val="22"/>
              </w:rPr>
              <w:t>1,4</w:t>
            </w:r>
          </w:p>
        </w:tc>
        <w:tc>
          <w:tcPr>
            <w:tcW w:w="1560" w:type="dxa"/>
            <w:vAlign w:val="center"/>
          </w:tcPr>
          <w:p w:rsidR="0003349A" w:rsidRDefault="00A4068B" w:rsidP="00FA01D9">
            <w:pPr>
              <w:tabs>
                <w:tab w:val="left" w:pos="851"/>
                <w:tab w:val="left" w:pos="3402"/>
              </w:tabs>
              <w:jc w:val="center"/>
              <w:rPr>
                <w:sz w:val="22"/>
              </w:rPr>
            </w:pPr>
            <w:r>
              <w:rPr>
                <w:sz w:val="22"/>
              </w:rPr>
              <w:t>5,4</w:t>
            </w:r>
          </w:p>
        </w:tc>
        <w:tc>
          <w:tcPr>
            <w:tcW w:w="1559" w:type="dxa"/>
            <w:vAlign w:val="center"/>
          </w:tcPr>
          <w:p w:rsidR="0003349A" w:rsidRDefault="00A4068B" w:rsidP="00FA01D9">
            <w:pPr>
              <w:tabs>
                <w:tab w:val="left" w:pos="851"/>
                <w:tab w:val="left" w:pos="3402"/>
              </w:tabs>
              <w:jc w:val="center"/>
              <w:rPr>
                <w:sz w:val="22"/>
              </w:rPr>
            </w:pPr>
            <w:r>
              <w:rPr>
                <w:sz w:val="22"/>
              </w:rPr>
              <w:t>1,7</w:t>
            </w:r>
          </w:p>
        </w:tc>
      </w:tr>
      <w:tr w:rsidR="0003349A" w:rsidTr="00525EBE">
        <w:tc>
          <w:tcPr>
            <w:tcW w:w="2268" w:type="dxa"/>
            <w:vAlign w:val="center"/>
          </w:tcPr>
          <w:p w:rsidR="0003349A" w:rsidRDefault="0003349A" w:rsidP="00FA01D9">
            <w:pPr>
              <w:tabs>
                <w:tab w:val="left" w:pos="851"/>
                <w:tab w:val="left" w:pos="3402"/>
              </w:tabs>
              <w:jc w:val="both"/>
              <w:rPr>
                <w:i/>
                <w:sz w:val="22"/>
              </w:rPr>
            </w:pPr>
            <w:r>
              <w:rPr>
                <w:i/>
                <w:sz w:val="22"/>
              </w:rPr>
              <w:t>Bonos Empresas</w:t>
            </w:r>
          </w:p>
        </w:tc>
        <w:tc>
          <w:tcPr>
            <w:tcW w:w="1418" w:type="dxa"/>
            <w:vAlign w:val="center"/>
          </w:tcPr>
          <w:p w:rsidR="0003349A" w:rsidRDefault="0003349A" w:rsidP="00FA01D9">
            <w:pPr>
              <w:tabs>
                <w:tab w:val="left" w:pos="851"/>
                <w:tab w:val="left" w:pos="3402"/>
              </w:tabs>
              <w:jc w:val="center"/>
              <w:rPr>
                <w:sz w:val="22"/>
              </w:rPr>
            </w:pPr>
            <w:r>
              <w:rPr>
                <w:sz w:val="22"/>
              </w:rPr>
              <w:t>5,8</w:t>
            </w:r>
          </w:p>
        </w:tc>
        <w:tc>
          <w:tcPr>
            <w:tcW w:w="1417" w:type="dxa"/>
            <w:vAlign w:val="center"/>
          </w:tcPr>
          <w:p w:rsidR="0003349A" w:rsidRDefault="0003349A" w:rsidP="005A658D">
            <w:pPr>
              <w:tabs>
                <w:tab w:val="left" w:pos="851"/>
                <w:tab w:val="left" w:pos="3402"/>
              </w:tabs>
              <w:jc w:val="center"/>
              <w:rPr>
                <w:sz w:val="22"/>
              </w:rPr>
            </w:pPr>
            <w:r>
              <w:rPr>
                <w:sz w:val="22"/>
              </w:rPr>
              <w:t>2,0</w:t>
            </w:r>
          </w:p>
        </w:tc>
        <w:tc>
          <w:tcPr>
            <w:tcW w:w="1560" w:type="dxa"/>
            <w:vAlign w:val="center"/>
          </w:tcPr>
          <w:p w:rsidR="0003349A" w:rsidRDefault="00A4068B" w:rsidP="00FA01D9">
            <w:pPr>
              <w:tabs>
                <w:tab w:val="left" w:pos="851"/>
                <w:tab w:val="left" w:pos="3402"/>
              </w:tabs>
              <w:jc w:val="center"/>
              <w:rPr>
                <w:sz w:val="22"/>
              </w:rPr>
            </w:pPr>
            <w:r>
              <w:rPr>
                <w:sz w:val="22"/>
              </w:rPr>
              <w:t>-</w:t>
            </w:r>
          </w:p>
        </w:tc>
        <w:tc>
          <w:tcPr>
            <w:tcW w:w="1559" w:type="dxa"/>
            <w:vAlign w:val="center"/>
          </w:tcPr>
          <w:p w:rsidR="0003349A" w:rsidRDefault="00A4068B" w:rsidP="00FA01D9">
            <w:pPr>
              <w:tabs>
                <w:tab w:val="left" w:pos="851"/>
                <w:tab w:val="left" w:pos="3402"/>
              </w:tabs>
              <w:jc w:val="center"/>
              <w:rPr>
                <w:sz w:val="22"/>
              </w:rPr>
            </w:pPr>
            <w:r>
              <w:rPr>
                <w:sz w:val="22"/>
              </w:rPr>
              <w:t>-</w:t>
            </w:r>
          </w:p>
        </w:tc>
      </w:tr>
      <w:tr w:rsidR="0003349A" w:rsidTr="00525EBE">
        <w:tc>
          <w:tcPr>
            <w:tcW w:w="2268" w:type="dxa"/>
            <w:vAlign w:val="center"/>
          </w:tcPr>
          <w:p w:rsidR="0003349A" w:rsidRDefault="0003349A" w:rsidP="00FA01D9">
            <w:pPr>
              <w:tabs>
                <w:tab w:val="left" w:pos="851"/>
                <w:tab w:val="left" w:pos="3402"/>
              </w:tabs>
              <w:jc w:val="both"/>
              <w:rPr>
                <w:i/>
                <w:sz w:val="22"/>
              </w:rPr>
            </w:pPr>
            <w:r>
              <w:rPr>
                <w:i/>
                <w:sz w:val="22"/>
              </w:rPr>
              <w:t>Acciones Empresas</w:t>
            </w:r>
          </w:p>
        </w:tc>
        <w:tc>
          <w:tcPr>
            <w:tcW w:w="1418" w:type="dxa"/>
            <w:vAlign w:val="center"/>
          </w:tcPr>
          <w:p w:rsidR="0003349A" w:rsidRDefault="0003349A" w:rsidP="00FA01D9">
            <w:pPr>
              <w:tabs>
                <w:tab w:val="left" w:pos="851"/>
                <w:tab w:val="left" w:pos="3402"/>
              </w:tabs>
              <w:jc w:val="center"/>
              <w:rPr>
                <w:sz w:val="22"/>
                <w:lang w:val="en-US"/>
              </w:rPr>
            </w:pPr>
            <w:r>
              <w:rPr>
                <w:sz w:val="22"/>
                <w:lang w:val="en-US"/>
              </w:rPr>
              <w:t>12,4</w:t>
            </w:r>
          </w:p>
        </w:tc>
        <w:tc>
          <w:tcPr>
            <w:tcW w:w="1417" w:type="dxa"/>
            <w:vAlign w:val="center"/>
          </w:tcPr>
          <w:p w:rsidR="0003349A" w:rsidRDefault="0003349A" w:rsidP="005A658D">
            <w:pPr>
              <w:tabs>
                <w:tab w:val="left" w:pos="851"/>
                <w:tab w:val="left" w:pos="3402"/>
              </w:tabs>
              <w:jc w:val="center"/>
              <w:rPr>
                <w:sz w:val="22"/>
                <w:lang w:val="en-US"/>
              </w:rPr>
            </w:pPr>
            <w:r>
              <w:rPr>
                <w:sz w:val="22"/>
                <w:lang w:val="en-US"/>
              </w:rPr>
              <w:t>8,6</w:t>
            </w:r>
          </w:p>
        </w:tc>
        <w:tc>
          <w:tcPr>
            <w:tcW w:w="1560" w:type="dxa"/>
            <w:vAlign w:val="center"/>
          </w:tcPr>
          <w:p w:rsidR="0003349A" w:rsidRDefault="00A4068B" w:rsidP="00FA01D9">
            <w:pPr>
              <w:tabs>
                <w:tab w:val="left" w:pos="851"/>
                <w:tab w:val="left" w:pos="3402"/>
              </w:tabs>
              <w:jc w:val="center"/>
              <w:rPr>
                <w:sz w:val="22"/>
                <w:lang w:val="en-US"/>
              </w:rPr>
            </w:pPr>
            <w:r>
              <w:rPr>
                <w:sz w:val="22"/>
                <w:lang w:val="en-US"/>
              </w:rPr>
              <w:t>11,2</w:t>
            </w:r>
          </w:p>
        </w:tc>
        <w:tc>
          <w:tcPr>
            <w:tcW w:w="1559" w:type="dxa"/>
            <w:vAlign w:val="center"/>
          </w:tcPr>
          <w:p w:rsidR="0003349A" w:rsidRDefault="00A4068B" w:rsidP="00FA01D9">
            <w:pPr>
              <w:tabs>
                <w:tab w:val="left" w:pos="851"/>
                <w:tab w:val="left" w:pos="3402"/>
              </w:tabs>
              <w:jc w:val="center"/>
              <w:rPr>
                <w:sz w:val="22"/>
                <w:lang w:val="en-US"/>
              </w:rPr>
            </w:pPr>
            <w:r>
              <w:rPr>
                <w:sz w:val="22"/>
                <w:lang w:val="en-US"/>
              </w:rPr>
              <w:t>7,5</w:t>
            </w:r>
          </w:p>
        </w:tc>
      </w:tr>
      <w:tr w:rsidR="0003349A" w:rsidRPr="008A35A0" w:rsidTr="00525EBE">
        <w:tc>
          <w:tcPr>
            <w:tcW w:w="8222" w:type="dxa"/>
            <w:gridSpan w:val="5"/>
            <w:vAlign w:val="center"/>
          </w:tcPr>
          <w:p w:rsidR="0003349A" w:rsidRPr="0003349A" w:rsidRDefault="0003349A" w:rsidP="0003349A">
            <w:pPr>
              <w:pStyle w:val="Prrafodelista"/>
              <w:numPr>
                <w:ilvl w:val="0"/>
                <w:numId w:val="39"/>
              </w:numPr>
              <w:rPr>
                <w:sz w:val="22"/>
                <w:lang w:val="en-US"/>
              </w:rPr>
            </w:pPr>
            <w:r w:rsidRPr="0003349A">
              <w:rPr>
                <w:sz w:val="22"/>
                <w:lang w:val="en-US"/>
              </w:rPr>
              <w:t>Ibbotson &amp; Associates</w:t>
            </w:r>
            <w:r w:rsidRPr="0003349A">
              <w:rPr>
                <w:i/>
                <w:sz w:val="22"/>
                <w:lang w:val="en-US"/>
              </w:rPr>
              <w:t xml:space="preserve"> Stocks, Bonds, and Inflation - 1993 Year-Book.</w:t>
            </w:r>
          </w:p>
          <w:p w:rsidR="0003349A" w:rsidRPr="0003349A" w:rsidRDefault="0003349A" w:rsidP="00DD153C">
            <w:pPr>
              <w:pStyle w:val="Prrafodelista"/>
              <w:numPr>
                <w:ilvl w:val="0"/>
                <w:numId w:val="39"/>
              </w:numPr>
              <w:jc w:val="both"/>
              <w:rPr>
                <w:sz w:val="22"/>
                <w:lang w:val="en-US"/>
              </w:rPr>
            </w:pPr>
            <w:proofErr w:type="spellStart"/>
            <w:r w:rsidRPr="0003349A">
              <w:rPr>
                <w:sz w:val="22"/>
                <w:lang w:val="en-US"/>
              </w:rPr>
              <w:t>Aswath</w:t>
            </w:r>
            <w:proofErr w:type="spellEnd"/>
            <w:r w:rsidRPr="0003349A">
              <w:rPr>
                <w:sz w:val="22"/>
                <w:lang w:val="en-US"/>
              </w:rPr>
              <w:t xml:space="preserve"> </w:t>
            </w:r>
            <w:r w:rsidR="00DD153C">
              <w:rPr>
                <w:sz w:val="22"/>
                <w:lang w:val="en-US"/>
              </w:rPr>
              <w:t>Da</w:t>
            </w:r>
            <w:r w:rsidRPr="0003349A">
              <w:rPr>
                <w:sz w:val="22"/>
                <w:lang w:val="en-US"/>
              </w:rPr>
              <w:t>modaran,</w:t>
            </w:r>
            <w:r w:rsidRPr="0003349A">
              <w:rPr>
                <w:i/>
                <w:sz w:val="22"/>
                <w:lang w:val="en-US"/>
              </w:rPr>
              <w:t xml:space="preserve"> Annual Returns on Stocks, T. Bonds &amp; T. Bills: 1928 – Current</w:t>
            </w:r>
            <w:r>
              <w:rPr>
                <w:sz w:val="22"/>
                <w:lang w:val="en-US"/>
              </w:rPr>
              <w:t>.</w:t>
            </w:r>
          </w:p>
        </w:tc>
      </w:tr>
    </w:tbl>
    <w:p w:rsidR="00FA01D9" w:rsidRDefault="00FA01D9" w:rsidP="00FA01D9">
      <w:pPr>
        <w:tabs>
          <w:tab w:val="left" w:pos="851"/>
          <w:tab w:val="left" w:pos="3402"/>
        </w:tabs>
        <w:jc w:val="both"/>
        <w:rPr>
          <w:sz w:val="24"/>
          <w:lang w:val="en-US"/>
        </w:rPr>
      </w:pPr>
    </w:p>
    <w:p w:rsidR="00FA01D9" w:rsidRDefault="00FA01D9" w:rsidP="00A156FF">
      <w:pPr>
        <w:spacing w:after="240"/>
        <w:jc w:val="both"/>
        <w:rPr>
          <w:sz w:val="24"/>
        </w:rPr>
      </w:pPr>
      <w:r>
        <w:rPr>
          <w:sz w:val="24"/>
        </w:rPr>
        <w:t xml:space="preserve">La inversión considerada más segura, las Letras del Tesoro, tuvieron en los 67 años que separan 1926 de 1992 la rentabilidad efectiva media anual (nominal) más baja, a </w:t>
      </w:r>
      <w:r>
        <w:rPr>
          <w:sz w:val="24"/>
        </w:rPr>
        <w:lastRenderedPageBreak/>
        <w:t xml:space="preserve">saber, el 3,8%. Luego le siguen los bonos del gobierno con una rentabilidad efectiva del 5,2%. Estos bonos, que tienen un vencimiento a 20 años, tienen sobre las letras, que vencen a 90 días,  una rentabilidad extra de 1,4%, conocida como </w:t>
      </w:r>
      <w:r w:rsidRPr="008148CE">
        <w:rPr>
          <w:i/>
          <w:sz w:val="24"/>
        </w:rPr>
        <w:t xml:space="preserve">prima por </w:t>
      </w:r>
      <w:r>
        <w:rPr>
          <w:i/>
          <w:sz w:val="24"/>
        </w:rPr>
        <w:t>plazo</w:t>
      </w:r>
      <w:r>
        <w:rPr>
          <w:sz w:val="24"/>
        </w:rPr>
        <w:t>.</w:t>
      </w:r>
    </w:p>
    <w:p w:rsidR="00660219" w:rsidRDefault="00660219" w:rsidP="00A156FF">
      <w:pPr>
        <w:spacing w:after="240"/>
        <w:jc w:val="both"/>
        <w:rPr>
          <w:sz w:val="24"/>
        </w:rPr>
      </w:pPr>
      <w:r>
        <w:rPr>
          <w:sz w:val="24"/>
        </w:rPr>
        <w:t xml:space="preserve">La </w:t>
      </w:r>
      <w:r>
        <w:rPr>
          <w:b/>
          <w:sz w:val="24"/>
        </w:rPr>
        <w:t>prima por plazo</w:t>
      </w:r>
      <w:r>
        <w:rPr>
          <w:sz w:val="24"/>
        </w:rPr>
        <w:t xml:space="preserve"> es la rentabilidad extra media derivada de invertir en títulos del gobierno a largo plazo en vez de a corto plazo.</w:t>
      </w:r>
    </w:p>
    <w:p w:rsidR="00FA01D9" w:rsidRDefault="00FA01D9" w:rsidP="00DB704A">
      <w:pPr>
        <w:spacing w:after="240"/>
        <w:jc w:val="both"/>
        <w:rPr>
          <w:sz w:val="24"/>
        </w:rPr>
      </w:pPr>
      <w:r>
        <w:rPr>
          <w:sz w:val="24"/>
        </w:rPr>
        <w:t>Los bonos de las empresas tienen una rentabilidad efectiva mayor que los bonos del gobierno y los títulos que tienen mayor rentabilidad efectiva promedio anual en los 67 años son las acciones de las empresas. Así se compensa el riesgo que asumen los inversionistas al invertir en las empresas.</w:t>
      </w:r>
    </w:p>
    <w:p w:rsidR="00660219" w:rsidRDefault="00660219" w:rsidP="00DB704A">
      <w:pPr>
        <w:spacing w:after="240"/>
        <w:jc w:val="both"/>
        <w:rPr>
          <w:sz w:val="24"/>
        </w:rPr>
      </w:pPr>
      <w:r>
        <w:rPr>
          <w:sz w:val="24"/>
        </w:rPr>
        <w:t xml:space="preserve">La </w:t>
      </w:r>
      <w:r>
        <w:rPr>
          <w:b/>
          <w:sz w:val="24"/>
        </w:rPr>
        <w:t>prima por riesgo</w:t>
      </w:r>
      <w:r>
        <w:rPr>
          <w:sz w:val="24"/>
        </w:rPr>
        <w:t xml:space="preserve"> es la rentabilidad efectiva en exceso sobre la rentabilidad libre de riesgo en compensación por éste.</w:t>
      </w:r>
    </w:p>
    <w:p w:rsidR="00FA01D9" w:rsidRDefault="00FA01D9" w:rsidP="00DB704A">
      <w:pPr>
        <w:spacing w:after="240"/>
        <w:jc w:val="both"/>
        <w:rPr>
          <w:sz w:val="24"/>
        </w:rPr>
      </w:pPr>
      <w:r>
        <w:rPr>
          <w:sz w:val="24"/>
        </w:rPr>
        <w:t>Las crisis financieras golpean primero y más fuerte a las acciones. En julio de 1932 el Dow Jones cayó en 89% y el lunes 19 de octubre de 1987 (</w:t>
      </w:r>
      <w:r w:rsidRPr="00E856BF">
        <w:rPr>
          <w:i/>
          <w:sz w:val="24"/>
        </w:rPr>
        <w:t xml:space="preserve">Black </w:t>
      </w:r>
      <w:proofErr w:type="spellStart"/>
      <w:r w:rsidRPr="00E856BF">
        <w:rPr>
          <w:i/>
          <w:sz w:val="24"/>
        </w:rPr>
        <w:t>Monday</w:t>
      </w:r>
      <w:proofErr w:type="spellEnd"/>
      <w:r>
        <w:rPr>
          <w:sz w:val="24"/>
        </w:rPr>
        <w:t>) en un sólo día cayeron en 23%.</w:t>
      </w:r>
    </w:p>
    <w:p w:rsidR="00E65C9B" w:rsidRPr="00181387" w:rsidRDefault="00E65C9B" w:rsidP="00E65C9B">
      <w:pPr>
        <w:tabs>
          <w:tab w:val="left" w:pos="851"/>
          <w:tab w:val="left" w:pos="3402"/>
        </w:tabs>
        <w:ind w:left="851" w:hanging="851"/>
        <w:jc w:val="both"/>
        <w:outlineLvl w:val="0"/>
        <w:rPr>
          <w:b/>
          <w:i/>
          <w:sz w:val="24"/>
        </w:rPr>
      </w:pPr>
      <w:r>
        <w:rPr>
          <w:b/>
          <w:i/>
          <w:sz w:val="24"/>
        </w:rPr>
        <w:t>1.2.1</w:t>
      </w:r>
      <w:r>
        <w:rPr>
          <w:b/>
          <w:i/>
          <w:sz w:val="24"/>
        </w:rPr>
        <w:tab/>
        <w:t>El</w:t>
      </w:r>
      <w:r w:rsidR="004B6343">
        <w:rPr>
          <w:b/>
          <w:i/>
          <w:sz w:val="24"/>
        </w:rPr>
        <w:t xml:space="preserve"> concepto de </w:t>
      </w:r>
      <w:r>
        <w:rPr>
          <w:b/>
          <w:i/>
          <w:sz w:val="24"/>
        </w:rPr>
        <w:t xml:space="preserve"> riesgo</w:t>
      </w:r>
    </w:p>
    <w:p w:rsidR="00FA01D9" w:rsidRDefault="00FA01D9" w:rsidP="00FA01D9">
      <w:pPr>
        <w:tabs>
          <w:tab w:val="left" w:pos="851"/>
          <w:tab w:val="left" w:pos="3402"/>
        </w:tabs>
        <w:ind w:left="851" w:hanging="851"/>
        <w:jc w:val="both"/>
        <w:rPr>
          <w:sz w:val="24"/>
        </w:rPr>
      </w:pPr>
    </w:p>
    <w:p w:rsidR="00E65C9B" w:rsidRDefault="00E65C9B" w:rsidP="00E65C9B">
      <w:pPr>
        <w:spacing w:after="240"/>
        <w:jc w:val="both"/>
        <w:rPr>
          <w:rStyle w:val="eetimo1"/>
          <w:rFonts w:ascii="Times New Roman" w:hAnsi="Times New Roman" w:cs="Times New Roman" w:hint="default"/>
          <w:color w:val="auto"/>
          <w:sz w:val="24"/>
          <w:szCs w:val="24"/>
        </w:rPr>
      </w:pPr>
      <w:r>
        <w:rPr>
          <w:rStyle w:val="elema1"/>
          <w:rFonts w:eastAsia="Arial Unicode MS"/>
          <w:bCs/>
          <w:color w:val="auto"/>
          <w:sz w:val="24"/>
          <w:szCs w:val="24"/>
        </w:rPr>
        <w:t>L</w:t>
      </w:r>
      <w:r w:rsidRPr="00D04F2A">
        <w:rPr>
          <w:rStyle w:val="elema1"/>
          <w:rFonts w:eastAsia="Arial Unicode MS"/>
          <w:bCs/>
          <w:color w:val="auto"/>
          <w:sz w:val="24"/>
          <w:szCs w:val="24"/>
        </w:rPr>
        <w:t xml:space="preserve">a palabra riesgo proviene del </w:t>
      </w:r>
      <w:proofErr w:type="spellStart"/>
      <w:r w:rsidRPr="00D04F2A">
        <w:rPr>
          <w:rStyle w:val="eetimo1"/>
          <w:rFonts w:ascii="Times New Roman" w:hAnsi="Times New Roman" w:cs="Times New Roman" w:hint="default"/>
          <w:color w:val="auto"/>
          <w:sz w:val="24"/>
          <w:szCs w:val="24"/>
        </w:rPr>
        <w:t>it</w:t>
      </w:r>
      <w:proofErr w:type="spellEnd"/>
      <w:r w:rsidRPr="00D04F2A">
        <w:rPr>
          <w:rStyle w:val="eetimo1"/>
          <w:rFonts w:ascii="Times New Roman" w:hAnsi="Times New Roman" w:cs="Times New Roman" w:hint="default"/>
          <w:color w:val="auto"/>
          <w:sz w:val="24"/>
          <w:szCs w:val="24"/>
        </w:rPr>
        <w:t xml:space="preserve">. </w:t>
      </w:r>
      <w:proofErr w:type="spellStart"/>
      <w:proofErr w:type="gramStart"/>
      <w:r w:rsidRPr="00D04F2A">
        <w:rPr>
          <w:rStyle w:val="eetimo1"/>
          <w:rFonts w:ascii="Times New Roman" w:hAnsi="Times New Roman" w:cs="Times New Roman" w:hint="default"/>
          <w:i/>
          <w:iCs/>
          <w:color w:val="auto"/>
          <w:sz w:val="24"/>
          <w:szCs w:val="24"/>
        </w:rPr>
        <w:t>risico</w:t>
      </w:r>
      <w:proofErr w:type="spellEnd"/>
      <w:proofErr w:type="gramEnd"/>
      <w:r w:rsidRPr="00D04F2A">
        <w:rPr>
          <w:rStyle w:val="eetimo1"/>
          <w:rFonts w:ascii="Times New Roman" w:hAnsi="Times New Roman" w:cs="Times New Roman" w:hint="default"/>
          <w:color w:val="auto"/>
          <w:sz w:val="24"/>
          <w:szCs w:val="24"/>
        </w:rPr>
        <w:t xml:space="preserve"> o </w:t>
      </w:r>
      <w:proofErr w:type="spellStart"/>
      <w:r w:rsidRPr="00D04F2A">
        <w:rPr>
          <w:rStyle w:val="eetimo1"/>
          <w:rFonts w:ascii="Times New Roman" w:hAnsi="Times New Roman" w:cs="Times New Roman" w:hint="default"/>
          <w:i/>
          <w:iCs/>
          <w:color w:val="auto"/>
          <w:sz w:val="24"/>
          <w:szCs w:val="24"/>
        </w:rPr>
        <w:t>rischio</w:t>
      </w:r>
      <w:proofErr w:type="spellEnd"/>
      <w:r w:rsidRPr="00D04F2A">
        <w:rPr>
          <w:rStyle w:val="eetimo1"/>
          <w:rFonts w:ascii="Times New Roman" w:hAnsi="Times New Roman" w:cs="Times New Roman" w:hint="default"/>
          <w:i/>
          <w:iCs/>
          <w:color w:val="auto"/>
          <w:sz w:val="24"/>
          <w:szCs w:val="24"/>
        </w:rPr>
        <w:t>,</w:t>
      </w:r>
      <w:r w:rsidRPr="00D04F2A">
        <w:rPr>
          <w:rStyle w:val="eetimo1"/>
          <w:rFonts w:ascii="Times New Roman" w:hAnsi="Times New Roman" w:cs="Times New Roman" w:hint="default"/>
          <w:color w:val="auto"/>
          <w:sz w:val="24"/>
          <w:szCs w:val="24"/>
        </w:rPr>
        <w:t xml:space="preserve"> y este del </w:t>
      </w:r>
      <w:proofErr w:type="spellStart"/>
      <w:r w:rsidRPr="00D04F2A">
        <w:rPr>
          <w:rStyle w:val="eetimo1"/>
          <w:rFonts w:ascii="Times New Roman" w:hAnsi="Times New Roman" w:cs="Times New Roman" w:hint="default"/>
          <w:color w:val="auto"/>
          <w:sz w:val="24"/>
          <w:szCs w:val="24"/>
        </w:rPr>
        <w:t>ár</w:t>
      </w:r>
      <w:proofErr w:type="spellEnd"/>
      <w:r w:rsidRPr="00D04F2A">
        <w:rPr>
          <w:rStyle w:val="eetimo1"/>
          <w:rFonts w:ascii="Times New Roman" w:hAnsi="Times New Roman" w:cs="Times New Roman" w:hint="default"/>
          <w:color w:val="auto"/>
          <w:sz w:val="24"/>
          <w:szCs w:val="24"/>
        </w:rPr>
        <w:t xml:space="preserve">. </w:t>
      </w:r>
      <w:proofErr w:type="spellStart"/>
      <w:proofErr w:type="gramStart"/>
      <w:r w:rsidRPr="00D04F2A">
        <w:rPr>
          <w:rStyle w:val="eetimo1"/>
          <w:rFonts w:ascii="Times New Roman" w:hAnsi="Times New Roman" w:cs="Times New Roman" w:hint="default"/>
          <w:color w:val="auto"/>
          <w:sz w:val="24"/>
          <w:szCs w:val="24"/>
        </w:rPr>
        <w:t>clás</w:t>
      </w:r>
      <w:proofErr w:type="spellEnd"/>
      <w:proofErr w:type="gramEnd"/>
      <w:r w:rsidRPr="00D04F2A">
        <w:rPr>
          <w:rStyle w:val="eetimo1"/>
          <w:rFonts w:ascii="Times New Roman" w:hAnsi="Times New Roman" w:cs="Times New Roman" w:hint="default"/>
          <w:color w:val="auto"/>
          <w:sz w:val="24"/>
          <w:szCs w:val="24"/>
        </w:rPr>
        <w:t xml:space="preserve">. </w:t>
      </w:r>
      <w:proofErr w:type="spellStart"/>
      <w:proofErr w:type="gramStart"/>
      <w:r w:rsidRPr="00D04F2A">
        <w:rPr>
          <w:rStyle w:val="eetimo1"/>
          <w:rFonts w:ascii="Times New Roman" w:hAnsi="Times New Roman" w:cs="Times New Roman" w:hint="default"/>
          <w:i/>
          <w:iCs/>
          <w:color w:val="auto"/>
          <w:sz w:val="24"/>
          <w:szCs w:val="24"/>
        </w:rPr>
        <w:t>rizq</w:t>
      </w:r>
      <w:proofErr w:type="spellEnd"/>
      <w:proofErr w:type="gramEnd"/>
      <w:r w:rsidRPr="00D04F2A">
        <w:rPr>
          <w:rStyle w:val="eetimo1"/>
          <w:rFonts w:ascii="Times New Roman" w:hAnsi="Times New Roman" w:cs="Times New Roman" w:hint="default"/>
          <w:color w:val="auto"/>
          <w:sz w:val="24"/>
          <w:szCs w:val="24"/>
        </w:rPr>
        <w:t xml:space="preserve">, </w:t>
      </w:r>
      <w:r w:rsidRPr="00D04F2A">
        <w:rPr>
          <w:rStyle w:val="eetimo1"/>
          <w:rFonts w:ascii="Times New Roman" w:hAnsi="Times New Roman" w:cs="Times New Roman" w:hint="default"/>
          <w:b/>
          <w:color w:val="auto"/>
          <w:sz w:val="24"/>
          <w:szCs w:val="24"/>
        </w:rPr>
        <w:t>lo que depara la providencia</w:t>
      </w:r>
      <w:r w:rsidRPr="00D04F2A">
        <w:rPr>
          <w:rStyle w:val="eetimo1"/>
          <w:rFonts w:ascii="Times New Roman" w:hAnsi="Times New Roman" w:cs="Times New Roman" w:hint="default"/>
          <w:color w:val="auto"/>
          <w:sz w:val="24"/>
          <w:szCs w:val="24"/>
        </w:rPr>
        <w:t>.</w:t>
      </w:r>
      <w:r>
        <w:rPr>
          <w:rStyle w:val="eetimo1"/>
          <w:rFonts w:ascii="Times New Roman" w:hAnsi="Times New Roman" w:cs="Times New Roman" w:hint="default"/>
          <w:color w:val="auto"/>
          <w:sz w:val="24"/>
          <w:szCs w:val="24"/>
        </w:rPr>
        <w:t xml:space="preserve"> </w:t>
      </w:r>
      <w:r w:rsidR="00085C2C">
        <w:rPr>
          <w:rStyle w:val="eetimo1"/>
          <w:rFonts w:ascii="Times New Roman" w:hAnsi="Times New Roman" w:cs="Times New Roman" w:hint="default"/>
          <w:color w:val="auto"/>
          <w:sz w:val="24"/>
          <w:szCs w:val="24"/>
        </w:rPr>
        <w:t xml:space="preserve">O dicho en términos laicos, </w:t>
      </w:r>
      <w:r w:rsidR="00085C2C" w:rsidRPr="00085C2C">
        <w:rPr>
          <w:rStyle w:val="eetimo1"/>
          <w:rFonts w:ascii="Times New Roman" w:hAnsi="Times New Roman" w:cs="Times New Roman" w:hint="default"/>
          <w:b/>
          <w:color w:val="auto"/>
          <w:sz w:val="24"/>
          <w:szCs w:val="24"/>
        </w:rPr>
        <w:t>lo que depara el destino</w:t>
      </w:r>
      <w:r w:rsidR="00085C2C">
        <w:rPr>
          <w:rStyle w:val="eetimo1"/>
          <w:rFonts w:ascii="Times New Roman" w:hAnsi="Times New Roman" w:cs="Times New Roman" w:hint="default"/>
          <w:color w:val="auto"/>
          <w:sz w:val="24"/>
          <w:szCs w:val="24"/>
        </w:rPr>
        <w:t>.</w:t>
      </w:r>
    </w:p>
    <w:p w:rsidR="00E65C9B" w:rsidRDefault="00E65C9B" w:rsidP="00E65C9B">
      <w:pPr>
        <w:spacing w:after="240"/>
        <w:jc w:val="both"/>
        <w:rPr>
          <w:rStyle w:val="eacep1"/>
          <w:rFonts w:eastAsia="Arial Unicode MS"/>
          <w:color w:val="auto"/>
          <w:sz w:val="24"/>
          <w:szCs w:val="24"/>
        </w:rPr>
      </w:pPr>
      <w:r>
        <w:rPr>
          <w:rStyle w:val="eetimo1"/>
          <w:rFonts w:ascii="Times New Roman" w:hAnsi="Times New Roman" w:cs="Times New Roman" w:hint="default"/>
          <w:color w:val="auto"/>
          <w:sz w:val="24"/>
          <w:szCs w:val="24"/>
        </w:rPr>
        <w:t xml:space="preserve">Según la RAE (Real Academia Española) </w:t>
      </w:r>
      <w:r w:rsidR="004B6343">
        <w:rPr>
          <w:rStyle w:val="eetimo1"/>
          <w:rFonts w:ascii="Times New Roman" w:hAnsi="Times New Roman" w:cs="Times New Roman" w:hint="default"/>
          <w:color w:val="auto"/>
          <w:sz w:val="24"/>
          <w:szCs w:val="24"/>
        </w:rPr>
        <w:t>la palabra</w:t>
      </w:r>
      <w:r w:rsidR="004B6343" w:rsidRPr="004B6343">
        <w:rPr>
          <w:rStyle w:val="eetimo1"/>
          <w:rFonts w:ascii="Times New Roman" w:hAnsi="Times New Roman" w:cs="Times New Roman" w:hint="default"/>
          <w:b/>
          <w:i/>
          <w:color w:val="auto"/>
          <w:sz w:val="24"/>
          <w:szCs w:val="24"/>
        </w:rPr>
        <w:t xml:space="preserve"> riesgo</w:t>
      </w:r>
      <w:r w:rsidR="004B6343">
        <w:rPr>
          <w:rStyle w:val="eetimo1"/>
          <w:rFonts w:ascii="Times New Roman" w:hAnsi="Times New Roman" w:cs="Times New Roman" w:hint="default"/>
          <w:color w:val="auto"/>
          <w:sz w:val="24"/>
          <w:szCs w:val="24"/>
        </w:rPr>
        <w:t xml:space="preserve"> </w:t>
      </w:r>
      <w:r>
        <w:rPr>
          <w:rStyle w:val="eetimo1"/>
          <w:rFonts w:ascii="Times New Roman" w:hAnsi="Times New Roman" w:cs="Times New Roman" w:hint="default"/>
          <w:color w:val="auto"/>
          <w:sz w:val="24"/>
          <w:szCs w:val="24"/>
        </w:rPr>
        <w:t xml:space="preserve">tiene dos acepciones: 1) </w:t>
      </w:r>
      <w:bookmarkStart w:id="0" w:name="0_1"/>
      <w:bookmarkEnd w:id="0"/>
      <w:r w:rsidRPr="00D04F2A">
        <w:rPr>
          <w:rStyle w:val="eacep1"/>
          <w:rFonts w:eastAsia="Arial Unicode MS"/>
          <w:color w:val="auto"/>
          <w:sz w:val="24"/>
          <w:szCs w:val="24"/>
        </w:rPr>
        <w:t>Contingencia o proximidad de un daño</w:t>
      </w:r>
      <w:r>
        <w:rPr>
          <w:rStyle w:val="eacep1"/>
          <w:rFonts w:eastAsia="Arial Unicode MS"/>
          <w:color w:val="auto"/>
        </w:rPr>
        <w:t xml:space="preserve">; 2) </w:t>
      </w:r>
      <w:bookmarkStart w:id="1" w:name="0_2"/>
      <w:bookmarkEnd w:id="1"/>
      <w:r w:rsidRPr="00D04F2A">
        <w:rPr>
          <w:rStyle w:val="eacep1"/>
          <w:rFonts w:eastAsia="Arial Unicode MS"/>
          <w:color w:val="auto"/>
          <w:sz w:val="24"/>
          <w:szCs w:val="24"/>
        </w:rPr>
        <w:t>Cada una de las contingencias que pueden ser objeto de un contrato de seguro.</w:t>
      </w:r>
    </w:p>
    <w:p w:rsidR="00E65C9B" w:rsidRDefault="00E65C9B" w:rsidP="00E65C9B">
      <w:pPr>
        <w:spacing w:after="240"/>
        <w:jc w:val="both"/>
        <w:rPr>
          <w:rStyle w:val="eacep1"/>
          <w:rFonts w:eastAsia="Arial Unicode MS"/>
          <w:color w:val="auto"/>
          <w:sz w:val="24"/>
          <w:szCs w:val="24"/>
        </w:rPr>
      </w:pPr>
      <w:r>
        <w:rPr>
          <w:rStyle w:val="eacep1"/>
          <w:rFonts w:eastAsia="Arial Unicode MS"/>
          <w:color w:val="auto"/>
          <w:sz w:val="24"/>
          <w:szCs w:val="24"/>
        </w:rPr>
        <w:t xml:space="preserve">Un concepto de riesgo </w:t>
      </w:r>
      <w:r w:rsidR="005A658D">
        <w:rPr>
          <w:rStyle w:val="eacep1"/>
          <w:rFonts w:eastAsia="Arial Unicode MS"/>
          <w:color w:val="auto"/>
          <w:sz w:val="24"/>
          <w:szCs w:val="24"/>
        </w:rPr>
        <w:t xml:space="preserve">más </w:t>
      </w:r>
      <w:r>
        <w:rPr>
          <w:rStyle w:val="eacep1"/>
          <w:rFonts w:eastAsia="Arial Unicode MS"/>
          <w:color w:val="auto"/>
          <w:sz w:val="24"/>
          <w:szCs w:val="24"/>
        </w:rPr>
        <w:t>interesante lo dan los símbolos chinos.</w:t>
      </w:r>
    </w:p>
    <w:p w:rsidR="00E65C9B" w:rsidRPr="00D04F2A" w:rsidRDefault="00E65C9B" w:rsidP="00E65C9B">
      <w:pPr>
        <w:spacing w:after="240"/>
        <w:jc w:val="center"/>
        <w:rPr>
          <w:rFonts w:eastAsia="Arial Unicode MS"/>
          <w:sz w:val="24"/>
          <w:szCs w:val="24"/>
        </w:rPr>
      </w:pPr>
      <w:r>
        <w:rPr>
          <w:rFonts w:eastAsia="Arial Unicode MS"/>
          <w:noProof/>
          <w:sz w:val="24"/>
          <w:szCs w:val="24"/>
          <w:lang w:val="es-MX" w:eastAsia="es-MX"/>
        </w:rPr>
        <w:drawing>
          <wp:inline distT="0" distB="0" distL="0" distR="0">
            <wp:extent cx="4597687" cy="2977869"/>
            <wp:effectExtent l="19050" t="0" r="0" b="0"/>
            <wp:docPr id="7" name="5 Imagen" descr="Ris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2.jpg"/>
                    <pic:cNvPicPr/>
                  </pic:nvPicPr>
                  <pic:blipFill>
                    <a:blip r:embed="rId9" cstate="print"/>
                    <a:stretch>
                      <a:fillRect/>
                    </a:stretch>
                  </pic:blipFill>
                  <pic:spPr>
                    <a:xfrm>
                      <a:off x="0" y="0"/>
                      <a:ext cx="4600510" cy="2979697"/>
                    </a:xfrm>
                    <a:prstGeom prst="rect">
                      <a:avLst/>
                    </a:prstGeom>
                  </pic:spPr>
                </pic:pic>
              </a:graphicData>
            </a:graphic>
          </wp:inline>
        </w:drawing>
      </w:r>
    </w:p>
    <w:p w:rsidR="00E65C9B" w:rsidRDefault="00E65C9B" w:rsidP="00E65C9B">
      <w:pPr>
        <w:spacing w:after="240"/>
        <w:jc w:val="both"/>
        <w:rPr>
          <w:sz w:val="24"/>
        </w:rPr>
      </w:pPr>
      <w:r>
        <w:rPr>
          <w:sz w:val="24"/>
        </w:rPr>
        <w:lastRenderedPageBreak/>
        <w:t>El primer símbolo es el símbolo de “peligro”, en cambio el segundo símbolo representa la “oportunidad”, haciendo de este modo del riesgo una combinación de peligro y oportunidades.</w:t>
      </w:r>
    </w:p>
    <w:p w:rsidR="00085C2C" w:rsidRDefault="00085C2C" w:rsidP="00E65C9B">
      <w:pPr>
        <w:spacing w:after="240"/>
        <w:jc w:val="both"/>
        <w:rPr>
          <w:sz w:val="24"/>
        </w:rPr>
      </w:pPr>
      <w:r>
        <w:rPr>
          <w:sz w:val="24"/>
        </w:rPr>
        <w:t xml:space="preserve">Entonces, podemos definir </w:t>
      </w:r>
      <w:r w:rsidRPr="004B6343">
        <w:rPr>
          <w:sz w:val="24"/>
        </w:rPr>
        <w:t xml:space="preserve">que el </w:t>
      </w:r>
      <w:r w:rsidR="004B6343" w:rsidRPr="004B6343">
        <w:rPr>
          <w:sz w:val="24"/>
        </w:rPr>
        <w:t>concepto</w:t>
      </w:r>
      <w:r w:rsidR="004B6343">
        <w:rPr>
          <w:b/>
          <w:sz w:val="24"/>
        </w:rPr>
        <w:t xml:space="preserve"> </w:t>
      </w:r>
      <w:r w:rsidRPr="00085C2C">
        <w:rPr>
          <w:b/>
          <w:sz w:val="24"/>
        </w:rPr>
        <w:t xml:space="preserve">riesgo </w:t>
      </w:r>
      <w:r w:rsidR="004B6343" w:rsidRPr="004B6343">
        <w:rPr>
          <w:sz w:val="24"/>
        </w:rPr>
        <w:t xml:space="preserve">como </w:t>
      </w:r>
      <w:r w:rsidRPr="00085C2C">
        <w:rPr>
          <w:b/>
          <w:sz w:val="24"/>
        </w:rPr>
        <w:t>la combinación de peligros y oportunidades que depara el destino</w:t>
      </w:r>
      <w:r>
        <w:rPr>
          <w:sz w:val="24"/>
        </w:rPr>
        <w:t>.</w:t>
      </w:r>
    </w:p>
    <w:p w:rsidR="00FA01D9" w:rsidRPr="00181387" w:rsidRDefault="00E65C9B" w:rsidP="00FA01D9">
      <w:pPr>
        <w:tabs>
          <w:tab w:val="left" w:pos="851"/>
          <w:tab w:val="left" w:pos="3402"/>
        </w:tabs>
        <w:ind w:left="851" w:hanging="851"/>
        <w:jc w:val="both"/>
        <w:outlineLvl w:val="0"/>
        <w:rPr>
          <w:b/>
          <w:i/>
          <w:sz w:val="24"/>
        </w:rPr>
      </w:pPr>
      <w:r>
        <w:rPr>
          <w:b/>
          <w:i/>
          <w:sz w:val="24"/>
        </w:rPr>
        <w:t>1.2.2</w:t>
      </w:r>
      <w:r>
        <w:rPr>
          <w:b/>
          <w:i/>
          <w:sz w:val="24"/>
        </w:rPr>
        <w:tab/>
      </w:r>
      <w:r w:rsidR="00FA01D9">
        <w:rPr>
          <w:b/>
          <w:i/>
          <w:sz w:val="24"/>
        </w:rPr>
        <w:t>La r</w:t>
      </w:r>
      <w:r w:rsidR="00FA01D9" w:rsidRPr="00181387">
        <w:rPr>
          <w:b/>
          <w:i/>
          <w:sz w:val="24"/>
        </w:rPr>
        <w:t>entabilidad esperada</w:t>
      </w:r>
      <w:r w:rsidR="00FA01D9">
        <w:rPr>
          <w:b/>
          <w:i/>
          <w:sz w:val="24"/>
        </w:rPr>
        <w:t xml:space="preserve"> de un proyecto</w:t>
      </w:r>
      <w:r w:rsidR="004B6343">
        <w:rPr>
          <w:b/>
          <w:i/>
          <w:sz w:val="24"/>
        </w:rPr>
        <w:t xml:space="preserve"> con riesgo igual al del mercado</w:t>
      </w:r>
    </w:p>
    <w:p w:rsidR="00FA01D9" w:rsidRDefault="00FA01D9" w:rsidP="00FA01D9">
      <w:pPr>
        <w:tabs>
          <w:tab w:val="left" w:pos="851"/>
          <w:tab w:val="left" w:pos="3402"/>
        </w:tabs>
        <w:ind w:left="851" w:hanging="851"/>
        <w:jc w:val="both"/>
        <w:rPr>
          <w:sz w:val="24"/>
        </w:rPr>
      </w:pPr>
    </w:p>
    <w:p w:rsidR="00FA01D9" w:rsidRDefault="00FA01D9" w:rsidP="00DB704A">
      <w:pPr>
        <w:spacing w:after="240"/>
        <w:jc w:val="both"/>
        <w:rPr>
          <w:sz w:val="24"/>
        </w:rPr>
      </w:pPr>
      <w:r>
        <w:rPr>
          <w:sz w:val="24"/>
        </w:rPr>
        <w:t xml:space="preserve">Hasta ahora hemos visto como se miden en términos financieros los resultados de las actividades de las empresas; esto es, como calcular las rentabilidades efectivas. Pero en el mundo real el asunto consiste en calcular por adelantado los posibles resultados que tendrá un proyecto, es decir, cuando uno proyecta una actividad hacia el futuro, se debe calcular sus posibles resultados y las probabilidades de cada uno de los resultados posibles, de modo de formarse una idea del resultado que uno espera de la aventura. Financieramente, esto se resume en el cálculo de las </w:t>
      </w:r>
      <w:r w:rsidRPr="00181387">
        <w:rPr>
          <w:b/>
          <w:i/>
          <w:sz w:val="24"/>
        </w:rPr>
        <w:t>rentabilidades esperadas</w:t>
      </w:r>
      <w:r w:rsidR="00941C40">
        <w:rPr>
          <w:b/>
          <w:i/>
          <w:sz w:val="24"/>
        </w:rPr>
        <w:t xml:space="preserve"> o exigidas</w:t>
      </w:r>
      <w:r>
        <w:rPr>
          <w:sz w:val="24"/>
        </w:rPr>
        <w:t xml:space="preserve"> </w:t>
      </w:r>
      <w:r w:rsidR="00941C40">
        <w:rPr>
          <w:sz w:val="24"/>
        </w:rPr>
        <w:t>a</w:t>
      </w:r>
      <w:r>
        <w:rPr>
          <w:sz w:val="24"/>
        </w:rPr>
        <w:t xml:space="preserve"> los proyectos.</w:t>
      </w:r>
    </w:p>
    <w:p w:rsidR="00FA01D9" w:rsidRDefault="00FA01D9" w:rsidP="00DB704A">
      <w:pPr>
        <w:spacing w:after="240"/>
        <w:jc w:val="both"/>
        <w:rPr>
          <w:sz w:val="24"/>
        </w:rPr>
      </w:pPr>
      <w:r>
        <w:rPr>
          <w:sz w:val="24"/>
        </w:rPr>
        <w:t xml:space="preserve">Suponga que existe un proyecto de inversión del que se sabe que tiene un riesgo similar al de una inversión en la cartera de mercado (S&amp;P500). Diremos que tiene un grado de riesgo de la </w:t>
      </w:r>
      <w:r>
        <w:rPr>
          <w:i/>
          <w:sz w:val="24"/>
        </w:rPr>
        <w:t>cartera de mercado</w:t>
      </w:r>
      <w:r>
        <w:rPr>
          <w:sz w:val="24"/>
        </w:rPr>
        <w:t xml:space="preserve"> de las acciones.</w:t>
      </w:r>
    </w:p>
    <w:p w:rsidR="00FA01D9" w:rsidRDefault="00FA01D9" w:rsidP="00DB704A">
      <w:pPr>
        <w:spacing w:after="240"/>
        <w:jc w:val="both"/>
        <w:rPr>
          <w:sz w:val="24"/>
        </w:rPr>
      </w:pPr>
      <w:r>
        <w:rPr>
          <w:sz w:val="24"/>
        </w:rPr>
        <w:t xml:space="preserve">En lugar de invertir en el proyecto, los accionistas podrían invertir en una cartera de mercado. Entonces, </w:t>
      </w:r>
      <w:r w:rsidRPr="00181387">
        <w:rPr>
          <w:b/>
          <w:i/>
          <w:sz w:val="24"/>
        </w:rPr>
        <w:t>el costo de oportunidad del capital</w:t>
      </w:r>
      <w:r>
        <w:rPr>
          <w:sz w:val="24"/>
        </w:rPr>
        <w:t xml:space="preserve"> para el proyecto en cuestión es la rentabilidad de la cartera de mercado. </w:t>
      </w:r>
    </w:p>
    <w:p w:rsidR="00FA01D9" w:rsidRDefault="00FA01D9" w:rsidP="00DB704A">
      <w:pPr>
        <w:spacing w:after="240"/>
        <w:jc w:val="both"/>
        <w:rPr>
          <w:sz w:val="24"/>
        </w:rPr>
      </w:pPr>
      <w:r>
        <w:rPr>
          <w:sz w:val="24"/>
        </w:rPr>
        <w:t xml:space="preserve">De este modo, el problema de estimar el costo de capital del proyecto se reduce a estimar la </w:t>
      </w:r>
      <w:r w:rsidRPr="00181387">
        <w:rPr>
          <w:b/>
          <w:i/>
          <w:sz w:val="24"/>
        </w:rPr>
        <w:t>tasa de rentabilidad esperada de una cartera de mercado</w:t>
      </w:r>
      <w:r>
        <w:rPr>
          <w:sz w:val="24"/>
        </w:rPr>
        <w:t>. Si uno revisa la tabla de rentabilidades en EE</w:t>
      </w:r>
      <w:r w:rsidR="004D4F6A">
        <w:rPr>
          <w:sz w:val="24"/>
        </w:rPr>
        <w:t xml:space="preserve">. </w:t>
      </w:r>
      <w:r>
        <w:rPr>
          <w:sz w:val="24"/>
        </w:rPr>
        <w:t>UU</w:t>
      </w:r>
      <w:r w:rsidR="004D4F6A">
        <w:rPr>
          <w:sz w:val="24"/>
        </w:rPr>
        <w:t>,</w:t>
      </w:r>
      <w:r>
        <w:rPr>
          <w:sz w:val="24"/>
        </w:rPr>
        <w:t xml:space="preserve"> </w:t>
      </w:r>
      <w:r w:rsidR="004D4F6A">
        <w:rPr>
          <w:sz w:val="24"/>
        </w:rPr>
        <w:t>é</w:t>
      </w:r>
      <w:r>
        <w:rPr>
          <w:sz w:val="24"/>
        </w:rPr>
        <w:t>sta tasa esperada se podría estimar en 12,4%.</w:t>
      </w:r>
    </w:p>
    <w:p w:rsidR="00FA01D9" w:rsidRDefault="00FA01D9" w:rsidP="00DB704A">
      <w:pPr>
        <w:spacing w:after="240"/>
        <w:jc w:val="both"/>
        <w:rPr>
          <w:sz w:val="24"/>
        </w:rPr>
      </w:pPr>
      <w:r>
        <w:rPr>
          <w:sz w:val="24"/>
        </w:rPr>
        <w:t xml:space="preserve">Lamentablemente, la solución no es así de fácil. La tabla muestra las rentabilidades promedio de 67 años, pero que hubiera pasado con su proyecto en 1981, ¿sería correcto decir que la rentabilidad esperada habría sido también de 12,4%? </w:t>
      </w:r>
    </w:p>
    <w:p w:rsidR="00FA01D9" w:rsidRDefault="00FA01D9" w:rsidP="00DB704A">
      <w:pPr>
        <w:spacing w:after="240"/>
        <w:jc w:val="both"/>
        <w:rPr>
          <w:sz w:val="24"/>
        </w:rPr>
      </w:pPr>
      <w:r>
        <w:rPr>
          <w:sz w:val="24"/>
        </w:rPr>
        <w:t>Parece que no es tan sencillo, pues el riesgo intuitivamente es algo inherente a la coyuntura de la economía, a las expectativas de crecimiento, a la inflación, al nivel de desempleo, etc. y estas variables y muchas más cambian permanentemente. Lo menos plausible es que la coyuntura no cambie.</w:t>
      </w:r>
    </w:p>
    <w:p w:rsidR="00FA01D9" w:rsidRDefault="00FA01D9" w:rsidP="00DB704A">
      <w:pPr>
        <w:spacing w:after="240"/>
        <w:jc w:val="both"/>
        <w:rPr>
          <w:sz w:val="24"/>
        </w:rPr>
      </w:pPr>
      <w:r>
        <w:rPr>
          <w:sz w:val="24"/>
        </w:rPr>
        <w:t xml:space="preserve">Una mejor aproximación parece ser que se considere la tasa de interés efectivo de las </w:t>
      </w:r>
      <w:r w:rsidR="00941C40">
        <w:rPr>
          <w:sz w:val="24"/>
        </w:rPr>
        <w:t>L</w:t>
      </w:r>
      <w:r>
        <w:rPr>
          <w:sz w:val="24"/>
        </w:rPr>
        <w:t xml:space="preserve">etras del Tesoro (Banco Central, que se conoce todos los días hábiles, pues los bancos centrales la publican diariamente) y sumarle la diferencia entre ella y la rentabilidad histórica del mercado, de modo de obtener una rentabilidad esperada del mercado lo más actualizada posible, es decir, actualizada por la tasa de interés que paga en dicho día el Banco Central respectivo; de este modo, obtenemos la rentabilidad que los accionistas deben esperar por aceptar el riesgo del proyecto. Entonces, </w:t>
      </w:r>
      <w:r w:rsidR="00B1770B">
        <w:rPr>
          <w:sz w:val="24"/>
        </w:rPr>
        <w:t>supongamos que estamos a en junio-julio del año 2011, los datos del Prof. Damodaran</w:t>
      </w:r>
      <w:r>
        <w:rPr>
          <w:sz w:val="24"/>
        </w:rPr>
        <w:t xml:space="preserve"> </w:t>
      </w:r>
      <w:r w:rsidR="00B1770B">
        <w:rPr>
          <w:sz w:val="24"/>
        </w:rPr>
        <w:t xml:space="preserve">para el año 2011 nos dicen que la rentabilidad anual de los Treasury Bills ese año fue 0,03%. </w:t>
      </w:r>
      <w:r>
        <w:rPr>
          <w:sz w:val="24"/>
        </w:rPr>
        <w:t>Hacemos el siguiente cálculo:</w:t>
      </w:r>
    </w:p>
    <w:p w:rsidR="00085C2C" w:rsidRDefault="00085C2C" w:rsidP="00DB704A">
      <w:pPr>
        <w:spacing w:after="240"/>
        <w:jc w:val="both"/>
        <w:rPr>
          <w:sz w:val="24"/>
        </w:rPr>
      </w:pPr>
    </w:p>
    <w:tbl>
      <w:tblPr>
        <w:tblW w:w="8196" w:type="dxa"/>
        <w:tblInd w:w="70"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70" w:type="dxa"/>
          <w:right w:w="70" w:type="dxa"/>
        </w:tblCellMar>
        <w:tblLook w:val="0000"/>
      </w:tblPr>
      <w:tblGrid>
        <w:gridCol w:w="2552"/>
        <w:gridCol w:w="283"/>
        <w:gridCol w:w="1985"/>
        <w:gridCol w:w="283"/>
        <w:gridCol w:w="3093"/>
      </w:tblGrid>
      <w:tr w:rsidR="00FA01D9" w:rsidTr="007F7A88">
        <w:tc>
          <w:tcPr>
            <w:tcW w:w="2552" w:type="dxa"/>
          </w:tcPr>
          <w:p w:rsidR="00FA01D9" w:rsidRPr="0003349A" w:rsidRDefault="00FA01D9" w:rsidP="007F7A88">
            <w:pPr>
              <w:tabs>
                <w:tab w:val="left" w:pos="851"/>
              </w:tabs>
              <w:jc w:val="center"/>
              <w:rPr>
                <w:b/>
                <w:i/>
                <w:sz w:val="24"/>
                <w:lang w:val="es-ES"/>
              </w:rPr>
            </w:pPr>
            <w:r w:rsidRPr="0003349A">
              <w:rPr>
                <w:sz w:val="24"/>
                <w:lang w:val="es-ES"/>
              </w:rPr>
              <w:lastRenderedPageBreak/>
              <w:br w:type="page"/>
            </w:r>
            <w:r w:rsidRPr="0003349A">
              <w:rPr>
                <w:b/>
                <w:i/>
                <w:sz w:val="24"/>
                <w:lang w:val="es-ES"/>
              </w:rPr>
              <w:t>rentabilidad esperada</w:t>
            </w:r>
          </w:p>
          <w:p w:rsidR="00FA01D9" w:rsidRPr="0003349A" w:rsidRDefault="00FA01D9" w:rsidP="00FA01D9">
            <w:pPr>
              <w:tabs>
                <w:tab w:val="left" w:pos="851"/>
                <w:tab w:val="left" w:pos="3402"/>
              </w:tabs>
              <w:jc w:val="center"/>
              <w:rPr>
                <w:sz w:val="24"/>
                <w:lang w:val="es-ES"/>
              </w:rPr>
            </w:pPr>
            <w:r w:rsidRPr="0003349A">
              <w:rPr>
                <w:b/>
                <w:i/>
                <w:sz w:val="24"/>
                <w:lang w:val="es-ES"/>
              </w:rPr>
              <w:t>del mercado</w:t>
            </w:r>
          </w:p>
          <w:p w:rsidR="00FA01D9" w:rsidRPr="0003349A" w:rsidRDefault="00FA01D9" w:rsidP="00B1770B">
            <w:pPr>
              <w:tabs>
                <w:tab w:val="left" w:pos="851"/>
                <w:tab w:val="left" w:pos="3402"/>
              </w:tabs>
              <w:jc w:val="center"/>
              <w:rPr>
                <w:sz w:val="24"/>
                <w:lang w:val="es-ES"/>
              </w:rPr>
            </w:pPr>
            <w:r w:rsidRPr="0003349A">
              <w:rPr>
                <w:sz w:val="24"/>
                <w:lang w:val="es-ES"/>
              </w:rPr>
              <w:t>(</w:t>
            </w:r>
            <w:r w:rsidR="00B1770B" w:rsidRPr="0003349A">
              <w:rPr>
                <w:sz w:val="24"/>
                <w:lang w:val="es-ES"/>
              </w:rPr>
              <w:t xml:space="preserve">Junio-Julio </w:t>
            </w:r>
            <w:r w:rsidRPr="0003349A">
              <w:rPr>
                <w:sz w:val="24"/>
                <w:lang w:val="es-ES"/>
              </w:rPr>
              <w:t xml:space="preserve"> </w:t>
            </w:r>
            <w:r w:rsidR="00B1770B" w:rsidRPr="0003349A">
              <w:rPr>
                <w:sz w:val="24"/>
                <w:lang w:val="es-ES"/>
              </w:rPr>
              <w:t>2011</w:t>
            </w:r>
            <w:r w:rsidRPr="0003349A">
              <w:rPr>
                <w:sz w:val="24"/>
                <w:lang w:val="es-ES"/>
              </w:rPr>
              <w:t>)</w:t>
            </w:r>
          </w:p>
        </w:tc>
        <w:tc>
          <w:tcPr>
            <w:tcW w:w="283" w:type="dxa"/>
          </w:tcPr>
          <w:p w:rsidR="00FA01D9" w:rsidRPr="0003349A" w:rsidRDefault="00FA01D9" w:rsidP="00FA01D9">
            <w:pPr>
              <w:tabs>
                <w:tab w:val="left" w:pos="851"/>
                <w:tab w:val="left" w:pos="3402"/>
              </w:tabs>
              <w:jc w:val="center"/>
              <w:rPr>
                <w:sz w:val="24"/>
                <w:lang w:val="es-ES"/>
              </w:rPr>
            </w:pPr>
          </w:p>
          <w:p w:rsidR="00FA01D9" w:rsidRPr="0003349A" w:rsidRDefault="00FA01D9" w:rsidP="00FA01D9">
            <w:pPr>
              <w:tabs>
                <w:tab w:val="left" w:pos="851"/>
                <w:tab w:val="left" w:pos="3402"/>
              </w:tabs>
              <w:jc w:val="center"/>
              <w:rPr>
                <w:b/>
                <w:sz w:val="24"/>
                <w:lang w:val="es-ES"/>
              </w:rPr>
            </w:pPr>
            <w:r w:rsidRPr="0003349A">
              <w:rPr>
                <w:b/>
                <w:sz w:val="24"/>
                <w:lang w:val="es-ES"/>
              </w:rPr>
              <w:t>=</w:t>
            </w:r>
          </w:p>
        </w:tc>
        <w:tc>
          <w:tcPr>
            <w:tcW w:w="1985" w:type="dxa"/>
          </w:tcPr>
          <w:p w:rsidR="00FA01D9" w:rsidRPr="0003349A" w:rsidRDefault="00B1770B" w:rsidP="00FA01D9">
            <w:pPr>
              <w:tabs>
                <w:tab w:val="left" w:pos="851"/>
                <w:tab w:val="left" w:pos="3402"/>
              </w:tabs>
              <w:jc w:val="center"/>
              <w:rPr>
                <w:sz w:val="24"/>
                <w:lang w:val="es-ES"/>
              </w:rPr>
            </w:pPr>
            <w:r w:rsidRPr="0003349A">
              <w:rPr>
                <w:sz w:val="24"/>
                <w:lang w:val="es-ES"/>
              </w:rPr>
              <w:t>rentabilidad</w:t>
            </w:r>
          </w:p>
          <w:p w:rsidR="00FA01D9" w:rsidRPr="0003349A" w:rsidRDefault="00FA01D9" w:rsidP="00FA01D9">
            <w:pPr>
              <w:tabs>
                <w:tab w:val="left" w:pos="851"/>
                <w:tab w:val="left" w:pos="3402"/>
              </w:tabs>
              <w:jc w:val="center"/>
              <w:rPr>
                <w:sz w:val="24"/>
                <w:lang w:val="es-ES"/>
              </w:rPr>
            </w:pPr>
            <w:r w:rsidRPr="0003349A">
              <w:rPr>
                <w:sz w:val="24"/>
                <w:lang w:val="es-ES"/>
              </w:rPr>
              <w:t>Treasury Bills</w:t>
            </w:r>
          </w:p>
          <w:p w:rsidR="00FA01D9" w:rsidRPr="0003349A" w:rsidRDefault="00FA01D9" w:rsidP="00B1770B">
            <w:pPr>
              <w:tabs>
                <w:tab w:val="left" w:pos="851"/>
                <w:tab w:val="left" w:pos="3402"/>
              </w:tabs>
              <w:jc w:val="center"/>
              <w:rPr>
                <w:sz w:val="24"/>
                <w:lang w:val="es-ES"/>
              </w:rPr>
            </w:pPr>
            <w:r w:rsidRPr="0003349A">
              <w:rPr>
                <w:sz w:val="24"/>
                <w:lang w:val="es-ES"/>
              </w:rPr>
              <w:t>(</w:t>
            </w:r>
            <w:r w:rsidR="00B1770B" w:rsidRPr="0003349A">
              <w:rPr>
                <w:sz w:val="24"/>
                <w:lang w:val="es-ES"/>
              </w:rPr>
              <w:t>Junio-Julio 2011)</w:t>
            </w:r>
          </w:p>
        </w:tc>
        <w:tc>
          <w:tcPr>
            <w:tcW w:w="283" w:type="dxa"/>
          </w:tcPr>
          <w:p w:rsidR="00FA01D9" w:rsidRPr="0003349A" w:rsidRDefault="00FA01D9" w:rsidP="00FA01D9">
            <w:pPr>
              <w:tabs>
                <w:tab w:val="left" w:pos="851"/>
                <w:tab w:val="left" w:pos="3402"/>
              </w:tabs>
              <w:jc w:val="center"/>
              <w:rPr>
                <w:sz w:val="24"/>
                <w:lang w:val="es-ES"/>
              </w:rPr>
            </w:pPr>
          </w:p>
          <w:p w:rsidR="00FA01D9" w:rsidRPr="0003349A" w:rsidRDefault="00FA01D9" w:rsidP="00FA01D9">
            <w:pPr>
              <w:tabs>
                <w:tab w:val="left" w:pos="851"/>
                <w:tab w:val="left" w:pos="3402"/>
              </w:tabs>
              <w:jc w:val="center"/>
              <w:rPr>
                <w:b/>
                <w:sz w:val="24"/>
                <w:lang w:val="es-ES"/>
              </w:rPr>
            </w:pPr>
            <w:r w:rsidRPr="0003349A">
              <w:rPr>
                <w:b/>
                <w:sz w:val="24"/>
                <w:lang w:val="es-ES"/>
              </w:rPr>
              <w:t>+</w:t>
            </w:r>
          </w:p>
        </w:tc>
        <w:tc>
          <w:tcPr>
            <w:tcW w:w="3093" w:type="dxa"/>
          </w:tcPr>
          <w:p w:rsidR="00FA01D9" w:rsidRPr="0003349A" w:rsidRDefault="00FA01D9" w:rsidP="00FA01D9">
            <w:pPr>
              <w:tabs>
                <w:tab w:val="left" w:pos="851"/>
                <w:tab w:val="left" w:pos="3402"/>
              </w:tabs>
              <w:jc w:val="center"/>
              <w:rPr>
                <w:sz w:val="24"/>
                <w:lang w:val="es-ES"/>
              </w:rPr>
            </w:pPr>
            <w:r w:rsidRPr="0003349A">
              <w:rPr>
                <w:sz w:val="24"/>
                <w:lang w:val="es-ES"/>
              </w:rPr>
              <w:t xml:space="preserve">prima por riesgo </w:t>
            </w:r>
          </w:p>
          <w:p w:rsidR="00FA01D9" w:rsidRPr="0003349A" w:rsidRDefault="00FA01D9" w:rsidP="00FA01D9">
            <w:pPr>
              <w:tabs>
                <w:tab w:val="left" w:pos="851"/>
                <w:tab w:val="left" w:pos="3402"/>
              </w:tabs>
              <w:jc w:val="center"/>
              <w:rPr>
                <w:sz w:val="24"/>
                <w:lang w:val="es-ES"/>
              </w:rPr>
            </w:pPr>
            <w:r w:rsidRPr="0003349A">
              <w:rPr>
                <w:sz w:val="24"/>
                <w:lang w:val="es-ES"/>
              </w:rPr>
              <w:t>normal</w:t>
            </w:r>
          </w:p>
          <w:p w:rsidR="00FA01D9" w:rsidRPr="0003349A" w:rsidRDefault="00FA01D9" w:rsidP="00FA01D9">
            <w:pPr>
              <w:tabs>
                <w:tab w:val="left" w:pos="851"/>
                <w:tab w:val="left" w:pos="3402"/>
              </w:tabs>
              <w:jc w:val="center"/>
              <w:rPr>
                <w:sz w:val="24"/>
                <w:lang w:val="es-ES"/>
              </w:rPr>
            </w:pPr>
            <w:r w:rsidRPr="0003349A">
              <w:rPr>
                <w:sz w:val="24"/>
                <w:lang w:val="es-ES"/>
              </w:rPr>
              <w:t>(Promedio 67 años USA)</w:t>
            </w:r>
          </w:p>
        </w:tc>
      </w:tr>
    </w:tbl>
    <w:p w:rsidR="00FA01D9" w:rsidRDefault="00FA01D9" w:rsidP="00FA01D9">
      <w:pPr>
        <w:tabs>
          <w:tab w:val="left" w:pos="851"/>
          <w:tab w:val="left" w:pos="3402"/>
        </w:tabs>
        <w:jc w:val="both"/>
        <w:rPr>
          <w:sz w:val="24"/>
        </w:rPr>
      </w:pPr>
    </w:p>
    <w:p w:rsidR="00FA01D9" w:rsidRDefault="00FA01D9" w:rsidP="00DB704A">
      <w:pPr>
        <w:spacing w:after="240"/>
        <w:jc w:val="both"/>
        <w:rPr>
          <w:sz w:val="24"/>
        </w:rPr>
      </w:pPr>
      <w:r>
        <w:rPr>
          <w:sz w:val="24"/>
        </w:rPr>
        <w:t>Esto es, reemplazando los valores adecuados:</w:t>
      </w:r>
    </w:p>
    <w:p w:rsidR="00FA01D9" w:rsidRDefault="00FA01D9" w:rsidP="0003349A">
      <w:pPr>
        <w:tabs>
          <w:tab w:val="left" w:pos="3402"/>
          <w:tab w:val="left" w:pos="3828"/>
          <w:tab w:val="left" w:pos="4678"/>
          <w:tab w:val="left" w:pos="5103"/>
          <w:tab w:val="left" w:pos="5954"/>
          <w:tab w:val="left" w:pos="6379"/>
          <w:tab w:val="left" w:pos="7513"/>
          <w:tab w:val="left" w:pos="7938"/>
        </w:tabs>
        <w:rPr>
          <w:sz w:val="24"/>
        </w:rPr>
      </w:pPr>
      <w:proofErr w:type="gramStart"/>
      <w:r w:rsidRPr="00181387">
        <w:rPr>
          <w:b/>
          <w:i/>
          <w:sz w:val="24"/>
        </w:rPr>
        <w:t>rentabilidad</w:t>
      </w:r>
      <w:proofErr w:type="gramEnd"/>
      <w:r w:rsidRPr="00181387">
        <w:rPr>
          <w:b/>
          <w:i/>
          <w:sz w:val="24"/>
        </w:rPr>
        <w:t xml:space="preserve"> esperada de mercado</w:t>
      </w:r>
      <w:r>
        <w:rPr>
          <w:sz w:val="24"/>
        </w:rPr>
        <w:t xml:space="preserve"> (</w:t>
      </w:r>
      <w:r w:rsidR="0003349A">
        <w:rPr>
          <w:sz w:val="24"/>
        </w:rPr>
        <w:t>Junio-Julio 2011</w:t>
      </w:r>
      <w:r>
        <w:rPr>
          <w:sz w:val="24"/>
        </w:rPr>
        <w:t>) = 0,0</w:t>
      </w:r>
      <w:r w:rsidR="0003349A">
        <w:rPr>
          <w:sz w:val="24"/>
        </w:rPr>
        <w:t xml:space="preserve">03 </w:t>
      </w:r>
      <w:r>
        <w:rPr>
          <w:sz w:val="24"/>
        </w:rPr>
        <w:t>+</w:t>
      </w:r>
      <w:r w:rsidR="0003349A">
        <w:rPr>
          <w:sz w:val="24"/>
        </w:rPr>
        <w:t xml:space="preserve"> </w:t>
      </w:r>
      <w:r>
        <w:rPr>
          <w:sz w:val="24"/>
        </w:rPr>
        <w:t>0,0</w:t>
      </w:r>
      <w:r w:rsidR="007F7A88">
        <w:rPr>
          <w:sz w:val="24"/>
        </w:rPr>
        <w:t>75</w:t>
      </w:r>
      <w:r>
        <w:rPr>
          <w:sz w:val="24"/>
        </w:rPr>
        <w:t xml:space="preserve"> = 0,</w:t>
      </w:r>
      <w:r w:rsidR="0003349A">
        <w:rPr>
          <w:sz w:val="24"/>
        </w:rPr>
        <w:t>0</w:t>
      </w:r>
      <w:r w:rsidR="007F7A88">
        <w:rPr>
          <w:sz w:val="24"/>
        </w:rPr>
        <w:t>78</w:t>
      </w:r>
    </w:p>
    <w:p w:rsidR="00FA01D9" w:rsidRDefault="00FA01D9" w:rsidP="00FA01D9">
      <w:pPr>
        <w:tabs>
          <w:tab w:val="left" w:pos="851"/>
          <w:tab w:val="left" w:pos="3261"/>
        </w:tabs>
        <w:jc w:val="both"/>
        <w:rPr>
          <w:sz w:val="24"/>
        </w:rPr>
      </w:pPr>
      <w:r>
        <w:rPr>
          <w:sz w:val="24"/>
        </w:rPr>
        <w:tab/>
      </w:r>
    </w:p>
    <w:p w:rsidR="00FA01D9" w:rsidRDefault="00FA01D9" w:rsidP="00DB704A">
      <w:pPr>
        <w:spacing w:after="240"/>
        <w:jc w:val="both"/>
        <w:rPr>
          <w:sz w:val="24"/>
        </w:rPr>
      </w:pPr>
      <w:r>
        <w:rPr>
          <w:sz w:val="24"/>
        </w:rPr>
        <w:t xml:space="preserve">El primer término está determinado por el mercado en </w:t>
      </w:r>
      <w:r w:rsidR="00525EBE">
        <w:rPr>
          <w:sz w:val="24"/>
        </w:rPr>
        <w:t xml:space="preserve">la fecha </w:t>
      </w:r>
      <w:r>
        <w:rPr>
          <w:sz w:val="24"/>
        </w:rPr>
        <w:t xml:space="preserve"> y corresponde a la rentabilidad efectiva de</w:t>
      </w:r>
      <w:r w:rsidR="00525EBE">
        <w:rPr>
          <w:sz w:val="24"/>
        </w:rPr>
        <w:t xml:space="preserve"> la fecha </w:t>
      </w:r>
      <w:r>
        <w:rPr>
          <w:sz w:val="24"/>
        </w:rPr>
        <w:t xml:space="preserve">que el Banco Central pagará a los inversionistas al invertir en Treasury Bills. El segundo término es un término extraído de la historia de los últimos 67 años de </w:t>
      </w:r>
      <w:smartTag w:uri="urn:schemas-microsoft-com:office:smarttags" w:element="PersonName">
        <w:smartTagPr>
          <w:attr w:name="ProductID" w:val="la Bolsa"/>
        </w:smartTagPr>
        <w:r>
          <w:rPr>
            <w:sz w:val="24"/>
          </w:rPr>
          <w:t>la Bolsa</w:t>
        </w:r>
      </w:smartTag>
      <w:r>
        <w:rPr>
          <w:sz w:val="24"/>
        </w:rPr>
        <w:t xml:space="preserve"> de New York, a saber, la prima por riesgo normal en los EE.UU. </w:t>
      </w:r>
      <w:r w:rsidRPr="00181387">
        <w:rPr>
          <w:b/>
          <w:i/>
          <w:sz w:val="24"/>
        </w:rPr>
        <w:t>La rentabilidad esperada de mercado</w:t>
      </w:r>
      <w:r>
        <w:rPr>
          <w:b/>
          <w:i/>
          <w:sz w:val="24"/>
        </w:rPr>
        <w:t xml:space="preserve">, </w:t>
      </w:r>
      <w:r w:rsidRPr="00803C17">
        <w:rPr>
          <w:sz w:val="24"/>
        </w:rPr>
        <w:t>que en este caso</w:t>
      </w:r>
      <w:r>
        <w:rPr>
          <w:b/>
          <w:i/>
          <w:sz w:val="24"/>
        </w:rPr>
        <w:t xml:space="preserve"> </w:t>
      </w:r>
      <w:r>
        <w:rPr>
          <w:sz w:val="24"/>
        </w:rPr>
        <w:t xml:space="preserve"> es lo que los inversionistas esperan ganar invirtiendo en una cartera de mercado, sería el costo por invertir en el proyecto, esto es, lo que dejan de ganar al no invertir en el mercado accionario de EE.UU. al poner su dinero a disposición de nuestro proyecto. </w:t>
      </w:r>
    </w:p>
    <w:p w:rsidR="00FA01D9" w:rsidRDefault="00FA01D9" w:rsidP="00DB704A">
      <w:pPr>
        <w:spacing w:after="240"/>
        <w:jc w:val="both"/>
        <w:rPr>
          <w:sz w:val="24"/>
        </w:rPr>
      </w:pPr>
      <w:r>
        <w:rPr>
          <w:sz w:val="24"/>
        </w:rPr>
        <w:t xml:space="preserve">La pregunta ahora es cómo estimamos </w:t>
      </w:r>
      <w:r w:rsidRPr="00803C17">
        <w:rPr>
          <w:b/>
          <w:i/>
          <w:sz w:val="24"/>
        </w:rPr>
        <w:t>la rentabilidad esperada</w:t>
      </w:r>
      <w:r>
        <w:rPr>
          <w:sz w:val="24"/>
        </w:rPr>
        <w:t xml:space="preserve"> o </w:t>
      </w:r>
      <w:r w:rsidRPr="00803C17">
        <w:rPr>
          <w:b/>
          <w:i/>
          <w:sz w:val="24"/>
        </w:rPr>
        <w:t xml:space="preserve">el costo de oportunidad del capital </w:t>
      </w:r>
      <w:r>
        <w:rPr>
          <w:sz w:val="24"/>
        </w:rPr>
        <w:t>para un proyecto cuyo riesgo sea distinto al del mercado. Primero, estudiaremos algunos conceptos que se usan para estimar los riesgos de las inversiones.</w:t>
      </w:r>
    </w:p>
    <w:p w:rsidR="00FA01D9" w:rsidRDefault="00FA01D9" w:rsidP="00DB704A">
      <w:pPr>
        <w:spacing w:after="240"/>
        <w:jc w:val="both"/>
        <w:rPr>
          <w:sz w:val="24"/>
        </w:rPr>
      </w:pPr>
      <w:r>
        <w:rPr>
          <w:sz w:val="24"/>
        </w:rPr>
        <w:t>Las series históricas presentadas en la tabla de la sección anterior sólo mostraban las rentabilidades medias para los distintos tipos de carteras. Si estamos frente a algo variable, algo riesgoso, algo que no podemos predecir, además de los indicadores de posición hay indicadores de variaciones, lo que se muestra en los siguientes histogramas.</w:t>
      </w:r>
    </w:p>
    <w:tbl>
      <w:tblPr>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9"/>
        <w:gridCol w:w="2551"/>
        <w:gridCol w:w="2552"/>
      </w:tblGrid>
      <w:tr w:rsidR="00FA01D9" w:rsidTr="00525EBE">
        <w:tc>
          <w:tcPr>
            <w:tcW w:w="8222" w:type="dxa"/>
            <w:gridSpan w:val="3"/>
          </w:tcPr>
          <w:p w:rsidR="00FA01D9" w:rsidRDefault="00FA01D9" w:rsidP="00FA01D9">
            <w:pPr>
              <w:tabs>
                <w:tab w:val="left" w:pos="851"/>
                <w:tab w:val="left" w:pos="3402"/>
              </w:tabs>
              <w:ind w:left="851" w:hanging="851"/>
              <w:jc w:val="center"/>
              <w:rPr>
                <w:b/>
                <w:i/>
                <w:sz w:val="24"/>
              </w:rPr>
            </w:pPr>
            <w:r>
              <w:rPr>
                <w:sz w:val="24"/>
              </w:rPr>
              <w:br w:type="page"/>
            </w:r>
          </w:p>
          <w:p w:rsidR="00FA01D9" w:rsidRDefault="00FA01D9" w:rsidP="00FA01D9">
            <w:pPr>
              <w:tabs>
                <w:tab w:val="left" w:pos="851"/>
                <w:tab w:val="left" w:pos="3402"/>
              </w:tabs>
              <w:ind w:left="851" w:hanging="851"/>
              <w:jc w:val="center"/>
              <w:rPr>
                <w:b/>
                <w:i/>
                <w:sz w:val="24"/>
              </w:rPr>
            </w:pPr>
            <w:r>
              <w:rPr>
                <w:b/>
                <w:i/>
                <w:sz w:val="24"/>
              </w:rPr>
              <w:t>Desviaciones Estándar de Rentabilidades de</w:t>
            </w:r>
          </w:p>
          <w:p w:rsidR="00FA01D9" w:rsidRDefault="00FA01D9" w:rsidP="00FA01D9">
            <w:pPr>
              <w:tabs>
                <w:tab w:val="left" w:pos="851"/>
                <w:tab w:val="left" w:pos="3402"/>
              </w:tabs>
              <w:jc w:val="center"/>
              <w:rPr>
                <w:b/>
                <w:i/>
                <w:sz w:val="24"/>
              </w:rPr>
            </w:pPr>
            <w:r>
              <w:rPr>
                <w:b/>
                <w:i/>
                <w:sz w:val="24"/>
              </w:rPr>
              <w:t>Carteras Históricas en EE.UU. 1926-1992</w:t>
            </w:r>
          </w:p>
          <w:p w:rsidR="00FA01D9" w:rsidRDefault="00FA01D9" w:rsidP="00FA01D9">
            <w:pPr>
              <w:tabs>
                <w:tab w:val="left" w:pos="851"/>
                <w:tab w:val="left" w:pos="3402"/>
              </w:tabs>
              <w:jc w:val="center"/>
              <w:rPr>
                <w:b/>
                <w:i/>
                <w:sz w:val="24"/>
              </w:rPr>
            </w:pPr>
          </w:p>
        </w:tc>
      </w:tr>
      <w:tr w:rsidR="0011572D" w:rsidTr="00085C2C">
        <w:tc>
          <w:tcPr>
            <w:tcW w:w="3119" w:type="dxa"/>
          </w:tcPr>
          <w:p w:rsidR="0011572D" w:rsidRDefault="0011572D" w:rsidP="00FA01D9">
            <w:pPr>
              <w:tabs>
                <w:tab w:val="left" w:pos="851"/>
                <w:tab w:val="left" w:pos="3402"/>
              </w:tabs>
              <w:jc w:val="center"/>
              <w:rPr>
                <w:i/>
                <w:sz w:val="24"/>
              </w:rPr>
            </w:pPr>
          </w:p>
        </w:tc>
        <w:tc>
          <w:tcPr>
            <w:tcW w:w="5103" w:type="dxa"/>
            <w:gridSpan w:val="2"/>
          </w:tcPr>
          <w:p w:rsidR="0011572D" w:rsidRDefault="0011572D" w:rsidP="00C33E63">
            <w:pPr>
              <w:tabs>
                <w:tab w:val="left" w:pos="851"/>
                <w:tab w:val="left" w:pos="3402"/>
              </w:tabs>
              <w:jc w:val="center"/>
              <w:rPr>
                <w:i/>
                <w:sz w:val="24"/>
              </w:rPr>
            </w:pPr>
            <w:r>
              <w:rPr>
                <w:i/>
                <w:sz w:val="24"/>
              </w:rPr>
              <w:t xml:space="preserve">Desviación </w:t>
            </w:r>
            <w:r w:rsidR="00C33E63">
              <w:rPr>
                <w:i/>
                <w:sz w:val="24"/>
              </w:rPr>
              <w:t>e</w:t>
            </w:r>
            <w:r>
              <w:rPr>
                <w:i/>
                <w:sz w:val="24"/>
              </w:rPr>
              <w:t xml:space="preserve">stándar </w:t>
            </w:r>
            <w:r w:rsidR="00C33E63">
              <w:rPr>
                <w:i/>
                <w:sz w:val="24"/>
              </w:rPr>
              <w:t>r</w:t>
            </w:r>
            <w:r>
              <w:rPr>
                <w:i/>
                <w:sz w:val="24"/>
              </w:rPr>
              <w:t>entabilidad (%)</w:t>
            </w:r>
          </w:p>
        </w:tc>
      </w:tr>
      <w:tr w:rsidR="0011572D" w:rsidTr="0011572D">
        <w:tc>
          <w:tcPr>
            <w:tcW w:w="3119" w:type="dxa"/>
            <w:vAlign w:val="center"/>
          </w:tcPr>
          <w:p w:rsidR="0011572D" w:rsidRDefault="0011572D" w:rsidP="0011572D">
            <w:pPr>
              <w:tabs>
                <w:tab w:val="left" w:pos="851"/>
                <w:tab w:val="left" w:pos="3402"/>
              </w:tabs>
              <w:spacing w:before="120" w:after="120"/>
              <w:rPr>
                <w:i/>
                <w:sz w:val="24"/>
              </w:rPr>
            </w:pPr>
            <w:r>
              <w:rPr>
                <w:i/>
                <w:sz w:val="24"/>
              </w:rPr>
              <w:t>Cartera</w:t>
            </w:r>
          </w:p>
        </w:tc>
        <w:tc>
          <w:tcPr>
            <w:tcW w:w="2551" w:type="dxa"/>
            <w:vAlign w:val="center"/>
          </w:tcPr>
          <w:p w:rsidR="0011572D" w:rsidRDefault="0011572D" w:rsidP="0011572D">
            <w:pPr>
              <w:tabs>
                <w:tab w:val="right" w:pos="1475"/>
              </w:tabs>
              <w:spacing w:before="120" w:after="120"/>
              <w:jc w:val="center"/>
              <w:rPr>
                <w:i/>
                <w:sz w:val="24"/>
              </w:rPr>
            </w:pPr>
            <w:r>
              <w:rPr>
                <w:i/>
                <w:sz w:val="24"/>
              </w:rPr>
              <w:t>Serie (1)</w:t>
            </w:r>
          </w:p>
        </w:tc>
        <w:tc>
          <w:tcPr>
            <w:tcW w:w="2552" w:type="dxa"/>
            <w:vAlign w:val="center"/>
          </w:tcPr>
          <w:p w:rsidR="0011572D" w:rsidRDefault="0011572D" w:rsidP="0011572D">
            <w:pPr>
              <w:tabs>
                <w:tab w:val="right" w:pos="1348"/>
                <w:tab w:val="left" w:pos="3402"/>
              </w:tabs>
              <w:spacing w:before="120" w:after="120"/>
              <w:jc w:val="center"/>
              <w:rPr>
                <w:i/>
                <w:sz w:val="24"/>
              </w:rPr>
            </w:pPr>
            <w:r>
              <w:rPr>
                <w:i/>
                <w:sz w:val="24"/>
              </w:rPr>
              <w:t>Serie (2)</w:t>
            </w:r>
          </w:p>
        </w:tc>
      </w:tr>
      <w:tr w:rsidR="0011572D" w:rsidTr="00085C2C">
        <w:tc>
          <w:tcPr>
            <w:tcW w:w="3119" w:type="dxa"/>
          </w:tcPr>
          <w:p w:rsidR="0011572D" w:rsidRDefault="0011572D" w:rsidP="00FA01D9">
            <w:pPr>
              <w:tabs>
                <w:tab w:val="left" w:pos="851"/>
                <w:tab w:val="left" w:pos="3402"/>
              </w:tabs>
              <w:rPr>
                <w:sz w:val="24"/>
              </w:rPr>
            </w:pPr>
            <w:r>
              <w:rPr>
                <w:sz w:val="24"/>
              </w:rPr>
              <w:t>Letras del Tesoro (90 días)</w:t>
            </w:r>
          </w:p>
        </w:tc>
        <w:tc>
          <w:tcPr>
            <w:tcW w:w="2551" w:type="dxa"/>
          </w:tcPr>
          <w:p w:rsidR="0011572D" w:rsidRDefault="0011572D" w:rsidP="0011572D">
            <w:pPr>
              <w:tabs>
                <w:tab w:val="right" w:pos="1475"/>
                <w:tab w:val="right" w:pos="2138"/>
              </w:tabs>
              <w:rPr>
                <w:sz w:val="24"/>
              </w:rPr>
            </w:pPr>
            <w:r>
              <w:rPr>
                <w:sz w:val="24"/>
              </w:rPr>
              <w:tab/>
              <w:t>3,3</w:t>
            </w:r>
          </w:p>
        </w:tc>
        <w:tc>
          <w:tcPr>
            <w:tcW w:w="2552" w:type="dxa"/>
          </w:tcPr>
          <w:p w:rsidR="0011572D" w:rsidRDefault="00A85F80" w:rsidP="0011572D">
            <w:pPr>
              <w:tabs>
                <w:tab w:val="right" w:pos="1348"/>
                <w:tab w:val="right" w:pos="2138"/>
              </w:tabs>
              <w:rPr>
                <w:sz w:val="24"/>
              </w:rPr>
            </w:pPr>
            <w:r>
              <w:rPr>
                <w:noProof/>
                <w:sz w:val="24"/>
                <w:lang w:val="es-MX" w:eastAsia="es-MX"/>
              </w:rPr>
              <w:pict>
                <v:shapetype id="_x0000_t202" coordsize="21600,21600" o:spt="202" path="m,l,21600r21600,l21600,xe">
                  <v:stroke joinstyle="miter"/>
                  <v:path gradientshapeok="t" o:connecttype="rect"/>
                </v:shapetype>
                <v:shape id="_x0000_s1813" type="#_x0000_t202" style="position:absolute;margin-left:13.75pt;margin-top:6.45pt;width:74.5pt;height:42.7pt;z-index:251752448;mso-position-horizontal-relative:text;mso-position-vertical-relative:text">
                  <v:textbox>
                    <w:txbxContent>
                      <w:p w:rsidR="00527BEF" w:rsidRPr="0011572D" w:rsidRDefault="00527BEF" w:rsidP="0011572D">
                        <w:pPr>
                          <w:jc w:val="center"/>
                          <w:rPr>
                            <w:b/>
                            <w:color w:val="FF0000"/>
                            <w:sz w:val="28"/>
                            <w:szCs w:val="28"/>
                            <w:lang w:val="es-MX"/>
                          </w:rPr>
                        </w:pPr>
                        <w:r w:rsidRPr="0011572D">
                          <w:rPr>
                            <w:b/>
                            <w:color w:val="FF0000"/>
                            <w:sz w:val="28"/>
                            <w:szCs w:val="28"/>
                            <w:lang w:val="es-MX"/>
                          </w:rPr>
                          <w:t>Tarea:</w:t>
                        </w:r>
                      </w:p>
                      <w:p w:rsidR="00527BEF" w:rsidRPr="0011572D" w:rsidRDefault="00527BEF" w:rsidP="0011572D">
                        <w:pPr>
                          <w:jc w:val="center"/>
                          <w:rPr>
                            <w:b/>
                            <w:color w:val="FF0000"/>
                            <w:sz w:val="28"/>
                            <w:szCs w:val="28"/>
                            <w:lang w:val="es-MX"/>
                          </w:rPr>
                        </w:pPr>
                        <w:r w:rsidRPr="0011572D">
                          <w:rPr>
                            <w:b/>
                            <w:color w:val="FF0000"/>
                            <w:sz w:val="28"/>
                            <w:szCs w:val="28"/>
                            <w:lang w:val="es-MX"/>
                          </w:rPr>
                          <w:t>Calcular</w:t>
                        </w:r>
                      </w:p>
                    </w:txbxContent>
                  </v:textbox>
                </v:shape>
              </w:pict>
            </w:r>
          </w:p>
        </w:tc>
      </w:tr>
      <w:tr w:rsidR="0011572D" w:rsidTr="00085C2C">
        <w:tc>
          <w:tcPr>
            <w:tcW w:w="3119" w:type="dxa"/>
          </w:tcPr>
          <w:p w:rsidR="0011572D" w:rsidRDefault="0011572D" w:rsidP="00FA01D9">
            <w:pPr>
              <w:tabs>
                <w:tab w:val="left" w:pos="851"/>
                <w:tab w:val="left" w:pos="3402"/>
              </w:tabs>
              <w:rPr>
                <w:sz w:val="24"/>
              </w:rPr>
            </w:pPr>
            <w:r>
              <w:rPr>
                <w:sz w:val="24"/>
              </w:rPr>
              <w:t>Bonos del Tesoro (20 años)</w:t>
            </w:r>
          </w:p>
        </w:tc>
        <w:tc>
          <w:tcPr>
            <w:tcW w:w="2551" w:type="dxa"/>
          </w:tcPr>
          <w:p w:rsidR="0011572D" w:rsidRDefault="0011572D" w:rsidP="0011572D">
            <w:pPr>
              <w:tabs>
                <w:tab w:val="right" w:pos="1475"/>
                <w:tab w:val="right" w:pos="2138"/>
              </w:tabs>
              <w:rPr>
                <w:sz w:val="24"/>
              </w:rPr>
            </w:pPr>
            <w:r>
              <w:rPr>
                <w:sz w:val="24"/>
              </w:rPr>
              <w:tab/>
              <w:t>8,6</w:t>
            </w:r>
          </w:p>
        </w:tc>
        <w:tc>
          <w:tcPr>
            <w:tcW w:w="2552" w:type="dxa"/>
          </w:tcPr>
          <w:p w:rsidR="0011572D" w:rsidRDefault="0011572D" w:rsidP="0011572D">
            <w:pPr>
              <w:tabs>
                <w:tab w:val="right" w:pos="1348"/>
                <w:tab w:val="right" w:pos="2138"/>
              </w:tabs>
              <w:rPr>
                <w:sz w:val="24"/>
              </w:rPr>
            </w:pPr>
          </w:p>
        </w:tc>
      </w:tr>
      <w:tr w:rsidR="0011572D" w:rsidTr="00085C2C">
        <w:tc>
          <w:tcPr>
            <w:tcW w:w="3119" w:type="dxa"/>
          </w:tcPr>
          <w:p w:rsidR="0011572D" w:rsidRDefault="0011572D" w:rsidP="00FA01D9">
            <w:pPr>
              <w:tabs>
                <w:tab w:val="left" w:pos="851"/>
                <w:tab w:val="left" w:pos="3402"/>
              </w:tabs>
              <w:rPr>
                <w:sz w:val="24"/>
              </w:rPr>
            </w:pPr>
            <w:r>
              <w:rPr>
                <w:sz w:val="24"/>
              </w:rPr>
              <w:t>Bonos de las Empresas</w:t>
            </w:r>
          </w:p>
        </w:tc>
        <w:tc>
          <w:tcPr>
            <w:tcW w:w="2551" w:type="dxa"/>
          </w:tcPr>
          <w:p w:rsidR="0011572D" w:rsidRDefault="0011572D" w:rsidP="0011572D">
            <w:pPr>
              <w:tabs>
                <w:tab w:val="right" w:pos="1475"/>
                <w:tab w:val="right" w:pos="2138"/>
              </w:tabs>
              <w:rPr>
                <w:sz w:val="24"/>
                <w:lang w:val="en-US"/>
              </w:rPr>
            </w:pPr>
            <w:r>
              <w:rPr>
                <w:sz w:val="24"/>
              </w:rPr>
              <w:tab/>
            </w:r>
            <w:r>
              <w:rPr>
                <w:sz w:val="24"/>
                <w:lang w:val="en-US"/>
              </w:rPr>
              <w:t>8,5</w:t>
            </w:r>
          </w:p>
        </w:tc>
        <w:tc>
          <w:tcPr>
            <w:tcW w:w="2552" w:type="dxa"/>
          </w:tcPr>
          <w:p w:rsidR="0011572D" w:rsidRDefault="0011572D" w:rsidP="0011572D">
            <w:pPr>
              <w:tabs>
                <w:tab w:val="right" w:pos="1348"/>
                <w:tab w:val="right" w:pos="2138"/>
              </w:tabs>
              <w:rPr>
                <w:sz w:val="24"/>
                <w:lang w:val="en-US"/>
              </w:rPr>
            </w:pPr>
          </w:p>
        </w:tc>
      </w:tr>
      <w:tr w:rsidR="0011572D" w:rsidRPr="0011572D" w:rsidTr="00085C2C">
        <w:tc>
          <w:tcPr>
            <w:tcW w:w="3119" w:type="dxa"/>
          </w:tcPr>
          <w:p w:rsidR="0011572D" w:rsidRPr="0011572D" w:rsidRDefault="0011572D" w:rsidP="00FA01D9">
            <w:pPr>
              <w:tabs>
                <w:tab w:val="left" w:pos="851"/>
                <w:tab w:val="left" w:pos="3402"/>
              </w:tabs>
              <w:rPr>
                <w:sz w:val="24"/>
                <w:lang w:val="es-ES"/>
              </w:rPr>
            </w:pPr>
            <w:r w:rsidRPr="0011572D">
              <w:rPr>
                <w:sz w:val="24"/>
                <w:lang w:val="es-ES"/>
              </w:rPr>
              <w:t>Acciones</w:t>
            </w:r>
          </w:p>
        </w:tc>
        <w:tc>
          <w:tcPr>
            <w:tcW w:w="2551" w:type="dxa"/>
          </w:tcPr>
          <w:p w:rsidR="0011572D" w:rsidRPr="0011572D" w:rsidRDefault="0011572D" w:rsidP="0011572D">
            <w:pPr>
              <w:tabs>
                <w:tab w:val="right" w:pos="1475"/>
                <w:tab w:val="right" w:pos="2138"/>
              </w:tabs>
              <w:rPr>
                <w:sz w:val="24"/>
                <w:lang w:val="es-ES"/>
              </w:rPr>
            </w:pPr>
            <w:r w:rsidRPr="0011572D">
              <w:rPr>
                <w:sz w:val="24"/>
                <w:lang w:val="es-ES"/>
              </w:rPr>
              <w:tab/>
              <w:t>20,6</w:t>
            </w:r>
          </w:p>
        </w:tc>
        <w:tc>
          <w:tcPr>
            <w:tcW w:w="2552" w:type="dxa"/>
          </w:tcPr>
          <w:p w:rsidR="0011572D" w:rsidRPr="0011572D" w:rsidRDefault="0011572D" w:rsidP="0011572D">
            <w:pPr>
              <w:tabs>
                <w:tab w:val="right" w:pos="1348"/>
                <w:tab w:val="right" w:pos="2138"/>
              </w:tabs>
              <w:rPr>
                <w:sz w:val="24"/>
                <w:lang w:val="es-ES"/>
              </w:rPr>
            </w:pPr>
          </w:p>
        </w:tc>
      </w:tr>
      <w:tr w:rsidR="0011572D" w:rsidRPr="008A35A0" w:rsidTr="00085C2C">
        <w:tc>
          <w:tcPr>
            <w:tcW w:w="8222" w:type="dxa"/>
            <w:gridSpan w:val="3"/>
            <w:vAlign w:val="center"/>
          </w:tcPr>
          <w:p w:rsidR="0011572D" w:rsidRPr="0003349A" w:rsidRDefault="0011572D" w:rsidP="0011572D">
            <w:pPr>
              <w:pStyle w:val="Prrafodelista"/>
              <w:numPr>
                <w:ilvl w:val="0"/>
                <w:numId w:val="41"/>
              </w:numPr>
              <w:rPr>
                <w:sz w:val="22"/>
                <w:lang w:val="en-US"/>
              </w:rPr>
            </w:pPr>
            <w:r w:rsidRPr="0003349A">
              <w:rPr>
                <w:sz w:val="22"/>
                <w:lang w:val="en-US"/>
              </w:rPr>
              <w:t>Ibbotson &amp; Associates</w:t>
            </w:r>
            <w:r w:rsidRPr="0003349A">
              <w:rPr>
                <w:i/>
                <w:sz w:val="22"/>
                <w:lang w:val="en-US"/>
              </w:rPr>
              <w:t xml:space="preserve"> Stocks, Bonds, and Inflation - 1993 Year-Book.</w:t>
            </w:r>
          </w:p>
          <w:p w:rsidR="0011572D" w:rsidRPr="0003349A" w:rsidRDefault="0011572D" w:rsidP="0011572D">
            <w:pPr>
              <w:pStyle w:val="Prrafodelista"/>
              <w:numPr>
                <w:ilvl w:val="0"/>
                <w:numId w:val="41"/>
              </w:numPr>
              <w:jc w:val="both"/>
              <w:rPr>
                <w:sz w:val="22"/>
                <w:lang w:val="en-US"/>
              </w:rPr>
            </w:pPr>
            <w:proofErr w:type="spellStart"/>
            <w:r w:rsidRPr="0003349A">
              <w:rPr>
                <w:sz w:val="22"/>
                <w:lang w:val="en-US"/>
              </w:rPr>
              <w:t>Aswath</w:t>
            </w:r>
            <w:proofErr w:type="spellEnd"/>
            <w:r w:rsidRPr="0003349A">
              <w:rPr>
                <w:sz w:val="22"/>
                <w:lang w:val="en-US"/>
              </w:rPr>
              <w:t xml:space="preserve"> </w:t>
            </w:r>
            <w:r>
              <w:rPr>
                <w:sz w:val="22"/>
                <w:lang w:val="en-US"/>
              </w:rPr>
              <w:t>Da</w:t>
            </w:r>
            <w:r w:rsidRPr="0003349A">
              <w:rPr>
                <w:sz w:val="22"/>
                <w:lang w:val="en-US"/>
              </w:rPr>
              <w:t>modaran,</w:t>
            </w:r>
            <w:r w:rsidRPr="0003349A">
              <w:rPr>
                <w:i/>
                <w:sz w:val="22"/>
                <w:lang w:val="en-US"/>
              </w:rPr>
              <w:t xml:space="preserve"> Annual Returns on Stocks, T. Bonds &amp; T. Bills: 1928 – Current</w:t>
            </w:r>
            <w:r>
              <w:rPr>
                <w:sz w:val="22"/>
                <w:lang w:val="en-US"/>
              </w:rPr>
              <w:t>.</w:t>
            </w:r>
          </w:p>
        </w:tc>
      </w:tr>
    </w:tbl>
    <w:p w:rsidR="00FA01D9" w:rsidRDefault="00FA01D9" w:rsidP="00FA01D9">
      <w:pPr>
        <w:tabs>
          <w:tab w:val="left" w:pos="851"/>
          <w:tab w:val="left" w:pos="3402"/>
        </w:tabs>
        <w:ind w:left="851" w:hanging="851"/>
        <w:jc w:val="both"/>
        <w:rPr>
          <w:sz w:val="24"/>
          <w:lang w:val="en-US"/>
        </w:rPr>
      </w:pPr>
    </w:p>
    <w:p w:rsidR="00FA01D9" w:rsidRDefault="00FA01D9" w:rsidP="00DB704A">
      <w:pPr>
        <w:spacing w:after="240"/>
        <w:jc w:val="both"/>
        <w:rPr>
          <w:sz w:val="24"/>
        </w:rPr>
      </w:pPr>
      <w:r>
        <w:rPr>
          <w:sz w:val="24"/>
        </w:rPr>
        <w:t xml:space="preserve">La volatilidad de los mercados no tiene un patrón conocido de comportamiento. Hay épocas más volátiles que otras. El cuadro de las desviaciones estándar </w:t>
      </w:r>
      <w:r w:rsidR="00C33E63">
        <w:rPr>
          <w:sz w:val="24"/>
        </w:rPr>
        <w:t xml:space="preserve">históricas presenta </w:t>
      </w:r>
      <w:r>
        <w:rPr>
          <w:sz w:val="24"/>
        </w:rPr>
        <w:t>una sinopsis del comportamiento de la variabilidad de diferentes activos</w:t>
      </w:r>
      <w:r w:rsidR="00C33E63" w:rsidRPr="00C33E63">
        <w:rPr>
          <w:sz w:val="24"/>
        </w:rPr>
        <w:t xml:space="preserve"> </w:t>
      </w:r>
      <w:r w:rsidR="00C33E63">
        <w:rPr>
          <w:sz w:val="24"/>
        </w:rPr>
        <w:t>durante un periodo de entre 60 a 80 años</w:t>
      </w:r>
      <w:r>
        <w:rPr>
          <w:sz w:val="24"/>
        </w:rPr>
        <w:t>.</w:t>
      </w:r>
      <w:r w:rsidR="00423E4A">
        <w:rPr>
          <w:sz w:val="24"/>
        </w:rPr>
        <w:t xml:space="preserve"> ¿Nos dirá algo la desviación estándar acerca del riesgo?</w:t>
      </w:r>
    </w:p>
    <w:p w:rsidR="00527BEF" w:rsidRDefault="00527BEF" w:rsidP="00DB704A">
      <w:pPr>
        <w:spacing w:after="240"/>
        <w:jc w:val="both"/>
        <w:rPr>
          <w:sz w:val="24"/>
        </w:rPr>
      </w:pPr>
    </w:p>
    <w:p w:rsidR="00527BEF" w:rsidRPr="004B6343" w:rsidRDefault="00527BEF" w:rsidP="00527BEF">
      <w:pPr>
        <w:tabs>
          <w:tab w:val="left" w:pos="2520"/>
        </w:tabs>
        <w:spacing w:before="240" w:after="240"/>
        <w:ind w:left="851" w:hanging="851"/>
        <w:jc w:val="both"/>
        <w:rPr>
          <w:b/>
          <w:i/>
          <w:sz w:val="32"/>
          <w:lang w:val="es-MX"/>
        </w:rPr>
      </w:pPr>
      <w:r>
        <w:rPr>
          <w:b/>
          <w:i/>
          <w:sz w:val="32"/>
          <w:lang w:val="es-MX"/>
        </w:rPr>
        <w:lastRenderedPageBreak/>
        <w:t>1.3</w:t>
      </w:r>
      <w:r w:rsidRPr="004B6343">
        <w:rPr>
          <w:b/>
          <w:i/>
          <w:sz w:val="32"/>
          <w:lang w:val="es-MX"/>
        </w:rPr>
        <w:tab/>
      </w:r>
      <w:r>
        <w:rPr>
          <w:b/>
          <w:i/>
          <w:sz w:val="32"/>
          <w:lang w:val="es-MX"/>
        </w:rPr>
        <w:t xml:space="preserve">Caracterización </w:t>
      </w:r>
      <w:r w:rsidRPr="004B6343">
        <w:rPr>
          <w:b/>
          <w:i/>
          <w:sz w:val="32"/>
          <w:lang w:val="es-MX"/>
        </w:rPr>
        <w:t xml:space="preserve">de los mercados de </w:t>
      </w:r>
      <w:r>
        <w:rPr>
          <w:b/>
          <w:i/>
          <w:sz w:val="32"/>
          <w:lang w:val="es-MX"/>
        </w:rPr>
        <w:t>financieros</w:t>
      </w:r>
    </w:p>
    <w:p w:rsidR="00527BEF" w:rsidRDefault="00527BEF" w:rsidP="00527BEF">
      <w:pPr>
        <w:spacing w:after="240"/>
        <w:jc w:val="both"/>
        <w:rPr>
          <w:sz w:val="24"/>
        </w:rPr>
      </w:pPr>
      <w:r>
        <w:rPr>
          <w:sz w:val="24"/>
        </w:rPr>
        <w:t xml:space="preserve">En finanzas es usual </w:t>
      </w:r>
      <w:r w:rsidRPr="00027E20">
        <w:rPr>
          <w:sz w:val="24"/>
        </w:rPr>
        <w:t xml:space="preserve">hablar </w:t>
      </w:r>
      <w:r>
        <w:rPr>
          <w:sz w:val="24"/>
        </w:rPr>
        <w:t xml:space="preserve">decisiones racionales, </w:t>
      </w:r>
      <w:r w:rsidRPr="00027E20">
        <w:rPr>
          <w:sz w:val="24"/>
        </w:rPr>
        <w:t>valores razonables, de decisiones racionales</w:t>
      </w:r>
      <w:r>
        <w:rPr>
          <w:sz w:val="24"/>
        </w:rPr>
        <w:t xml:space="preserve">. En este contexto, ¿qué se quiere decir con “racional” o “razonable”? Se busca significar que se está tomando en cuenta la información disponible y las decisiones respetan ciertas reglas comunes. Se quiere decir que los </w:t>
      </w:r>
      <w:r w:rsidRPr="00027E20">
        <w:rPr>
          <w:sz w:val="24"/>
        </w:rPr>
        <w:t>precio</w:t>
      </w:r>
      <w:r>
        <w:rPr>
          <w:sz w:val="24"/>
        </w:rPr>
        <w:t>s</w:t>
      </w:r>
      <w:r w:rsidRPr="00027E20">
        <w:rPr>
          <w:sz w:val="24"/>
        </w:rPr>
        <w:t xml:space="preserve"> incorpora</w:t>
      </w:r>
      <w:r>
        <w:rPr>
          <w:sz w:val="24"/>
        </w:rPr>
        <w:t>n</w:t>
      </w:r>
      <w:r w:rsidRPr="00027E20">
        <w:rPr>
          <w:sz w:val="24"/>
        </w:rPr>
        <w:t xml:space="preserve"> toda la información</w:t>
      </w:r>
      <w:r>
        <w:rPr>
          <w:sz w:val="24"/>
        </w:rPr>
        <w:t xml:space="preserve"> disponible a los inversionistas en este momento.</w:t>
      </w:r>
    </w:p>
    <w:p w:rsidR="00527BEF" w:rsidRDefault="00527BEF" w:rsidP="00527BEF">
      <w:pPr>
        <w:spacing w:after="240"/>
        <w:jc w:val="both"/>
        <w:rPr>
          <w:sz w:val="24"/>
        </w:rPr>
      </w:pPr>
      <w:r>
        <w:rPr>
          <w:sz w:val="24"/>
        </w:rPr>
        <w:t xml:space="preserve">Entonces se habla de </w:t>
      </w:r>
      <w:r>
        <w:rPr>
          <w:b/>
          <w:sz w:val="24"/>
        </w:rPr>
        <w:t>mercados de capitales eficientes</w:t>
      </w:r>
      <w:r>
        <w:rPr>
          <w:sz w:val="24"/>
        </w:rPr>
        <w:t xml:space="preserve"> como aquellos en los cuales todos los títulos están valorados correctamente a la luz de la información disponible por los inversionistas</w:t>
      </w:r>
    </w:p>
    <w:p w:rsidR="00527BEF" w:rsidRDefault="00527BEF" w:rsidP="00527BEF">
      <w:pPr>
        <w:spacing w:after="240"/>
        <w:jc w:val="both"/>
        <w:rPr>
          <w:sz w:val="24"/>
        </w:rPr>
      </w:pPr>
      <w:r>
        <w:rPr>
          <w:sz w:val="24"/>
        </w:rPr>
        <w:t xml:space="preserve">La hipótesis de mercado de capitales eficientes implica que si los títulos son valorados racionalmente a precios de mercado, entonces el financiamiento de mercado es siempre una transacción con </w:t>
      </w:r>
      <w:r>
        <w:rPr>
          <w:b/>
          <w:sz w:val="24"/>
        </w:rPr>
        <w:t>VPN = 0.</w:t>
      </w:r>
    </w:p>
    <w:p w:rsidR="00527BEF" w:rsidRDefault="00527BEF" w:rsidP="00527BEF">
      <w:pPr>
        <w:spacing w:after="240"/>
        <w:jc w:val="both"/>
        <w:rPr>
          <w:sz w:val="24"/>
        </w:rPr>
      </w:pPr>
      <w:r>
        <w:rPr>
          <w:sz w:val="24"/>
        </w:rPr>
        <w:t xml:space="preserve">De acuerdo a lo anterior, </w:t>
      </w:r>
      <w:r w:rsidRPr="00E56566">
        <w:rPr>
          <w:b/>
          <w:i/>
          <w:sz w:val="24"/>
        </w:rPr>
        <w:t>los mercados de capital eficientes</w:t>
      </w:r>
      <w:r>
        <w:rPr>
          <w:sz w:val="24"/>
        </w:rPr>
        <w:t xml:space="preserve"> son aquellos en que la compra o venta de un título (acción, bono, préstamo, etc.) al precio de marcado es una transacción con valor presente neto igual a cero (VPN = 0).</w:t>
      </w:r>
    </w:p>
    <w:p w:rsidR="00527BEF" w:rsidRDefault="00527BEF" w:rsidP="00527BEF">
      <w:pPr>
        <w:spacing w:after="240"/>
        <w:jc w:val="both"/>
        <w:rPr>
          <w:sz w:val="24"/>
        </w:rPr>
      </w:pPr>
      <w:r>
        <w:rPr>
          <w:sz w:val="24"/>
        </w:rPr>
        <w:t xml:space="preserve">La historia para entender racionalmente los mercados de capitales comienza con Louis Bachelier, quien en el año 1900 publica el resultado de sus investigaciones en el libro </w:t>
      </w:r>
      <w:r w:rsidRPr="00E56566">
        <w:rPr>
          <w:b/>
          <w:i/>
          <w:sz w:val="24"/>
        </w:rPr>
        <w:t>‘Théorie de la Spéculation’</w:t>
      </w:r>
      <w:r>
        <w:rPr>
          <w:sz w:val="24"/>
        </w:rPr>
        <w:t xml:space="preserve">. Continua más tarde, en 1953, con los resultados de las investigaciones de Maurice Kendall que publicó en el Journal of the Royal Statistical Society, </w:t>
      </w:r>
      <w:r w:rsidRPr="008B7CAC">
        <w:rPr>
          <w:b/>
          <w:i/>
          <w:sz w:val="24"/>
        </w:rPr>
        <w:t>‘</w:t>
      </w:r>
      <w:r w:rsidRPr="008B7CAC">
        <w:rPr>
          <w:b/>
          <w:i/>
          <w:sz w:val="24"/>
          <w:lang w:val="es-ES"/>
        </w:rPr>
        <w:t>The Analysis of Economic Time</w:t>
      </w:r>
      <w:r>
        <w:rPr>
          <w:b/>
          <w:i/>
          <w:sz w:val="24"/>
          <w:lang w:val="es-ES"/>
        </w:rPr>
        <w:t xml:space="preserve"> </w:t>
      </w:r>
      <w:r w:rsidRPr="008B7CAC">
        <w:rPr>
          <w:b/>
          <w:i/>
          <w:sz w:val="24"/>
          <w:lang w:val="es-ES"/>
        </w:rPr>
        <w:t>Series’</w:t>
      </w:r>
      <w:r w:rsidRPr="008B7CAC">
        <w:rPr>
          <w:sz w:val="24"/>
          <w:lang w:val="es-ES"/>
        </w:rPr>
        <w:t>.</w:t>
      </w:r>
      <w:r>
        <w:rPr>
          <w:sz w:val="24"/>
        </w:rPr>
        <w:t xml:space="preserve">  Lo que buscaba Kendall era descubrir ciclos regulares en el movimiento de los precios; pero no encontró ninguna regularidad; sino que detectó que los precios vagaban aleatoriamente, con la misma probabilidad de subir o bajar de un día para otro. Es lo se conoce como un </w:t>
      </w:r>
      <w:r>
        <w:rPr>
          <w:b/>
          <w:sz w:val="24"/>
        </w:rPr>
        <w:t>comportamiento o paseo aleatorio.</w:t>
      </w:r>
    </w:p>
    <w:p w:rsidR="00527BEF" w:rsidRDefault="00527BEF" w:rsidP="00527BEF">
      <w:pPr>
        <w:spacing w:after="240"/>
        <w:jc w:val="both"/>
        <w:rPr>
          <w:sz w:val="24"/>
        </w:rPr>
      </w:pPr>
      <w:r>
        <w:rPr>
          <w:sz w:val="24"/>
        </w:rPr>
        <w:t>Para entender el funcionamiento de los mercados financieros debemos recurrir a los fundamentos de la Teoría de Finanzas.</w:t>
      </w:r>
    </w:p>
    <w:p w:rsidR="00527BEF" w:rsidRDefault="00527BEF" w:rsidP="00527BEF">
      <w:pPr>
        <w:spacing w:after="240"/>
        <w:jc w:val="both"/>
        <w:rPr>
          <w:sz w:val="24"/>
        </w:rPr>
      </w:pPr>
      <w:r>
        <w:rPr>
          <w:sz w:val="24"/>
        </w:rPr>
        <w:t xml:space="preserve">Actualmente, los analistas de los mercados financieros se pueden clasificar en dos tipos: por una parte, </w:t>
      </w:r>
      <w:r w:rsidRPr="008B7CAC">
        <w:rPr>
          <w:b/>
          <w:i/>
          <w:sz w:val="24"/>
        </w:rPr>
        <w:t>los analistas fundamentalistas</w:t>
      </w:r>
      <w:r>
        <w:rPr>
          <w:sz w:val="24"/>
        </w:rPr>
        <w:t xml:space="preserve">, cuyo foco de atención es el estudio de los rubros a que se dedican las empresas y tratan de descubrir el proceso tecnológico y el comportamiento de la productividad que conducirá a mayor o menor rentabilidad de las empresas, y por tanto, eso influirá en un alza o baja de precios; y por otra parte, </w:t>
      </w:r>
      <w:r w:rsidRPr="008B7CAC">
        <w:rPr>
          <w:b/>
          <w:i/>
          <w:sz w:val="24"/>
        </w:rPr>
        <w:t>los  analistas técnicos</w:t>
      </w:r>
      <w:r>
        <w:rPr>
          <w:sz w:val="24"/>
        </w:rPr>
        <w:t>, que estudian las series de tiempo de los precios y creen que los precios futuros de las acciones se pueden predecir.</w:t>
      </w:r>
    </w:p>
    <w:p w:rsidR="00527BEF" w:rsidRDefault="007A0F8F" w:rsidP="00527BEF">
      <w:pPr>
        <w:spacing w:after="240"/>
        <w:jc w:val="both"/>
        <w:rPr>
          <w:sz w:val="24"/>
        </w:rPr>
      </w:pPr>
      <w:r>
        <w:rPr>
          <w:sz w:val="24"/>
        </w:rPr>
        <w:t xml:space="preserve">Los </w:t>
      </w:r>
      <w:r w:rsidR="00527BEF">
        <w:rPr>
          <w:sz w:val="24"/>
        </w:rPr>
        <w:t>mercados de capital eficientes</w:t>
      </w:r>
      <w:r>
        <w:rPr>
          <w:sz w:val="24"/>
        </w:rPr>
        <w:t xml:space="preserve"> se dividen en tres tipos</w:t>
      </w:r>
      <w:r w:rsidR="00527BEF">
        <w:rPr>
          <w:sz w:val="24"/>
        </w:rPr>
        <w:t>:</w:t>
      </w:r>
    </w:p>
    <w:p w:rsidR="00527BEF" w:rsidRDefault="00527BEF" w:rsidP="00527BEF">
      <w:pPr>
        <w:spacing w:after="240"/>
        <w:jc w:val="both"/>
        <w:rPr>
          <w:sz w:val="24"/>
        </w:rPr>
      </w:pPr>
      <w:r>
        <w:rPr>
          <w:sz w:val="24"/>
        </w:rPr>
        <w:t xml:space="preserve">Un </w:t>
      </w:r>
      <w:r>
        <w:rPr>
          <w:b/>
          <w:sz w:val="24"/>
        </w:rPr>
        <w:t>mercado de capitales es eficiente en forma débil</w:t>
      </w:r>
      <w:r>
        <w:rPr>
          <w:sz w:val="24"/>
        </w:rPr>
        <w:t xml:space="preserve"> si no se puede obtener utilidades superiores estudiando únicamente el pasado de los precios de las acciones, pues toda esta información está reflejada en los precios</w:t>
      </w:r>
    </w:p>
    <w:p w:rsidR="00527BEF" w:rsidRDefault="00527BEF" w:rsidP="00527BEF">
      <w:pPr>
        <w:spacing w:after="240"/>
        <w:jc w:val="both"/>
        <w:rPr>
          <w:sz w:val="24"/>
        </w:rPr>
      </w:pPr>
      <w:r>
        <w:rPr>
          <w:sz w:val="24"/>
        </w:rPr>
        <w:t xml:space="preserve">Un </w:t>
      </w:r>
      <w:r>
        <w:rPr>
          <w:b/>
          <w:sz w:val="24"/>
        </w:rPr>
        <w:t>mercado de capitales es eficiente en la forma semifuerte</w:t>
      </w:r>
      <w:r>
        <w:rPr>
          <w:sz w:val="24"/>
        </w:rPr>
        <w:t xml:space="preserve"> si no se pues obtener utilidades superiores después de investigar los precios de las acciones en el pasado, los movimientos de estos precios después de los anuncios de dividendos, después de las predicciones de las utilidades de la empresa, después de la divulgación de planes </w:t>
      </w:r>
      <w:r>
        <w:rPr>
          <w:sz w:val="24"/>
        </w:rPr>
        <w:lastRenderedPageBreak/>
        <w:t>de fusiones y después de cambios en las prácticas contables, es decir, si los precios reflejan toda la información pública disponible</w:t>
      </w:r>
    </w:p>
    <w:p w:rsidR="00527BEF" w:rsidRDefault="00527BEF" w:rsidP="00527BEF">
      <w:pPr>
        <w:spacing w:after="240"/>
        <w:jc w:val="both"/>
        <w:rPr>
          <w:sz w:val="24"/>
        </w:rPr>
      </w:pPr>
      <w:r>
        <w:rPr>
          <w:sz w:val="24"/>
        </w:rPr>
        <w:t xml:space="preserve">Un </w:t>
      </w:r>
      <w:r>
        <w:rPr>
          <w:b/>
          <w:sz w:val="24"/>
        </w:rPr>
        <w:t>mercado de capitales es eficiente en la forma fuerte</w:t>
      </w:r>
      <w:r>
        <w:rPr>
          <w:sz w:val="24"/>
        </w:rPr>
        <w:t xml:space="preserve"> si no se puede obtener utilidades superiores después de conocer toda la información existente, esto es, después de conocer toda la información pública y privada disponible</w:t>
      </w:r>
    </w:p>
    <w:p w:rsidR="00527BEF" w:rsidRDefault="00527BEF" w:rsidP="00527BEF">
      <w:pPr>
        <w:spacing w:after="240"/>
        <w:jc w:val="both"/>
        <w:rPr>
          <w:sz w:val="24"/>
        </w:rPr>
      </w:pPr>
      <w:r>
        <w:rPr>
          <w:sz w:val="24"/>
        </w:rPr>
        <w:t>La hipótesis del mercado eficiente es frecuentemente mal interpretada. Algunos afirman que los precios de las acciones no pueden reflejar  el valor racional de las empresas porque suben y bajan (hay argumentos a favor y en contra).</w:t>
      </w:r>
    </w:p>
    <w:p w:rsidR="00527BEF" w:rsidRDefault="00527BEF" w:rsidP="00527BEF">
      <w:pPr>
        <w:spacing w:after="240"/>
        <w:jc w:val="both"/>
        <w:rPr>
          <w:sz w:val="24"/>
        </w:rPr>
      </w:pPr>
      <w:r>
        <w:rPr>
          <w:sz w:val="24"/>
        </w:rPr>
        <w:t>Otros creen que las instituciones son incapaces de conseguir rentabilidades superiores son simplemente incompetentes (hay argumentos a favor y en contra).</w:t>
      </w:r>
    </w:p>
    <w:p w:rsidR="00527BEF" w:rsidRDefault="00527BEF" w:rsidP="00527BEF">
      <w:pPr>
        <w:spacing w:after="240"/>
        <w:jc w:val="both"/>
        <w:rPr>
          <w:sz w:val="24"/>
        </w:rPr>
      </w:pPr>
      <w:r>
        <w:rPr>
          <w:sz w:val="24"/>
        </w:rPr>
        <w:t xml:space="preserve">Hay casos que se logra cierta rentabilidad superior (los </w:t>
      </w:r>
      <w:r>
        <w:rPr>
          <w:i/>
          <w:sz w:val="24"/>
        </w:rPr>
        <w:t>insiders</w:t>
      </w:r>
      <w:r>
        <w:rPr>
          <w:sz w:val="24"/>
        </w:rPr>
        <w:t xml:space="preserve">, </w:t>
      </w:r>
      <w:r w:rsidRPr="00D46B67">
        <w:rPr>
          <w:i/>
          <w:sz w:val="24"/>
        </w:rPr>
        <w:t>información</w:t>
      </w:r>
      <w:r>
        <w:rPr>
          <w:sz w:val="24"/>
        </w:rPr>
        <w:t xml:space="preserve"> </w:t>
      </w:r>
      <w:r>
        <w:rPr>
          <w:i/>
          <w:sz w:val="24"/>
        </w:rPr>
        <w:t>privilegiada, que si bien su uso es un delito, nadie dice que no se usa</w:t>
      </w:r>
      <w:r>
        <w:rPr>
          <w:sz w:val="24"/>
        </w:rPr>
        <w:t>). ¡Nótese que hay asuntos éticos de por medio!</w:t>
      </w:r>
    </w:p>
    <w:p w:rsidR="00527BEF" w:rsidRDefault="00527BEF" w:rsidP="00527BEF">
      <w:pPr>
        <w:spacing w:after="240"/>
        <w:jc w:val="both"/>
        <w:rPr>
          <w:sz w:val="24"/>
        </w:rPr>
      </w:pPr>
      <w:proofErr w:type="gramStart"/>
      <w:r>
        <w:rPr>
          <w:sz w:val="24"/>
        </w:rPr>
        <w:t>¿</w:t>
      </w:r>
      <w:proofErr w:type="gramEnd"/>
      <w:r>
        <w:rPr>
          <w:sz w:val="24"/>
        </w:rPr>
        <w:t>Cómo interpretar la eficiencia de los mercados a la luz de las crisis bursátiles (crisis de 1982 en Chile, crisis de 1987 en Nueva York, crisis de 1997 en Asia, la crisis económica global de 2008</w:t>
      </w:r>
      <w:r w:rsidR="007A0F8F">
        <w:rPr>
          <w:sz w:val="24"/>
        </w:rPr>
        <w:t>, la crisis europea de 2012, etc., etc.</w:t>
      </w:r>
      <w:r>
        <w:rPr>
          <w:sz w:val="24"/>
        </w:rPr>
        <w:t>).</w:t>
      </w:r>
    </w:p>
    <w:p w:rsidR="00527BEF" w:rsidRDefault="00527BEF" w:rsidP="00527BEF">
      <w:pPr>
        <w:spacing w:after="240"/>
        <w:jc w:val="both"/>
        <w:rPr>
          <w:sz w:val="24"/>
        </w:rPr>
      </w:pPr>
      <w:r>
        <w:rPr>
          <w:sz w:val="24"/>
        </w:rPr>
        <w:t xml:space="preserve">La hipótesis de la forma débil de la eficiencia de mercado afirma que la sucesión de variaciones de precios del pasado no contiene información sobre las variaciones futuras. Hay economistas que hablan de que los precios de las acciones siguen un “paseo aleatorio” o que el </w:t>
      </w:r>
      <w:r>
        <w:rPr>
          <w:b/>
          <w:sz w:val="24"/>
        </w:rPr>
        <w:t>“mercado no tiene memoria</w:t>
      </w:r>
      <w:r>
        <w:rPr>
          <w:sz w:val="24"/>
        </w:rPr>
        <w:t>”.</w:t>
      </w:r>
    </w:p>
    <w:p w:rsidR="00527BEF" w:rsidRDefault="00527BEF" w:rsidP="00527BEF">
      <w:pPr>
        <w:spacing w:after="240"/>
        <w:jc w:val="both"/>
        <w:rPr>
          <w:sz w:val="24"/>
        </w:rPr>
      </w:pPr>
      <w:r>
        <w:rPr>
          <w:sz w:val="24"/>
        </w:rPr>
        <w:t xml:space="preserve">En un mercado eficiente </w:t>
      </w:r>
      <w:r w:rsidRPr="00027E20">
        <w:rPr>
          <w:sz w:val="24"/>
        </w:rPr>
        <w:t>no existen ilusiones financieras.</w:t>
      </w:r>
      <w:r>
        <w:rPr>
          <w:sz w:val="24"/>
        </w:rPr>
        <w:t xml:space="preserve"> Los inversionistas no tienen una relación romántica con los flujos de caja de la empresa ni con la parte de esos flujos de la cual son dueños (la así llamada “contabilidad creativa”).</w:t>
      </w:r>
    </w:p>
    <w:p w:rsidR="00527BEF" w:rsidRDefault="00527BEF" w:rsidP="00527BEF">
      <w:pPr>
        <w:spacing w:after="240"/>
        <w:jc w:val="both"/>
        <w:rPr>
          <w:sz w:val="24"/>
        </w:rPr>
      </w:pPr>
      <w:r>
        <w:rPr>
          <w:b/>
          <w:sz w:val="24"/>
        </w:rPr>
        <w:t>No free lunch</w:t>
      </w:r>
      <w:r>
        <w:rPr>
          <w:sz w:val="24"/>
        </w:rPr>
        <w:t>. Suponga que el tipo de interés de los bonos a un año es de 4% y que los bonos a dos años rentan el 6%. ¿Qué sucede con la rentabilidad de los bonos que se compran dentro de un año y duran un año? ¿Cuál debiera ser su rentabilidad esperado hoy?</w:t>
      </w:r>
    </w:p>
    <w:p w:rsidR="00660219" w:rsidRDefault="00660219" w:rsidP="00FA01D9">
      <w:pPr>
        <w:tabs>
          <w:tab w:val="left" w:pos="851"/>
          <w:tab w:val="left" w:pos="3402"/>
        </w:tabs>
        <w:jc w:val="both"/>
        <w:rPr>
          <w:b/>
          <w:sz w:val="24"/>
        </w:rPr>
      </w:pPr>
    </w:p>
    <w:p w:rsidR="004D0742" w:rsidRDefault="004D0742">
      <w:pPr>
        <w:overflowPunct/>
        <w:autoSpaceDE/>
        <w:autoSpaceDN/>
        <w:adjustRightInd/>
        <w:textAlignment w:val="auto"/>
        <w:rPr>
          <w:b/>
          <w:sz w:val="28"/>
          <w:szCs w:val="28"/>
        </w:rPr>
      </w:pPr>
      <w:r>
        <w:rPr>
          <w:b/>
          <w:sz w:val="28"/>
          <w:szCs w:val="28"/>
        </w:rPr>
        <w:br w:type="page"/>
      </w:r>
    </w:p>
    <w:p w:rsidR="00FA01D9" w:rsidRPr="00AB23A2" w:rsidRDefault="00094D96" w:rsidP="00AB23A2">
      <w:pPr>
        <w:tabs>
          <w:tab w:val="left" w:pos="900"/>
        </w:tabs>
        <w:spacing w:before="240" w:after="240"/>
        <w:jc w:val="both"/>
        <w:rPr>
          <w:b/>
          <w:sz w:val="28"/>
          <w:szCs w:val="28"/>
        </w:rPr>
      </w:pPr>
      <w:r w:rsidRPr="00AB23A2">
        <w:rPr>
          <w:b/>
          <w:sz w:val="28"/>
          <w:szCs w:val="28"/>
        </w:rPr>
        <w:lastRenderedPageBreak/>
        <w:t>1</w:t>
      </w:r>
      <w:r w:rsidR="00FA01D9" w:rsidRPr="00AB23A2">
        <w:rPr>
          <w:b/>
          <w:sz w:val="28"/>
          <w:szCs w:val="28"/>
        </w:rPr>
        <w:t>.4</w:t>
      </w:r>
      <w:r w:rsidR="00FA01D9" w:rsidRPr="00AB23A2">
        <w:rPr>
          <w:b/>
          <w:sz w:val="28"/>
          <w:szCs w:val="28"/>
        </w:rPr>
        <w:tab/>
        <w:t>Riesgo y Diversificación.</w:t>
      </w:r>
    </w:p>
    <w:p w:rsidR="00FA01D9" w:rsidRDefault="00FA01D9" w:rsidP="00C57CBA">
      <w:pPr>
        <w:spacing w:after="240"/>
        <w:jc w:val="both"/>
        <w:rPr>
          <w:sz w:val="24"/>
        </w:rPr>
      </w:pPr>
      <w:r>
        <w:rPr>
          <w:sz w:val="24"/>
        </w:rPr>
        <w:t>El cuadro anterior es para carteras de mercado, esto es, incluyen</w:t>
      </w:r>
      <w:r w:rsidR="00085C2C">
        <w:rPr>
          <w:sz w:val="24"/>
        </w:rPr>
        <w:t xml:space="preserve"> a </w:t>
      </w:r>
      <w:r>
        <w:rPr>
          <w:sz w:val="24"/>
        </w:rPr>
        <w:t>representante</w:t>
      </w:r>
      <w:r w:rsidR="00085C2C">
        <w:rPr>
          <w:sz w:val="24"/>
        </w:rPr>
        <w:t>s</w:t>
      </w:r>
      <w:r>
        <w:rPr>
          <w:sz w:val="24"/>
        </w:rPr>
        <w:t xml:space="preserve"> de </w:t>
      </w:r>
      <w:r w:rsidR="00085C2C">
        <w:rPr>
          <w:sz w:val="24"/>
        </w:rPr>
        <w:t>todos los a</w:t>
      </w:r>
      <w:r>
        <w:rPr>
          <w:sz w:val="24"/>
        </w:rPr>
        <w:t>ctivo</w:t>
      </w:r>
      <w:r w:rsidR="00085C2C">
        <w:rPr>
          <w:sz w:val="24"/>
        </w:rPr>
        <w:t>s</w:t>
      </w:r>
      <w:r>
        <w:rPr>
          <w:sz w:val="24"/>
        </w:rPr>
        <w:t xml:space="preserve"> financiero</w:t>
      </w:r>
      <w:r w:rsidR="00085C2C">
        <w:rPr>
          <w:sz w:val="24"/>
        </w:rPr>
        <w:t>s</w:t>
      </w:r>
      <w:r>
        <w:rPr>
          <w:sz w:val="24"/>
        </w:rPr>
        <w:t xml:space="preserve"> disponible</w:t>
      </w:r>
      <w:r w:rsidR="00085C2C">
        <w:rPr>
          <w:sz w:val="24"/>
        </w:rPr>
        <w:t>s</w:t>
      </w:r>
      <w:r>
        <w:rPr>
          <w:sz w:val="24"/>
        </w:rPr>
        <w:t xml:space="preserve"> en el mercado. Veamos ahora que pasa si registramos las desviaciones estándar para 10 activos muy conocidos de E</w:t>
      </w:r>
      <w:r w:rsidR="00423E4A">
        <w:rPr>
          <w:sz w:val="24"/>
        </w:rPr>
        <w:t xml:space="preserve">stados Unidos entre </w:t>
      </w:r>
      <w:r>
        <w:rPr>
          <w:sz w:val="24"/>
        </w:rPr>
        <w:t>los años 1988-1992.</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4"/>
        <w:gridCol w:w="4514"/>
      </w:tblGrid>
      <w:tr w:rsidR="00FA01D9" w:rsidTr="00AB23A2">
        <w:tc>
          <w:tcPr>
            <w:tcW w:w="8058" w:type="dxa"/>
            <w:gridSpan w:val="2"/>
          </w:tcPr>
          <w:p w:rsidR="00FA01D9" w:rsidRDefault="00FA01D9" w:rsidP="00FA01D9">
            <w:pPr>
              <w:tabs>
                <w:tab w:val="left" w:pos="851"/>
                <w:tab w:val="left" w:pos="3402"/>
              </w:tabs>
              <w:jc w:val="center"/>
              <w:rPr>
                <w:sz w:val="24"/>
              </w:rPr>
            </w:pPr>
          </w:p>
          <w:p w:rsidR="00FA01D9" w:rsidRDefault="00FA01D9" w:rsidP="00FA01D9">
            <w:pPr>
              <w:tabs>
                <w:tab w:val="left" w:pos="851"/>
                <w:tab w:val="left" w:pos="3402"/>
              </w:tabs>
              <w:jc w:val="center"/>
              <w:rPr>
                <w:sz w:val="24"/>
              </w:rPr>
            </w:pPr>
            <w:r>
              <w:rPr>
                <w:sz w:val="24"/>
              </w:rPr>
              <w:t>Desviaciones Estándar de 10 Acciones de EE.UU. 1988-1992</w:t>
            </w:r>
          </w:p>
          <w:p w:rsidR="00FA01D9" w:rsidRDefault="00FA01D9" w:rsidP="00FA01D9">
            <w:pPr>
              <w:tabs>
                <w:tab w:val="left" w:pos="851"/>
                <w:tab w:val="left" w:pos="3402"/>
              </w:tabs>
              <w:jc w:val="center"/>
              <w:rPr>
                <w:sz w:val="24"/>
              </w:rPr>
            </w:pPr>
          </w:p>
        </w:tc>
      </w:tr>
      <w:tr w:rsidR="00FA01D9" w:rsidTr="00AB23A2">
        <w:tc>
          <w:tcPr>
            <w:tcW w:w="3544" w:type="dxa"/>
          </w:tcPr>
          <w:p w:rsidR="00FA01D9" w:rsidRDefault="00FA01D9" w:rsidP="00FA01D9">
            <w:pPr>
              <w:tabs>
                <w:tab w:val="left" w:pos="851"/>
                <w:tab w:val="left" w:pos="3402"/>
              </w:tabs>
              <w:jc w:val="center"/>
              <w:rPr>
                <w:i/>
                <w:sz w:val="24"/>
              </w:rPr>
            </w:pPr>
          </w:p>
          <w:p w:rsidR="00FA01D9" w:rsidRDefault="00FA01D9" w:rsidP="00FA01D9">
            <w:pPr>
              <w:tabs>
                <w:tab w:val="left" w:pos="851"/>
                <w:tab w:val="left" w:pos="3402"/>
              </w:tabs>
              <w:jc w:val="center"/>
              <w:rPr>
                <w:i/>
                <w:sz w:val="24"/>
              </w:rPr>
            </w:pPr>
            <w:r>
              <w:rPr>
                <w:i/>
                <w:sz w:val="24"/>
              </w:rPr>
              <w:t>Empresas</w:t>
            </w:r>
          </w:p>
        </w:tc>
        <w:tc>
          <w:tcPr>
            <w:tcW w:w="4514" w:type="dxa"/>
          </w:tcPr>
          <w:p w:rsidR="00FA01D9" w:rsidRDefault="00FA01D9" w:rsidP="00FA01D9">
            <w:pPr>
              <w:tabs>
                <w:tab w:val="left" w:pos="851"/>
                <w:tab w:val="left" w:pos="3402"/>
              </w:tabs>
              <w:jc w:val="center"/>
              <w:rPr>
                <w:i/>
                <w:sz w:val="24"/>
              </w:rPr>
            </w:pPr>
            <w:r>
              <w:rPr>
                <w:i/>
                <w:sz w:val="24"/>
              </w:rPr>
              <w:t xml:space="preserve">Desviación Estándar </w:t>
            </w:r>
          </w:p>
          <w:p w:rsidR="00FA01D9" w:rsidRDefault="00FA01D9" w:rsidP="00FA01D9">
            <w:pPr>
              <w:tabs>
                <w:tab w:val="left" w:pos="851"/>
                <w:tab w:val="left" w:pos="3402"/>
              </w:tabs>
              <w:jc w:val="center"/>
              <w:rPr>
                <w:i/>
                <w:sz w:val="24"/>
              </w:rPr>
            </w:pPr>
            <w:r>
              <w:rPr>
                <w:i/>
                <w:sz w:val="24"/>
              </w:rPr>
              <w:t>Rentabilidad (%)</w:t>
            </w:r>
          </w:p>
        </w:tc>
      </w:tr>
      <w:tr w:rsidR="00FA01D9" w:rsidTr="00AB23A2">
        <w:tc>
          <w:tcPr>
            <w:tcW w:w="3544" w:type="dxa"/>
          </w:tcPr>
          <w:p w:rsidR="00FA01D9" w:rsidRDefault="00FA01D9" w:rsidP="00756691">
            <w:pPr>
              <w:tabs>
                <w:tab w:val="left" w:pos="851"/>
                <w:tab w:val="left" w:pos="3402"/>
              </w:tabs>
              <w:jc w:val="right"/>
              <w:rPr>
                <w:sz w:val="24"/>
                <w:lang w:val="en-US"/>
              </w:rPr>
            </w:pPr>
            <w:r>
              <w:rPr>
                <w:sz w:val="24"/>
                <w:lang w:val="en-US"/>
              </w:rPr>
              <w:t>AT&amp;T</w:t>
            </w:r>
          </w:p>
        </w:tc>
        <w:tc>
          <w:tcPr>
            <w:tcW w:w="4514" w:type="dxa"/>
          </w:tcPr>
          <w:p w:rsidR="00FA01D9" w:rsidRDefault="00FA01D9" w:rsidP="00FA01D9">
            <w:pPr>
              <w:tabs>
                <w:tab w:val="right" w:pos="2339"/>
                <w:tab w:val="left" w:pos="3402"/>
              </w:tabs>
              <w:jc w:val="both"/>
              <w:rPr>
                <w:sz w:val="24"/>
                <w:lang w:val="en-US"/>
              </w:rPr>
            </w:pPr>
            <w:r>
              <w:rPr>
                <w:sz w:val="24"/>
                <w:lang w:val="en-US"/>
              </w:rPr>
              <w:tab/>
              <w:t>21,5</w:t>
            </w:r>
          </w:p>
        </w:tc>
      </w:tr>
      <w:tr w:rsidR="00FA01D9" w:rsidTr="00AB23A2">
        <w:tc>
          <w:tcPr>
            <w:tcW w:w="3544" w:type="dxa"/>
          </w:tcPr>
          <w:p w:rsidR="00FA01D9" w:rsidRDefault="00FA01D9" w:rsidP="00756691">
            <w:pPr>
              <w:tabs>
                <w:tab w:val="left" w:pos="851"/>
                <w:tab w:val="left" w:pos="3402"/>
              </w:tabs>
              <w:jc w:val="right"/>
              <w:rPr>
                <w:sz w:val="24"/>
                <w:lang w:val="en-US"/>
              </w:rPr>
            </w:pPr>
            <w:r>
              <w:rPr>
                <w:sz w:val="24"/>
                <w:lang w:val="en-US"/>
              </w:rPr>
              <w:t>Bristol-Myers Squibb</w:t>
            </w:r>
          </w:p>
        </w:tc>
        <w:tc>
          <w:tcPr>
            <w:tcW w:w="4514" w:type="dxa"/>
          </w:tcPr>
          <w:p w:rsidR="00FA01D9" w:rsidRDefault="00FA01D9" w:rsidP="00FA01D9">
            <w:pPr>
              <w:tabs>
                <w:tab w:val="right" w:pos="2339"/>
                <w:tab w:val="left" w:pos="3402"/>
              </w:tabs>
              <w:jc w:val="both"/>
              <w:rPr>
                <w:sz w:val="24"/>
                <w:lang w:val="en-US"/>
              </w:rPr>
            </w:pPr>
            <w:r>
              <w:rPr>
                <w:sz w:val="24"/>
                <w:lang w:val="en-US"/>
              </w:rPr>
              <w:tab/>
              <w:t>18,0</w:t>
            </w:r>
          </w:p>
        </w:tc>
      </w:tr>
      <w:tr w:rsidR="00FA01D9" w:rsidTr="00AB23A2">
        <w:tc>
          <w:tcPr>
            <w:tcW w:w="3544" w:type="dxa"/>
          </w:tcPr>
          <w:p w:rsidR="00FA01D9" w:rsidRDefault="00FA01D9" w:rsidP="00756691">
            <w:pPr>
              <w:tabs>
                <w:tab w:val="left" w:pos="851"/>
                <w:tab w:val="left" w:pos="3402"/>
              </w:tabs>
              <w:jc w:val="right"/>
              <w:rPr>
                <w:sz w:val="24"/>
                <w:lang w:val="en-US"/>
              </w:rPr>
            </w:pPr>
            <w:r>
              <w:rPr>
                <w:sz w:val="24"/>
                <w:lang w:val="en-US"/>
              </w:rPr>
              <w:t>Delta Airlines</w:t>
            </w:r>
          </w:p>
        </w:tc>
        <w:tc>
          <w:tcPr>
            <w:tcW w:w="4514" w:type="dxa"/>
          </w:tcPr>
          <w:p w:rsidR="00FA01D9" w:rsidRDefault="00FA01D9" w:rsidP="00FA01D9">
            <w:pPr>
              <w:tabs>
                <w:tab w:val="right" w:pos="2339"/>
                <w:tab w:val="left" w:pos="3402"/>
              </w:tabs>
              <w:jc w:val="both"/>
              <w:rPr>
                <w:sz w:val="24"/>
                <w:lang w:val="en-US"/>
              </w:rPr>
            </w:pPr>
            <w:r>
              <w:rPr>
                <w:sz w:val="24"/>
                <w:lang w:val="en-US"/>
              </w:rPr>
              <w:tab/>
              <w:t>27,7</w:t>
            </w:r>
          </w:p>
        </w:tc>
      </w:tr>
      <w:tr w:rsidR="00FA01D9" w:rsidTr="00AB23A2">
        <w:tc>
          <w:tcPr>
            <w:tcW w:w="3544" w:type="dxa"/>
          </w:tcPr>
          <w:p w:rsidR="00FA01D9" w:rsidRDefault="00FA01D9" w:rsidP="00756691">
            <w:pPr>
              <w:tabs>
                <w:tab w:val="left" w:pos="851"/>
                <w:tab w:val="left" w:pos="3402"/>
              </w:tabs>
              <w:jc w:val="right"/>
              <w:rPr>
                <w:sz w:val="24"/>
                <w:lang w:val="en-US"/>
              </w:rPr>
            </w:pPr>
            <w:r>
              <w:rPr>
                <w:sz w:val="24"/>
                <w:lang w:val="en-US"/>
              </w:rPr>
              <w:t>Digital Equipment Corp.</w:t>
            </w:r>
          </w:p>
        </w:tc>
        <w:tc>
          <w:tcPr>
            <w:tcW w:w="4514" w:type="dxa"/>
          </w:tcPr>
          <w:p w:rsidR="00FA01D9" w:rsidRDefault="00FA01D9" w:rsidP="00FA01D9">
            <w:pPr>
              <w:tabs>
                <w:tab w:val="right" w:pos="2339"/>
                <w:tab w:val="left" w:pos="3402"/>
              </w:tabs>
              <w:jc w:val="both"/>
              <w:rPr>
                <w:sz w:val="24"/>
                <w:lang w:val="en-US"/>
              </w:rPr>
            </w:pPr>
            <w:r>
              <w:rPr>
                <w:sz w:val="24"/>
                <w:lang w:val="en-US"/>
              </w:rPr>
              <w:tab/>
              <w:t>35,7</w:t>
            </w:r>
          </w:p>
        </w:tc>
      </w:tr>
      <w:tr w:rsidR="00FA01D9" w:rsidTr="00AB23A2">
        <w:tc>
          <w:tcPr>
            <w:tcW w:w="3544" w:type="dxa"/>
          </w:tcPr>
          <w:p w:rsidR="00FA01D9" w:rsidRDefault="00FA01D9" w:rsidP="00756691">
            <w:pPr>
              <w:tabs>
                <w:tab w:val="left" w:pos="851"/>
                <w:tab w:val="left" w:pos="3402"/>
              </w:tabs>
              <w:jc w:val="right"/>
              <w:rPr>
                <w:sz w:val="24"/>
                <w:lang w:val="en-US"/>
              </w:rPr>
            </w:pPr>
            <w:r>
              <w:rPr>
                <w:sz w:val="24"/>
                <w:lang w:val="en-US"/>
              </w:rPr>
              <w:t>Exxon</w:t>
            </w:r>
          </w:p>
        </w:tc>
        <w:tc>
          <w:tcPr>
            <w:tcW w:w="4514" w:type="dxa"/>
          </w:tcPr>
          <w:p w:rsidR="00FA01D9" w:rsidRDefault="00FA01D9" w:rsidP="00FA01D9">
            <w:pPr>
              <w:tabs>
                <w:tab w:val="right" w:pos="2339"/>
                <w:tab w:val="left" w:pos="3402"/>
              </w:tabs>
              <w:jc w:val="both"/>
              <w:rPr>
                <w:sz w:val="24"/>
                <w:lang w:val="en-US"/>
              </w:rPr>
            </w:pPr>
            <w:r>
              <w:rPr>
                <w:sz w:val="24"/>
                <w:lang w:val="en-US"/>
              </w:rPr>
              <w:tab/>
              <w:t>12,1</w:t>
            </w:r>
          </w:p>
        </w:tc>
      </w:tr>
      <w:tr w:rsidR="00FA01D9" w:rsidTr="00AB23A2">
        <w:tc>
          <w:tcPr>
            <w:tcW w:w="3544" w:type="dxa"/>
          </w:tcPr>
          <w:p w:rsidR="00FA01D9" w:rsidRDefault="00FA01D9" w:rsidP="00756691">
            <w:pPr>
              <w:tabs>
                <w:tab w:val="left" w:pos="851"/>
                <w:tab w:val="left" w:pos="3402"/>
              </w:tabs>
              <w:jc w:val="right"/>
              <w:rPr>
                <w:sz w:val="24"/>
                <w:lang w:val="en-US"/>
              </w:rPr>
            </w:pPr>
            <w:r>
              <w:rPr>
                <w:sz w:val="24"/>
                <w:lang w:val="en-US"/>
              </w:rPr>
              <w:t>Ford Motor Co.</w:t>
            </w:r>
          </w:p>
        </w:tc>
        <w:tc>
          <w:tcPr>
            <w:tcW w:w="4514" w:type="dxa"/>
          </w:tcPr>
          <w:p w:rsidR="00FA01D9" w:rsidRDefault="00FA01D9" w:rsidP="00FA01D9">
            <w:pPr>
              <w:tabs>
                <w:tab w:val="right" w:pos="2339"/>
                <w:tab w:val="left" w:pos="3402"/>
              </w:tabs>
              <w:jc w:val="both"/>
              <w:rPr>
                <w:sz w:val="24"/>
                <w:lang w:val="en-US"/>
              </w:rPr>
            </w:pPr>
            <w:r>
              <w:rPr>
                <w:sz w:val="24"/>
                <w:lang w:val="en-US"/>
              </w:rPr>
              <w:tab/>
              <w:t>27,7</w:t>
            </w:r>
          </w:p>
        </w:tc>
      </w:tr>
      <w:tr w:rsidR="00FA01D9" w:rsidTr="00AB23A2">
        <w:tc>
          <w:tcPr>
            <w:tcW w:w="3544" w:type="dxa"/>
          </w:tcPr>
          <w:p w:rsidR="00FA01D9" w:rsidRDefault="00FA01D9" w:rsidP="00756691">
            <w:pPr>
              <w:tabs>
                <w:tab w:val="left" w:pos="851"/>
                <w:tab w:val="left" w:pos="3402"/>
              </w:tabs>
              <w:jc w:val="right"/>
              <w:rPr>
                <w:sz w:val="24"/>
                <w:lang w:val="en-US"/>
              </w:rPr>
            </w:pPr>
            <w:r>
              <w:rPr>
                <w:sz w:val="24"/>
                <w:lang w:val="en-US"/>
              </w:rPr>
              <w:t>Genentech</w:t>
            </w:r>
          </w:p>
        </w:tc>
        <w:tc>
          <w:tcPr>
            <w:tcW w:w="4514" w:type="dxa"/>
          </w:tcPr>
          <w:p w:rsidR="00FA01D9" w:rsidRDefault="00FA01D9" w:rsidP="00FA01D9">
            <w:pPr>
              <w:tabs>
                <w:tab w:val="right" w:pos="2339"/>
                <w:tab w:val="left" w:pos="3402"/>
              </w:tabs>
              <w:jc w:val="both"/>
              <w:rPr>
                <w:sz w:val="24"/>
                <w:lang w:val="en-US"/>
              </w:rPr>
            </w:pPr>
            <w:r>
              <w:rPr>
                <w:sz w:val="24"/>
                <w:lang w:val="en-US"/>
              </w:rPr>
              <w:tab/>
              <w:t>33,9</w:t>
            </w:r>
          </w:p>
        </w:tc>
      </w:tr>
      <w:tr w:rsidR="00FA01D9" w:rsidTr="00AB23A2">
        <w:tc>
          <w:tcPr>
            <w:tcW w:w="3544" w:type="dxa"/>
          </w:tcPr>
          <w:p w:rsidR="00FA01D9" w:rsidRDefault="00FA01D9" w:rsidP="00756691">
            <w:pPr>
              <w:tabs>
                <w:tab w:val="left" w:pos="851"/>
                <w:tab w:val="left" w:pos="3402"/>
              </w:tabs>
              <w:jc w:val="right"/>
              <w:rPr>
                <w:sz w:val="24"/>
                <w:lang w:val="en-US"/>
              </w:rPr>
            </w:pPr>
            <w:r>
              <w:rPr>
                <w:sz w:val="24"/>
                <w:lang w:val="en-US"/>
              </w:rPr>
              <w:t>Microsoft</w:t>
            </w:r>
          </w:p>
        </w:tc>
        <w:tc>
          <w:tcPr>
            <w:tcW w:w="4514" w:type="dxa"/>
          </w:tcPr>
          <w:p w:rsidR="00FA01D9" w:rsidRDefault="00FA01D9" w:rsidP="00FA01D9">
            <w:pPr>
              <w:tabs>
                <w:tab w:val="right" w:pos="2339"/>
                <w:tab w:val="left" w:pos="3402"/>
              </w:tabs>
              <w:jc w:val="both"/>
              <w:rPr>
                <w:sz w:val="24"/>
                <w:lang w:val="en-US"/>
              </w:rPr>
            </w:pPr>
            <w:r>
              <w:rPr>
                <w:sz w:val="24"/>
                <w:lang w:val="en-US"/>
              </w:rPr>
              <w:tab/>
              <w:t>48,5</w:t>
            </w:r>
          </w:p>
        </w:tc>
      </w:tr>
      <w:tr w:rsidR="00FA01D9" w:rsidTr="00AB23A2">
        <w:tc>
          <w:tcPr>
            <w:tcW w:w="3544" w:type="dxa"/>
          </w:tcPr>
          <w:p w:rsidR="00FA01D9" w:rsidRDefault="00FA01D9" w:rsidP="00756691">
            <w:pPr>
              <w:tabs>
                <w:tab w:val="left" w:pos="851"/>
                <w:tab w:val="left" w:pos="3402"/>
              </w:tabs>
              <w:jc w:val="right"/>
              <w:rPr>
                <w:sz w:val="24"/>
                <w:lang w:val="en-US"/>
              </w:rPr>
            </w:pPr>
            <w:r>
              <w:rPr>
                <w:sz w:val="24"/>
                <w:lang w:val="en-US"/>
              </w:rPr>
              <w:t>Polaroid</w:t>
            </w:r>
          </w:p>
        </w:tc>
        <w:tc>
          <w:tcPr>
            <w:tcW w:w="4514" w:type="dxa"/>
          </w:tcPr>
          <w:p w:rsidR="00FA01D9" w:rsidRDefault="00FA01D9" w:rsidP="00FA01D9">
            <w:pPr>
              <w:tabs>
                <w:tab w:val="right" w:pos="2339"/>
                <w:tab w:val="left" w:pos="3402"/>
              </w:tabs>
              <w:jc w:val="both"/>
              <w:rPr>
                <w:sz w:val="24"/>
                <w:lang w:val="en-US"/>
              </w:rPr>
            </w:pPr>
            <w:r>
              <w:rPr>
                <w:sz w:val="24"/>
                <w:lang w:val="en-US"/>
              </w:rPr>
              <w:tab/>
              <w:t>33,6</w:t>
            </w:r>
          </w:p>
        </w:tc>
      </w:tr>
      <w:tr w:rsidR="00FA01D9" w:rsidTr="00AB23A2">
        <w:tc>
          <w:tcPr>
            <w:tcW w:w="3544" w:type="dxa"/>
          </w:tcPr>
          <w:p w:rsidR="00FA01D9" w:rsidRDefault="00FA01D9" w:rsidP="00756691">
            <w:pPr>
              <w:tabs>
                <w:tab w:val="left" w:pos="851"/>
                <w:tab w:val="left" w:pos="3402"/>
              </w:tabs>
              <w:jc w:val="right"/>
              <w:rPr>
                <w:sz w:val="24"/>
                <w:lang w:val="en-US"/>
              </w:rPr>
            </w:pPr>
            <w:r>
              <w:rPr>
                <w:sz w:val="24"/>
                <w:lang w:val="en-US"/>
              </w:rPr>
              <w:t>Tandem Corporation</w:t>
            </w:r>
          </w:p>
        </w:tc>
        <w:tc>
          <w:tcPr>
            <w:tcW w:w="4514" w:type="dxa"/>
          </w:tcPr>
          <w:p w:rsidR="00FA01D9" w:rsidRDefault="00FA01D9" w:rsidP="00FA01D9">
            <w:pPr>
              <w:tabs>
                <w:tab w:val="right" w:pos="2339"/>
                <w:tab w:val="left" w:pos="3402"/>
              </w:tabs>
              <w:jc w:val="both"/>
              <w:rPr>
                <w:sz w:val="24"/>
                <w:lang w:val="en-US"/>
              </w:rPr>
            </w:pPr>
            <w:r>
              <w:rPr>
                <w:sz w:val="24"/>
                <w:lang w:val="en-US"/>
              </w:rPr>
              <w:tab/>
              <w:t>44,3</w:t>
            </w:r>
          </w:p>
        </w:tc>
      </w:tr>
      <w:tr w:rsidR="00FA01D9" w:rsidRPr="008A35A0" w:rsidTr="00AB23A2">
        <w:tc>
          <w:tcPr>
            <w:tcW w:w="8058" w:type="dxa"/>
            <w:gridSpan w:val="2"/>
          </w:tcPr>
          <w:p w:rsidR="00FA01D9" w:rsidRDefault="00FA01D9" w:rsidP="00AB23A2">
            <w:pPr>
              <w:tabs>
                <w:tab w:val="left" w:pos="851"/>
                <w:tab w:val="left" w:pos="3402"/>
              </w:tabs>
              <w:rPr>
                <w:i/>
                <w:lang w:val="en-US"/>
              </w:rPr>
            </w:pPr>
            <w:proofErr w:type="spellStart"/>
            <w:r w:rsidRPr="00841C10">
              <w:rPr>
                <w:i/>
                <w:lang w:val="en-US"/>
              </w:rPr>
              <w:t>Fuente</w:t>
            </w:r>
            <w:proofErr w:type="spellEnd"/>
            <w:r w:rsidRPr="00841C10">
              <w:rPr>
                <w:i/>
                <w:lang w:val="en-US"/>
              </w:rPr>
              <w:t>:</w:t>
            </w:r>
            <w:r>
              <w:rPr>
                <w:i/>
                <w:lang w:val="en-US"/>
              </w:rPr>
              <w:t xml:space="preserve"> Brealey, Myers and Marcus: Fundamentals of Corporate Finance, 1995</w:t>
            </w:r>
          </w:p>
        </w:tc>
      </w:tr>
    </w:tbl>
    <w:p w:rsidR="00FA01D9" w:rsidRDefault="00FA01D9" w:rsidP="00FA01D9">
      <w:pPr>
        <w:tabs>
          <w:tab w:val="left" w:pos="851"/>
          <w:tab w:val="left" w:pos="3402"/>
        </w:tabs>
        <w:jc w:val="both"/>
        <w:rPr>
          <w:sz w:val="24"/>
          <w:lang w:val="en-US"/>
        </w:rPr>
      </w:pPr>
    </w:p>
    <w:p w:rsidR="00FA01D9" w:rsidRDefault="00FA01D9" w:rsidP="00AB23A2">
      <w:pPr>
        <w:spacing w:after="240"/>
        <w:jc w:val="both"/>
        <w:rPr>
          <w:sz w:val="24"/>
        </w:rPr>
      </w:pPr>
      <w:r>
        <w:rPr>
          <w:sz w:val="24"/>
        </w:rPr>
        <w:t>Se ve que la mayoría de las acciones, de empresas importantes, tienen una volatilidad notablemente superior a la del mercado ¿Qué hacer? ¿Qué puede hacer un inversionista que no quiera correr tantos riesgos?</w:t>
      </w:r>
    </w:p>
    <w:p w:rsidR="00505CD2" w:rsidRDefault="00FA01D9" w:rsidP="00AB23A2">
      <w:pPr>
        <w:spacing w:after="240"/>
        <w:jc w:val="both"/>
        <w:rPr>
          <w:sz w:val="24"/>
        </w:rPr>
      </w:pPr>
      <w:r>
        <w:rPr>
          <w:sz w:val="24"/>
        </w:rPr>
        <w:t xml:space="preserve">Si la cartera de mercado está compuesta por acciones individuales, ¿por qué su volatilidad no es igual a una media de las volatilidades de sus componentes? </w:t>
      </w:r>
    </w:p>
    <w:p w:rsidR="00505CD2" w:rsidRDefault="00FA01D9" w:rsidP="00AB23A2">
      <w:pPr>
        <w:spacing w:after="240"/>
        <w:jc w:val="both"/>
        <w:rPr>
          <w:sz w:val="24"/>
        </w:rPr>
      </w:pPr>
      <w:r>
        <w:rPr>
          <w:sz w:val="24"/>
        </w:rPr>
        <w:t xml:space="preserve">La respuesta </w:t>
      </w:r>
      <w:r w:rsidR="00505CD2">
        <w:rPr>
          <w:sz w:val="24"/>
        </w:rPr>
        <w:t xml:space="preserve">a esta pregunta se debe buscar en </w:t>
      </w:r>
      <w:r>
        <w:rPr>
          <w:sz w:val="24"/>
        </w:rPr>
        <w:t>la diversificación</w:t>
      </w:r>
      <w:r w:rsidR="00505CD2">
        <w:rPr>
          <w:sz w:val="24"/>
        </w:rPr>
        <w:t xml:space="preserve"> de la cartera.</w:t>
      </w:r>
    </w:p>
    <w:p w:rsidR="00AB23A2" w:rsidRDefault="00AB23A2" w:rsidP="00AB23A2">
      <w:pPr>
        <w:spacing w:after="240"/>
        <w:jc w:val="both"/>
        <w:rPr>
          <w:sz w:val="24"/>
        </w:rPr>
      </w:pPr>
      <w:r>
        <w:rPr>
          <w:sz w:val="24"/>
        </w:rPr>
        <w:t xml:space="preserve">La </w:t>
      </w:r>
      <w:r>
        <w:rPr>
          <w:b/>
          <w:sz w:val="24"/>
        </w:rPr>
        <w:t>diversificación</w:t>
      </w:r>
      <w:r>
        <w:rPr>
          <w:sz w:val="24"/>
        </w:rPr>
        <w:t xml:space="preserve"> es una estrategia diseñada para reducir el riesgo individual de los activos mediante la construcción de una cartera con </w:t>
      </w:r>
      <w:r w:rsidR="004D0742">
        <w:rPr>
          <w:sz w:val="24"/>
        </w:rPr>
        <w:t>varios títulos diferentes.</w:t>
      </w:r>
    </w:p>
    <w:p w:rsidR="00FA01D9" w:rsidRDefault="00FA01D9" w:rsidP="00AB23A2">
      <w:pPr>
        <w:spacing w:after="240"/>
        <w:jc w:val="both"/>
        <w:rPr>
          <w:sz w:val="24"/>
        </w:rPr>
      </w:pPr>
      <w:r>
        <w:rPr>
          <w:sz w:val="24"/>
        </w:rPr>
        <w:t>A modo de ejemplo una estrategia posible sería incorporar empresas pro-cíclicas y anti-cíclicas en una cartera de inversiones, además se podría incorporar empresas neutrales a los ciclos.</w:t>
      </w:r>
    </w:p>
    <w:p w:rsidR="00FA01D9" w:rsidRDefault="00FA01D9" w:rsidP="00AB23A2">
      <w:pPr>
        <w:spacing w:after="240"/>
        <w:jc w:val="both"/>
        <w:rPr>
          <w:sz w:val="24"/>
        </w:rPr>
      </w:pPr>
      <w:r>
        <w:rPr>
          <w:sz w:val="24"/>
        </w:rPr>
        <w:t xml:space="preserve">La historia de las rentabilidades de distintos tipos de activos evidencia una cierta relación riesgo-rentabilidad y sugiere que la </w:t>
      </w:r>
      <w:r w:rsidR="004D0742">
        <w:rPr>
          <w:sz w:val="24"/>
        </w:rPr>
        <w:t xml:space="preserve">varianza o la </w:t>
      </w:r>
      <w:r>
        <w:rPr>
          <w:sz w:val="24"/>
        </w:rPr>
        <w:t xml:space="preserve">desviación estándar podría ser un indicador útil del riesgo. </w:t>
      </w:r>
    </w:p>
    <w:p w:rsidR="00FA01D9" w:rsidRDefault="00FA01D9" w:rsidP="00AB23A2">
      <w:pPr>
        <w:spacing w:after="240"/>
        <w:jc w:val="both"/>
        <w:rPr>
          <w:sz w:val="24"/>
        </w:rPr>
      </w:pPr>
      <w:r>
        <w:rPr>
          <w:sz w:val="24"/>
        </w:rPr>
        <w:t>Veamos qu</w:t>
      </w:r>
      <w:r w:rsidR="009D04EE">
        <w:rPr>
          <w:sz w:val="24"/>
        </w:rPr>
        <w:t>é</w:t>
      </w:r>
      <w:r>
        <w:rPr>
          <w:sz w:val="24"/>
        </w:rPr>
        <w:t xml:space="preserve"> pasa con un activo individual y su incorporación a una cartera.</w:t>
      </w:r>
    </w:p>
    <w:p w:rsidR="00FA01D9" w:rsidRDefault="00FA01D9" w:rsidP="009D04EE">
      <w:pPr>
        <w:spacing w:after="240"/>
        <w:jc w:val="both"/>
        <w:rPr>
          <w:sz w:val="24"/>
        </w:rPr>
      </w:pPr>
      <w:r>
        <w:rPr>
          <w:sz w:val="24"/>
        </w:rPr>
        <w:t>Suponga que hay en la economía hay tres resultados</w:t>
      </w:r>
      <w:r w:rsidR="00756691">
        <w:rPr>
          <w:sz w:val="24"/>
        </w:rPr>
        <w:t xml:space="preserve"> o escenarios </w:t>
      </w:r>
      <w:r>
        <w:rPr>
          <w:sz w:val="24"/>
        </w:rPr>
        <w:t xml:space="preserve">igualmente probables: una recesión, un crecimiento normal y un auge. Suponga que las empresas automotrices son cíclicas, esto es, su crecimiento es -8% en recesión, 5% normal y 18% en un auge. Las mineras de oro son contra cíclicas, esto es, crecen un 20% en la </w:t>
      </w:r>
      <w:r>
        <w:rPr>
          <w:sz w:val="24"/>
        </w:rPr>
        <w:lastRenderedPageBreak/>
        <w:t>recesión, 3% en normalidad y -20% en un período de auge. Esto se resume en la siguiente tabla:</w:t>
      </w:r>
    </w:p>
    <w:p w:rsidR="00FA01D9" w:rsidRDefault="00FA01D9" w:rsidP="00FA01D9">
      <w:pPr>
        <w:tabs>
          <w:tab w:val="left" w:pos="851"/>
          <w:tab w:val="left" w:pos="3402"/>
        </w:tabs>
        <w:jc w:val="both"/>
        <w:rPr>
          <w:sz w:val="24"/>
        </w:rPr>
      </w:pPr>
    </w:p>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14"/>
        <w:gridCol w:w="2097"/>
        <w:gridCol w:w="1984"/>
        <w:gridCol w:w="1961"/>
        <w:gridCol w:w="24"/>
      </w:tblGrid>
      <w:tr w:rsidR="009D04EE" w:rsidTr="005A658D">
        <w:trPr>
          <w:gridAfter w:val="1"/>
          <w:wAfter w:w="24" w:type="dxa"/>
        </w:trPr>
        <w:tc>
          <w:tcPr>
            <w:tcW w:w="4111" w:type="dxa"/>
            <w:gridSpan w:val="2"/>
          </w:tcPr>
          <w:p w:rsidR="009D04EE" w:rsidRDefault="009D04EE" w:rsidP="00FA01D9">
            <w:pPr>
              <w:tabs>
                <w:tab w:val="left" w:pos="851"/>
                <w:tab w:val="left" w:pos="3402"/>
              </w:tabs>
              <w:jc w:val="both"/>
              <w:rPr>
                <w:sz w:val="24"/>
              </w:rPr>
            </w:pPr>
          </w:p>
        </w:tc>
        <w:tc>
          <w:tcPr>
            <w:tcW w:w="3945" w:type="dxa"/>
            <w:gridSpan w:val="2"/>
          </w:tcPr>
          <w:p w:rsidR="009D04EE" w:rsidRDefault="009D04EE" w:rsidP="00FA01D9">
            <w:pPr>
              <w:tabs>
                <w:tab w:val="left" w:pos="851"/>
                <w:tab w:val="left" w:pos="3402"/>
              </w:tabs>
              <w:jc w:val="center"/>
              <w:rPr>
                <w:sz w:val="24"/>
              </w:rPr>
            </w:pPr>
          </w:p>
          <w:p w:rsidR="009D04EE" w:rsidRDefault="009D04EE" w:rsidP="00FA01D9">
            <w:pPr>
              <w:tabs>
                <w:tab w:val="left" w:pos="851"/>
                <w:tab w:val="left" w:pos="3402"/>
              </w:tabs>
              <w:jc w:val="center"/>
              <w:rPr>
                <w:sz w:val="24"/>
              </w:rPr>
            </w:pPr>
            <w:r>
              <w:rPr>
                <w:sz w:val="24"/>
              </w:rPr>
              <w:t>Rentabilidad efectiva histórica (%)</w:t>
            </w:r>
          </w:p>
        </w:tc>
      </w:tr>
      <w:tr w:rsidR="00FA01D9" w:rsidTr="009D04EE">
        <w:trPr>
          <w:gridAfter w:val="1"/>
          <w:wAfter w:w="24" w:type="dxa"/>
        </w:trPr>
        <w:tc>
          <w:tcPr>
            <w:tcW w:w="2014" w:type="dxa"/>
          </w:tcPr>
          <w:p w:rsidR="00FA01D9" w:rsidRDefault="00FA01D9" w:rsidP="00FA01D9">
            <w:pPr>
              <w:tabs>
                <w:tab w:val="left" w:pos="851"/>
                <w:tab w:val="left" w:pos="3402"/>
              </w:tabs>
              <w:jc w:val="center"/>
              <w:rPr>
                <w:i/>
                <w:sz w:val="24"/>
              </w:rPr>
            </w:pPr>
          </w:p>
          <w:p w:rsidR="00FA01D9" w:rsidRDefault="00FA01D9" w:rsidP="00FA01D9">
            <w:pPr>
              <w:tabs>
                <w:tab w:val="left" w:pos="851"/>
                <w:tab w:val="left" w:pos="3402"/>
              </w:tabs>
              <w:jc w:val="center"/>
              <w:rPr>
                <w:i/>
                <w:sz w:val="24"/>
              </w:rPr>
            </w:pPr>
            <w:r>
              <w:rPr>
                <w:i/>
                <w:sz w:val="24"/>
              </w:rPr>
              <w:t>Escenario</w:t>
            </w:r>
          </w:p>
        </w:tc>
        <w:tc>
          <w:tcPr>
            <w:tcW w:w="2097" w:type="dxa"/>
          </w:tcPr>
          <w:p w:rsidR="00FA01D9" w:rsidRDefault="00FA01D9" w:rsidP="00FA01D9">
            <w:pPr>
              <w:tabs>
                <w:tab w:val="left" w:pos="851"/>
                <w:tab w:val="left" w:pos="3402"/>
              </w:tabs>
              <w:jc w:val="center"/>
              <w:rPr>
                <w:i/>
                <w:sz w:val="24"/>
              </w:rPr>
            </w:pPr>
          </w:p>
          <w:p w:rsidR="00FA01D9" w:rsidRDefault="00FA01D9" w:rsidP="00FA01D9">
            <w:pPr>
              <w:tabs>
                <w:tab w:val="left" w:pos="851"/>
                <w:tab w:val="left" w:pos="3402"/>
              </w:tabs>
              <w:jc w:val="center"/>
              <w:rPr>
                <w:i/>
                <w:sz w:val="24"/>
              </w:rPr>
            </w:pPr>
            <w:r>
              <w:rPr>
                <w:i/>
                <w:sz w:val="24"/>
              </w:rPr>
              <w:t>Probabilidad</w:t>
            </w:r>
          </w:p>
        </w:tc>
        <w:tc>
          <w:tcPr>
            <w:tcW w:w="1984" w:type="dxa"/>
          </w:tcPr>
          <w:p w:rsidR="00FA01D9" w:rsidRDefault="00FA01D9" w:rsidP="00FA01D9">
            <w:pPr>
              <w:tabs>
                <w:tab w:val="left" w:pos="851"/>
                <w:tab w:val="left" w:pos="3402"/>
              </w:tabs>
              <w:jc w:val="center"/>
              <w:rPr>
                <w:i/>
                <w:sz w:val="24"/>
              </w:rPr>
            </w:pPr>
            <w:r>
              <w:rPr>
                <w:i/>
                <w:sz w:val="24"/>
              </w:rPr>
              <w:t>Acciones en</w:t>
            </w:r>
          </w:p>
          <w:p w:rsidR="00FA01D9" w:rsidRDefault="00FA01D9" w:rsidP="00FA01D9">
            <w:pPr>
              <w:tabs>
                <w:tab w:val="left" w:pos="851"/>
                <w:tab w:val="left" w:pos="3402"/>
              </w:tabs>
              <w:jc w:val="center"/>
              <w:rPr>
                <w:i/>
                <w:sz w:val="24"/>
              </w:rPr>
            </w:pPr>
            <w:r>
              <w:rPr>
                <w:i/>
                <w:sz w:val="24"/>
              </w:rPr>
              <w:t>Automotrices</w:t>
            </w:r>
          </w:p>
        </w:tc>
        <w:tc>
          <w:tcPr>
            <w:tcW w:w="1961" w:type="dxa"/>
          </w:tcPr>
          <w:p w:rsidR="00FA01D9" w:rsidRDefault="00FA01D9" w:rsidP="00FA01D9">
            <w:pPr>
              <w:tabs>
                <w:tab w:val="left" w:pos="851"/>
                <w:tab w:val="left" w:pos="3402"/>
              </w:tabs>
              <w:jc w:val="center"/>
              <w:rPr>
                <w:i/>
                <w:sz w:val="24"/>
              </w:rPr>
            </w:pPr>
            <w:r>
              <w:rPr>
                <w:i/>
                <w:sz w:val="24"/>
              </w:rPr>
              <w:t>Acciones en</w:t>
            </w:r>
          </w:p>
          <w:p w:rsidR="00FA01D9" w:rsidRDefault="00FA01D9" w:rsidP="00FA01D9">
            <w:pPr>
              <w:tabs>
                <w:tab w:val="left" w:pos="851"/>
                <w:tab w:val="left" w:pos="3402"/>
              </w:tabs>
              <w:jc w:val="center"/>
              <w:rPr>
                <w:i/>
                <w:sz w:val="24"/>
              </w:rPr>
            </w:pPr>
            <w:r>
              <w:rPr>
                <w:i/>
                <w:sz w:val="24"/>
              </w:rPr>
              <w:t>Oro</w:t>
            </w:r>
          </w:p>
        </w:tc>
      </w:tr>
      <w:tr w:rsidR="00FA01D9" w:rsidTr="009D04EE">
        <w:trPr>
          <w:gridAfter w:val="1"/>
          <w:wAfter w:w="24" w:type="dxa"/>
        </w:trPr>
        <w:tc>
          <w:tcPr>
            <w:tcW w:w="2014" w:type="dxa"/>
          </w:tcPr>
          <w:p w:rsidR="00FA01D9" w:rsidRDefault="00FA01D9" w:rsidP="00FA01D9">
            <w:pPr>
              <w:tabs>
                <w:tab w:val="left" w:pos="851"/>
                <w:tab w:val="left" w:pos="3402"/>
              </w:tabs>
              <w:jc w:val="center"/>
              <w:rPr>
                <w:sz w:val="24"/>
              </w:rPr>
            </w:pPr>
            <w:r>
              <w:rPr>
                <w:sz w:val="24"/>
              </w:rPr>
              <w:t>Recesión</w:t>
            </w:r>
          </w:p>
        </w:tc>
        <w:tc>
          <w:tcPr>
            <w:tcW w:w="2097" w:type="dxa"/>
          </w:tcPr>
          <w:p w:rsidR="00FA01D9" w:rsidRDefault="00FA01D9" w:rsidP="00FA01D9">
            <w:pPr>
              <w:tabs>
                <w:tab w:val="left" w:pos="851"/>
                <w:tab w:val="left" w:pos="3402"/>
              </w:tabs>
              <w:jc w:val="center"/>
              <w:rPr>
                <w:sz w:val="24"/>
              </w:rPr>
            </w:pPr>
            <w:r>
              <w:rPr>
                <w:sz w:val="24"/>
              </w:rPr>
              <w:t>0,33</w:t>
            </w:r>
          </w:p>
        </w:tc>
        <w:tc>
          <w:tcPr>
            <w:tcW w:w="1984" w:type="dxa"/>
          </w:tcPr>
          <w:p w:rsidR="00FA01D9" w:rsidRDefault="00FA01D9" w:rsidP="00FA01D9">
            <w:pPr>
              <w:tabs>
                <w:tab w:val="right" w:pos="1205"/>
              </w:tabs>
              <w:rPr>
                <w:sz w:val="24"/>
              </w:rPr>
            </w:pPr>
            <w:r>
              <w:rPr>
                <w:sz w:val="24"/>
              </w:rPr>
              <w:tab/>
              <w:t>-8,00</w:t>
            </w:r>
          </w:p>
        </w:tc>
        <w:tc>
          <w:tcPr>
            <w:tcW w:w="1961" w:type="dxa"/>
          </w:tcPr>
          <w:p w:rsidR="00FA01D9" w:rsidRDefault="00FA01D9" w:rsidP="00FA01D9">
            <w:pPr>
              <w:tabs>
                <w:tab w:val="right" w:pos="1064"/>
                <w:tab w:val="left" w:pos="3402"/>
              </w:tabs>
              <w:rPr>
                <w:sz w:val="24"/>
              </w:rPr>
            </w:pPr>
            <w:r>
              <w:rPr>
                <w:sz w:val="24"/>
              </w:rPr>
              <w:tab/>
              <w:t>20,00</w:t>
            </w:r>
          </w:p>
        </w:tc>
      </w:tr>
      <w:tr w:rsidR="00FA01D9" w:rsidTr="009D04EE">
        <w:trPr>
          <w:gridAfter w:val="1"/>
          <w:wAfter w:w="24" w:type="dxa"/>
        </w:trPr>
        <w:tc>
          <w:tcPr>
            <w:tcW w:w="2014" w:type="dxa"/>
          </w:tcPr>
          <w:p w:rsidR="00FA01D9" w:rsidRDefault="00FA01D9" w:rsidP="00FA01D9">
            <w:pPr>
              <w:tabs>
                <w:tab w:val="left" w:pos="851"/>
                <w:tab w:val="left" w:pos="3402"/>
              </w:tabs>
              <w:jc w:val="center"/>
              <w:rPr>
                <w:sz w:val="24"/>
              </w:rPr>
            </w:pPr>
            <w:r>
              <w:rPr>
                <w:sz w:val="24"/>
              </w:rPr>
              <w:t>Normal</w:t>
            </w:r>
          </w:p>
        </w:tc>
        <w:tc>
          <w:tcPr>
            <w:tcW w:w="2097" w:type="dxa"/>
          </w:tcPr>
          <w:p w:rsidR="00FA01D9" w:rsidRDefault="00FA01D9" w:rsidP="00FA01D9">
            <w:pPr>
              <w:tabs>
                <w:tab w:val="left" w:pos="851"/>
                <w:tab w:val="left" w:pos="3402"/>
              </w:tabs>
              <w:jc w:val="center"/>
              <w:rPr>
                <w:sz w:val="24"/>
              </w:rPr>
            </w:pPr>
            <w:r>
              <w:rPr>
                <w:sz w:val="24"/>
              </w:rPr>
              <w:t>0,33</w:t>
            </w:r>
          </w:p>
        </w:tc>
        <w:tc>
          <w:tcPr>
            <w:tcW w:w="1984" w:type="dxa"/>
          </w:tcPr>
          <w:p w:rsidR="00FA01D9" w:rsidRDefault="00FA01D9" w:rsidP="00FA01D9">
            <w:pPr>
              <w:tabs>
                <w:tab w:val="right" w:pos="1205"/>
              </w:tabs>
              <w:rPr>
                <w:sz w:val="24"/>
              </w:rPr>
            </w:pPr>
            <w:r>
              <w:rPr>
                <w:sz w:val="24"/>
              </w:rPr>
              <w:tab/>
              <w:t>5,00</w:t>
            </w:r>
          </w:p>
        </w:tc>
        <w:tc>
          <w:tcPr>
            <w:tcW w:w="1961" w:type="dxa"/>
          </w:tcPr>
          <w:p w:rsidR="00FA01D9" w:rsidRDefault="00FA01D9" w:rsidP="00FA01D9">
            <w:pPr>
              <w:tabs>
                <w:tab w:val="right" w:pos="1064"/>
                <w:tab w:val="left" w:pos="3402"/>
              </w:tabs>
              <w:rPr>
                <w:sz w:val="24"/>
              </w:rPr>
            </w:pPr>
            <w:r>
              <w:rPr>
                <w:sz w:val="24"/>
              </w:rPr>
              <w:tab/>
              <w:t>3,00</w:t>
            </w:r>
          </w:p>
        </w:tc>
      </w:tr>
      <w:tr w:rsidR="00FA01D9" w:rsidTr="009D04EE">
        <w:trPr>
          <w:gridAfter w:val="1"/>
          <w:wAfter w:w="24" w:type="dxa"/>
        </w:trPr>
        <w:tc>
          <w:tcPr>
            <w:tcW w:w="2014" w:type="dxa"/>
          </w:tcPr>
          <w:p w:rsidR="00FA01D9" w:rsidRDefault="00FA01D9" w:rsidP="00FA01D9">
            <w:pPr>
              <w:tabs>
                <w:tab w:val="left" w:pos="851"/>
                <w:tab w:val="left" w:pos="3402"/>
              </w:tabs>
              <w:jc w:val="center"/>
              <w:rPr>
                <w:sz w:val="24"/>
              </w:rPr>
            </w:pPr>
            <w:r>
              <w:rPr>
                <w:sz w:val="24"/>
              </w:rPr>
              <w:t>Auge</w:t>
            </w:r>
          </w:p>
        </w:tc>
        <w:tc>
          <w:tcPr>
            <w:tcW w:w="2097" w:type="dxa"/>
          </w:tcPr>
          <w:p w:rsidR="00FA01D9" w:rsidRDefault="00FA01D9" w:rsidP="00FA01D9">
            <w:pPr>
              <w:tabs>
                <w:tab w:val="left" w:pos="851"/>
                <w:tab w:val="left" w:pos="3402"/>
              </w:tabs>
              <w:jc w:val="center"/>
              <w:rPr>
                <w:sz w:val="24"/>
              </w:rPr>
            </w:pPr>
            <w:r>
              <w:rPr>
                <w:sz w:val="24"/>
              </w:rPr>
              <w:t>0,33</w:t>
            </w:r>
          </w:p>
        </w:tc>
        <w:tc>
          <w:tcPr>
            <w:tcW w:w="1984" w:type="dxa"/>
          </w:tcPr>
          <w:p w:rsidR="00FA01D9" w:rsidRDefault="00FA01D9" w:rsidP="00FA01D9">
            <w:pPr>
              <w:tabs>
                <w:tab w:val="right" w:pos="1205"/>
              </w:tabs>
              <w:rPr>
                <w:sz w:val="24"/>
              </w:rPr>
            </w:pPr>
            <w:r>
              <w:rPr>
                <w:sz w:val="24"/>
              </w:rPr>
              <w:tab/>
              <w:t>18,00</w:t>
            </w:r>
          </w:p>
        </w:tc>
        <w:tc>
          <w:tcPr>
            <w:tcW w:w="1961" w:type="dxa"/>
          </w:tcPr>
          <w:p w:rsidR="00FA01D9" w:rsidRDefault="00FA01D9" w:rsidP="00FA01D9">
            <w:pPr>
              <w:tabs>
                <w:tab w:val="right" w:pos="1064"/>
                <w:tab w:val="left" w:pos="3402"/>
              </w:tabs>
              <w:rPr>
                <w:sz w:val="24"/>
              </w:rPr>
            </w:pPr>
            <w:r>
              <w:rPr>
                <w:sz w:val="24"/>
              </w:rPr>
              <w:tab/>
              <w:t>-20,00</w:t>
            </w:r>
          </w:p>
        </w:tc>
      </w:tr>
      <w:tr w:rsidR="00FA01D9" w:rsidTr="009D04EE">
        <w:tblPrEx>
          <w:tblCellMar>
            <w:left w:w="30" w:type="dxa"/>
            <w:right w:w="30" w:type="dxa"/>
          </w:tblCellMar>
        </w:tblPrEx>
        <w:trPr>
          <w:trHeight w:val="260"/>
        </w:trPr>
        <w:tc>
          <w:tcPr>
            <w:tcW w:w="4111" w:type="dxa"/>
            <w:gridSpan w:val="2"/>
          </w:tcPr>
          <w:p w:rsidR="00FA01D9" w:rsidRDefault="00FA01D9" w:rsidP="00FA01D9">
            <w:pPr>
              <w:jc w:val="right"/>
              <w:rPr>
                <w:rFonts w:ascii="Arial" w:hAnsi="Arial"/>
                <w:color w:val="000000"/>
              </w:rPr>
            </w:pPr>
          </w:p>
        </w:tc>
        <w:tc>
          <w:tcPr>
            <w:tcW w:w="1984" w:type="dxa"/>
          </w:tcPr>
          <w:p w:rsidR="00FA01D9" w:rsidRDefault="00FA01D9" w:rsidP="00FA01D9">
            <w:pPr>
              <w:jc w:val="right"/>
              <w:rPr>
                <w:rFonts w:ascii="Arial" w:hAnsi="Arial"/>
                <w:color w:val="000000"/>
              </w:rPr>
            </w:pPr>
          </w:p>
        </w:tc>
        <w:tc>
          <w:tcPr>
            <w:tcW w:w="1985" w:type="dxa"/>
            <w:gridSpan w:val="2"/>
          </w:tcPr>
          <w:p w:rsidR="00FA01D9" w:rsidRDefault="00FA01D9" w:rsidP="00FA01D9">
            <w:pPr>
              <w:jc w:val="right"/>
              <w:rPr>
                <w:rFonts w:ascii="Arial" w:hAnsi="Arial"/>
                <w:color w:val="000000"/>
              </w:rPr>
            </w:pPr>
          </w:p>
        </w:tc>
      </w:tr>
      <w:tr w:rsidR="00FA01D9" w:rsidTr="009D04EE">
        <w:tblPrEx>
          <w:tblCellMar>
            <w:left w:w="30" w:type="dxa"/>
            <w:right w:w="30" w:type="dxa"/>
          </w:tblCellMar>
        </w:tblPrEx>
        <w:trPr>
          <w:trHeight w:val="260"/>
        </w:trPr>
        <w:tc>
          <w:tcPr>
            <w:tcW w:w="4111" w:type="dxa"/>
            <w:gridSpan w:val="2"/>
          </w:tcPr>
          <w:p w:rsidR="00FA01D9" w:rsidRPr="00833541" w:rsidRDefault="00FA01D9" w:rsidP="00FA01D9">
            <w:pPr>
              <w:jc w:val="right"/>
              <w:rPr>
                <w:b/>
                <w:i/>
                <w:color w:val="000000"/>
                <w:sz w:val="24"/>
                <w:szCs w:val="24"/>
              </w:rPr>
            </w:pPr>
            <w:r w:rsidRPr="00833541">
              <w:rPr>
                <w:b/>
                <w:i/>
                <w:color w:val="000000"/>
                <w:sz w:val="24"/>
                <w:szCs w:val="24"/>
              </w:rPr>
              <w:t>Rentabilidad esperada – E(r) – r</w:t>
            </w:r>
            <w:r w:rsidRPr="00833541">
              <w:rPr>
                <w:b/>
                <w:i/>
                <w:color w:val="000000"/>
                <w:sz w:val="24"/>
                <w:szCs w:val="24"/>
                <w:vertAlign w:val="subscript"/>
              </w:rPr>
              <w:t>esperada</w:t>
            </w:r>
          </w:p>
        </w:tc>
        <w:tc>
          <w:tcPr>
            <w:tcW w:w="1984" w:type="dxa"/>
          </w:tcPr>
          <w:p w:rsidR="00FA01D9" w:rsidRPr="00833541" w:rsidRDefault="00FA01D9" w:rsidP="00FA01D9">
            <w:pPr>
              <w:tabs>
                <w:tab w:val="right" w:pos="1245"/>
              </w:tabs>
              <w:rPr>
                <w:color w:val="000000"/>
                <w:sz w:val="24"/>
                <w:szCs w:val="24"/>
              </w:rPr>
            </w:pPr>
            <w:r>
              <w:rPr>
                <w:color w:val="000000"/>
                <w:sz w:val="24"/>
                <w:szCs w:val="24"/>
              </w:rPr>
              <w:tab/>
            </w:r>
            <w:r w:rsidRPr="00833541">
              <w:rPr>
                <w:color w:val="000000"/>
                <w:sz w:val="24"/>
                <w:szCs w:val="24"/>
              </w:rPr>
              <w:t>5.00</w:t>
            </w:r>
          </w:p>
        </w:tc>
        <w:tc>
          <w:tcPr>
            <w:tcW w:w="1985" w:type="dxa"/>
            <w:gridSpan w:val="2"/>
          </w:tcPr>
          <w:p w:rsidR="00FA01D9" w:rsidRPr="00833541" w:rsidRDefault="00FA01D9" w:rsidP="00FA01D9">
            <w:pPr>
              <w:tabs>
                <w:tab w:val="right" w:pos="1104"/>
              </w:tabs>
              <w:rPr>
                <w:color w:val="000000"/>
                <w:sz w:val="24"/>
                <w:szCs w:val="24"/>
              </w:rPr>
            </w:pPr>
            <w:r>
              <w:rPr>
                <w:color w:val="000000"/>
                <w:sz w:val="24"/>
                <w:szCs w:val="24"/>
              </w:rPr>
              <w:tab/>
            </w:r>
            <w:r w:rsidRPr="00833541">
              <w:rPr>
                <w:color w:val="000000"/>
                <w:sz w:val="24"/>
                <w:szCs w:val="24"/>
              </w:rPr>
              <w:t>1.00</w:t>
            </w:r>
          </w:p>
        </w:tc>
      </w:tr>
      <w:tr w:rsidR="00FA01D9" w:rsidTr="009D04EE">
        <w:tblPrEx>
          <w:tblCellMar>
            <w:left w:w="30" w:type="dxa"/>
            <w:right w:w="30" w:type="dxa"/>
          </w:tblCellMar>
        </w:tblPrEx>
        <w:trPr>
          <w:trHeight w:val="260"/>
        </w:trPr>
        <w:tc>
          <w:tcPr>
            <w:tcW w:w="4111" w:type="dxa"/>
            <w:gridSpan w:val="2"/>
          </w:tcPr>
          <w:p w:rsidR="00FA01D9" w:rsidRPr="00833541" w:rsidRDefault="00FA01D9" w:rsidP="00FA01D9">
            <w:pPr>
              <w:jc w:val="right"/>
              <w:rPr>
                <w:b/>
                <w:i/>
                <w:color w:val="000000"/>
                <w:sz w:val="24"/>
                <w:szCs w:val="24"/>
              </w:rPr>
            </w:pPr>
            <w:r w:rsidRPr="00833541">
              <w:rPr>
                <w:b/>
                <w:i/>
                <w:color w:val="000000"/>
                <w:sz w:val="24"/>
                <w:szCs w:val="24"/>
              </w:rPr>
              <w:t>Varianza de la rentabilidad</w:t>
            </w:r>
          </w:p>
        </w:tc>
        <w:tc>
          <w:tcPr>
            <w:tcW w:w="1984" w:type="dxa"/>
          </w:tcPr>
          <w:p w:rsidR="00FA01D9" w:rsidRPr="00833541" w:rsidRDefault="00FA01D9" w:rsidP="00FA01D9">
            <w:pPr>
              <w:tabs>
                <w:tab w:val="right" w:pos="1245"/>
              </w:tabs>
              <w:rPr>
                <w:color w:val="000000"/>
                <w:sz w:val="24"/>
                <w:szCs w:val="24"/>
              </w:rPr>
            </w:pPr>
            <w:r>
              <w:rPr>
                <w:color w:val="000000"/>
                <w:sz w:val="24"/>
                <w:szCs w:val="24"/>
              </w:rPr>
              <w:tab/>
            </w:r>
            <w:r w:rsidRPr="00833541">
              <w:rPr>
                <w:color w:val="000000"/>
                <w:sz w:val="24"/>
                <w:szCs w:val="24"/>
              </w:rPr>
              <w:t>112.67</w:t>
            </w:r>
          </w:p>
        </w:tc>
        <w:tc>
          <w:tcPr>
            <w:tcW w:w="1985" w:type="dxa"/>
            <w:gridSpan w:val="2"/>
          </w:tcPr>
          <w:p w:rsidR="00FA01D9" w:rsidRPr="00833541" w:rsidRDefault="00FA01D9" w:rsidP="00FA01D9">
            <w:pPr>
              <w:tabs>
                <w:tab w:val="right" w:pos="1104"/>
              </w:tabs>
              <w:rPr>
                <w:color w:val="000000"/>
                <w:sz w:val="24"/>
                <w:szCs w:val="24"/>
              </w:rPr>
            </w:pPr>
            <w:r>
              <w:rPr>
                <w:color w:val="000000"/>
                <w:sz w:val="24"/>
                <w:szCs w:val="24"/>
              </w:rPr>
              <w:tab/>
            </w:r>
            <w:r w:rsidRPr="00833541">
              <w:rPr>
                <w:color w:val="000000"/>
                <w:sz w:val="24"/>
                <w:szCs w:val="24"/>
              </w:rPr>
              <w:t>268.67</w:t>
            </w:r>
          </w:p>
        </w:tc>
      </w:tr>
      <w:tr w:rsidR="00FA01D9" w:rsidTr="009D04EE">
        <w:tblPrEx>
          <w:tblCellMar>
            <w:left w:w="30" w:type="dxa"/>
            <w:right w:w="30" w:type="dxa"/>
          </w:tblCellMar>
        </w:tblPrEx>
        <w:trPr>
          <w:trHeight w:val="260"/>
        </w:trPr>
        <w:tc>
          <w:tcPr>
            <w:tcW w:w="4111" w:type="dxa"/>
            <w:gridSpan w:val="2"/>
          </w:tcPr>
          <w:p w:rsidR="00FA01D9" w:rsidRPr="00833541" w:rsidRDefault="00FA01D9" w:rsidP="00FA01D9">
            <w:pPr>
              <w:jc w:val="right"/>
              <w:rPr>
                <w:b/>
                <w:i/>
                <w:color w:val="000000"/>
                <w:sz w:val="24"/>
                <w:szCs w:val="24"/>
              </w:rPr>
            </w:pPr>
            <w:r w:rsidRPr="00833541">
              <w:rPr>
                <w:b/>
                <w:i/>
                <w:color w:val="000000"/>
                <w:sz w:val="24"/>
                <w:szCs w:val="24"/>
              </w:rPr>
              <w:t>Desviación estándar de la rentab</w:t>
            </w:r>
            <w:r>
              <w:rPr>
                <w:b/>
                <w:i/>
                <w:color w:val="000000"/>
                <w:sz w:val="24"/>
                <w:szCs w:val="24"/>
              </w:rPr>
              <w:t>i</w:t>
            </w:r>
            <w:r w:rsidRPr="00833541">
              <w:rPr>
                <w:b/>
                <w:i/>
                <w:color w:val="000000"/>
                <w:sz w:val="24"/>
                <w:szCs w:val="24"/>
              </w:rPr>
              <w:t>lidad</w:t>
            </w:r>
          </w:p>
        </w:tc>
        <w:tc>
          <w:tcPr>
            <w:tcW w:w="1984" w:type="dxa"/>
          </w:tcPr>
          <w:p w:rsidR="00FA01D9" w:rsidRPr="00833541" w:rsidRDefault="00FA01D9" w:rsidP="00FA01D9">
            <w:pPr>
              <w:tabs>
                <w:tab w:val="right" w:pos="1245"/>
              </w:tabs>
              <w:rPr>
                <w:color w:val="000000"/>
                <w:sz w:val="24"/>
                <w:szCs w:val="24"/>
              </w:rPr>
            </w:pPr>
            <w:r>
              <w:rPr>
                <w:color w:val="000000"/>
                <w:sz w:val="24"/>
                <w:szCs w:val="24"/>
              </w:rPr>
              <w:tab/>
            </w:r>
            <w:r w:rsidRPr="00833541">
              <w:rPr>
                <w:color w:val="000000"/>
                <w:sz w:val="24"/>
                <w:szCs w:val="24"/>
              </w:rPr>
              <w:t>10.61</w:t>
            </w:r>
          </w:p>
        </w:tc>
        <w:tc>
          <w:tcPr>
            <w:tcW w:w="1985" w:type="dxa"/>
            <w:gridSpan w:val="2"/>
          </w:tcPr>
          <w:p w:rsidR="00FA01D9" w:rsidRPr="00833541" w:rsidRDefault="00FA01D9" w:rsidP="00FA01D9">
            <w:pPr>
              <w:tabs>
                <w:tab w:val="right" w:pos="1104"/>
              </w:tabs>
              <w:rPr>
                <w:color w:val="000000"/>
                <w:sz w:val="24"/>
                <w:szCs w:val="24"/>
              </w:rPr>
            </w:pPr>
            <w:r>
              <w:rPr>
                <w:color w:val="000000"/>
                <w:sz w:val="24"/>
                <w:szCs w:val="24"/>
              </w:rPr>
              <w:tab/>
            </w:r>
            <w:r w:rsidRPr="00833541">
              <w:rPr>
                <w:color w:val="000000"/>
                <w:sz w:val="24"/>
                <w:szCs w:val="24"/>
              </w:rPr>
              <w:t>16.39</w:t>
            </w:r>
          </w:p>
        </w:tc>
      </w:tr>
    </w:tbl>
    <w:p w:rsidR="00FA01D9" w:rsidRDefault="00FA01D9" w:rsidP="00FA01D9">
      <w:pPr>
        <w:tabs>
          <w:tab w:val="left" w:pos="851"/>
          <w:tab w:val="left" w:pos="3402"/>
        </w:tabs>
        <w:ind w:left="851" w:hanging="851"/>
        <w:jc w:val="both"/>
        <w:rPr>
          <w:sz w:val="24"/>
        </w:rPr>
      </w:pPr>
    </w:p>
    <w:p w:rsidR="00FA01D9" w:rsidRDefault="00FA01D9" w:rsidP="00AB23A2">
      <w:pPr>
        <w:spacing w:after="240"/>
        <w:jc w:val="both"/>
        <w:rPr>
          <w:sz w:val="24"/>
        </w:rPr>
      </w:pPr>
      <w:r>
        <w:rPr>
          <w:sz w:val="24"/>
        </w:rPr>
        <w:t>¿Cómo explicaría Vd. que hubiese interés de parte de un inversionista por comprar acciones ORO si tienen menor rentabilidad esperada y mayor volatilidad?</w:t>
      </w:r>
    </w:p>
    <w:p w:rsidR="00FA01D9" w:rsidRDefault="00FA01D9" w:rsidP="00AB23A2">
      <w:pPr>
        <w:spacing w:after="240"/>
        <w:jc w:val="both"/>
        <w:rPr>
          <w:sz w:val="24"/>
        </w:rPr>
      </w:pPr>
      <w:r>
        <w:rPr>
          <w:sz w:val="24"/>
        </w:rPr>
        <w:t>A modo de ejemplo, construyamos una cartera con 75% Autos y 25% Oro.</w:t>
      </w:r>
    </w:p>
    <w:p w:rsidR="00FA01D9" w:rsidRDefault="00FA01D9" w:rsidP="00FA01D9">
      <w:pPr>
        <w:tabs>
          <w:tab w:val="left" w:pos="851"/>
          <w:tab w:val="left" w:pos="3402"/>
        </w:tabs>
        <w:jc w:val="both"/>
        <w:rPr>
          <w:sz w:val="24"/>
        </w:rPr>
      </w:pPr>
    </w:p>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7"/>
        <w:gridCol w:w="1560"/>
        <w:gridCol w:w="2551"/>
        <w:gridCol w:w="2552"/>
      </w:tblGrid>
      <w:tr w:rsidR="00FA01D9" w:rsidTr="009D04EE">
        <w:tc>
          <w:tcPr>
            <w:tcW w:w="8080" w:type="dxa"/>
            <w:gridSpan w:val="4"/>
          </w:tcPr>
          <w:p w:rsidR="00FA01D9" w:rsidRDefault="00FA01D9" w:rsidP="00FA01D9">
            <w:pPr>
              <w:tabs>
                <w:tab w:val="left" w:pos="851"/>
                <w:tab w:val="left" w:pos="3402"/>
              </w:tabs>
              <w:jc w:val="center"/>
              <w:rPr>
                <w:sz w:val="24"/>
              </w:rPr>
            </w:pPr>
          </w:p>
          <w:p w:rsidR="00FA01D9" w:rsidRDefault="00FA01D9" w:rsidP="00FA01D9">
            <w:pPr>
              <w:tabs>
                <w:tab w:val="left" w:pos="851"/>
                <w:tab w:val="left" w:pos="3402"/>
              </w:tabs>
              <w:jc w:val="center"/>
              <w:rPr>
                <w:sz w:val="24"/>
              </w:rPr>
            </w:pPr>
            <w:r>
              <w:rPr>
                <w:sz w:val="24"/>
              </w:rPr>
              <w:t>Cartera Diversificada (75% Autos y 25% Oro)</w:t>
            </w:r>
          </w:p>
          <w:p w:rsidR="00FA01D9" w:rsidRDefault="00FA01D9" w:rsidP="00FA01D9">
            <w:pPr>
              <w:tabs>
                <w:tab w:val="left" w:pos="851"/>
                <w:tab w:val="left" w:pos="3402"/>
              </w:tabs>
              <w:jc w:val="center"/>
              <w:rPr>
                <w:sz w:val="24"/>
              </w:rPr>
            </w:pPr>
          </w:p>
        </w:tc>
      </w:tr>
      <w:tr w:rsidR="00FA01D9" w:rsidTr="009D04EE">
        <w:tc>
          <w:tcPr>
            <w:tcW w:w="1417" w:type="dxa"/>
          </w:tcPr>
          <w:p w:rsidR="00FA01D9" w:rsidRDefault="00FA01D9" w:rsidP="00FA01D9">
            <w:pPr>
              <w:tabs>
                <w:tab w:val="left" w:pos="851"/>
                <w:tab w:val="left" w:pos="3402"/>
              </w:tabs>
              <w:jc w:val="center"/>
              <w:rPr>
                <w:i/>
                <w:sz w:val="24"/>
              </w:rPr>
            </w:pPr>
            <w:r>
              <w:rPr>
                <w:i/>
                <w:sz w:val="24"/>
              </w:rPr>
              <w:t>Escenario</w:t>
            </w:r>
          </w:p>
        </w:tc>
        <w:tc>
          <w:tcPr>
            <w:tcW w:w="1560" w:type="dxa"/>
          </w:tcPr>
          <w:p w:rsidR="00FA01D9" w:rsidRDefault="00FA01D9" w:rsidP="00FA01D9">
            <w:pPr>
              <w:tabs>
                <w:tab w:val="left" w:pos="851"/>
                <w:tab w:val="left" w:pos="3402"/>
              </w:tabs>
              <w:jc w:val="center"/>
              <w:rPr>
                <w:i/>
                <w:sz w:val="24"/>
              </w:rPr>
            </w:pPr>
            <w:r>
              <w:rPr>
                <w:i/>
                <w:sz w:val="24"/>
              </w:rPr>
              <w:t>Probabilidad</w:t>
            </w:r>
          </w:p>
        </w:tc>
        <w:tc>
          <w:tcPr>
            <w:tcW w:w="5103" w:type="dxa"/>
            <w:gridSpan w:val="2"/>
          </w:tcPr>
          <w:p w:rsidR="00FA01D9" w:rsidRDefault="00FA01D9" w:rsidP="00FA01D9">
            <w:pPr>
              <w:tabs>
                <w:tab w:val="left" w:pos="851"/>
                <w:tab w:val="left" w:pos="3402"/>
              </w:tabs>
              <w:jc w:val="center"/>
              <w:rPr>
                <w:i/>
                <w:sz w:val="24"/>
              </w:rPr>
            </w:pPr>
            <w:r>
              <w:rPr>
                <w:i/>
                <w:sz w:val="24"/>
              </w:rPr>
              <w:t>Rentabilidades posibles de la Cartera</w:t>
            </w:r>
          </w:p>
        </w:tc>
      </w:tr>
      <w:tr w:rsidR="00FA01D9" w:rsidTr="009D04EE">
        <w:tc>
          <w:tcPr>
            <w:tcW w:w="1417" w:type="dxa"/>
          </w:tcPr>
          <w:p w:rsidR="00FA01D9" w:rsidRDefault="00FA01D9" w:rsidP="00FA01D9">
            <w:pPr>
              <w:tabs>
                <w:tab w:val="left" w:pos="851"/>
                <w:tab w:val="left" w:pos="3402"/>
              </w:tabs>
              <w:jc w:val="center"/>
              <w:rPr>
                <w:sz w:val="24"/>
              </w:rPr>
            </w:pPr>
            <w:r>
              <w:rPr>
                <w:sz w:val="24"/>
              </w:rPr>
              <w:t>Recesión</w:t>
            </w:r>
          </w:p>
        </w:tc>
        <w:tc>
          <w:tcPr>
            <w:tcW w:w="1560" w:type="dxa"/>
          </w:tcPr>
          <w:p w:rsidR="00FA01D9" w:rsidRDefault="00FA01D9" w:rsidP="00FA01D9">
            <w:pPr>
              <w:tabs>
                <w:tab w:val="left" w:pos="851"/>
                <w:tab w:val="left" w:pos="3402"/>
              </w:tabs>
              <w:jc w:val="center"/>
              <w:rPr>
                <w:sz w:val="24"/>
              </w:rPr>
            </w:pPr>
            <w:r>
              <w:rPr>
                <w:sz w:val="24"/>
              </w:rPr>
              <w:t>0,33</w:t>
            </w:r>
          </w:p>
        </w:tc>
        <w:tc>
          <w:tcPr>
            <w:tcW w:w="5103" w:type="dxa"/>
            <w:gridSpan w:val="2"/>
          </w:tcPr>
          <w:p w:rsidR="00FA01D9" w:rsidRDefault="00FA01D9" w:rsidP="00FA01D9">
            <w:pPr>
              <w:tabs>
                <w:tab w:val="right" w:pos="1117"/>
                <w:tab w:val="left" w:pos="3615"/>
                <w:tab w:val="right" w:pos="4607"/>
              </w:tabs>
              <w:rPr>
                <w:sz w:val="24"/>
              </w:rPr>
            </w:pPr>
            <w:r>
              <w:rPr>
                <w:sz w:val="24"/>
              </w:rPr>
              <w:t>r = 0.75 * (- 0.08) + 0.25 * 0.20</w:t>
            </w:r>
            <w:r>
              <w:rPr>
                <w:sz w:val="24"/>
              </w:rPr>
              <w:tab/>
              <w:t>=</w:t>
            </w:r>
            <w:r>
              <w:rPr>
                <w:sz w:val="24"/>
              </w:rPr>
              <w:tab/>
              <w:t>- 0.010</w:t>
            </w:r>
          </w:p>
        </w:tc>
      </w:tr>
      <w:tr w:rsidR="00FA01D9" w:rsidTr="009D04EE">
        <w:tc>
          <w:tcPr>
            <w:tcW w:w="1417" w:type="dxa"/>
          </w:tcPr>
          <w:p w:rsidR="00FA01D9" w:rsidRDefault="00FA01D9" w:rsidP="00FA01D9">
            <w:pPr>
              <w:tabs>
                <w:tab w:val="left" w:pos="851"/>
                <w:tab w:val="left" w:pos="3402"/>
              </w:tabs>
              <w:jc w:val="center"/>
              <w:rPr>
                <w:sz w:val="24"/>
              </w:rPr>
            </w:pPr>
            <w:r>
              <w:rPr>
                <w:sz w:val="24"/>
              </w:rPr>
              <w:t>Normal</w:t>
            </w:r>
          </w:p>
        </w:tc>
        <w:tc>
          <w:tcPr>
            <w:tcW w:w="1560" w:type="dxa"/>
          </w:tcPr>
          <w:p w:rsidR="00FA01D9" w:rsidRDefault="00FA01D9" w:rsidP="00FA01D9">
            <w:pPr>
              <w:tabs>
                <w:tab w:val="left" w:pos="851"/>
                <w:tab w:val="left" w:pos="3402"/>
              </w:tabs>
              <w:jc w:val="center"/>
              <w:rPr>
                <w:sz w:val="24"/>
                <w:lang w:val="en-US"/>
              </w:rPr>
            </w:pPr>
            <w:r>
              <w:rPr>
                <w:sz w:val="24"/>
                <w:lang w:val="en-US"/>
              </w:rPr>
              <w:t>0,33</w:t>
            </w:r>
          </w:p>
        </w:tc>
        <w:tc>
          <w:tcPr>
            <w:tcW w:w="5103" w:type="dxa"/>
            <w:gridSpan w:val="2"/>
          </w:tcPr>
          <w:p w:rsidR="00FA01D9" w:rsidRDefault="00FA01D9" w:rsidP="00FA01D9">
            <w:pPr>
              <w:tabs>
                <w:tab w:val="right" w:pos="1117"/>
                <w:tab w:val="left" w:pos="3615"/>
                <w:tab w:val="right" w:pos="4607"/>
              </w:tabs>
              <w:rPr>
                <w:sz w:val="24"/>
                <w:lang w:val="en-US"/>
              </w:rPr>
            </w:pPr>
            <w:r>
              <w:rPr>
                <w:sz w:val="24"/>
                <w:lang w:val="en-US"/>
              </w:rPr>
              <w:t>r = 0.75 *   (0.05) + 0.25 * 0.03</w:t>
            </w:r>
            <w:r>
              <w:rPr>
                <w:sz w:val="24"/>
                <w:lang w:val="en-US"/>
              </w:rPr>
              <w:tab/>
              <w:t>=</w:t>
            </w:r>
            <w:r>
              <w:rPr>
                <w:sz w:val="24"/>
                <w:lang w:val="en-US"/>
              </w:rPr>
              <w:tab/>
              <w:t xml:space="preserve">0.045   </w:t>
            </w:r>
          </w:p>
        </w:tc>
      </w:tr>
      <w:tr w:rsidR="00FA01D9" w:rsidTr="009D04EE">
        <w:tc>
          <w:tcPr>
            <w:tcW w:w="1417" w:type="dxa"/>
          </w:tcPr>
          <w:p w:rsidR="00FA01D9" w:rsidRDefault="00FA01D9" w:rsidP="00FA01D9">
            <w:pPr>
              <w:tabs>
                <w:tab w:val="left" w:pos="851"/>
                <w:tab w:val="left" w:pos="3402"/>
              </w:tabs>
              <w:jc w:val="center"/>
              <w:rPr>
                <w:sz w:val="24"/>
                <w:lang w:val="en-US"/>
              </w:rPr>
            </w:pPr>
            <w:proofErr w:type="spellStart"/>
            <w:r>
              <w:rPr>
                <w:sz w:val="24"/>
                <w:lang w:val="en-US"/>
              </w:rPr>
              <w:t>Auge</w:t>
            </w:r>
            <w:proofErr w:type="spellEnd"/>
          </w:p>
        </w:tc>
        <w:tc>
          <w:tcPr>
            <w:tcW w:w="1560" w:type="dxa"/>
          </w:tcPr>
          <w:p w:rsidR="00FA01D9" w:rsidRDefault="00FA01D9" w:rsidP="00FA01D9">
            <w:pPr>
              <w:tabs>
                <w:tab w:val="left" w:pos="851"/>
                <w:tab w:val="left" w:pos="3402"/>
              </w:tabs>
              <w:jc w:val="center"/>
              <w:rPr>
                <w:sz w:val="24"/>
                <w:lang w:val="en-US"/>
              </w:rPr>
            </w:pPr>
            <w:r>
              <w:rPr>
                <w:sz w:val="24"/>
                <w:lang w:val="en-US"/>
              </w:rPr>
              <w:t>0,33</w:t>
            </w:r>
          </w:p>
        </w:tc>
        <w:tc>
          <w:tcPr>
            <w:tcW w:w="5103" w:type="dxa"/>
            <w:gridSpan w:val="2"/>
          </w:tcPr>
          <w:p w:rsidR="00FA01D9" w:rsidRDefault="00FA01D9" w:rsidP="00FA01D9">
            <w:pPr>
              <w:tabs>
                <w:tab w:val="right" w:pos="1117"/>
                <w:tab w:val="left" w:pos="3615"/>
                <w:tab w:val="right" w:pos="4607"/>
              </w:tabs>
              <w:rPr>
                <w:sz w:val="24"/>
                <w:lang w:val="en-US"/>
              </w:rPr>
            </w:pPr>
            <w:r>
              <w:rPr>
                <w:sz w:val="24"/>
                <w:lang w:val="en-US"/>
              </w:rPr>
              <w:t>r = 0.75 *    0.18   + 0.25 * (- 0.20)</w:t>
            </w:r>
            <w:r>
              <w:rPr>
                <w:sz w:val="24"/>
                <w:lang w:val="en-US"/>
              </w:rPr>
              <w:tab/>
              <w:t>=</w:t>
            </w:r>
            <w:r>
              <w:rPr>
                <w:sz w:val="24"/>
                <w:lang w:val="en-US"/>
              </w:rPr>
              <w:tab/>
              <w:t>0.085</w:t>
            </w:r>
          </w:p>
        </w:tc>
      </w:tr>
      <w:tr w:rsidR="00FA01D9" w:rsidTr="009D04EE">
        <w:tc>
          <w:tcPr>
            <w:tcW w:w="1417" w:type="dxa"/>
          </w:tcPr>
          <w:p w:rsidR="00FA01D9" w:rsidRDefault="00FA01D9" w:rsidP="00FA01D9">
            <w:pPr>
              <w:tabs>
                <w:tab w:val="left" w:pos="851"/>
                <w:tab w:val="left" w:pos="3402"/>
              </w:tabs>
              <w:jc w:val="center"/>
              <w:rPr>
                <w:sz w:val="24"/>
                <w:lang w:val="en-US"/>
              </w:rPr>
            </w:pPr>
          </w:p>
        </w:tc>
        <w:tc>
          <w:tcPr>
            <w:tcW w:w="1560" w:type="dxa"/>
          </w:tcPr>
          <w:p w:rsidR="00FA01D9" w:rsidRDefault="00FA01D9" w:rsidP="00FA01D9">
            <w:pPr>
              <w:tabs>
                <w:tab w:val="left" w:pos="851"/>
                <w:tab w:val="left" w:pos="3402"/>
              </w:tabs>
              <w:jc w:val="center"/>
              <w:rPr>
                <w:sz w:val="24"/>
                <w:lang w:val="en-US"/>
              </w:rPr>
            </w:pPr>
          </w:p>
        </w:tc>
        <w:tc>
          <w:tcPr>
            <w:tcW w:w="5103" w:type="dxa"/>
            <w:gridSpan w:val="2"/>
          </w:tcPr>
          <w:p w:rsidR="00FA01D9" w:rsidRDefault="00FA01D9" w:rsidP="00FA01D9">
            <w:pPr>
              <w:tabs>
                <w:tab w:val="right" w:pos="1117"/>
                <w:tab w:val="left" w:pos="3615"/>
                <w:tab w:val="right" w:pos="4607"/>
              </w:tabs>
              <w:rPr>
                <w:sz w:val="24"/>
                <w:lang w:val="en-US"/>
              </w:rPr>
            </w:pPr>
          </w:p>
        </w:tc>
      </w:tr>
      <w:tr w:rsidR="00FA01D9" w:rsidRPr="00833541" w:rsidTr="009D04EE">
        <w:tblPrEx>
          <w:tblCellMar>
            <w:left w:w="30" w:type="dxa"/>
            <w:right w:w="30" w:type="dxa"/>
          </w:tblCellMar>
        </w:tblPrEx>
        <w:trPr>
          <w:trHeight w:val="260"/>
        </w:trPr>
        <w:tc>
          <w:tcPr>
            <w:tcW w:w="5528" w:type="dxa"/>
            <w:gridSpan w:val="3"/>
          </w:tcPr>
          <w:p w:rsidR="00FA01D9" w:rsidRPr="00833541" w:rsidRDefault="00FA01D9" w:rsidP="00FA01D9">
            <w:pPr>
              <w:jc w:val="right"/>
              <w:rPr>
                <w:b/>
                <w:i/>
                <w:color w:val="000000"/>
                <w:sz w:val="24"/>
                <w:szCs w:val="24"/>
              </w:rPr>
            </w:pPr>
            <w:r w:rsidRPr="00833541">
              <w:rPr>
                <w:b/>
                <w:i/>
                <w:color w:val="000000"/>
                <w:sz w:val="24"/>
                <w:szCs w:val="24"/>
              </w:rPr>
              <w:t>Indicadores Estadísticos</w:t>
            </w:r>
            <w:r>
              <w:rPr>
                <w:b/>
                <w:i/>
                <w:color w:val="000000"/>
                <w:sz w:val="24"/>
                <w:szCs w:val="24"/>
              </w:rPr>
              <w:t xml:space="preserve"> de la Cartera</w:t>
            </w:r>
          </w:p>
        </w:tc>
        <w:tc>
          <w:tcPr>
            <w:tcW w:w="2552" w:type="dxa"/>
          </w:tcPr>
          <w:p w:rsidR="00FA01D9" w:rsidRPr="00DB6795" w:rsidRDefault="00FA01D9" w:rsidP="00FA01D9">
            <w:pPr>
              <w:tabs>
                <w:tab w:val="left" w:pos="1671"/>
              </w:tabs>
              <w:rPr>
                <w:b/>
                <w:color w:val="000000"/>
                <w:sz w:val="24"/>
                <w:szCs w:val="24"/>
              </w:rPr>
            </w:pPr>
            <w:r>
              <w:rPr>
                <w:b/>
                <w:i/>
                <w:color w:val="000000"/>
                <w:sz w:val="24"/>
                <w:szCs w:val="24"/>
              </w:rPr>
              <w:tab/>
            </w:r>
            <w:r w:rsidRPr="00DB6795">
              <w:rPr>
                <w:b/>
                <w:color w:val="000000"/>
                <w:sz w:val="24"/>
                <w:szCs w:val="24"/>
              </w:rPr>
              <w:t>%</w:t>
            </w:r>
          </w:p>
        </w:tc>
      </w:tr>
      <w:tr w:rsidR="00FA01D9" w:rsidRPr="00833541" w:rsidTr="009D04EE">
        <w:tblPrEx>
          <w:tblCellMar>
            <w:left w:w="30" w:type="dxa"/>
            <w:right w:w="30" w:type="dxa"/>
          </w:tblCellMar>
        </w:tblPrEx>
        <w:trPr>
          <w:trHeight w:val="260"/>
        </w:trPr>
        <w:tc>
          <w:tcPr>
            <w:tcW w:w="5528" w:type="dxa"/>
            <w:gridSpan w:val="3"/>
          </w:tcPr>
          <w:p w:rsidR="00FA01D9" w:rsidRPr="00833541" w:rsidRDefault="00FA01D9" w:rsidP="00FA01D9">
            <w:pPr>
              <w:jc w:val="right"/>
              <w:rPr>
                <w:b/>
                <w:i/>
                <w:color w:val="000000"/>
                <w:sz w:val="24"/>
                <w:szCs w:val="24"/>
              </w:rPr>
            </w:pPr>
            <w:r w:rsidRPr="00833541">
              <w:rPr>
                <w:b/>
                <w:i/>
                <w:color w:val="000000"/>
                <w:sz w:val="24"/>
                <w:szCs w:val="24"/>
              </w:rPr>
              <w:t>Rentabilidad esperada</w:t>
            </w:r>
            <w:r>
              <w:rPr>
                <w:b/>
                <w:i/>
                <w:color w:val="000000"/>
                <w:sz w:val="24"/>
                <w:szCs w:val="24"/>
              </w:rPr>
              <w:t xml:space="preserve"> de la Cartera</w:t>
            </w:r>
            <w:r w:rsidRPr="00833541">
              <w:rPr>
                <w:b/>
                <w:i/>
                <w:color w:val="000000"/>
                <w:sz w:val="24"/>
                <w:szCs w:val="24"/>
              </w:rPr>
              <w:t xml:space="preserve"> – E(r) – r</w:t>
            </w:r>
            <w:r w:rsidRPr="00833541">
              <w:rPr>
                <w:b/>
                <w:i/>
                <w:color w:val="000000"/>
                <w:sz w:val="24"/>
                <w:szCs w:val="24"/>
                <w:vertAlign w:val="subscript"/>
              </w:rPr>
              <w:t>esperada</w:t>
            </w:r>
          </w:p>
        </w:tc>
        <w:tc>
          <w:tcPr>
            <w:tcW w:w="2552" w:type="dxa"/>
          </w:tcPr>
          <w:p w:rsidR="00FA01D9" w:rsidRPr="00833541" w:rsidRDefault="00FA01D9" w:rsidP="00FA01D9">
            <w:pPr>
              <w:tabs>
                <w:tab w:val="right" w:pos="1954"/>
              </w:tabs>
              <w:rPr>
                <w:color w:val="000000"/>
                <w:sz w:val="24"/>
                <w:szCs w:val="24"/>
              </w:rPr>
            </w:pPr>
            <w:r>
              <w:rPr>
                <w:color w:val="000000"/>
                <w:sz w:val="24"/>
                <w:szCs w:val="24"/>
              </w:rPr>
              <w:tab/>
            </w:r>
            <w:r w:rsidRPr="00833541">
              <w:rPr>
                <w:color w:val="000000"/>
                <w:sz w:val="24"/>
                <w:szCs w:val="24"/>
              </w:rPr>
              <w:t>4.00</w:t>
            </w:r>
          </w:p>
        </w:tc>
      </w:tr>
      <w:tr w:rsidR="00FA01D9" w:rsidRPr="00833541" w:rsidTr="009D04EE">
        <w:tblPrEx>
          <w:tblCellMar>
            <w:left w:w="30" w:type="dxa"/>
            <w:right w:w="30" w:type="dxa"/>
          </w:tblCellMar>
        </w:tblPrEx>
        <w:trPr>
          <w:trHeight w:val="260"/>
        </w:trPr>
        <w:tc>
          <w:tcPr>
            <w:tcW w:w="5528" w:type="dxa"/>
            <w:gridSpan w:val="3"/>
          </w:tcPr>
          <w:p w:rsidR="00FA01D9" w:rsidRPr="00833541" w:rsidRDefault="00FA01D9" w:rsidP="00FA01D9">
            <w:pPr>
              <w:jc w:val="right"/>
              <w:rPr>
                <w:b/>
                <w:i/>
                <w:color w:val="000000"/>
                <w:sz w:val="24"/>
                <w:szCs w:val="24"/>
              </w:rPr>
            </w:pPr>
            <w:r w:rsidRPr="00833541">
              <w:rPr>
                <w:b/>
                <w:i/>
                <w:color w:val="000000"/>
                <w:sz w:val="24"/>
                <w:szCs w:val="24"/>
              </w:rPr>
              <w:t>Varianza de la rentabilidad</w:t>
            </w:r>
            <w:r>
              <w:rPr>
                <w:b/>
                <w:i/>
                <w:color w:val="000000"/>
                <w:sz w:val="24"/>
                <w:szCs w:val="24"/>
              </w:rPr>
              <w:t xml:space="preserve"> de la Cartera</w:t>
            </w:r>
          </w:p>
        </w:tc>
        <w:tc>
          <w:tcPr>
            <w:tcW w:w="2552" w:type="dxa"/>
          </w:tcPr>
          <w:p w:rsidR="00FA01D9" w:rsidRPr="00833541" w:rsidRDefault="00FA01D9" w:rsidP="00FA01D9">
            <w:pPr>
              <w:tabs>
                <w:tab w:val="right" w:pos="1954"/>
              </w:tabs>
              <w:rPr>
                <w:color w:val="000000"/>
                <w:sz w:val="24"/>
                <w:szCs w:val="24"/>
              </w:rPr>
            </w:pPr>
            <w:r>
              <w:rPr>
                <w:color w:val="000000"/>
                <w:sz w:val="24"/>
                <w:szCs w:val="24"/>
              </w:rPr>
              <w:tab/>
            </w:r>
            <w:r w:rsidRPr="00833541">
              <w:rPr>
                <w:color w:val="000000"/>
                <w:sz w:val="24"/>
                <w:szCs w:val="24"/>
              </w:rPr>
              <w:t>15.17</w:t>
            </w:r>
          </w:p>
        </w:tc>
      </w:tr>
      <w:tr w:rsidR="00FA01D9" w:rsidRPr="00833541" w:rsidTr="009D04EE">
        <w:tblPrEx>
          <w:tblCellMar>
            <w:left w:w="30" w:type="dxa"/>
            <w:right w:w="30" w:type="dxa"/>
          </w:tblCellMar>
        </w:tblPrEx>
        <w:trPr>
          <w:trHeight w:val="260"/>
        </w:trPr>
        <w:tc>
          <w:tcPr>
            <w:tcW w:w="5528" w:type="dxa"/>
            <w:gridSpan w:val="3"/>
          </w:tcPr>
          <w:p w:rsidR="00FA01D9" w:rsidRPr="00833541" w:rsidRDefault="00FA01D9" w:rsidP="00FA01D9">
            <w:pPr>
              <w:jc w:val="right"/>
              <w:rPr>
                <w:b/>
                <w:i/>
                <w:color w:val="000000"/>
                <w:sz w:val="24"/>
                <w:szCs w:val="24"/>
              </w:rPr>
            </w:pPr>
            <w:r w:rsidRPr="00833541">
              <w:rPr>
                <w:b/>
                <w:i/>
                <w:color w:val="000000"/>
                <w:sz w:val="24"/>
                <w:szCs w:val="24"/>
              </w:rPr>
              <w:t>Desviación estándar de la rentab</w:t>
            </w:r>
            <w:r>
              <w:rPr>
                <w:b/>
                <w:i/>
                <w:color w:val="000000"/>
                <w:sz w:val="24"/>
                <w:szCs w:val="24"/>
              </w:rPr>
              <w:t>i</w:t>
            </w:r>
            <w:r w:rsidRPr="00833541">
              <w:rPr>
                <w:b/>
                <w:i/>
                <w:color w:val="000000"/>
                <w:sz w:val="24"/>
                <w:szCs w:val="24"/>
              </w:rPr>
              <w:t>lidad</w:t>
            </w:r>
            <w:r>
              <w:rPr>
                <w:b/>
                <w:i/>
                <w:color w:val="000000"/>
                <w:sz w:val="24"/>
                <w:szCs w:val="24"/>
              </w:rPr>
              <w:t xml:space="preserve"> de la Cartera</w:t>
            </w:r>
          </w:p>
        </w:tc>
        <w:tc>
          <w:tcPr>
            <w:tcW w:w="2552" w:type="dxa"/>
          </w:tcPr>
          <w:p w:rsidR="00FA01D9" w:rsidRPr="00833541" w:rsidRDefault="00FA01D9" w:rsidP="00FA01D9">
            <w:pPr>
              <w:tabs>
                <w:tab w:val="right" w:pos="1954"/>
              </w:tabs>
              <w:rPr>
                <w:color w:val="000000"/>
                <w:sz w:val="24"/>
                <w:szCs w:val="24"/>
              </w:rPr>
            </w:pPr>
            <w:r>
              <w:rPr>
                <w:color w:val="000000"/>
                <w:sz w:val="24"/>
                <w:szCs w:val="24"/>
              </w:rPr>
              <w:tab/>
            </w:r>
            <w:r w:rsidRPr="00833541">
              <w:rPr>
                <w:color w:val="000000"/>
                <w:sz w:val="24"/>
                <w:szCs w:val="24"/>
              </w:rPr>
              <w:t>3.89</w:t>
            </w:r>
          </w:p>
        </w:tc>
      </w:tr>
    </w:tbl>
    <w:p w:rsidR="00FA01D9" w:rsidRDefault="00FA01D9" w:rsidP="00FA01D9">
      <w:pPr>
        <w:tabs>
          <w:tab w:val="left" w:pos="851"/>
          <w:tab w:val="left" w:pos="3402"/>
        </w:tabs>
        <w:ind w:left="851" w:hanging="851"/>
        <w:jc w:val="both"/>
        <w:rPr>
          <w:sz w:val="24"/>
        </w:rPr>
      </w:pPr>
    </w:p>
    <w:p w:rsidR="00FA01D9" w:rsidRDefault="00FA01D9" w:rsidP="00AB23A2">
      <w:pPr>
        <w:spacing w:after="240"/>
        <w:jc w:val="both"/>
        <w:rPr>
          <w:sz w:val="24"/>
        </w:rPr>
      </w:pPr>
      <w:r>
        <w:rPr>
          <w:sz w:val="24"/>
        </w:rPr>
        <w:t xml:space="preserve">¿Qué pasó al construir una cartera de este modo? Si bien la </w:t>
      </w:r>
      <w:r w:rsidRPr="00DB6795">
        <w:rPr>
          <w:i/>
          <w:sz w:val="24"/>
        </w:rPr>
        <w:t>rentabilidad esperada</w:t>
      </w:r>
      <w:r>
        <w:rPr>
          <w:sz w:val="24"/>
        </w:rPr>
        <w:t xml:space="preserve"> de la Cartera bajó de 5% a 4%, es notable la disminución de la desviación estándar de la rentabilidad de la Cartera, desde 10,6% a 3,9%. Nótese que la volatilidad de la cartera es más baja que la de las acciones individuales que la componen. </w:t>
      </w:r>
    </w:p>
    <w:p w:rsidR="00FA01D9" w:rsidRDefault="00FA01D9" w:rsidP="00AB23A2">
      <w:pPr>
        <w:spacing w:after="240"/>
        <w:jc w:val="both"/>
        <w:rPr>
          <w:sz w:val="24"/>
        </w:rPr>
      </w:pPr>
      <w:r>
        <w:rPr>
          <w:sz w:val="24"/>
        </w:rPr>
        <w:t>La situación se puede resumir del siguiente modo:</w:t>
      </w:r>
    </w:p>
    <w:p w:rsidR="00FA01D9" w:rsidRDefault="00FA01D9" w:rsidP="009D04EE">
      <w:pPr>
        <w:tabs>
          <w:tab w:val="left" w:pos="567"/>
        </w:tabs>
        <w:ind w:left="567" w:hanging="567"/>
        <w:jc w:val="both"/>
        <w:rPr>
          <w:i/>
          <w:sz w:val="24"/>
        </w:rPr>
      </w:pPr>
      <w:r>
        <w:rPr>
          <w:i/>
          <w:sz w:val="24"/>
        </w:rPr>
        <w:t>1.</w:t>
      </w:r>
      <w:r>
        <w:rPr>
          <w:i/>
          <w:sz w:val="24"/>
        </w:rPr>
        <w:tab/>
        <w:t>Los inversionistas deben preocuparse de la rentabilidad esperada y del riesgo de su cartera. El riesgo se indica por medio de la desviación estándar.</w:t>
      </w:r>
    </w:p>
    <w:p w:rsidR="00FA01D9" w:rsidRDefault="00FA01D9" w:rsidP="009D04EE">
      <w:pPr>
        <w:tabs>
          <w:tab w:val="left" w:pos="567"/>
          <w:tab w:val="left" w:pos="851"/>
        </w:tabs>
        <w:ind w:left="567" w:hanging="567"/>
        <w:jc w:val="both"/>
        <w:rPr>
          <w:i/>
          <w:sz w:val="24"/>
        </w:rPr>
      </w:pPr>
    </w:p>
    <w:p w:rsidR="00FA01D9" w:rsidRDefault="00FA01D9" w:rsidP="009D04EE">
      <w:pPr>
        <w:tabs>
          <w:tab w:val="left" w:pos="567"/>
        </w:tabs>
        <w:ind w:left="567" w:hanging="567"/>
        <w:jc w:val="both"/>
        <w:rPr>
          <w:i/>
          <w:sz w:val="24"/>
        </w:rPr>
      </w:pPr>
      <w:r>
        <w:rPr>
          <w:i/>
          <w:sz w:val="24"/>
        </w:rPr>
        <w:t>2.</w:t>
      </w:r>
      <w:r>
        <w:rPr>
          <w:i/>
          <w:sz w:val="24"/>
        </w:rPr>
        <w:tab/>
        <w:t>El riesgo de una acción depende cómo ésta afecta a las demás acciones de la cartera. La volatilidad de las acciones individuales tiene poca importancia.</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r>
    </w:p>
    <w:p w:rsidR="00FA01D9" w:rsidRDefault="00FA01D9" w:rsidP="00FA01D9">
      <w:pPr>
        <w:tabs>
          <w:tab w:val="left" w:pos="851"/>
          <w:tab w:val="left" w:pos="3402"/>
        </w:tabs>
        <w:ind w:left="851" w:hanging="851"/>
        <w:jc w:val="both"/>
        <w:rPr>
          <w:sz w:val="24"/>
        </w:rPr>
      </w:pPr>
    </w:p>
    <w:p w:rsidR="00FA01D9" w:rsidRDefault="00FA01D9" w:rsidP="00AB23A2">
      <w:pPr>
        <w:spacing w:after="240"/>
        <w:jc w:val="both"/>
        <w:rPr>
          <w:sz w:val="24"/>
        </w:rPr>
      </w:pPr>
      <w:r>
        <w:rPr>
          <w:sz w:val="24"/>
        </w:rPr>
        <w:lastRenderedPageBreak/>
        <w:t xml:space="preserve">¿Qué pasa si aumento el número de acciones distintas en mi cartera? Si en vez de dos acciones, ¿qué pasa si compongo mi cartera con tres, cuatro... </w:t>
      </w:r>
      <w:r w:rsidR="009D04EE" w:rsidRPr="009D04EE">
        <w:rPr>
          <w:b/>
          <w:i/>
          <w:sz w:val="24"/>
        </w:rPr>
        <w:t>n</w:t>
      </w:r>
      <w:r w:rsidR="009D04EE">
        <w:rPr>
          <w:sz w:val="24"/>
        </w:rPr>
        <w:t xml:space="preserve"> </w:t>
      </w:r>
      <w:r>
        <w:rPr>
          <w:sz w:val="24"/>
        </w:rPr>
        <w:t>acciones de empresas distintas?  En este caso se puede eliminar el riesgo único, pero no el riesgo de mercado.</w:t>
      </w:r>
    </w:p>
    <w:p w:rsidR="009D04EE" w:rsidRDefault="009D04EE" w:rsidP="00AB23A2">
      <w:pPr>
        <w:spacing w:after="240"/>
        <w:jc w:val="both"/>
        <w:rPr>
          <w:sz w:val="24"/>
        </w:rPr>
      </w:pPr>
      <w:r>
        <w:rPr>
          <w:sz w:val="24"/>
        </w:rPr>
        <w:t xml:space="preserve">El </w:t>
      </w:r>
      <w:r>
        <w:rPr>
          <w:b/>
          <w:sz w:val="24"/>
        </w:rPr>
        <w:t>riesgo único</w:t>
      </w:r>
      <w:r>
        <w:rPr>
          <w:sz w:val="24"/>
        </w:rPr>
        <w:t xml:space="preserve"> de un</w:t>
      </w:r>
      <w:r w:rsidR="00085C2C">
        <w:rPr>
          <w:sz w:val="24"/>
        </w:rPr>
        <w:t xml:space="preserve"> activo financiero </w:t>
      </w:r>
      <w:r>
        <w:rPr>
          <w:sz w:val="24"/>
        </w:rPr>
        <w:t>lo constituyen los innumerables factores específicos de riesgo que afectan a cada empresa. También se llama</w:t>
      </w:r>
      <w:r>
        <w:rPr>
          <w:i/>
          <w:sz w:val="24"/>
        </w:rPr>
        <w:t xml:space="preserve"> riesgo diversificable.</w:t>
      </w:r>
    </w:p>
    <w:p w:rsidR="009D04EE" w:rsidRDefault="009D04EE" w:rsidP="00AB23A2">
      <w:pPr>
        <w:spacing w:after="240"/>
        <w:jc w:val="both"/>
        <w:rPr>
          <w:sz w:val="24"/>
        </w:rPr>
      </w:pPr>
      <w:r>
        <w:rPr>
          <w:sz w:val="24"/>
        </w:rPr>
        <w:t xml:space="preserve">El </w:t>
      </w:r>
      <w:r>
        <w:rPr>
          <w:b/>
          <w:sz w:val="24"/>
        </w:rPr>
        <w:t>riesgo de mercado</w:t>
      </w:r>
      <w:r>
        <w:rPr>
          <w:sz w:val="24"/>
        </w:rPr>
        <w:t xml:space="preserve"> de una cartera lo constituyen los factores de riesgo de una economía (en general, macroeconómicos) que afectan a todos los activos del mercado. También se le conoce como  </w:t>
      </w:r>
      <w:r>
        <w:rPr>
          <w:i/>
          <w:sz w:val="24"/>
        </w:rPr>
        <w:t>riesgo sistemático</w:t>
      </w:r>
      <w:r w:rsidR="00085C2C">
        <w:rPr>
          <w:i/>
          <w:sz w:val="24"/>
        </w:rPr>
        <w:t xml:space="preserve">, riesgo agregado o riesgo no diversificable. </w:t>
      </w:r>
      <w:r>
        <w:rPr>
          <w:i/>
          <w:sz w:val="24"/>
        </w:rPr>
        <w:t xml:space="preserve"> </w:t>
      </w:r>
      <w:r>
        <w:rPr>
          <w:sz w:val="24"/>
        </w:rPr>
        <w:t>No es posible</w:t>
      </w:r>
      <w:r w:rsidR="00330FD5">
        <w:rPr>
          <w:sz w:val="24"/>
        </w:rPr>
        <w:t xml:space="preserve"> </w:t>
      </w:r>
      <w:r w:rsidR="004D0742">
        <w:rPr>
          <w:sz w:val="24"/>
        </w:rPr>
        <w:t xml:space="preserve">eliminar absolutamente </w:t>
      </w:r>
      <w:r>
        <w:rPr>
          <w:sz w:val="24"/>
        </w:rPr>
        <w:t>este tipo de riesgo.</w:t>
      </w:r>
      <w:r w:rsidR="00085C2C">
        <w:rPr>
          <w:sz w:val="24"/>
        </w:rPr>
        <w:t xml:space="preserve"> Se puede pensar en un terremoto o en el descubrimiento en un país pequeño de grandes minas de oro.</w:t>
      </w:r>
      <w:r w:rsidR="003E0ED9">
        <w:rPr>
          <w:sz w:val="24"/>
        </w:rPr>
        <w:t xml:space="preserve"> En general, en finanzas se usa el término </w:t>
      </w:r>
      <w:r w:rsidR="003E0ED9" w:rsidRPr="003E0ED9">
        <w:rPr>
          <w:i/>
          <w:sz w:val="24"/>
        </w:rPr>
        <w:t>riesgo sistemático</w:t>
      </w:r>
      <w:r w:rsidR="003E0ED9">
        <w:rPr>
          <w:sz w:val="24"/>
        </w:rPr>
        <w:t xml:space="preserve"> y en economía </w:t>
      </w:r>
      <w:r w:rsidR="003E0ED9" w:rsidRPr="003E0ED9">
        <w:rPr>
          <w:i/>
          <w:sz w:val="24"/>
        </w:rPr>
        <w:t>riesgo agregado</w:t>
      </w:r>
      <w:r w:rsidR="003E0ED9">
        <w:rPr>
          <w:sz w:val="24"/>
        </w:rPr>
        <w:t>.</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center"/>
        <w:outlineLvl w:val="0"/>
        <w:rPr>
          <w:b/>
          <w:i/>
          <w:sz w:val="28"/>
          <w:szCs w:val="28"/>
        </w:rPr>
      </w:pPr>
      <w:r w:rsidRPr="00120F65">
        <w:rPr>
          <w:b/>
          <w:i/>
          <w:sz w:val="28"/>
          <w:szCs w:val="28"/>
        </w:rPr>
        <w:t>Diversificación de la Cartera de Inversiones</w:t>
      </w:r>
    </w:p>
    <w:p w:rsidR="00D821D4" w:rsidRPr="00120F65" w:rsidRDefault="00D821D4" w:rsidP="00FA01D9">
      <w:pPr>
        <w:tabs>
          <w:tab w:val="left" w:pos="851"/>
          <w:tab w:val="left" w:pos="3402"/>
        </w:tabs>
        <w:jc w:val="center"/>
        <w:outlineLvl w:val="0"/>
        <w:rPr>
          <w:b/>
          <w:i/>
          <w:sz w:val="28"/>
          <w:szCs w:val="28"/>
        </w:rPr>
      </w:pPr>
    </w:p>
    <w:p w:rsidR="00FA01D9" w:rsidRDefault="00A85F80" w:rsidP="00FA01D9">
      <w:pPr>
        <w:tabs>
          <w:tab w:val="left" w:pos="851"/>
          <w:tab w:val="left" w:pos="3402"/>
        </w:tabs>
        <w:jc w:val="both"/>
        <w:rPr>
          <w:sz w:val="24"/>
        </w:rPr>
      </w:pPr>
      <w:r w:rsidRPr="00A85F80">
        <w:rPr>
          <w:noProof/>
          <w:sz w:val="24"/>
          <w:lang w:val="es-ES"/>
        </w:rPr>
        <w:pict>
          <v:shape id="_x0000_s1792" type="#_x0000_t202" style="position:absolute;left:0;text-align:left;margin-left:99pt;margin-top:12.4pt;width:126pt;height:18pt;z-index:251743232">
            <v:textbox style="mso-next-textbox:#_x0000_s1792">
              <w:txbxContent>
                <w:p w:rsidR="00527BEF" w:rsidRPr="00D821D4" w:rsidRDefault="00527BEF" w:rsidP="00D821D4">
                  <w:pPr>
                    <w:jc w:val="center"/>
                    <w:rPr>
                      <w:b/>
                      <w:i/>
                    </w:rPr>
                  </w:pPr>
                  <w:proofErr w:type="gramStart"/>
                  <w:r w:rsidRPr="00D821D4">
                    <w:rPr>
                      <w:b/>
                      <w:i/>
                    </w:rPr>
                    <w:t>riesgo</w:t>
                  </w:r>
                  <w:proofErr w:type="gramEnd"/>
                  <w:r w:rsidRPr="00D821D4">
                    <w:rPr>
                      <w:b/>
                      <w:i/>
                    </w:rPr>
                    <w:t xml:space="preserve"> único de la cartera</w:t>
                  </w:r>
                </w:p>
              </w:txbxContent>
            </v:textbox>
          </v:shape>
        </w:pict>
      </w:r>
      <w:r w:rsidRPr="00A85F80">
        <w:rPr>
          <w:noProof/>
          <w:sz w:val="24"/>
          <w:lang w:val="es-ES"/>
        </w:rPr>
        <w:pict>
          <v:rect id="_x0000_s1552" style="position:absolute;left:0;text-align:left;margin-left:-18.05pt;margin-top:2pt;width:474pt;height:210pt;z-index:251688960" filled="f" strokeweight="2.25pt"/>
        </w:pict>
      </w:r>
    </w:p>
    <w:p w:rsidR="00FA01D9" w:rsidRDefault="00A85F80" w:rsidP="00FA01D9">
      <w:pPr>
        <w:tabs>
          <w:tab w:val="left" w:pos="851"/>
          <w:tab w:val="left" w:pos="3402"/>
        </w:tabs>
        <w:jc w:val="both"/>
        <w:rPr>
          <w:sz w:val="24"/>
        </w:rPr>
      </w:pPr>
      <w:r w:rsidRPr="00A85F80">
        <w:rPr>
          <w:b/>
          <w:i/>
          <w:noProof/>
          <w:sz w:val="24"/>
          <w:lang w:val="es-ES"/>
        </w:rPr>
        <w:pict>
          <v:line id="_x0000_s1795" style="position:absolute;left:0;text-align:left;flip:x;z-index:251744256" from="1in,7.6pt" to="99pt,10.2pt">
            <v:stroke endarrow="block"/>
          </v:line>
        </w:pict>
      </w:r>
      <w:r w:rsidRPr="00A85F80">
        <w:rPr>
          <w:noProof/>
          <w:sz w:val="24"/>
          <w:lang w:val="es-ES"/>
        </w:rPr>
        <w:pict>
          <v:shape id="_x0000_s1551" style="position:absolute;left:0;text-align:left;margin-left:1in;margin-top:11.1pt;width:275.95pt;height:90pt;z-index:251687936;mso-position-horizontal:absolute;mso-position-vertical:absolute" coordsize="3240,1800" path="m,c210,570,420,1140,960,1440v540,300,1410,330,2280,360e" filled="f" strokeweight="2.25pt">
            <v:path arrowok="t"/>
          </v:shape>
        </w:pict>
      </w:r>
    </w:p>
    <w:p w:rsidR="00FA01D9" w:rsidRPr="00801017" w:rsidRDefault="00A85F80" w:rsidP="00FA01D9">
      <w:pPr>
        <w:tabs>
          <w:tab w:val="left" w:pos="851"/>
          <w:tab w:val="left" w:pos="3402"/>
        </w:tabs>
        <w:jc w:val="both"/>
        <w:outlineLvl w:val="0"/>
        <w:rPr>
          <w:b/>
          <w:i/>
          <w:sz w:val="24"/>
        </w:rPr>
      </w:pPr>
      <w:r w:rsidRPr="00A85F80">
        <w:rPr>
          <w:noProof/>
        </w:rPr>
        <w:pict>
          <v:line id="_x0000_s1545" style="position:absolute;left:0;text-align:left;z-index:251685888" from="63pt,.9pt" to="63pt,110.8pt" strokeweight="2.25pt">
            <v:stroke startarrow="block"/>
          </v:line>
        </w:pict>
      </w:r>
      <w:r w:rsidR="00FA01D9" w:rsidRPr="00801017">
        <w:rPr>
          <w:b/>
          <w:i/>
          <w:sz w:val="24"/>
        </w:rPr>
        <w:t>Desviación</w:t>
      </w:r>
    </w:p>
    <w:p w:rsidR="00FA01D9" w:rsidRDefault="00FA01D9" w:rsidP="00FA01D9">
      <w:pPr>
        <w:tabs>
          <w:tab w:val="left" w:pos="851"/>
          <w:tab w:val="left" w:pos="3402"/>
        </w:tabs>
        <w:jc w:val="both"/>
        <w:outlineLvl w:val="0"/>
        <w:rPr>
          <w:b/>
          <w:i/>
          <w:sz w:val="24"/>
        </w:rPr>
      </w:pPr>
      <w:r w:rsidRPr="00801017">
        <w:rPr>
          <w:b/>
          <w:i/>
          <w:sz w:val="24"/>
        </w:rPr>
        <w:t xml:space="preserve"> Estándar</w:t>
      </w:r>
    </w:p>
    <w:p w:rsidR="00D821D4" w:rsidRPr="00801017" w:rsidRDefault="00A85F80" w:rsidP="00FA01D9">
      <w:pPr>
        <w:tabs>
          <w:tab w:val="left" w:pos="851"/>
          <w:tab w:val="left" w:pos="3402"/>
        </w:tabs>
        <w:jc w:val="both"/>
        <w:outlineLvl w:val="0"/>
        <w:rPr>
          <w:b/>
          <w:i/>
          <w:sz w:val="24"/>
        </w:rPr>
      </w:pPr>
      <w:r w:rsidRPr="00A85F80">
        <w:rPr>
          <w:noProof/>
          <w:sz w:val="24"/>
          <w:lang w:val="es-ES"/>
        </w:rPr>
        <w:pict>
          <v:shape id="_x0000_s1797" type="#_x0000_t202" style="position:absolute;left:0;text-align:left;margin-left:4in;margin-top:.8pt;width:153pt;height:46.4pt;z-index:251745280">
            <v:textbox>
              <w:txbxContent>
                <w:p w:rsidR="00527BEF" w:rsidRDefault="00527BEF" w:rsidP="00D821D4">
                  <w:pPr>
                    <w:jc w:val="center"/>
                    <w:rPr>
                      <w:b/>
                      <w:i/>
                    </w:rPr>
                  </w:pPr>
                  <w:proofErr w:type="gramStart"/>
                  <w:r w:rsidRPr="00D821D4">
                    <w:rPr>
                      <w:b/>
                      <w:i/>
                    </w:rPr>
                    <w:t>riesgo</w:t>
                  </w:r>
                  <w:proofErr w:type="gramEnd"/>
                  <w:r>
                    <w:rPr>
                      <w:b/>
                      <w:i/>
                    </w:rPr>
                    <w:t xml:space="preserve"> de mercado</w:t>
                  </w:r>
                  <w:r w:rsidRPr="00D821D4">
                    <w:rPr>
                      <w:b/>
                      <w:i/>
                    </w:rPr>
                    <w:t xml:space="preserve"> de la cartera</w:t>
                  </w:r>
                </w:p>
                <w:p w:rsidR="00527BEF" w:rsidRDefault="00527BEF" w:rsidP="00D821D4">
                  <w:pPr>
                    <w:jc w:val="center"/>
                    <w:rPr>
                      <w:b/>
                      <w:i/>
                    </w:rPr>
                  </w:pPr>
                  <w:proofErr w:type="gramStart"/>
                  <w:r>
                    <w:rPr>
                      <w:b/>
                      <w:i/>
                    </w:rPr>
                    <w:t>riesgo</w:t>
                  </w:r>
                  <w:proofErr w:type="gramEnd"/>
                  <w:r>
                    <w:rPr>
                      <w:b/>
                      <w:i/>
                    </w:rPr>
                    <w:t xml:space="preserve"> sistemático</w:t>
                  </w:r>
                </w:p>
                <w:p w:rsidR="00527BEF" w:rsidRPr="00D821D4" w:rsidRDefault="00527BEF" w:rsidP="00D821D4">
                  <w:pPr>
                    <w:jc w:val="center"/>
                    <w:rPr>
                      <w:b/>
                      <w:i/>
                    </w:rPr>
                  </w:pPr>
                  <w:proofErr w:type="gramStart"/>
                  <w:r>
                    <w:rPr>
                      <w:b/>
                      <w:i/>
                    </w:rPr>
                    <w:t>riesgo</w:t>
                  </w:r>
                  <w:proofErr w:type="gramEnd"/>
                  <w:r>
                    <w:rPr>
                      <w:b/>
                      <w:i/>
                    </w:rPr>
                    <w:t xml:space="preserve"> agregado</w:t>
                  </w:r>
                </w:p>
              </w:txbxContent>
            </v:textbox>
          </v:shape>
        </w:pict>
      </w:r>
      <w:r w:rsidR="00D6477C">
        <w:rPr>
          <w:b/>
          <w:i/>
          <w:sz w:val="24"/>
        </w:rPr>
        <w:t>R</w:t>
      </w:r>
      <w:r w:rsidR="00D821D4">
        <w:rPr>
          <w:b/>
          <w:i/>
          <w:sz w:val="24"/>
        </w:rPr>
        <w:t>entabilidad</w:t>
      </w:r>
    </w:p>
    <w:p w:rsidR="00FA01D9" w:rsidRPr="00801017" w:rsidRDefault="00FA01D9" w:rsidP="00FA01D9">
      <w:pPr>
        <w:tabs>
          <w:tab w:val="left" w:pos="851"/>
          <w:tab w:val="left" w:pos="3402"/>
        </w:tabs>
        <w:jc w:val="both"/>
        <w:outlineLvl w:val="0"/>
        <w:rPr>
          <w:b/>
          <w:i/>
          <w:sz w:val="24"/>
        </w:rPr>
      </w:pPr>
      <w:r w:rsidRPr="00801017">
        <w:rPr>
          <w:b/>
          <w:i/>
          <w:sz w:val="24"/>
        </w:rPr>
        <w:t xml:space="preserve">   Cartera</w:t>
      </w:r>
    </w:p>
    <w:p w:rsidR="00FA01D9" w:rsidRDefault="00FA01D9" w:rsidP="00FA01D9">
      <w:pPr>
        <w:tabs>
          <w:tab w:val="left" w:pos="851"/>
          <w:tab w:val="left" w:pos="3402"/>
        </w:tabs>
        <w:jc w:val="both"/>
        <w:rPr>
          <w:sz w:val="24"/>
        </w:rPr>
      </w:pPr>
    </w:p>
    <w:p w:rsidR="00FA01D9" w:rsidRDefault="00A85F80" w:rsidP="00FA01D9">
      <w:pPr>
        <w:tabs>
          <w:tab w:val="left" w:pos="851"/>
          <w:tab w:val="left" w:pos="3402"/>
        </w:tabs>
        <w:jc w:val="both"/>
        <w:rPr>
          <w:sz w:val="24"/>
        </w:rPr>
      </w:pPr>
      <w:r w:rsidRPr="00A85F80">
        <w:rPr>
          <w:noProof/>
          <w:sz w:val="24"/>
          <w:lang w:val="es-ES"/>
        </w:rPr>
        <w:pict>
          <v:line id="_x0000_s1800" style="position:absolute;left:0;text-align:left;flip:x;z-index:251746304" from="351pt,5.85pt" to="369pt,23.85pt">
            <v:stroke endarrow="block"/>
          </v:line>
        </w:pict>
      </w:r>
    </w:p>
    <w:p w:rsidR="00FA01D9" w:rsidRDefault="00A85F80" w:rsidP="00FA01D9">
      <w:pPr>
        <w:tabs>
          <w:tab w:val="left" w:pos="851"/>
          <w:tab w:val="left" w:pos="3402"/>
        </w:tabs>
        <w:jc w:val="both"/>
        <w:rPr>
          <w:sz w:val="24"/>
        </w:rPr>
      </w:pPr>
      <w:r w:rsidRPr="00A85F80">
        <w:rPr>
          <w:noProof/>
        </w:rPr>
        <w:pict>
          <v:line id="_x0000_s1546" style="position:absolute;left:0;text-align:left;z-index:251686912" from="63pt,12.9pt" to="375.65pt,12.95pt" o:allowincell="f" strokeweight="2.25pt">
            <v:stroke dashstyle="dash"/>
          </v:line>
        </w:pict>
      </w:r>
    </w:p>
    <w:p w:rsidR="00FA01D9" w:rsidRDefault="00FA01D9" w:rsidP="00FA01D9">
      <w:pPr>
        <w:tabs>
          <w:tab w:val="left" w:pos="851"/>
          <w:tab w:val="left" w:pos="3402"/>
        </w:tabs>
        <w:jc w:val="both"/>
        <w:rPr>
          <w:sz w:val="24"/>
        </w:rPr>
      </w:pPr>
    </w:p>
    <w:p w:rsidR="00FA01D9" w:rsidRDefault="00A85F80" w:rsidP="00FA01D9">
      <w:pPr>
        <w:tabs>
          <w:tab w:val="left" w:pos="1276"/>
          <w:tab w:val="left" w:pos="2268"/>
          <w:tab w:val="left" w:pos="3544"/>
          <w:tab w:val="left" w:pos="5103"/>
          <w:tab w:val="left" w:pos="6379"/>
        </w:tabs>
        <w:jc w:val="both"/>
        <w:rPr>
          <w:sz w:val="24"/>
        </w:rPr>
      </w:pPr>
      <w:r w:rsidRPr="00A85F80">
        <w:rPr>
          <w:noProof/>
          <w:color w:val="FFFFFF"/>
          <w:lang w:val="es-ES"/>
        </w:rPr>
        <w:pict>
          <v:group id="_x0000_s1796" style="position:absolute;left:0;text-align:left;margin-left:63pt;margin-top:.45pt;width:5in;height:8.2pt;z-index:251742208" coordorigin="2640,8874" coordsize="7200,164">
            <v:line id="_x0000_s1547" style="position:absolute" from="5220,8893" to="5221,9038" strokeweight="1pt"/>
            <v:line id="_x0000_s1548" style="position:absolute" from="6599,8874" to="6600,9019" strokeweight="1pt"/>
            <v:line id="_x0000_s1550" style="position:absolute" from="7919,8874" to="7920,9019" strokeweight="1pt"/>
            <v:line id="_x0000_s1553" style="position:absolute" from="8879,8874" to="8879,8994" strokeweight="1pt"/>
            <v:line id="_x0000_s1554" style="position:absolute" from="2640,8906" to="9840,8906" strokeweight="2.25pt">
              <v:stroke endarrow="block"/>
            </v:line>
            <v:line id="_x0000_s1785" style="position:absolute" from="2880,8893" to="2881,9038" strokeweight="1pt"/>
            <v:line id="_x0000_s1787" style="position:absolute" from="3960,8893" to="3961,9038" strokeweight="1pt"/>
          </v:group>
        </w:pict>
      </w:r>
    </w:p>
    <w:p w:rsidR="00FA01D9" w:rsidRDefault="00FA01D9" w:rsidP="00FA01D9">
      <w:pPr>
        <w:tabs>
          <w:tab w:val="left" w:pos="1276"/>
          <w:tab w:val="left" w:pos="2268"/>
          <w:tab w:val="left" w:pos="3544"/>
          <w:tab w:val="left" w:pos="5103"/>
          <w:tab w:val="left" w:pos="6379"/>
        </w:tabs>
        <w:jc w:val="both"/>
        <w:rPr>
          <w:sz w:val="24"/>
        </w:rPr>
      </w:pPr>
      <w:r>
        <w:rPr>
          <w:sz w:val="24"/>
        </w:rPr>
        <w:tab/>
      </w:r>
      <w:r w:rsidR="00D821D4">
        <w:rPr>
          <w:sz w:val="24"/>
        </w:rPr>
        <w:t xml:space="preserve">  </w:t>
      </w:r>
      <w:r>
        <w:rPr>
          <w:sz w:val="24"/>
        </w:rPr>
        <w:t>1</w:t>
      </w:r>
      <w:r>
        <w:rPr>
          <w:sz w:val="24"/>
        </w:rPr>
        <w:tab/>
      </w:r>
      <w:r w:rsidR="00D821D4">
        <w:rPr>
          <w:sz w:val="24"/>
        </w:rPr>
        <w:t xml:space="preserve">   </w:t>
      </w:r>
      <w:r>
        <w:rPr>
          <w:sz w:val="24"/>
        </w:rPr>
        <w:t>5</w:t>
      </w:r>
      <w:r>
        <w:rPr>
          <w:sz w:val="24"/>
        </w:rPr>
        <w:tab/>
      </w:r>
      <w:r w:rsidR="00D821D4">
        <w:rPr>
          <w:sz w:val="24"/>
        </w:rPr>
        <w:t xml:space="preserve">  </w:t>
      </w:r>
      <w:r>
        <w:rPr>
          <w:sz w:val="24"/>
        </w:rPr>
        <w:t>10</w:t>
      </w:r>
      <w:r>
        <w:rPr>
          <w:sz w:val="24"/>
        </w:rPr>
        <w:tab/>
        <w:t>15</w:t>
      </w:r>
      <w:r>
        <w:rPr>
          <w:sz w:val="24"/>
        </w:rPr>
        <w:tab/>
        <w:t>20             n</w:t>
      </w:r>
    </w:p>
    <w:p w:rsidR="00FA01D9" w:rsidRPr="00801017" w:rsidRDefault="00FA01D9" w:rsidP="00FA01D9">
      <w:pPr>
        <w:tabs>
          <w:tab w:val="left" w:pos="1276"/>
          <w:tab w:val="left" w:pos="2268"/>
          <w:tab w:val="left" w:pos="3544"/>
          <w:tab w:val="left" w:pos="5103"/>
          <w:tab w:val="left" w:pos="6379"/>
        </w:tabs>
        <w:jc w:val="both"/>
        <w:rPr>
          <w:b/>
          <w:i/>
          <w:sz w:val="24"/>
        </w:rPr>
      </w:pPr>
      <w:r>
        <w:rPr>
          <w:sz w:val="24"/>
        </w:rPr>
        <w:tab/>
      </w:r>
      <w:r>
        <w:rPr>
          <w:sz w:val="24"/>
        </w:rPr>
        <w:tab/>
      </w:r>
      <w:r w:rsidRPr="00801017">
        <w:rPr>
          <w:b/>
          <w:i/>
          <w:sz w:val="24"/>
        </w:rPr>
        <w:t>Acciones de n empresas distintas en la Cartera</w:t>
      </w:r>
    </w:p>
    <w:p w:rsidR="00FA01D9" w:rsidRDefault="00FA01D9" w:rsidP="00FA01D9">
      <w:pPr>
        <w:tabs>
          <w:tab w:val="left" w:pos="851"/>
          <w:tab w:val="left" w:pos="3402"/>
        </w:tabs>
        <w:jc w:val="both"/>
        <w:rPr>
          <w:sz w:val="24"/>
        </w:rPr>
      </w:pPr>
    </w:p>
    <w:p w:rsidR="003E0ED9" w:rsidRDefault="003E0ED9" w:rsidP="00FA01D9">
      <w:pPr>
        <w:jc w:val="both"/>
        <w:outlineLvl w:val="0"/>
        <w:rPr>
          <w:sz w:val="24"/>
        </w:rPr>
      </w:pPr>
    </w:p>
    <w:p w:rsidR="003E0ED9" w:rsidRDefault="003E0ED9" w:rsidP="00FA01D9">
      <w:pPr>
        <w:jc w:val="both"/>
        <w:outlineLvl w:val="0"/>
        <w:rPr>
          <w:sz w:val="24"/>
        </w:rPr>
      </w:pPr>
    </w:p>
    <w:p w:rsidR="003E0ED9" w:rsidRDefault="003E0ED9" w:rsidP="00FA01D9">
      <w:pPr>
        <w:jc w:val="both"/>
        <w:outlineLvl w:val="0"/>
        <w:rPr>
          <w:sz w:val="24"/>
        </w:rPr>
      </w:pPr>
    </w:p>
    <w:p w:rsidR="003E0ED9" w:rsidRDefault="003E0ED9" w:rsidP="003E0ED9">
      <w:pPr>
        <w:spacing w:after="240"/>
        <w:jc w:val="both"/>
        <w:rPr>
          <w:sz w:val="24"/>
        </w:rPr>
      </w:pPr>
      <w:r>
        <w:rPr>
          <w:sz w:val="24"/>
        </w:rPr>
        <w:t xml:space="preserve">El riesgo sistemático se genera por la estructura de los mercados que cuando se producen cierto tipo de eventos, éstos afectan a todos los agentes económicos. </w:t>
      </w:r>
    </w:p>
    <w:p w:rsidR="003E0ED9" w:rsidRDefault="003E0ED9" w:rsidP="003E0ED9">
      <w:pPr>
        <w:spacing w:after="240"/>
        <w:jc w:val="both"/>
        <w:rPr>
          <w:sz w:val="24"/>
        </w:rPr>
      </w:pPr>
      <w:r>
        <w:rPr>
          <w:sz w:val="24"/>
        </w:rPr>
        <w:t>El riesgo sistemático, esto es, el riesgo que no se puede eliminar mediante la diversificación exige rentabilidades por sobre la rentabilidad libre de riesgo. En cambio, el riesgo único no puede exigir lo mismo, pues se puede eliminar mediante la diversificación. La exposición de una cartera de inversiones al riesgo sistemático sólo se puede reducir sacrificando su rentabilidad esperada.</w:t>
      </w:r>
    </w:p>
    <w:p w:rsidR="00724529" w:rsidRDefault="00724529">
      <w:pPr>
        <w:overflowPunct/>
        <w:autoSpaceDE/>
        <w:autoSpaceDN/>
        <w:adjustRightInd/>
        <w:textAlignment w:val="auto"/>
        <w:rPr>
          <w:sz w:val="24"/>
        </w:rPr>
      </w:pPr>
      <w:r>
        <w:rPr>
          <w:sz w:val="24"/>
        </w:rPr>
        <w:br w:type="page"/>
      </w:r>
    </w:p>
    <w:p w:rsidR="00527BEF" w:rsidRPr="00AB23A2" w:rsidRDefault="00527BEF" w:rsidP="00527BEF">
      <w:pPr>
        <w:tabs>
          <w:tab w:val="left" w:pos="993"/>
        </w:tabs>
        <w:spacing w:before="240" w:after="240"/>
        <w:ind w:left="993" w:hanging="993"/>
        <w:jc w:val="both"/>
        <w:rPr>
          <w:b/>
          <w:sz w:val="28"/>
          <w:szCs w:val="28"/>
        </w:rPr>
      </w:pPr>
      <w:r>
        <w:rPr>
          <w:b/>
          <w:sz w:val="28"/>
          <w:szCs w:val="28"/>
        </w:rPr>
        <w:lastRenderedPageBreak/>
        <w:t xml:space="preserve">Anexo </w:t>
      </w:r>
      <w:r w:rsidRPr="00AB23A2">
        <w:rPr>
          <w:b/>
          <w:sz w:val="28"/>
          <w:szCs w:val="28"/>
        </w:rPr>
        <w:tab/>
        <w:t>Revisión de Algunos Conceptos de Probabilidades y Estadística</w:t>
      </w:r>
    </w:p>
    <w:p w:rsidR="00527BEF" w:rsidRDefault="00527BEF" w:rsidP="00527BEF">
      <w:pPr>
        <w:tabs>
          <w:tab w:val="left" w:pos="851"/>
          <w:tab w:val="left" w:pos="3402"/>
        </w:tabs>
        <w:jc w:val="both"/>
        <w:rPr>
          <w:sz w:val="24"/>
        </w:rPr>
      </w:pPr>
    </w:p>
    <w:p w:rsidR="00527BEF" w:rsidRDefault="00527BEF" w:rsidP="00527BEF">
      <w:pPr>
        <w:spacing w:after="240"/>
        <w:jc w:val="both"/>
        <w:rPr>
          <w:sz w:val="24"/>
        </w:rPr>
      </w:pPr>
      <w:r>
        <w:rPr>
          <w:sz w:val="24"/>
        </w:rPr>
        <w:t>Se habla de datos estadísticos si se toman datos de asuntos reales en forma metódica y sistemática, en cambio, se habla de cálculo de probabilidades a nivel teórico, como una rama de las matemáticas. Por un lado, en estadística se trata con variables estadísticas, distribuciones de frecuencias, histogramas, medias, varianzas, desviaciones estándares, curvas de regresión, coeficientes de correlación y rectas de regresión de mínimos cuadrados; por otro lado, en probabilidades se habla de variables aleatorias, distribuciones de probabilidades, esperanzas, etc. Las variables estadísticas y aleatorias pueden ser discretas o continuas. Nos referiremos al caso discreto.</w:t>
      </w:r>
    </w:p>
    <w:p w:rsidR="00527BEF" w:rsidRDefault="00527BEF" w:rsidP="00527BEF">
      <w:pPr>
        <w:tabs>
          <w:tab w:val="left" w:pos="851"/>
          <w:tab w:val="left" w:pos="3402"/>
        </w:tabs>
        <w:jc w:val="both"/>
        <w:outlineLvl w:val="0"/>
        <w:rPr>
          <w:b/>
          <w:sz w:val="24"/>
        </w:rPr>
      </w:pPr>
      <w:r>
        <w:rPr>
          <w:b/>
          <w:sz w:val="24"/>
        </w:rPr>
        <w:t>1</w:t>
      </w:r>
      <w:r>
        <w:rPr>
          <w:b/>
          <w:sz w:val="24"/>
        </w:rPr>
        <w:tab/>
        <w:t>Variables Aleatorias de una dimensión.</w:t>
      </w:r>
    </w:p>
    <w:p w:rsidR="00527BEF" w:rsidRDefault="00527BEF" w:rsidP="00527BEF">
      <w:pPr>
        <w:tabs>
          <w:tab w:val="left" w:pos="851"/>
          <w:tab w:val="left" w:pos="3402"/>
        </w:tabs>
        <w:jc w:val="both"/>
        <w:rPr>
          <w:sz w:val="24"/>
        </w:rPr>
      </w:pPr>
    </w:p>
    <w:p w:rsidR="00527BEF" w:rsidRDefault="00527BEF" w:rsidP="00527BEF">
      <w:pPr>
        <w:spacing w:after="240"/>
        <w:jc w:val="both"/>
        <w:rPr>
          <w:sz w:val="24"/>
        </w:rPr>
      </w:pPr>
      <w:r>
        <w:rPr>
          <w:sz w:val="24"/>
        </w:rPr>
        <w:t>Las variables aleatorias de una dimensión se caracterizan con estadígrafos de tendencia central y de variabilidad. El estadígrafo de tendencia central más usado es esperanza (E) o media aritmética o promedio común. Los estadígrafos más usados de variabilidad son la varianza (</w:t>
      </w:r>
      <w:r>
        <w:rPr>
          <w:rFonts w:ascii="Symbol" w:hAnsi="Symbol"/>
          <w:sz w:val="24"/>
        </w:rPr>
        <w:t></w:t>
      </w:r>
      <w:r>
        <w:rPr>
          <w:sz w:val="24"/>
          <w:vertAlign w:val="superscript"/>
        </w:rPr>
        <w:t>2</w:t>
      </w:r>
      <w:r>
        <w:rPr>
          <w:sz w:val="24"/>
        </w:rPr>
        <w:t>) y la desviación estándar (</w:t>
      </w:r>
      <w:r>
        <w:rPr>
          <w:rFonts w:ascii="Symbol" w:hAnsi="Symbol"/>
          <w:sz w:val="24"/>
        </w:rPr>
        <w:t></w:t>
      </w:r>
      <w:r>
        <w:rPr>
          <w:sz w:val="24"/>
        </w:rPr>
        <w:t>).</w:t>
      </w:r>
    </w:p>
    <w:p w:rsidR="00527BEF" w:rsidRDefault="00527BEF" w:rsidP="00527BEF">
      <w:pPr>
        <w:spacing w:after="240"/>
        <w:jc w:val="both"/>
        <w:rPr>
          <w:sz w:val="24"/>
        </w:rPr>
      </w:pPr>
      <w:r>
        <w:rPr>
          <w:sz w:val="24"/>
        </w:rPr>
        <w:t>Sea una variable discreta  X de 1 dimensión y sean:</w:t>
      </w:r>
    </w:p>
    <w:p w:rsidR="00527BEF" w:rsidRDefault="00527BEF" w:rsidP="00527BEF">
      <w:pPr>
        <w:tabs>
          <w:tab w:val="left" w:pos="142"/>
          <w:tab w:val="left" w:pos="2694"/>
        </w:tabs>
        <w:ind w:left="2694" w:hanging="2694"/>
        <w:jc w:val="both"/>
        <w:rPr>
          <w:color w:val="000000"/>
          <w:sz w:val="24"/>
        </w:rPr>
      </w:pPr>
      <w:r>
        <w:rPr>
          <w:color w:val="000000"/>
          <w:sz w:val="24"/>
        </w:rPr>
        <w:tab/>
      </w:r>
      <w:proofErr w:type="gramStart"/>
      <w:r>
        <w:rPr>
          <w:color w:val="000000"/>
          <w:sz w:val="24"/>
        </w:rPr>
        <w:t>x</w:t>
      </w:r>
      <w:r>
        <w:rPr>
          <w:color w:val="000000"/>
          <w:sz w:val="24"/>
          <w:vertAlign w:val="subscript"/>
        </w:rPr>
        <w:t>1</w:t>
      </w:r>
      <w:proofErr w:type="gramEnd"/>
      <w:r>
        <w:rPr>
          <w:color w:val="000000"/>
          <w:sz w:val="24"/>
        </w:rPr>
        <w:t>, x</w:t>
      </w:r>
      <w:r>
        <w:rPr>
          <w:color w:val="000000"/>
          <w:sz w:val="24"/>
          <w:vertAlign w:val="subscript"/>
        </w:rPr>
        <w:t>2</w:t>
      </w:r>
      <w:r>
        <w:rPr>
          <w:color w:val="000000"/>
          <w:sz w:val="24"/>
        </w:rPr>
        <w:t>, ..., x</w:t>
      </w:r>
      <w:r>
        <w:rPr>
          <w:color w:val="000000"/>
          <w:sz w:val="24"/>
          <w:vertAlign w:val="subscript"/>
        </w:rPr>
        <w:t>i</w:t>
      </w:r>
      <w:r>
        <w:rPr>
          <w:color w:val="000000"/>
          <w:sz w:val="24"/>
        </w:rPr>
        <w:t xml:space="preserve">, ..., </w:t>
      </w:r>
      <w:proofErr w:type="spellStart"/>
      <w:r>
        <w:rPr>
          <w:color w:val="000000"/>
          <w:sz w:val="24"/>
        </w:rPr>
        <w:t>x</w:t>
      </w:r>
      <w:r>
        <w:rPr>
          <w:color w:val="000000"/>
          <w:sz w:val="24"/>
          <w:vertAlign w:val="subscript"/>
        </w:rPr>
        <w:t>n</w:t>
      </w:r>
      <w:proofErr w:type="spellEnd"/>
      <w:r>
        <w:rPr>
          <w:color w:val="000000"/>
          <w:sz w:val="24"/>
        </w:rPr>
        <w:tab/>
      </w:r>
      <w:r>
        <w:rPr>
          <w:i/>
          <w:color w:val="000000"/>
          <w:sz w:val="24"/>
        </w:rPr>
        <w:t>n</w:t>
      </w:r>
      <w:r>
        <w:rPr>
          <w:color w:val="000000"/>
          <w:sz w:val="24"/>
        </w:rPr>
        <w:t xml:space="preserve"> valores posibles que toma la variable</w:t>
      </w:r>
    </w:p>
    <w:p w:rsidR="00527BEF" w:rsidRDefault="00527BEF" w:rsidP="00527BEF">
      <w:pPr>
        <w:tabs>
          <w:tab w:val="left" w:pos="142"/>
          <w:tab w:val="left" w:pos="2694"/>
        </w:tabs>
        <w:ind w:left="2694" w:hanging="2694"/>
        <w:jc w:val="both"/>
        <w:rPr>
          <w:color w:val="000000"/>
          <w:sz w:val="24"/>
        </w:rPr>
      </w:pPr>
      <w:r>
        <w:rPr>
          <w:color w:val="000000"/>
          <w:sz w:val="24"/>
        </w:rPr>
        <w:tab/>
        <w:t>F</w:t>
      </w:r>
      <w:r>
        <w:rPr>
          <w:color w:val="000000"/>
          <w:sz w:val="24"/>
          <w:vertAlign w:val="subscript"/>
        </w:rPr>
        <w:t>i</w:t>
      </w:r>
      <w:r>
        <w:rPr>
          <w:color w:val="000000"/>
          <w:sz w:val="24"/>
        </w:rPr>
        <w:t xml:space="preserve"> </w:t>
      </w:r>
      <w:r>
        <w:rPr>
          <w:color w:val="000000"/>
          <w:sz w:val="24"/>
        </w:rPr>
        <w:tab/>
        <w:t>frecuencias absolutas para cada valor posible x</w:t>
      </w:r>
      <w:r>
        <w:rPr>
          <w:color w:val="000000"/>
          <w:sz w:val="24"/>
          <w:vertAlign w:val="subscript"/>
        </w:rPr>
        <w:t>i</w:t>
      </w:r>
    </w:p>
    <w:p w:rsidR="00527BEF" w:rsidRDefault="00527BEF" w:rsidP="00527BEF">
      <w:pPr>
        <w:tabs>
          <w:tab w:val="left" w:pos="142"/>
          <w:tab w:val="left" w:pos="2694"/>
        </w:tabs>
        <w:ind w:left="2694" w:hanging="2694"/>
        <w:jc w:val="both"/>
        <w:rPr>
          <w:color w:val="000000"/>
          <w:sz w:val="24"/>
        </w:rPr>
      </w:pPr>
      <w:r>
        <w:rPr>
          <w:color w:val="000000"/>
          <w:sz w:val="24"/>
        </w:rPr>
        <w:tab/>
        <w:t>N</w:t>
      </w:r>
      <w:r>
        <w:rPr>
          <w:color w:val="000000"/>
          <w:sz w:val="24"/>
        </w:rPr>
        <w:tab/>
        <w:t>número total de observaciones de la variable</w:t>
      </w:r>
    </w:p>
    <w:p w:rsidR="00527BEF" w:rsidRDefault="00527BEF" w:rsidP="00527BEF">
      <w:pPr>
        <w:tabs>
          <w:tab w:val="left" w:pos="142"/>
          <w:tab w:val="left" w:pos="2694"/>
        </w:tabs>
        <w:ind w:left="2694" w:hanging="2694"/>
        <w:jc w:val="both"/>
        <w:rPr>
          <w:color w:val="000000"/>
          <w:sz w:val="24"/>
        </w:rPr>
      </w:pPr>
      <w:r>
        <w:rPr>
          <w:color w:val="000000"/>
          <w:sz w:val="24"/>
        </w:rPr>
        <w:tab/>
      </w:r>
      <w:proofErr w:type="gramStart"/>
      <w:r>
        <w:rPr>
          <w:color w:val="000000"/>
          <w:sz w:val="24"/>
        </w:rPr>
        <w:t>f</w:t>
      </w:r>
      <w:r>
        <w:rPr>
          <w:color w:val="000000"/>
          <w:sz w:val="24"/>
          <w:vertAlign w:val="subscript"/>
        </w:rPr>
        <w:t>i</w:t>
      </w:r>
      <w:proofErr w:type="gramEnd"/>
      <w:r>
        <w:rPr>
          <w:color w:val="000000"/>
          <w:sz w:val="24"/>
        </w:rPr>
        <w:t xml:space="preserve">  =  F</w:t>
      </w:r>
      <w:r>
        <w:rPr>
          <w:color w:val="000000"/>
          <w:sz w:val="24"/>
          <w:vertAlign w:val="subscript"/>
        </w:rPr>
        <w:t>i</w:t>
      </w:r>
      <w:r>
        <w:rPr>
          <w:color w:val="000000"/>
          <w:sz w:val="24"/>
        </w:rPr>
        <w:t xml:space="preserve"> / N</w:t>
      </w:r>
      <w:r>
        <w:rPr>
          <w:color w:val="000000"/>
          <w:sz w:val="24"/>
        </w:rPr>
        <w:tab/>
        <w:t>frecuencia relativa de la variable X para el valor x</w:t>
      </w:r>
      <w:r>
        <w:rPr>
          <w:color w:val="000000"/>
          <w:sz w:val="24"/>
          <w:vertAlign w:val="subscript"/>
        </w:rPr>
        <w:t>i</w:t>
      </w:r>
    </w:p>
    <w:p w:rsidR="00527BEF" w:rsidRDefault="00527BEF" w:rsidP="00527BEF">
      <w:pPr>
        <w:tabs>
          <w:tab w:val="left" w:pos="142"/>
          <w:tab w:val="left" w:pos="2694"/>
        </w:tabs>
        <w:ind w:left="2694" w:hanging="2694"/>
        <w:jc w:val="both"/>
        <w:rPr>
          <w:color w:val="000000"/>
          <w:sz w:val="24"/>
        </w:rPr>
      </w:pPr>
      <w:r>
        <w:rPr>
          <w:color w:val="000000"/>
          <w:sz w:val="24"/>
        </w:rPr>
        <w:tab/>
      </w:r>
      <w:proofErr w:type="gramStart"/>
      <w:r>
        <w:rPr>
          <w:color w:val="000000"/>
          <w:sz w:val="24"/>
        </w:rPr>
        <w:t>p(</w:t>
      </w:r>
      <w:proofErr w:type="gramEnd"/>
      <w:r>
        <w:rPr>
          <w:color w:val="000000"/>
          <w:sz w:val="24"/>
        </w:rPr>
        <w:t>x</w:t>
      </w:r>
      <w:r>
        <w:rPr>
          <w:color w:val="000000"/>
          <w:sz w:val="24"/>
          <w:vertAlign w:val="subscript"/>
        </w:rPr>
        <w:t>i</w:t>
      </w:r>
      <w:r>
        <w:rPr>
          <w:color w:val="000000"/>
          <w:sz w:val="24"/>
        </w:rPr>
        <w:t xml:space="preserve">) </w:t>
      </w:r>
      <w:r>
        <w:rPr>
          <w:color w:val="000000"/>
          <w:sz w:val="24"/>
        </w:rPr>
        <w:tab/>
        <w:t>probabilidad que la variable X tome el valor x</w:t>
      </w:r>
      <w:r>
        <w:rPr>
          <w:color w:val="000000"/>
          <w:sz w:val="24"/>
          <w:vertAlign w:val="subscript"/>
        </w:rPr>
        <w:t>i</w:t>
      </w:r>
    </w:p>
    <w:p w:rsidR="00527BEF" w:rsidRDefault="00527BEF" w:rsidP="00527BEF">
      <w:pPr>
        <w:tabs>
          <w:tab w:val="left" w:pos="142"/>
          <w:tab w:val="left" w:pos="2694"/>
        </w:tabs>
        <w:ind w:left="2694" w:hanging="2694"/>
        <w:jc w:val="both"/>
        <w:rPr>
          <w:color w:val="000000"/>
          <w:sz w:val="24"/>
        </w:rPr>
      </w:pPr>
      <w:r>
        <w:rPr>
          <w:color w:val="000000"/>
          <w:sz w:val="24"/>
        </w:rPr>
        <w:tab/>
      </w:r>
      <w:proofErr w:type="gramStart"/>
      <w:r>
        <w:rPr>
          <w:color w:val="000000"/>
          <w:sz w:val="24"/>
        </w:rPr>
        <w:t>p(</w:t>
      </w:r>
      <w:proofErr w:type="gramEnd"/>
      <w:r>
        <w:rPr>
          <w:color w:val="000000"/>
          <w:sz w:val="24"/>
        </w:rPr>
        <w:t>x</w:t>
      </w:r>
      <w:r>
        <w:rPr>
          <w:color w:val="000000"/>
          <w:sz w:val="24"/>
          <w:vertAlign w:val="subscript"/>
        </w:rPr>
        <w:t>i</w:t>
      </w:r>
      <w:r>
        <w:rPr>
          <w:color w:val="000000"/>
          <w:sz w:val="24"/>
        </w:rPr>
        <w:t xml:space="preserve">) </w:t>
      </w:r>
      <w:r>
        <w:rPr>
          <w:color w:val="000000"/>
          <w:sz w:val="24"/>
        </w:rPr>
        <w:tab/>
        <w:t>= f</w:t>
      </w:r>
      <w:r>
        <w:rPr>
          <w:color w:val="000000"/>
          <w:sz w:val="24"/>
          <w:vertAlign w:val="subscript"/>
        </w:rPr>
        <w:t>i</w:t>
      </w:r>
    </w:p>
    <w:p w:rsidR="00527BEF" w:rsidRDefault="00527BEF" w:rsidP="00527BEF">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 xml:space="preserve">esperanza matemática, E(X), </w:t>
      </w:r>
      <w:r>
        <w:rPr>
          <w:sz w:val="24"/>
        </w:rPr>
        <w:t>de una variable aleatoria X de una dimensión es igual a la media aritmética de sus valores ponderados por sus respectivas probabilidades.</w:t>
      </w:r>
    </w:p>
    <w:p w:rsidR="00527BEF" w:rsidRDefault="00A85F80" w:rsidP="00527BEF">
      <w:pPr>
        <w:tabs>
          <w:tab w:val="left" w:pos="851"/>
          <w:tab w:val="left" w:pos="3402"/>
        </w:tabs>
        <w:jc w:val="both"/>
        <w:rPr>
          <w:sz w:val="24"/>
        </w:rPr>
      </w:pPr>
      <w:r w:rsidRPr="00A85F80">
        <w:rPr>
          <w:noProof/>
        </w:rPr>
        <w:pict>
          <v:rect id="_x0000_s1818" style="position:absolute;left:0;text-align:left;margin-left:71.4pt;margin-top:7.2pt;width:246.65pt;height:43.25pt;z-index:251755520" o:allowincell="f" strokeweight="1pt">
            <v:textbox inset="0,0,0,0">
              <w:txbxContent>
                <w:p w:rsidR="00527BEF" w:rsidRDefault="00527BEF" w:rsidP="00527BEF"/>
                <w:p w:rsidR="00527BEF" w:rsidRPr="00782F0C" w:rsidRDefault="00527BEF" w:rsidP="00527BEF">
                  <w:pPr>
                    <w:tabs>
                      <w:tab w:val="left" w:pos="851"/>
                    </w:tabs>
                    <w:rPr>
                      <w:b/>
                      <w:sz w:val="24"/>
                      <w:lang w:val="it-IT"/>
                    </w:rPr>
                  </w:pPr>
                  <w:r w:rsidRPr="00782F0C">
                    <w:rPr>
                      <w:b/>
                    </w:rPr>
                    <w:tab/>
                  </w:r>
                  <w:r w:rsidRPr="00782F0C">
                    <w:rPr>
                      <w:b/>
                      <w:sz w:val="24"/>
                      <w:lang w:val="it-IT"/>
                    </w:rPr>
                    <w:t xml:space="preserve">E(X)  =   </w:t>
                  </w:r>
                  <w:r w:rsidRPr="00782F0C">
                    <w:rPr>
                      <w:b/>
                      <w:sz w:val="28"/>
                    </w:rPr>
                    <w:sym w:font="Symbol" w:char="F0E5"/>
                  </w:r>
                  <w:r w:rsidRPr="00782F0C">
                    <w:rPr>
                      <w:b/>
                      <w:sz w:val="24"/>
                      <w:vertAlign w:val="subscript"/>
                      <w:lang w:val="it-IT"/>
                    </w:rPr>
                    <w:t>i</w:t>
                  </w:r>
                  <w:r w:rsidRPr="00782F0C">
                    <w:rPr>
                      <w:b/>
                      <w:sz w:val="24"/>
                      <w:lang w:val="it-IT"/>
                    </w:rPr>
                    <w:t xml:space="preserve"> p(x</w:t>
                  </w:r>
                  <w:r w:rsidRPr="00782F0C">
                    <w:rPr>
                      <w:b/>
                      <w:sz w:val="24"/>
                      <w:vertAlign w:val="subscript"/>
                      <w:lang w:val="it-IT"/>
                    </w:rPr>
                    <w:t>i</w:t>
                  </w:r>
                  <w:r w:rsidRPr="00782F0C">
                    <w:rPr>
                      <w:b/>
                      <w:sz w:val="24"/>
                      <w:lang w:val="it-IT"/>
                    </w:rPr>
                    <w:t>) * x</w:t>
                  </w:r>
                  <w:r w:rsidRPr="00782F0C">
                    <w:rPr>
                      <w:b/>
                      <w:sz w:val="24"/>
                      <w:vertAlign w:val="subscript"/>
                      <w:lang w:val="it-IT"/>
                    </w:rPr>
                    <w:t xml:space="preserve">i     </w:t>
                  </w:r>
                  <w:r w:rsidRPr="00782F0C">
                    <w:rPr>
                      <w:b/>
                      <w:sz w:val="24"/>
                      <w:lang w:val="it-IT"/>
                    </w:rPr>
                    <w:t xml:space="preserve">=   </w:t>
                  </w:r>
                  <w:r w:rsidRPr="00782F0C">
                    <w:rPr>
                      <w:b/>
                      <w:sz w:val="28"/>
                    </w:rPr>
                    <w:sym w:font="Symbol" w:char="F0E5"/>
                  </w:r>
                  <w:r w:rsidRPr="00782F0C">
                    <w:rPr>
                      <w:b/>
                      <w:sz w:val="24"/>
                      <w:vertAlign w:val="subscript"/>
                      <w:lang w:val="it-IT"/>
                    </w:rPr>
                    <w:t>i</w:t>
                  </w:r>
                  <w:r w:rsidRPr="00782F0C">
                    <w:rPr>
                      <w:b/>
                      <w:sz w:val="24"/>
                      <w:lang w:val="it-IT"/>
                    </w:rPr>
                    <w:t xml:space="preserve"> f</w:t>
                  </w:r>
                  <w:r w:rsidRPr="00782F0C">
                    <w:rPr>
                      <w:b/>
                      <w:sz w:val="24"/>
                      <w:vertAlign w:val="subscript"/>
                      <w:lang w:val="it-IT"/>
                    </w:rPr>
                    <w:t>i</w:t>
                  </w:r>
                  <w:r w:rsidRPr="00782F0C">
                    <w:rPr>
                      <w:b/>
                      <w:sz w:val="24"/>
                      <w:lang w:val="it-IT"/>
                    </w:rPr>
                    <w:t xml:space="preserve"> * x</w:t>
                  </w:r>
                  <w:r w:rsidRPr="00782F0C">
                    <w:rPr>
                      <w:b/>
                      <w:sz w:val="24"/>
                      <w:vertAlign w:val="subscript"/>
                      <w:lang w:val="it-IT"/>
                    </w:rPr>
                    <w:t>i</w:t>
                  </w:r>
                </w:p>
              </w:txbxContent>
            </v:textbox>
          </v:rect>
        </w:pict>
      </w:r>
    </w:p>
    <w:p w:rsidR="00527BEF" w:rsidRDefault="00527BEF" w:rsidP="00527BEF">
      <w:pPr>
        <w:tabs>
          <w:tab w:val="left" w:pos="851"/>
          <w:tab w:val="left" w:pos="3402"/>
        </w:tabs>
        <w:jc w:val="both"/>
        <w:rPr>
          <w:sz w:val="24"/>
        </w:rPr>
      </w:pPr>
    </w:p>
    <w:p w:rsidR="00527BEF" w:rsidRDefault="00527BEF" w:rsidP="00527BEF">
      <w:pPr>
        <w:tabs>
          <w:tab w:val="left" w:pos="851"/>
          <w:tab w:val="left" w:pos="3402"/>
        </w:tabs>
        <w:jc w:val="both"/>
        <w:rPr>
          <w:sz w:val="24"/>
        </w:rPr>
      </w:pPr>
    </w:p>
    <w:p w:rsidR="00527BEF" w:rsidRDefault="00527BEF" w:rsidP="00527BEF">
      <w:pPr>
        <w:tabs>
          <w:tab w:val="left" w:pos="851"/>
          <w:tab w:val="left" w:pos="3402"/>
        </w:tabs>
        <w:jc w:val="both"/>
        <w:rPr>
          <w:sz w:val="24"/>
        </w:rPr>
      </w:pPr>
    </w:p>
    <w:p w:rsidR="00527BEF" w:rsidRPr="002A0C4A" w:rsidRDefault="00527BEF" w:rsidP="00527BEF">
      <w:pPr>
        <w:tabs>
          <w:tab w:val="left" w:pos="851"/>
        </w:tabs>
        <w:rPr>
          <w:b/>
          <w:i/>
          <w:color w:val="000000"/>
          <w:sz w:val="24"/>
        </w:rPr>
      </w:pPr>
      <w:r w:rsidRPr="002A0C4A">
        <w:rPr>
          <w:b/>
          <w:i/>
          <w:color w:val="000000"/>
          <w:sz w:val="24"/>
        </w:rPr>
        <w:t>Ejercicios (canónicos):</w:t>
      </w:r>
    </w:p>
    <w:p w:rsidR="00527BEF" w:rsidRDefault="00527BEF" w:rsidP="00527BEF">
      <w:pPr>
        <w:tabs>
          <w:tab w:val="right" w:pos="284"/>
          <w:tab w:val="left" w:pos="567"/>
        </w:tabs>
        <w:ind w:left="567" w:hanging="567"/>
        <w:jc w:val="both"/>
        <w:rPr>
          <w:color w:val="000000"/>
          <w:sz w:val="24"/>
        </w:rPr>
      </w:pPr>
      <w:r>
        <w:rPr>
          <w:color w:val="000000"/>
          <w:sz w:val="24"/>
        </w:rPr>
        <w:tab/>
        <w:t>1.</w:t>
      </w:r>
      <w:r>
        <w:rPr>
          <w:color w:val="000000"/>
          <w:sz w:val="24"/>
        </w:rPr>
        <w:tab/>
        <w:t xml:space="preserve">Calcular   </w:t>
      </w:r>
      <w:r>
        <w:rPr>
          <w:b/>
          <w:sz w:val="28"/>
        </w:rPr>
        <w:sym w:font="Symbol" w:char="F0E5"/>
      </w:r>
      <w:r>
        <w:rPr>
          <w:sz w:val="24"/>
          <w:vertAlign w:val="subscript"/>
        </w:rPr>
        <w:t>i</w:t>
      </w:r>
      <w:r>
        <w:rPr>
          <w:sz w:val="24"/>
        </w:rPr>
        <w:t xml:space="preserve"> </w:t>
      </w:r>
      <w:r>
        <w:rPr>
          <w:color w:val="000000"/>
          <w:sz w:val="24"/>
        </w:rPr>
        <w:t>f</w:t>
      </w:r>
      <w:r>
        <w:rPr>
          <w:color w:val="000000"/>
          <w:sz w:val="24"/>
          <w:vertAlign w:val="subscript"/>
        </w:rPr>
        <w:t>i</w:t>
      </w:r>
      <w:r>
        <w:rPr>
          <w:color w:val="000000"/>
          <w:sz w:val="24"/>
        </w:rPr>
        <w:t>.</w:t>
      </w:r>
    </w:p>
    <w:p w:rsidR="00527BEF" w:rsidRDefault="00527BEF" w:rsidP="00527BEF">
      <w:pPr>
        <w:tabs>
          <w:tab w:val="right" w:pos="284"/>
          <w:tab w:val="left" w:pos="567"/>
        </w:tabs>
        <w:ind w:left="567" w:hanging="567"/>
        <w:jc w:val="both"/>
        <w:outlineLvl w:val="0"/>
        <w:rPr>
          <w:color w:val="000000"/>
          <w:sz w:val="24"/>
        </w:rPr>
      </w:pPr>
      <w:r>
        <w:rPr>
          <w:color w:val="000000"/>
          <w:sz w:val="24"/>
        </w:rPr>
        <w:tab/>
        <w:t>2.</w:t>
      </w:r>
      <w:r>
        <w:rPr>
          <w:color w:val="000000"/>
          <w:sz w:val="24"/>
        </w:rPr>
        <w:tab/>
        <w:t>Calcular la esperanza de Y, transformación lineal de una variable X:</w:t>
      </w:r>
    </w:p>
    <w:p w:rsidR="00527BEF" w:rsidRDefault="00527BEF" w:rsidP="00527BEF">
      <w:pPr>
        <w:tabs>
          <w:tab w:val="right" w:pos="284"/>
          <w:tab w:val="left" w:pos="567"/>
        </w:tabs>
        <w:ind w:left="567" w:hanging="567"/>
        <w:jc w:val="both"/>
        <w:rPr>
          <w:color w:val="000000"/>
          <w:sz w:val="24"/>
        </w:rPr>
      </w:pPr>
      <w:r>
        <w:rPr>
          <w:color w:val="000000"/>
          <w:sz w:val="24"/>
        </w:rPr>
        <w:tab/>
      </w:r>
      <w:r>
        <w:rPr>
          <w:color w:val="000000"/>
          <w:sz w:val="24"/>
        </w:rPr>
        <w:tab/>
        <w:t>Y  =  (X -  k) / q</w:t>
      </w:r>
    </w:p>
    <w:p w:rsidR="00527BEF" w:rsidRDefault="00527BEF" w:rsidP="00527BEF">
      <w:pPr>
        <w:tabs>
          <w:tab w:val="right" w:pos="284"/>
          <w:tab w:val="left" w:pos="567"/>
        </w:tabs>
        <w:ind w:left="567" w:hanging="567"/>
        <w:jc w:val="both"/>
        <w:outlineLvl w:val="0"/>
        <w:rPr>
          <w:color w:val="000000"/>
          <w:sz w:val="24"/>
        </w:rPr>
      </w:pPr>
      <w:r>
        <w:rPr>
          <w:color w:val="000000"/>
          <w:sz w:val="24"/>
        </w:rPr>
        <w:tab/>
        <w:t>3.</w:t>
      </w:r>
      <w:r>
        <w:rPr>
          <w:color w:val="000000"/>
          <w:sz w:val="24"/>
        </w:rPr>
        <w:tab/>
        <w:t>Calcular la media de Y, esto es, de las desviaciones con respecto a la media de X:</w:t>
      </w:r>
    </w:p>
    <w:p w:rsidR="00527BEF" w:rsidRDefault="00527BEF" w:rsidP="00527BEF">
      <w:pPr>
        <w:tabs>
          <w:tab w:val="right" w:pos="284"/>
          <w:tab w:val="left" w:pos="567"/>
        </w:tabs>
        <w:ind w:left="567" w:hanging="567"/>
        <w:jc w:val="both"/>
        <w:outlineLvl w:val="0"/>
        <w:rPr>
          <w:color w:val="000000"/>
          <w:sz w:val="24"/>
        </w:rPr>
      </w:pPr>
      <w:r>
        <w:rPr>
          <w:color w:val="000000"/>
          <w:sz w:val="24"/>
        </w:rPr>
        <w:tab/>
      </w:r>
      <w:r>
        <w:rPr>
          <w:color w:val="000000"/>
          <w:sz w:val="24"/>
        </w:rPr>
        <w:tab/>
        <w:t>Y  =  X  -  E(X)</w:t>
      </w:r>
    </w:p>
    <w:p w:rsidR="00527BEF" w:rsidRDefault="00527BEF" w:rsidP="00527BEF">
      <w:pPr>
        <w:tabs>
          <w:tab w:val="right" w:pos="284"/>
          <w:tab w:val="left" w:pos="567"/>
        </w:tabs>
        <w:ind w:left="567" w:hanging="567"/>
        <w:jc w:val="both"/>
        <w:rPr>
          <w:color w:val="000000"/>
          <w:sz w:val="24"/>
        </w:rPr>
      </w:pPr>
      <w:r>
        <w:rPr>
          <w:color w:val="000000"/>
          <w:sz w:val="24"/>
        </w:rPr>
        <w:tab/>
        <w:t>4.</w:t>
      </w:r>
      <w:r>
        <w:rPr>
          <w:color w:val="000000"/>
          <w:sz w:val="24"/>
        </w:rPr>
        <w:tab/>
        <w:t>Calcular el valor k, respecto al cual la suma ponderada por las frecuencias relativas (probabilidades) de las desviaciones al cuadrado de la variable X es mínima.</w:t>
      </w:r>
    </w:p>
    <w:p w:rsidR="00527BEF" w:rsidRDefault="00527BEF" w:rsidP="00527BEF">
      <w:pPr>
        <w:tabs>
          <w:tab w:val="right" w:pos="284"/>
          <w:tab w:val="left" w:pos="567"/>
        </w:tabs>
        <w:ind w:left="567" w:hanging="567"/>
        <w:jc w:val="center"/>
        <w:rPr>
          <w:color w:val="000000"/>
          <w:sz w:val="24"/>
        </w:rPr>
      </w:pPr>
      <w:r>
        <w:rPr>
          <w:color w:val="000000"/>
          <w:sz w:val="24"/>
        </w:rPr>
        <w:t xml:space="preserve">Y   =   </w:t>
      </w:r>
      <w:r>
        <w:rPr>
          <w:b/>
          <w:sz w:val="28"/>
        </w:rPr>
        <w:sym w:font="Symbol" w:char="F0E5"/>
      </w:r>
      <w:r>
        <w:rPr>
          <w:sz w:val="28"/>
          <w:vertAlign w:val="subscript"/>
        </w:rPr>
        <w:t>i</w:t>
      </w:r>
      <w:r>
        <w:rPr>
          <w:sz w:val="24"/>
        </w:rPr>
        <w:t xml:space="preserve"> (</w:t>
      </w:r>
      <w:r>
        <w:rPr>
          <w:color w:val="000000"/>
          <w:sz w:val="24"/>
        </w:rPr>
        <w:t>f</w:t>
      </w:r>
      <w:r>
        <w:rPr>
          <w:color w:val="000000"/>
          <w:sz w:val="24"/>
          <w:vertAlign w:val="subscript"/>
        </w:rPr>
        <w:t>i</w:t>
      </w:r>
      <w:r>
        <w:rPr>
          <w:color w:val="000000"/>
          <w:sz w:val="24"/>
        </w:rPr>
        <w:t xml:space="preserve"> * (x</w:t>
      </w:r>
      <w:r>
        <w:rPr>
          <w:color w:val="000000"/>
          <w:sz w:val="24"/>
          <w:vertAlign w:val="subscript"/>
        </w:rPr>
        <w:t>i</w:t>
      </w:r>
      <w:r>
        <w:rPr>
          <w:color w:val="000000"/>
          <w:sz w:val="24"/>
        </w:rPr>
        <w:t xml:space="preserve"> - k)</w:t>
      </w:r>
      <w:r>
        <w:rPr>
          <w:color w:val="000000"/>
          <w:sz w:val="24"/>
          <w:vertAlign w:val="superscript"/>
        </w:rPr>
        <w:t>2</w:t>
      </w:r>
      <w:r>
        <w:rPr>
          <w:color w:val="000000"/>
          <w:sz w:val="24"/>
        </w:rPr>
        <w:t>)</w:t>
      </w:r>
    </w:p>
    <w:p w:rsidR="00527BEF" w:rsidRDefault="00527BEF" w:rsidP="00527BEF">
      <w:pPr>
        <w:tabs>
          <w:tab w:val="left" w:pos="851"/>
        </w:tabs>
        <w:rPr>
          <w:sz w:val="24"/>
        </w:rPr>
      </w:pPr>
    </w:p>
    <w:p w:rsidR="00527BEF" w:rsidRDefault="00527BEF" w:rsidP="00527BEF">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lastRenderedPageBreak/>
        <w:t xml:space="preserve">La </w:t>
      </w:r>
      <w:r>
        <w:rPr>
          <w:b/>
          <w:sz w:val="24"/>
        </w:rPr>
        <w:t xml:space="preserve">varianza, </w:t>
      </w:r>
      <w:r>
        <w:rPr>
          <w:rFonts w:ascii="Symbol" w:hAnsi="Symbol"/>
          <w:b/>
          <w:sz w:val="24"/>
        </w:rPr>
        <w:t></w:t>
      </w:r>
      <w:r>
        <w:rPr>
          <w:b/>
          <w:sz w:val="24"/>
          <w:vertAlign w:val="superscript"/>
        </w:rPr>
        <w:t>2</w:t>
      </w:r>
      <w:r>
        <w:rPr>
          <w:sz w:val="24"/>
        </w:rPr>
        <w:t>(X), de una variable discreta X de una dimensión es igual a la suma ponderada de las desviaciones respecto a la esperanza (media) al cuadrado.</w:t>
      </w:r>
    </w:p>
    <w:p w:rsidR="00527BEF" w:rsidRDefault="00527BEF" w:rsidP="00527BEF">
      <w:pPr>
        <w:tabs>
          <w:tab w:val="left" w:pos="851"/>
          <w:tab w:val="left" w:pos="3402"/>
        </w:tabs>
        <w:jc w:val="both"/>
        <w:rPr>
          <w:sz w:val="24"/>
        </w:rPr>
      </w:pPr>
    </w:p>
    <w:p w:rsidR="00527BEF" w:rsidRDefault="00A85F80" w:rsidP="00527BEF">
      <w:pPr>
        <w:tabs>
          <w:tab w:val="left" w:pos="1236"/>
          <w:tab w:val="left" w:pos="2532"/>
          <w:tab w:val="left" w:pos="3768"/>
          <w:tab w:val="left" w:pos="5004"/>
          <w:tab w:val="left" w:pos="6240"/>
          <w:tab w:val="left" w:pos="7476"/>
          <w:tab w:val="left" w:pos="8712"/>
        </w:tabs>
        <w:rPr>
          <w:color w:val="000000"/>
          <w:sz w:val="24"/>
        </w:rPr>
      </w:pPr>
      <w:r w:rsidRPr="00A85F80">
        <w:rPr>
          <w:noProof/>
        </w:rPr>
        <w:pict>
          <v:rect id="_x0000_s1819" style="position:absolute;margin-left:44.4pt;margin-top:4.45pt;width:244.85pt;height:50.4pt;z-index:251756544" o:allowincell="f" strokeweight="1pt">
            <v:textbox inset="0,0,0,0">
              <w:txbxContent>
                <w:p w:rsidR="00527BEF" w:rsidRDefault="00527BEF" w:rsidP="00527BEF">
                  <w:pPr>
                    <w:rPr>
                      <w:rFonts w:ascii="Symbol" w:hAnsi="Symbol"/>
                      <w:b/>
                      <w:sz w:val="24"/>
                    </w:rPr>
                  </w:pPr>
                </w:p>
                <w:p w:rsidR="00527BEF" w:rsidRDefault="00527BEF" w:rsidP="00527BEF">
                  <w:pPr>
                    <w:rPr>
                      <w:rFonts w:ascii="Symbol" w:hAnsi="Symbol"/>
                      <w:b/>
                      <w:sz w:val="24"/>
                    </w:rPr>
                  </w:pPr>
                  <w:r>
                    <w:rPr>
                      <w:rFonts w:ascii="Symbol" w:hAnsi="Symbol"/>
                      <w:b/>
                      <w:sz w:val="24"/>
                    </w:rPr>
                    <w:tab/>
                  </w:r>
                  <w:r>
                    <w:rPr>
                      <w:rFonts w:ascii="Symbol" w:hAnsi="Symbol"/>
                      <w:b/>
                      <w:sz w:val="24"/>
                    </w:rPr>
                    <w:t></w:t>
                  </w:r>
                  <w:r>
                    <w:rPr>
                      <w:b/>
                      <w:sz w:val="24"/>
                      <w:vertAlign w:val="superscript"/>
                    </w:rPr>
                    <w:t xml:space="preserve">2  </w:t>
                  </w:r>
                  <w:r>
                    <w:rPr>
                      <w:b/>
                      <w:sz w:val="24"/>
                    </w:rPr>
                    <w:t xml:space="preserve">(X)  = </w:t>
                  </w:r>
                  <w:r>
                    <w:rPr>
                      <w:b/>
                      <w:sz w:val="28"/>
                    </w:rPr>
                    <w:sym w:font="Symbol" w:char="F0E5"/>
                  </w:r>
                  <w:r>
                    <w:rPr>
                      <w:sz w:val="28"/>
                      <w:vertAlign w:val="subscript"/>
                    </w:rPr>
                    <w:t>i</w:t>
                  </w:r>
                  <w:r>
                    <w:rPr>
                      <w:sz w:val="24"/>
                    </w:rPr>
                    <w:t xml:space="preserve"> (</w:t>
                  </w:r>
                  <w:r>
                    <w:rPr>
                      <w:color w:val="000000"/>
                      <w:sz w:val="24"/>
                    </w:rPr>
                    <w:t>f</w:t>
                  </w:r>
                  <w:r>
                    <w:rPr>
                      <w:color w:val="000000"/>
                      <w:sz w:val="24"/>
                      <w:vertAlign w:val="subscript"/>
                    </w:rPr>
                    <w:t>i</w:t>
                  </w:r>
                  <w:r>
                    <w:rPr>
                      <w:color w:val="000000"/>
                      <w:sz w:val="24"/>
                    </w:rPr>
                    <w:t xml:space="preserve">  *  (x</w:t>
                  </w:r>
                  <w:r>
                    <w:rPr>
                      <w:color w:val="000000"/>
                      <w:sz w:val="24"/>
                      <w:vertAlign w:val="subscript"/>
                    </w:rPr>
                    <w:t>i</w:t>
                  </w:r>
                  <w:r>
                    <w:rPr>
                      <w:color w:val="000000"/>
                      <w:sz w:val="24"/>
                    </w:rPr>
                    <w:t xml:space="preserve"> - E(X))</w:t>
                  </w:r>
                  <w:r>
                    <w:rPr>
                      <w:color w:val="000000"/>
                      <w:sz w:val="24"/>
                      <w:vertAlign w:val="superscript"/>
                    </w:rPr>
                    <w:t>2</w:t>
                  </w:r>
                  <w:r>
                    <w:rPr>
                      <w:color w:val="000000"/>
                      <w:sz w:val="24"/>
                    </w:rPr>
                    <w:t>)</w:t>
                  </w:r>
                  <w:r>
                    <w:rPr>
                      <w:color w:val="000000"/>
                      <w:sz w:val="24"/>
                    </w:rPr>
                    <w:tab/>
                  </w:r>
                  <w:r>
                    <w:rPr>
                      <w:color w:val="000000"/>
                      <w:sz w:val="24"/>
                    </w:rPr>
                    <w:tab/>
                  </w:r>
                </w:p>
                <w:p w:rsidR="00527BEF" w:rsidRDefault="00527BEF" w:rsidP="00527BEF"/>
              </w:txbxContent>
            </v:textbox>
          </v:rect>
        </w:pict>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p>
    <w:p w:rsidR="00527BEF" w:rsidRDefault="00527BEF" w:rsidP="00527BEF">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La </w:t>
      </w:r>
      <w:r>
        <w:rPr>
          <w:b/>
          <w:color w:val="000000"/>
          <w:sz w:val="24"/>
        </w:rPr>
        <w:t xml:space="preserve">desviación estándar, </w:t>
      </w:r>
      <w:r>
        <w:rPr>
          <w:rFonts w:ascii="Symbol" w:hAnsi="Symbol"/>
          <w:b/>
          <w:sz w:val="24"/>
        </w:rPr>
        <w:t></w:t>
      </w:r>
      <w:r>
        <w:rPr>
          <w:sz w:val="24"/>
        </w:rPr>
        <w:t xml:space="preserve">(X), </w:t>
      </w:r>
      <w:r>
        <w:rPr>
          <w:color w:val="000000"/>
          <w:sz w:val="24"/>
        </w:rPr>
        <w:t>de una variable X de una dimensión es igual a la raíz cuadrada de la varianza.</w:t>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p>
    <w:p w:rsidR="00527BEF" w:rsidRDefault="00A85F80" w:rsidP="00527BEF">
      <w:pPr>
        <w:tabs>
          <w:tab w:val="left" w:pos="1236"/>
          <w:tab w:val="left" w:pos="2532"/>
          <w:tab w:val="left" w:pos="3768"/>
          <w:tab w:val="left" w:pos="5004"/>
          <w:tab w:val="left" w:pos="6240"/>
          <w:tab w:val="left" w:pos="7476"/>
          <w:tab w:val="left" w:pos="8712"/>
        </w:tabs>
        <w:rPr>
          <w:color w:val="000000"/>
          <w:sz w:val="24"/>
        </w:rPr>
      </w:pPr>
      <w:r w:rsidRPr="00A85F80">
        <w:rPr>
          <w:noProof/>
        </w:rPr>
        <w:pict>
          <v:line id="_x0000_s1823" style="position:absolute;z-index:251760640" from="145.2pt,10.25pt" to="274.85pt,10.3pt" o:allowincell="f" strokeweight="1pt"/>
        </w:pict>
      </w:r>
      <w:r w:rsidRPr="00A85F80">
        <w:rPr>
          <w:noProof/>
        </w:rPr>
        <w:pict>
          <v:line id="_x0000_s1822" style="position:absolute;flip:x;z-index:251759616" from="138pt,10.25pt" to="145.25pt,46.3pt" o:allowincell="f" strokeweight="1pt"/>
        </w:pict>
      </w:r>
      <w:r w:rsidRPr="00A85F80">
        <w:rPr>
          <w:noProof/>
        </w:rPr>
        <w:pict>
          <v:rect id="_x0000_s1820" style="position:absolute;margin-left:44.4pt;margin-top:4.45pt;width:244.85pt;height:50.4pt;z-index:251757568" o:allowincell="f" strokeweight="1pt">
            <v:textbox inset="0,0,0,0">
              <w:txbxContent>
                <w:p w:rsidR="00527BEF" w:rsidRDefault="00527BEF" w:rsidP="00527BEF">
                  <w:pPr>
                    <w:rPr>
                      <w:rFonts w:ascii="Symbol" w:hAnsi="Symbol"/>
                      <w:b/>
                      <w:sz w:val="24"/>
                    </w:rPr>
                  </w:pPr>
                </w:p>
                <w:p w:rsidR="00527BEF" w:rsidRDefault="00527BEF" w:rsidP="00527BEF">
                  <w:pPr>
                    <w:rPr>
                      <w:rFonts w:ascii="Symbol" w:hAnsi="Symbol"/>
                      <w:b/>
                      <w:sz w:val="24"/>
                    </w:rPr>
                  </w:pPr>
                  <w:r>
                    <w:rPr>
                      <w:rFonts w:ascii="Symbol" w:hAnsi="Symbol"/>
                      <w:b/>
                      <w:sz w:val="24"/>
                    </w:rPr>
                    <w:tab/>
                  </w:r>
                  <w:r>
                    <w:rPr>
                      <w:rFonts w:ascii="Symbol" w:hAnsi="Symbol"/>
                      <w:b/>
                      <w:sz w:val="24"/>
                    </w:rPr>
                    <w:t></w:t>
                  </w:r>
                  <w:r>
                    <w:rPr>
                      <w:rFonts w:ascii="Symbol" w:hAnsi="Symbol"/>
                      <w:b/>
                      <w:sz w:val="24"/>
                    </w:rPr>
                    <w:t></w:t>
                  </w:r>
                  <w:r>
                    <w:rPr>
                      <w:rFonts w:ascii="Symbol" w:hAnsi="Symbol"/>
                      <w:b/>
                      <w:sz w:val="24"/>
                    </w:rPr>
                    <w:t></w:t>
                  </w:r>
                  <w:r>
                    <w:rPr>
                      <w:b/>
                      <w:sz w:val="24"/>
                    </w:rPr>
                    <w:t>X</w:t>
                  </w:r>
                  <w:r>
                    <w:rPr>
                      <w:rFonts w:ascii="Symbol" w:hAnsi="Symbol"/>
                      <w:b/>
                      <w:sz w:val="24"/>
                    </w:rPr>
                    <w:t></w:t>
                  </w:r>
                  <w:r>
                    <w:rPr>
                      <w:rFonts w:ascii="Symbol" w:hAnsi="Symbol"/>
                      <w:b/>
                      <w:sz w:val="24"/>
                    </w:rPr>
                    <w:t></w:t>
                  </w:r>
                  <w:r>
                    <w:rPr>
                      <w:b/>
                      <w:sz w:val="24"/>
                      <w:vertAlign w:val="superscript"/>
                    </w:rPr>
                    <w:t xml:space="preserve">  </w:t>
                  </w:r>
                  <w:r>
                    <w:rPr>
                      <w:b/>
                      <w:sz w:val="24"/>
                    </w:rPr>
                    <w:t xml:space="preserve">  =       </w:t>
                  </w:r>
                  <w:r>
                    <w:rPr>
                      <w:b/>
                      <w:sz w:val="28"/>
                    </w:rPr>
                    <w:sym w:font="Symbol" w:char="F0E5"/>
                  </w:r>
                  <w:r>
                    <w:rPr>
                      <w:sz w:val="28"/>
                      <w:vertAlign w:val="subscript"/>
                    </w:rPr>
                    <w:t>i</w:t>
                  </w:r>
                  <w:r>
                    <w:rPr>
                      <w:sz w:val="24"/>
                    </w:rPr>
                    <w:t xml:space="preserve"> (</w:t>
                  </w:r>
                  <w:r>
                    <w:rPr>
                      <w:color w:val="000000"/>
                      <w:sz w:val="24"/>
                    </w:rPr>
                    <w:t>f</w:t>
                  </w:r>
                  <w:r>
                    <w:rPr>
                      <w:color w:val="000000"/>
                      <w:sz w:val="24"/>
                      <w:vertAlign w:val="subscript"/>
                    </w:rPr>
                    <w:t>i</w:t>
                  </w:r>
                  <w:r>
                    <w:rPr>
                      <w:color w:val="000000"/>
                      <w:sz w:val="24"/>
                    </w:rPr>
                    <w:t xml:space="preserve">  *  (x</w:t>
                  </w:r>
                  <w:r>
                    <w:rPr>
                      <w:color w:val="000000"/>
                      <w:sz w:val="24"/>
                      <w:vertAlign w:val="subscript"/>
                    </w:rPr>
                    <w:t>i</w:t>
                  </w:r>
                  <w:r>
                    <w:rPr>
                      <w:color w:val="000000"/>
                      <w:sz w:val="24"/>
                    </w:rPr>
                    <w:t xml:space="preserve"> - E(X))</w:t>
                  </w:r>
                  <w:r>
                    <w:rPr>
                      <w:color w:val="000000"/>
                      <w:sz w:val="24"/>
                      <w:vertAlign w:val="superscript"/>
                    </w:rPr>
                    <w:t>2</w:t>
                  </w:r>
                  <w:r>
                    <w:rPr>
                      <w:color w:val="000000"/>
                      <w:sz w:val="24"/>
                    </w:rPr>
                    <w:t>)</w:t>
                  </w:r>
                  <w:r>
                    <w:rPr>
                      <w:color w:val="000000"/>
                      <w:sz w:val="24"/>
                    </w:rPr>
                    <w:tab/>
                  </w:r>
                  <w:r>
                    <w:rPr>
                      <w:color w:val="000000"/>
                      <w:sz w:val="24"/>
                    </w:rPr>
                    <w:tab/>
                  </w:r>
                </w:p>
                <w:p w:rsidR="00527BEF" w:rsidRDefault="00527BEF" w:rsidP="00527BEF"/>
              </w:txbxContent>
            </v:textbox>
          </v:rect>
        </w:pict>
      </w:r>
    </w:p>
    <w:p w:rsidR="00527BEF" w:rsidRDefault="00A85F80" w:rsidP="00527BEF">
      <w:pPr>
        <w:tabs>
          <w:tab w:val="left" w:pos="1236"/>
          <w:tab w:val="left" w:pos="2532"/>
          <w:tab w:val="left" w:pos="3768"/>
          <w:tab w:val="left" w:pos="5004"/>
          <w:tab w:val="left" w:pos="6240"/>
          <w:tab w:val="left" w:pos="7476"/>
          <w:tab w:val="left" w:pos="8712"/>
        </w:tabs>
        <w:rPr>
          <w:color w:val="000000"/>
          <w:sz w:val="24"/>
        </w:rPr>
      </w:pPr>
      <w:r w:rsidRPr="00A85F80">
        <w:rPr>
          <w:noProof/>
        </w:rPr>
        <w:pict>
          <v:line id="_x0000_s1821" style="position:absolute;z-index:251758592" from="130.8pt,10.65pt" to="138.05pt,32.3pt" o:allowincell="f" strokeweight="1pt"/>
        </w:pict>
      </w:r>
      <w:r w:rsidR="00527BEF">
        <w:rPr>
          <w:color w:val="000000"/>
          <w:sz w:val="24"/>
        </w:rPr>
        <w:tab/>
      </w:r>
      <w:r w:rsidR="00527BEF">
        <w:rPr>
          <w:color w:val="000000"/>
          <w:sz w:val="24"/>
        </w:rPr>
        <w:tab/>
      </w:r>
      <w:r w:rsidR="00527BEF">
        <w:rPr>
          <w:color w:val="000000"/>
          <w:sz w:val="24"/>
        </w:rPr>
        <w:tab/>
      </w:r>
      <w:r w:rsidR="00527BEF">
        <w:rPr>
          <w:color w:val="000000"/>
          <w:sz w:val="24"/>
        </w:rPr>
        <w:tab/>
      </w:r>
      <w:r w:rsidR="00527BEF">
        <w:rPr>
          <w:color w:val="000000"/>
          <w:sz w:val="24"/>
        </w:rPr>
        <w:tab/>
      </w:r>
      <w:r w:rsidR="00527BEF">
        <w:rPr>
          <w:color w:val="000000"/>
          <w:sz w:val="24"/>
        </w:rPr>
        <w:tab/>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527BEF" w:rsidRPr="00FA01D9" w:rsidRDefault="00527BEF" w:rsidP="00527BEF">
      <w:pPr>
        <w:tabs>
          <w:tab w:val="left" w:pos="1236"/>
          <w:tab w:val="left" w:pos="2532"/>
          <w:tab w:val="left" w:pos="3768"/>
          <w:tab w:val="left" w:pos="5004"/>
          <w:tab w:val="left" w:pos="6240"/>
          <w:tab w:val="left" w:pos="7476"/>
          <w:tab w:val="left" w:pos="8712"/>
        </w:tabs>
        <w:rPr>
          <w:color w:val="000000"/>
          <w:sz w:val="24"/>
          <w:lang w:val="it-IT"/>
        </w:rPr>
      </w:pPr>
      <w:r>
        <w:rPr>
          <w:color w:val="000000"/>
          <w:sz w:val="24"/>
        </w:rPr>
        <w:tab/>
      </w:r>
      <w:r w:rsidRPr="00FA01D9">
        <w:rPr>
          <w:color w:val="000000"/>
          <w:sz w:val="24"/>
          <w:lang w:val="it-IT"/>
        </w:rPr>
        <w:t>s (X)  = ( Si</w:t>
      </w:r>
      <w:r w:rsidRPr="00FA01D9">
        <w:rPr>
          <w:color w:val="000000"/>
          <w:sz w:val="24"/>
          <w:lang w:val="it-IT"/>
        </w:rPr>
        <w:tab/>
        <w:t>( ( fi * ( xi - E(X)) ** 2  ) ** 1/2</w:t>
      </w:r>
      <w:r w:rsidRPr="00FA01D9">
        <w:rPr>
          <w:color w:val="000000"/>
          <w:sz w:val="24"/>
          <w:lang w:val="it-IT"/>
        </w:rPr>
        <w:tab/>
      </w:r>
      <w:r w:rsidRPr="00FA01D9">
        <w:rPr>
          <w:color w:val="000000"/>
          <w:sz w:val="24"/>
          <w:lang w:val="it-IT"/>
        </w:rPr>
        <w:tab/>
      </w:r>
      <w:r w:rsidRPr="00FA01D9">
        <w:rPr>
          <w:color w:val="000000"/>
          <w:sz w:val="24"/>
          <w:lang w:val="it-IT"/>
        </w:rPr>
        <w:tab/>
      </w:r>
    </w:p>
    <w:p w:rsidR="00527BEF" w:rsidRPr="00FA01D9" w:rsidRDefault="00527BEF" w:rsidP="00527BEF">
      <w:pPr>
        <w:tabs>
          <w:tab w:val="left" w:pos="1236"/>
          <w:tab w:val="left" w:pos="2532"/>
          <w:tab w:val="left" w:pos="3768"/>
          <w:tab w:val="left" w:pos="5004"/>
          <w:tab w:val="left" w:pos="6240"/>
          <w:tab w:val="left" w:pos="7476"/>
          <w:tab w:val="left" w:pos="8712"/>
        </w:tabs>
        <w:rPr>
          <w:color w:val="000000"/>
          <w:sz w:val="24"/>
          <w:lang w:val="it-IT"/>
        </w:rPr>
      </w:pPr>
      <w:r w:rsidRPr="00FA01D9">
        <w:rPr>
          <w:color w:val="000000"/>
          <w:sz w:val="24"/>
          <w:lang w:val="it-IT"/>
        </w:rPr>
        <w:tab/>
      </w:r>
      <w:r w:rsidRPr="00FA01D9">
        <w:rPr>
          <w:color w:val="000000"/>
          <w:sz w:val="24"/>
          <w:lang w:val="it-IT"/>
        </w:rPr>
        <w:tab/>
      </w:r>
      <w:r w:rsidRPr="00FA01D9">
        <w:rPr>
          <w:color w:val="000000"/>
          <w:sz w:val="24"/>
          <w:lang w:val="it-IT"/>
        </w:rPr>
        <w:tab/>
      </w:r>
      <w:r w:rsidRPr="00FA01D9">
        <w:rPr>
          <w:color w:val="000000"/>
          <w:sz w:val="24"/>
          <w:lang w:val="it-IT"/>
        </w:rPr>
        <w:tab/>
      </w:r>
      <w:r w:rsidRPr="00FA01D9">
        <w:rPr>
          <w:color w:val="000000"/>
          <w:sz w:val="24"/>
          <w:lang w:val="it-IT"/>
        </w:rPr>
        <w:tab/>
      </w:r>
      <w:r w:rsidRPr="00FA01D9">
        <w:rPr>
          <w:color w:val="000000"/>
          <w:sz w:val="24"/>
          <w:lang w:val="it-IT"/>
        </w:rPr>
        <w:tab/>
      </w:r>
    </w:p>
    <w:p w:rsidR="00527BEF" w:rsidRPr="00FB2DAE" w:rsidRDefault="00527BEF" w:rsidP="00527BEF">
      <w:pPr>
        <w:rPr>
          <w:b/>
          <w:color w:val="000000"/>
          <w:sz w:val="24"/>
        </w:rPr>
      </w:pPr>
      <w:r w:rsidRPr="00FB2DAE">
        <w:rPr>
          <w:b/>
          <w:i/>
          <w:color w:val="000000"/>
          <w:sz w:val="24"/>
        </w:rPr>
        <w:t>Ejercicio:</w:t>
      </w:r>
    </w:p>
    <w:p w:rsidR="00527BEF" w:rsidRDefault="00527BEF" w:rsidP="00527BEF">
      <w:pPr>
        <w:tabs>
          <w:tab w:val="left" w:pos="851"/>
          <w:tab w:val="left" w:pos="3402"/>
        </w:tabs>
        <w:jc w:val="both"/>
        <w:rPr>
          <w:color w:val="000000"/>
          <w:sz w:val="24"/>
          <w:lang w:val="es-MX"/>
        </w:rPr>
      </w:pPr>
      <w:r w:rsidRPr="00AF4D77">
        <w:rPr>
          <w:color w:val="000000"/>
          <w:sz w:val="24"/>
          <w:lang w:val="es-MX"/>
        </w:rPr>
        <w:t>Demostrar la fórmula de K</w:t>
      </w:r>
      <w:r>
        <w:rPr>
          <w:color w:val="000000"/>
          <w:sz w:val="24"/>
          <w:lang w:val="es-MX"/>
        </w:rPr>
        <w:t>ö</w:t>
      </w:r>
      <w:r w:rsidRPr="00AF4D77">
        <w:rPr>
          <w:color w:val="000000"/>
          <w:sz w:val="24"/>
          <w:lang w:val="es-MX"/>
        </w:rPr>
        <w:t>nig</w:t>
      </w:r>
      <w:r>
        <w:rPr>
          <w:color w:val="000000"/>
          <w:sz w:val="24"/>
          <w:lang w:val="es-MX"/>
        </w:rPr>
        <w:t>-Huygens, que relaciona la media con la varianza</w:t>
      </w:r>
      <w:r w:rsidRPr="00AF4D77">
        <w:rPr>
          <w:color w:val="000000"/>
          <w:sz w:val="24"/>
          <w:lang w:val="es-MX"/>
        </w:rPr>
        <w:t>:</w:t>
      </w:r>
    </w:p>
    <w:p w:rsidR="00527BEF" w:rsidRDefault="00527BEF" w:rsidP="00527BEF">
      <w:pPr>
        <w:tabs>
          <w:tab w:val="left" w:pos="851"/>
          <w:tab w:val="left" w:pos="3402"/>
        </w:tabs>
        <w:jc w:val="both"/>
        <w:rPr>
          <w:color w:val="000000"/>
          <w:sz w:val="24"/>
          <w:lang w:val="es-MX"/>
        </w:rPr>
      </w:pPr>
    </w:p>
    <w:p w:rsidR="00527BEF" w:rsidRDefault="00527BEF" w:rsidP="00527BEF">
      <w:pPr>
        <w:tabs>
          <w:tab w:val="left" w:pos="851"/>
          <w:tab w:val="left" w:pos="3402"/>
        </w:tabs>
        <w:jc w:val="center"/>
        <w:rPr>
          <w:color w:val="000000"/>
          <w:sz w:val="24"/>
          <w:vertAlign w:val="superscript"/>
          <w:lang w:val="es-MX"/>
        </w:rPr>
      </w:pPr>
      <w:r>
        <w:rPr>
          <w:rFonts w:ascii="Symbol" w:hAnsi="Symbol"/>
          <w:b/>
          <w:sz w:val="24"/>
        </w:rPr>
        <w:t></w:t>
      </w:r>
      <w:r w:rsidRPr="00AF4D77">
        <w:rPr>
          <w:b/>
          <w:sz w:val="24"/>
          <w:vertAlign w:val="superscript"/>
          <w:lang w:val="es-MX"/>
        </w:rPr>
        <w:t xml:space="preserve">2  </w:t>
      </w:r>
      <w:r w:rsidRPr="00AF4D77">
        <w:rPr>
          <w:b/>
          <w:sz w:val="24"/>
          <w:lang w:val="es-MX"/>
        </w:rPr>
        <w:t xml:space="preserve">(X)  </w:t>
      </w:r>
      <w:r w:rsidRPr="00AF4D77">
        <w:rPr>
          <w:color w:val="000000"/>
          <w:sz w:val="24"/>
          <w:lang w:val="es-MX"/>
        </w:rPr>
        <w:t xml:space="preserve">= </w:t>
      </w:r>
      <w:r>
        <w:rPr>
          <w:b/>
          <w:sz w:val="28"/>
        </w:rPr>
        <w:sym w:font="Symbol" w:char="F0E5"/>
      </w:r>
      <w:r w:rsidRPr="00AF4D77">
        <w:rPr>
          <w:sz w:val="28"/>
          <w:vertAlign w:val="subscript"/>
          <w:lang w:val="es-MX"/>
        </w:rPr>
        <w:t>i</w:t>
      </w:r>
      <w:r w:rsidRPr="00AF4D77">
        <w:rPr>
          <w:sz w:val="24"/>
          <w:lang w:val="es-MX"/>
        </w:rPr>
        <w:t xml:space="preserve">  (</w:t>
      </w:r>
      <w:r w:rsidRPr="00AF4D77">
        <w:rPr>
          <w:color w:val="000000"/>
          <w:sz w:val="24"/>
          <w:lang w:val="es-MX"/>
        </w:rPr>
        <w:t>f</w:t>
      </w:r>
      <w:r w:rsidRPr="00AF4D77">
        <w:rPr>
          <w:color w:val="000000"/>
          <w:sz w:val="24"/>
          <w:vertAlign w:val="subscript"/>
          <w:lang w:val="es-MX"/>
        </w:rPr>
        <w:t>i</w:t>
      </w:r>
      <w:r w:rsidRPr="00AF4D77">
        <w:rPr>
          <w:color w:val="000000"/>
          <w:sz w:val="24"/>
          <w:lang w:val="es-MX"/>
        </w:rPr>
        <w:t xml:space="preserve">  * x</w:t>
      </w:r>
      <w:r w:rsidRPr="00AF4D77">
        <w:rPr>
          <w:color w:val="000000"/>
          <w:sz w:val="24"/>
          <w:vertAlign w:val="subscript"/>
          <w:lang w:val="es-MX"/>
        </w:rPr>
        <w:t>i</w:t>
      </w:r>
      <w:r w:rsidRPr="00AF4D77">
        <w:rPr>
          <w:color w:val="000000"/>
          <w:sz w:val="24"/>
          <w:vertAlign w:val="superscript"/>
          <w:lang w:val="es-MX"/>
        </w:rPr>
        <w:t>2</w:t>
      </w:r>
      <w:r w:rsidRPr="00AF4D77">
        <w:rPr>
          <w:color w:val="000000"/>
          <w:sz w:val="24"/>
          <w:lang w:val="es-MX"/>
        </w:rPr>
        <w:t>) - (E(X))</w:t>
      </w:r>
      <w:r w:rsidRPr="00AF4D77">
        <w:rPr>
          <w:color w:val="000000"/>
          <w:sz w:val="24"/>
          <w:vertAlign w:val="superscript"/>
          <w:lang w:val="es-MX"/>
        </w:rPr>
        <w:t>2</w:t>
      </w:r>
    </w:p>
    <w:p w:rsidR="00527BEF" w:rsidRDefault="00527BEF" w:rsidP="00527BEF">
      <w:pPr>
        <w:tabs>
          <w:tab w:val="left" w:pos="851"/>
          <w:tab w:val="left" w:pos="3402"/>
        </w:tabs>
        <w:jc w:val="both"/>
        <w:rPr>
          <w:sz w:val="24"/>
          <w:lang w:val="es-MX"/>
        </w:rPr>
      </w:pPr>
    </w:p>
    <w:p w:rsidR="00527BEF" w:rsidRDefault="00527BEF" w:rsidP="00527BEF">
      <w:pPr>
        <w:tabs>
          <w:tab w:val="left" w:pos="851"/>
          <w:tab w:val="left" w:pos="3402"/>
        </w:tabs>
        <w:jc w:val="both"/>
        <w:rPr>
          <w:sz w:val="24"/>
          <w:lang w:val="es-MX"/>
        </w:rPr>
      </w:pPr>
      <w:r>
        <w:rPr>
          <w:sz w:val="24"/>
          <w:lang w:val="es-MX"/>
        </w:rPr>
        <w:t>Nótese que esta fórmula se relaciona con los teoremas de König sobre el momento cinético (o angular) de un sistema de puntos, con la función escalar de Leibniz relativa a los baricentros de los sistemas y con el teorema de Huygens de los momentos de inercia. Johann Samuel König fue un matemático alemán que vivió entre 1712 y 1757. Christiaan Huygens fue un matemático holandés que vivió entre 1629 y 1695.</w:t>
      </w:r>
    </w:p>
    <w:p w:rsidR="00527BEF" w:rsidRDefault="00527BEF" w:rsidP="00527BEF">
      <w:pPr>
        <w:overflowPunct/>
        <w:autoSpaceDE/>
        <w:autoSpaceDN/>
        <w:adjustRightInd/>
        <w:textAlignment w:val="auto"/>
        <w:rPr>
          <w:b/>
          <w:color w:val="000000"/>
          <w:sz w:val="24"/>
        </w:rPr>
      </w:pPr>
    </w:p>
    <w:p w:rsidR="00527BEF" w:rsidRDefault="00527BEF" w:rsidP="00527BEF">
      <w:pPr>
        <w:overflowPunct/>
        <w:autoSpaceDE/>
        <w:autoSpaceDN/>
        <w:adjustRightInd/>
        <w:textAlignment w:val="auto"/>
        <w:rPr>
          <w:b/>
          <w:color w:val="000000"/>
          <w:sz w:val="24"/>
        </w:rPr>
      </w:pPr>
    </w:p>
    <w:p w:rsidR="00527BEF" w:rsidRDefault="00527BEF" w:rsidP="00527BEF">
      <w:pPr>
        <w:rPr>
          <w:sz w:val="24"/>
        </w:rPr>
      </w:pPr>
      <w:r>
        <w:rPr>
          <w:b/>
          <w:color w:val="000000"/>
          <w:sz w:val="24"/>
        </w:rPr>
        <w:t>2</w:t>
      </w:r>
      <w:r>
        <w:rPr>
          <w:b/>
          <w:color w:val="000000"/>
          <w:sz w:val="24"/>
        </w:rPr>
        <w:tab/>
        <w:t>Variables Aleatorias de dos dimensiones.</w:t>
      </w:r>
    </w:p>
    <w:p w:rsidR="00527BEF" w:rsidRDefault="00527BEF" w:rsidP="00527BEF">
      <w:pPr>
        <w:tabs>
          <w:tab w:val="left" w:pos="851"/>
          <w:tab w:val="left" w:pos="3402"/>
        </w:tabs>
        <w:jc w:val="both"/>
        <w:rPr>
          <w:sz w:val="24"/>
        </w:rPr>
      </w:pPr>
    </w:p>
    <w:p w:rsidR="00527BEF" w:rsidRDefault="00527BEF" w:rsidP="00527BEF">
      <w:pPr>
        <w:spacing w:after="240"/>
        <w:jc w:val="both"/>
        <w:rPr>
          <w:sz w:val="24"/>
        </w:rPr>
      </w:pPr>
      <w:r>
        <w:rPr>
          <w:sz w:val="24"/>
        </w:rPr>
        <w:t>Las variables aleatorias de dos dimensiones se caracterizan en términos marginales y condicionales. A grosso modo, se habla de características marginales cuando se toma en cuenta sólo una dimensión de las dos. Se habla de características condicionales cuando se fija un rango de valores para una dimensión de la variable. El siguiente gráfico es una representación de una variable aleatoria de dos dimensiones.</w:t>
      </w:r>
    </w:p>
    <w:p w:rsidR="00527BEF" w:rsidRDefault="00527BEF" w:rsidP="00527BEF">
      <w:pPr>
        <w:tabs>
          <w:tab w:val="left" w:pos="851"/>
          <w:tab w:val="left" w:pos="3402"/>
        </w:tabs>
        <w:jc w:val="both"/>
        <w:rPr>
          <w:sz w:val="24"/>
        </w:rPr>
      </w:pPr>
    </w:p>
    <w:p w:rsidR="00527BEF" w:rsidRDefault="00527BEF" w:rsidP="00527BEF">
      <w:pPr>
        <w:jc w:val="both"/>
        <w:rPr>
          <w:sz w:val="24"/>
        </w:rPr>
      </w:pPr>
      <w:r>
        <w:rPr>
          <w:sz w:val="24"/>
        </w:rPr>
        <w:lastRenderedPageBreak/>
        <w:t xml:space="preserve"> </w:t>
      </w:r>
      <w:r>
        <w:rPr>
          <w:noProof/>
          <w:lang w:val="es-MX" w:eastAsia="es-MX"/>
        </w:rPr>
        <w:drawing>
          <wp:inline distT="0" distB="0" distL="0" distR="0">
            <wp:extent cx="5078933" cy="2691217"/>
            <wp:effectExtent l="19050" t="0" r="7417"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085960" cy="2694940"/>
                    </a:xfrm>
                    <a:prstGeom prst="rect">
                      <a:avLst/>
                    </a:prstGeom>
                    <a:noFill/>
                    <a:ln w="9525">
                      <a:noFill/>
                      <a:miter lim="800000"/>
                      <a:headEnd/>
                      <a:tailEnd/>
                    </a:ln>
                  </pic:spPr>
                </pic:pic>
              </a:graphicData>
            </a:graphic>
          </wp:inline>
        </w:drawing>
      </w:r>
    </w:p>
    <w:p w:rsidR="00527BEF" w:rsidRDefault="00527BEF" w:rsidP="00527BEF">
      <w:pPr>
        <w:tabs>
          <w:tab w:val="left" w:pos="851"/>
          <w:tab w:val="left" w:pos="3402"/>
        </w:tabs>
        <w:ind w:left="851" w:hanging="851"/>
        <w:jc w:val="both"/>
        <w:rPr>
          <w:sz w:val="24"/>
        </w:rPr>
      </w:pPr>
    </w:p>
    <w:p w:rsidR="00527BEF" w:rsidRDefault="00527BEF" w:rsidP="00527BEF">
      <w:pPr>
        <w:spacing w:after="240"/>
        <w:jc w:val="both"/>
        <w:rPr>
          <w:sz w:val="24"/>
        </w:rPr>
      </w:pPr>
      <w:r>
        <w:rPr>
          <w:sz w:val="24"/>
        </w:rPr>
        <w:t xml:space="preserve">Este diagrama se conoce como </w:t>
      </w:r>
      <w:r>
        <w:rPr>
          <w:b/>
          <w:sz w:val="24"/>
        </w:rPr>
        <w:t>diagrama de dispersión</w:t>
      </w:r>
      <w:r>
        <w:rPr>
          <w:sz w:val="24"/>
        </w:rPr>
        <w:t xml:space="preserve"> de la variable de dos dimensiones.</w:t>
      </w:r>
    </w:p>
    <w:p w:rsidR="00527BEF" w:rsidRDefault="00527BEF" w:rsidP="00527BEF">
      <w:pPr>
        <w:tabs>
          <w:tab w:val="left" w:pos="851"/>
          <w:tab w:val="left" w:pos="3402"/>
        </w:tabs>
        <w:ind w:left="851" w:hanging="851"/>
        <w:jc w:val="both"/>
        <w:rPr>
          <w:sz w:val="24"/>
        </w:rPr>
      </w:pPr>
    </w:p>
    <w:p w:rsidR="00527BEF" w:rsidRDefault="00527BEF" w:rsidP="00527BEF">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Las </w:t>
      </w:r>
      <w:r>
        <w:rPr>
          <w:b/>
          <w:sz w:val="24"/>
        </w:rPr>
        <w:t>distribuciones marginales</w:t>
      </w:r>
      <w:r>
        <w:rPr>
          <w:sz w:val="24"/>
        </w:rPr>
        <w:t xml:space="preserve"> (</w:t>
      </w:r>
      <w:proofErr w:type="spellStart"/>
      <w:r>
        <w:rPr>
          <w:sz w:val="24"/>
        </w:rPr>
        <w:t>X</w:t>
      </w:r>
      <w:r>
        <w:rPr>
          <w:sz w:val="24"/>
          <w:vertAlign w:val="subscript"/>
        </w:rPr>
        <w:t>m</w:t>
      </w:r>
      <w:proofErr w:type="spellEnd"/>
      <w:r>
        <w:rPr>
          <w:sz w:val="24"/>
        </w:rPr>
        <w:t xml:space="preserve">, </w:t>
      </w:r>
      <w:proofErr w:type="spellStart"/>
      <w:r>
        <w:rPr>
          <w:sz w:val="24"/>
        </w:rPr>
        <w:t>Y</w:t>
      </w:r>
      <w:r>
        <w:rPr>
          <w:sz w:val="24"/>
          <w:vertAlign w:val="subscript"/>
        </w:rPr>
        <w:t>m</w:t>
      </w:r>
      <w:proofErr w:type="spellEnd"/>
      <w:r>
        <w:rPr>
          <w:sz w:val="24"/>
        </w:rPr>
        <w:t>) de una variable aleatoria de 2 dimensiones son aquellas variables de 1 dimensión que se construyen al tomar sólo una dimensión de la variable de 2 dimensiones.</w:t>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527BEF" w:rsidRDefault="00527BEF" w:rsidP="00527BEF">
      <w:pPr>
        <w:tabs>
          <w:tab w:val="left" w:pos="851"/>
          <w:tab w:val="left" w:pos="2532"/>
          <w:tab w:val="left" w:pos="3768"/>
          <w:tab w:val="left" w:pos="5004"/>
          <w:tab w:val="left" w:pos="6240"/>
          <w:tab w:val="left" w:pos="7476"/>
          <w:tab w:val="left" w:pos="8712"/>
        </w:tabs>
        <w:outlineLvl w:val="0"/>
        <w:rPr>
          <w:color w:val="000000"/>
          <w:sz w:val="24"/>
        </w:rPr>
      </w:pPr>
      <w:proofErr w:type="spellStart"/>
      <w:r>
        <w:rPr>
          <w:color w:val="000000"/>
          <w:sz w:val="24"/>
        </w:rPr>
        <w:t>X</w:t>
      </w:r>
      <w:r>
        <w:rPr>
          <w:color w:val="000000"/>
          <w:sz w:val="24"/>
          <w:vertAlign w:val="subscript"/>
        </w:rPr>
        <w:t>m</w:t>
      </w:r>
      <w:proofErr w:type="spellEnd"/>
      <w:r>
        <w:rPr>
          <w:color w:val="000000"/>
          <w:sz w:val="24"/>
        </w:rPr>
        <w:t xml:space="preserve">  =  Z (x</w:t>
      </w:r>
      <w:r>
        <w:rPr>
          <w:color w:val="000000"/>
          <w:sz w:val="24"/>
          <w:vertAlign w:val="subscript"/>
        </w:rPr>
        <w:t>i</w:t>
      </w:r>
      <w:r>
        <w:rPr>
          <w:color w:val="000000"/>
          <w:sz w:val="24"/>
        </w:rPr>
        <w:t>, *)</w:t>
      </w:r>
      <w:r>
        <w:rPr>
          <w:color w:val="000000"/>
          <w:sz w:val="24"/>
        </w:rPr>
        <w:tab/>
      </w:r>
      <w:r>
        <w:rPr>
          <w:color w:val="000000"/>
          <w:sz w:val="24"/>
        </w:rPr>
        <w:tab/>
      </w:r>
      <w:r>
        <w:rPr>
          <w:color w:val="000000"/>
          <w:sz w:val="24"/>
        </w:rPr>
        <w:tab/>
      </w:r>
      <w:r>
        <w:rPr>
          <w:color w:val="000000"/>
          <w:sz w:val="24"/>
        </w:rPr>
        <w:tab/>
      </w:r>
      <w:r>
        <w:rPr>
          <w:color w:val="000000"/>
          <w:sz w:val="24"/>
        </w:rPr>
        <w:tab/>
      </w:r>
    </w:p>
    <w:p w:rsidR="00527BEF" w:rsidRDefault="00527BEF" w:rsidP="00527BEF">
      <w:pPr>
        <w:tabs>
          <w:tab w:val="left" w:pos="851"/>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527BEF" w:rsidRPr="00C07DD9" w:rsidRDefault="00527BEF" w:rsidP="00527BEF">
      <w:pPr>
        <w:tabs>
          <w:tab w:val="left" w:pos="851"/>
          <w:tab w:val="left" w:pos="2532"/>
          <w:tab w:val="left" w:pos="3768"/>
          <w:tab w:val="left" w:pos="5004"/>
          <w:tab w:val="left" w:pos="6240"/>
          <w:tab w:val="left" w:pos="7476"/>
          <w:tab w:val="left" w:pos="8712"/>
        </w:tabs>
        <w:outlineLvl w:val="0"/>
        <w:rPr>
          <w:color w:val="000000"/>
          <w:sz w:val="24"/>
          <w:lang w:val="es-ES"/>
        </w:rPr>
      </w:pPr>
      <w:proofErr w:type="spellStart"/>
      <w:r w:rsidRPr="00C07DD9">
        <w:rPr>
          <w:color w:val="000000"/>
          <w:sz w:val="24"/>
          <w:lang w:val="es-ES"/>
        </w:rPr>
        <w:t>Y</w:t>
      </w:r>
      <w:r w:rsidRPr="00C07DD9">
        <w:rPr>
          <w:color w:val="000000"/>
          <w:sz w:val="24"/>
          <w:vertAlign w:val="subscript"/>
          <w:lang w:val="es-ES"/>
        </w:rPr>
        <w:t>m</w:t>
      </w:r>
      <w:proofErr w:type="spellEnd"/>
      <w:r w:rsidRPr="00C07DD9">
        <w:rPr>
          <w:color w:val="000000"/>
          <w:sz w:val="24"/>
          <w:lang w:val="es-ES"/>
        </w:rPr>
        <w:t xml:space="preserve">  =  </w:t>
      </w:r>
      <w:proofErr w:type="gramStart"/>
      <w:r w:rsidRPr="00C07DD9">
        <w:rPr>
          <w:color w:val="000000"/>
          <w:sz w:val="24"/>
          <w:lang w:val="es-ES"/>
        </w:rPr>
        <w:t>Z(</w:t>
      </w:r>
      <w:proofErr w:type="gramEnd"/>
      <w:r w:rsidRPr="00C07DD9">
        <w:rPr>
          <w:color w:val="000000"/>
          <w:sz w:val="24"/>
          <w:lang w:val="es-ES"/>
        </w:rPr>
        <w:t xml:space="preserve"> * , </w:t>
      </w:r>
      <w:proofErr w:type="spellStart"/>
      <w:r w:rsidRPr="00C07DD9">
        <w:rPr>
          <w:color w:val="000000"/>
          <w:sz w:val="24"/>
          <w:lang w:val="es-ES"/>
        </w:rPr>
        <w:t>y</w:t>
      </w:r>
      <w:r w:rsidRPr="00C07DD9">
        <w:rPr>
          <w:color w:val="000000"/>
          <w:sz w:val="24"/>
          <w:vertAlign w:val="subscript"/>
          <w:lang w:val="es-ES"/>
        </w:rPr>
        <w:t>i</w:t>
      </w:r>
      <w:proofErr w:type="spellEnd"/>
      <w:r w:rsidRPr="00C07DD9">
        <w:rPr>
          <w:color w:val="000000"/>
          <w:sz w:val="24"/>
          <w:lang w:val="es-ES"/>
        </w:rPr>
        <w:t>)</w:t>
      </w:r>
      <w:r w:rsidRPr="00C07DD9">
        <w:rPr>
          <w:color w:val="000000"/>
          <w:sz w:val="24"/>
          <w:lang w:val="es-ES"/>
        </w:rPr>
        <w:tab/>
      </w:r>
      <w:r w:rsidRPr="00C07DD9">
        <w:rPr>
          <w:color w:val="000000"/>
          <w:sz w:val="24"/>
          <w:lang w:val="es-ES"/>
        </w:rPr>
        <w:tab/>
      </w:r>
      <w:r w:rsidRPr="00C07DD9">
        <w:rPr>
          <w:color w:val="000000"/>
          <w:sz w:val="24"/>
          <w:lang w:val="es-ES"/>
        </w:rPr>
        <w:tab/>
      </w:r>
      <w:r w:rsidRPr="00C07DD9">
        <w:rPr>
          <w:color w:val="000000"/>
          <w:sz w:val="24"/>
          <w:lang w:val="es-ES"/>
        </w:rPr>
        <w:tab/>
      </w:r>
      <w:r w:rsidRPr="00C07DD9">
        <w:rPr>
          <w:color w:val="000000"/>
          <w:sz w:val="24"/>
          <w:lang w:val="es-ES"/>
        </w:rPr>
        <w:tab/>
      </w:r>
    </w:p>
    <w:p w:rsidR="00527BEF" w:rsidRPr="00C07DD9" w:rsidRDefault="00527BEF" w:rsidP="00527BEF">
      <w:pPr>
        <w:tabs>
          <w:tab w:val="left" w:pos="1236"/>
          <w:tab w:val="left" w:pos="2532"/>
          <w:tab w:val="left" w:pos="3768"/>
          <w:tab w:val="left" w:pos="5004"/>
          <w:tab w:val="left" w:pos="6240"/>
          <w:tab w:val="left" w:pos="7476"/>
          <w:tab w:val="left" w:pos="8712"/>
        </w:tabs>
        <w:rPr>
          <w:color w:val="000000"/>
          <w:sz w:val="24"/>
          <w:lang w:val="es-ES"/>
        </w:rPr>
      </w:pPr>
      <w:r w:rsidRPr="00C07DD9">
        <w:rPr>
          <w:color w:val="000000"/>
          <w:sz w:val="24"/>
          <w:lang w:val="es-ES"/>
        </w:rPr>
        <w:tab/>
      </w:r>
      <w:r w:rsidRPr="00C07DD9">
        <w:rPr>
          <w:color w:val="000000"/>
          <w:sz w:val="24"/>
          <w:lang w:val="es-ES"/>
        </w:rPr>
        <w:tab/>
      </w:r>
      <w:r w:rsidRPr="00C07DD9">
        <w:rPr>
          <w:color w:val="000000"/>
          <w:sz w:val="24"/>
          <w:lang w:val="es-ES"/>
        </w:rPr>
        <w:tab/>
      </w:r>
      <w:r w:rsidRPr="00C07DD9">
        <w:rPr>
          <w:color w:val="000000"/>
          <w:sz w:val="24"/>
          <w:lang w:val="es-ES"/>
        </w:rPr>
        <w:tab/>
      </w:r>
      <w:r w:rsidRPr="00C07DD9">
        <w:rPr>
          <w:color w:val="000000"/>
          <w:sz w:val="24"/>
          <w:lang w:val="es-ES"/>
        </w:rPr>
        <w:tab/>
      </w:r>
      <w:r w:rsidRPr="00C07DD9">
        <w:rPr>
          <w:color w:val="000000"/>
          <w:sz w:val="24"/>
          <w:lang w:val="es-ES"/>
        </w:rPr>
        <w:tab/>
      </w:r>
    </w:p>
    <w:p w:rsidR="00527BEF" w:rsidRDefault="00527BEF" w:rsidP="00527BEF">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Pr>
          <w:color w:val="000000"/>
          <w:sz w:val="24"/>
        </w:rPr>
        <w:t xml:space="preserve">Las </w:t>
      </w:r>
      <w:r>
        <w:rPr>
          <w:b/>
          <w:color w:val="000000"/>
          <w:sz w:val="24"/>
        </w:rPr>
        <w:t>distribuciones condicionales</w:t>
      </w:r>
      <w:r>
        <w:rPr>
          <w:color w:val="000000"/>
          <w:sz w:val="24"/>
        </w:rPr>
        <w:t xml:space="preserve"> (</w:t>
      </w:r>
      <w:proofErr w:type="spellStart"/>
      <w:r>
        <w:rPr>
          <w:color w:val="000000"/>
          <w:sz w:val="24"/>
        </w:rPr>
        <w:t>X</w:t>
      </w:r>
      <w:r w:rsidRPr="00E856BF">
        <w:rPr>
          <w:color w:val="000000"/>
          <w:sz w:val="24"/>
          <w:szCs w:val="24"/>
          <w:vertAlign w:val="subscript"/>
        </w:rPr>
        <w:t>c</w:t>
      </w:r>
      <w:proofErr w:type="spellEnd"/>
      <w:r>
        <w:rPr>
          <w:color w:val="000000"/>
          <w:sz w:val="24"/>
        </w:rPr>
        <w:t xml:space="preserve">, </w:t>
      </w:r>
      <w:proofErr w:type="spellStart"/>
      <w:r>
        <w:rPr>
          <w:color w:val="000000"/>
          <w:sz w:val="24"/>
        </w:rPr>
        <w:t>Y</w:t>
      </w:r>
      <w:r w:rsidRPr="00E856BF">
        <w:rPr>
          <w:color w:val="000000"/>
          <w:sz w:val="24"/>
          <w:szCs w:val="24"/>
          <w:vertAlign w:val="subscript"/>
        </w:rPr>
        <w:t>c</w:t>
      </w:r>
      <w:proofErr w:type="spellEnd"/>
      <w:r>
        <w:rPr>
          <w:color w:val="000000"/>
          <w:sz w:val="24"/>
        </w:rPr>
        <w:t>) de una variable aleatoria de 2 dimensiones son aquellas variables de 1 dimensión que se construyen al tomar la distribución de 1 dimensión y dejando fijo el valor de la otra dimensión.</w:t>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r>
        <w:rPr>
          <w:color w:val="000000"/>
          <w:sz w:val="24"/>
        </w:rPr>
        <w:tab/>
      </w:r>
    </w:p>
    <w:p w:rsidR="00527BEF" w:rsidRDefault="00527BEF" w:rsidP="00527BEF">
      <w:pPr>
        <w:tabs>
          <w:tab w:val="left" w:pos="851"/>
          <w:tab w:val="left" w:pos="2532"/>
          <w:tab w:val="left" w:pos="3768"/>
          <w:tab w:val="left" w:pos="5004"/>
          <w:tab w:val="left" w:pos="6240"/>
          <w:tab w:val="left" w:pos="7476"/>
          <w:tab w:val="left" w:pos="8712"/>
        </w:tabs>
        <w:outlineLvl w:val="0"/>
        <w:rPr>
          <w:color w:val="000000"/>
          <w:sz w:val="24"/>
        </w:rPr>
      </w:pPr>
      <w:proofErr w:type="spellStart"/>
      <w:proofErr w:type="gramStart"/>
      <w:r>
        <w:rPr>
          <w:color w:val="000000"/>
          <w:sz w:val="24"/>
        </w:rPr>
        <w:t>X</w:t>
      </w:r>
      <w:r>
        <w:rPr>
          <w:color w:val="000000"/>
          <w:sz w:val="24"/>
          <w:vertAlign w:val="subscript"/>
        </w:rPr>
        <w:t>c</w:t>
      </w:r>
      <w:proofErr w:type="spellEnd"/>
      <w:r>
        <w:rPr>
          <w:color w:val="000000"/>
          <w:sz w:val="24"/>
          <w:vertAlign w:val="subscript"/>
        </w:rPr>
        <w:t>(</w:t>
      </w:r>
      <w:proofErr w:type="gramEnd"/>
      <w:r>
        <w:rPr>
          <w:color w:val="000000"/>
          <w:sz w:val="24"/>
          <w:vertAlign w:val="subscript"/>
        </w:rPr>
        <w:t>y=k)</w:t>
      </w:r>
      <w:r>
        <w:rPr>
          <w:color w:val="000000"/>
          <w:sz w:val="24"/>
        </w:rPr>
        <w:t xml:space="preserve">  =  Z( xi, y=k)</w:t>
      </w:r>
      <w:r>
        <w:rPr>
          <w:color w:val="000000"/>
          <w:sz w:val="24"/>
        </w:rPr>
        <w:tab/>
      </w:r>
      <w:r>
        <w:rPr>
          <w:color w:val="000000"/>
          <w:sz w:val="24"/>
        </w:rPr>
        <w:tab/>
      </w:r>
      <w:r>
        <w:rPr>
          <w:color w:val="000000"/>
          <w:sz w:val="24"/>
        </w:rPr>
        <w:tab/>
      </w:r>
      <w:r>
        <w:rPr>
          <w:color w:val="000000"/>
          <w:sz w:val="24"/>
        </w:rPr>
        <w:tab/>
      </w:r>
      <w:r>
        <w:rPr>
          <w:color w:val="000000"/>
          <w:sz w:val="24"/>
        </w:rPr>
        <w:tab/>
      </w:r>
    </w:p>
    <w:p w:rsidR="00527BEF" w:rsidRDefault="00527BEF" w:rsidP="00527BEF">
      <w:pPr>
        <w:tabs>
          <w:tab w:val="left" w:pos="851"/>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527BEF" w:rsidRDefault="00527BEF" w:rsidP="00527BEF">
      <w:pPr>
        <w:tabs>
          <w:tab w:val="left" w:pos="851"/>
          <w:tab w:val="left" w:pos="2532"/>
          <w:tab w:val="left" w:pos="3768"/>
          <w:tab w:val="left" w:pos="5004"/>
          <w:tab w:val="left" w:pos="6240"/>
          <w:tab w:val="left" w:pos="7476"/>
          <w:tab w:val="left" w:pos="8712"/>
        </w:tabs>
        <w:outlineLvl w:val="0"/>
        <w:rPr>
          <w:color w:val="000000"/>
          <w:sz w:val="24"/>
        </w:rPr>
      </w:pPr>
      <w:proofErr w:type="spellStart"/>
      <w:r>
        <w:rPr>
          <w:color w:val="000000"/>
          <w:sz w:val="24"/>
        </w:rPr>
        <w:t>Y</w:t>
      </w:r>
      <w:r>
        <w:rPr>
          <w:color w:val="000000"/>
          <w:sz w:val="24"/>
          <w:vertAlign w:val="subscript"/>
        </w:rPr>
        <w:t>c</w:t>
      </w:r>
      <w:proofErr w:type="spellEnd"/>
      <w:r>
        <w:rPr>
          <w:color w:val="000000"/>
          <w:sz w:val="24"/>
          <w:vertAlign w:val="subscript"/>
        </w:rPr>
        <w:t>(x=q)</w:t>
      </w:r>
      <w:r>
        <w:rPr>
          <w:color w:val="000000"/>
          <w:sz w:val="24"/>
        </w:rPr>
        <w:t xml:space="preserve">  =  Z</w:t>
      </w:r>
      <w:proofErr w:type="gramStart"/>
      <w:r>
        <w:rPr>
          <w:color w:val="000000"/>
          <w:sz w:val="24"/>
        </w:rPr>
        <w:t>( x</w:t>
      </w:r>
      <w:proofErr w:type="gramEnd"/>
      <w:r>
        <w:rPr>
          <w:color w:val="000000"/>
          <w:sz w:val="24"/>
        </w:rPr>
        <w:t xml:space="preserve">=q, </w:t>
      </w:r>
      <w:proofErr w:type="spellStart"/>
      <w:r>
        <w:rPr>
          <w:color w:val="000000"/>
          <w:sz w:val="24"/>
        </w:rPr>
        <w:t>yi</w:t>
      </w:r>
      <w:proofErr w:type="spellEnd"/>
      <w:r>
        <w:rPr>
          <w:color w:val="000000"/>
          <w:sz w:val="24"/>
        </w:rPr>
        <w:t>)</w:t>
      </w:r>
      <w:r>
        <w:rPr>
          <w:color w:val="000000"/>
          <w:sz w:val="24"/>
        </w:rPr>
        <w:tab/>
      </w:r>
      <w:r>
        <w:rPr>
          <w:color w:val="000000"/>
          <w:sz w:val="24"/>
        </w:rPr>
        <w:tab/>
      </w:r>
      <w:r>
        <w:rPr>
          <w:color w:val="000000"/>
          <w:sz w:val="24"/>
        </w:rPr>
        <w:tab/>
      </w:r>
      <w:r>
        <w:rPr>
          <w:color w:val="000000"/>
          <w:sz w:val="24"/>
        </w:rPr>
        <w:tab/>
      </w:r>
      <w:r>
        <w:rPr>
          <w:color w:val="000000"/>
          <w:sz w:val="24"/>
        </w:rPr>
        <w:tab/>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p>
    <w:p w:rsidR="00527BEF" w:rsidRDefault="00527BEF" w:rsidP="00527BEF">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Pr>
          <w:color w:val="000000"/>
          <w:sz w:val="24"/>
        </w:rPr>
        <w:t xml:space="preserve">Dos </w:t>
      </w:r>
      <w:r>
        <w:rPr>
          <w:b/>
          <w:color w:val="000000"/>
          <w:sz w:val="24"/>
        </w:rPr>
        <w:t xml:space="preserve">variables aleatorias X e Y son estadísticamente independientes </w:t>
      </w:r>
      <w:r>
        <w:rPr>
          <w:color w:val="000000"/>
          <w:sz w:val="24"/>
        </w:rPr>
        <w:t>si las distribuciones condicionales de una respecto a la otra son iguales y, por tanto, son iguales a la distribución marginal.</w:t>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p>
    <w:p w:rsidR="00527BEF" w:rsidRPr="00C07DD9" w:rsidRDefault="00527BEF" w:rsidP="00527BEF">
      <w:pPr>
        <w:tabs>
          <w:tab w:val="left" w:pos="851"/>
          <w:tab w:val="left" w:pos="2532"/>
          <w:tab w:val="left" w:pos="3768"/>
          <w:tab w:val="left" w:pos="5004"/>
          <w:tab w:val="left" w:pos="6240"/>
          <w:tab w:val="left" w:pos="7476"/>
          <w:tab w:val="left" w:pos="8712"/>
        </w:tabs>
        <w:rPr>
          <w:color w:val="000000"/>
          <w:sz w:val="24"/>
          <w:lang w:val="es-ES"/>
        </w:rPr>
      </w:pPr>
      <w:proofErr w:type="spellStart"/>
      <w:proofErr w:type="gramStart"/>
      <w:r>
        <w:rPr>
          <w:color w:val="000000"/>
          <w:sz w:val="24"/>
        </w:rPr>
        <w:t>X</w:t>
      </w:r>
      <w:r>
        <w:rPr>
          <w:color w:val="000000"/>
          <w:sz w:val="24"/>
          <w:vertAlign w:val="subscript"/>
        </w:rPr>
        <w:t>c</w:t>
      </w:r>
      <w:proofErr w:type="spellEnd"/>
      <w:r>
        <w:rPr>
          <w:color w:val="000000"/>
          <w:sz w:val="24"/>
          <w:vertAlign w:val="subscript"/>
        </w:rPr>
        <w:t>(</w:t>
      </w:r>
      <w:proofErr w:type="gramEnd"/>
      <w:r>
        <w:rPr>
          <w:color w:val="000000"/>
          <w:sz w:val="24"/>
          <w:vertAlign w:val="subscript"/>
        </w:rPr>
        <w:t>y1=k1)</w:t>
      </w:r>
      <w:r>
        <w:rPr>
          <w:color w:val="000000"/>
          <w:sz w:val="24"/>
        </w:rPr>
        <w:t xml:space="preserve">   =   </w:t>
      </w:r>
      <w:proofErr w:type="spellStart"/>
      <w:r>
        <w:rPr>
          <w:color w:val="000000"/>
          <w:sz w:val="24"/>
        </w:rPr>
        <w:t>X</w:t>
      </w:r>
      <w:r>
        <w:rPr>
          <w:color w:val="000000"/>
          <w:sz w:val="24"/>
          <w:vertAlign w:val="subscript"/>
        </w:rPr>
        <w:t>c</w:t>
      </w:r>
      <w:proofErr w:type="spellEnd"/>
      <w:r>
        <w:rPr>
          <w:color w:val="000000"/>
          <w:sz w:val="24"/>
          <w:vertAlign w:val="subscript"/>
        </w:rPr>
        <w:t>(y2=k2)</w:t>
      </w:r>
      <w:r>
        <w:rPr>
          <w:color w:val="000000"/>
          <w:sz w:val="24"/>
        </w:rPr>
        <w:t xml:space="preserve">   =  ...   </w:t>
      </w:r>
      <w:r w:rsidRPr="00C07DD9">
        <w:rPr>
          <w:color w:val="000000"/>
          <w:sz w:val="24"/>
          <w:lang w:val="es-ES"/>
        </w:rPr>
        <w:t xml:space="preserve">=  </w:t>
      </w:r>
      <w:proofErr w:type="spellStart"/>
      <w:r w:rsidRPr="00C07DD9">
        <w:rPr>
          <w:color w:val="000000"/>
          <w:sz w:val="24"/>
          <w:lang w:val="es-ES"/>
        </w:rPr>
        <w:t>X</w:t>
      </w:r>
      <w:r w:rsidRPr="00C07DD9">
        <w:rPr>
          <w:color w:val="000000"/>
          <w:sz w:val="24"/>
          <w:vertAlign w:val="subscript"/>
          <w:lang w:val="es-ES"/>
        </w:rPr>
        <w:t>c</w:t>
      </w:r>
      <w:proofErr w:type="spellEnd"/>
      <w:r w:rsidRPr="00C07DD9">
        <w:rPr>
          <w:color w:val="000000"/>
          <w:sz w:val="24"/>
          <w:vertAlign w:val="subscript"/>
          <w:lang w:val="es-ES"/>
        </w:rPr>
        <w:t>(</w:t>
      </w:r>
      <w:proofErr w:type="spellStart"/>
      <w:r w:rsidRPr="00C07DD9">
        <w:rPr>
          <w:color w:val="000000"/>
          <w:sz w:val="24"/>
          <w:vertAlign w:val="subscript"/>
          <w:lang w:val="es-ES"/>
        </w:rPr>
        <w:t>yn</w:t>
      </w:r>
      <w:proofErr w:type="spellEnd"/>
      <w:r w:rsidRPr="00C07DD9">
        <w:rPr>
          <w:color w:val="000000"/>
          <w:sz w:val="24"/>
          <w:vertAlign w:val="subscript"/>
          <w:lang w:val="es-ES"/>
        </w:rPr>
        <w:t>=</w:t>
      </w:r>
      <w:proofErr w:type="spellStart"/>
      <w:r w:rsidRPr="00C07DD9">
        <w:rPr>
          <w:color w:val="000000"/>
          <w:sz w:val="24"/>
          <w:vertAlign w:val="subscript"/>
          <w:lang w:val="es-ES"/>
        </w:rPr>
        <w:t>kn</w:t>
      </w:r>
      <w:proofErr w:type="spellEnd"/>
      <w:r w:rsidRPr="00C07DD9">
        <w:rPr>
          <w:color w:val="000000"/>
          <w:sz w:val="24"/>
          <w:vertAlign w:val="subscript"/>
          <w:lang w:val="es-ES"/>
        </w:rPr>
        <w:t>)</w:t>
      </w:r>
      <w:r w:rsidRPr="00C07DD9">
        <w:rPr>
          <w:color w:val="000000"/>
          <w:sz w:val="24"/>
          <w:lang w:val="es-ES"/>
        </w:rPr>
        <w:t xml:space="preserve">   =  X</w:t>
      </w:r>
      <w:r w:rsidRPr="00C07DD9">
        <w:rPr>
          <w:color w:val="000000"/>
          <w:sz w:val="24"/>
          <w:vertAlign w:val="subscript"/>
          <w:lang w:val="es-ES"/>
        </w:rPr>
        <w:t xml:space="preserve"> m</w:t>
      </w:r>
      <w:r w:rsidRPr="00C07DD9">
        <w:rPr>
          <w:color w:val="000000"/>
          <w:sz w:val="24"/>
          <w:lang w:val="es-ES"/>
        </w:rPr>
        <w:tab/>
      </w:r>
      <w:r w:rsidRPr="00C07DD9">
        <w:rPr>
          <w:color w:val="000000"/>
          <w:sz w:val="24"/>
          <w:lang w:val="es-ES"/>
        </w:rPr>
        <w:tab/>
      </w:r>
      <w:r w:rsidRPr="00C07DD9">
        <w:rPr>
          <w:color w:val="000000"/>
          <w:sz w:val="24"/>
          <w:lang w:val="es-ES"/>
        </w:rPr>
        <w:tab/>
      </w:r>
    </w:p>
    <w:p w:rsidR="00527BEF" w:rsidRPr="00C07DD9" w:rsidRDefault="00527BEF" w:rsidP="00527BEF">
      <w:pPr>
        <w:tabs>
          <w:tab w:val="left" w:pos="851"/>
          <w:tab w:val="left" w:pos="2532"/>
          <w:tab w:val="left" w:pos="3768"/>
          <w:tab w:val="left" w:pos="5004"/>
          <w:tab w:val="left" w:pos="6240"/>
          <w:tab w:val="left" w:pos="7476"/>
          <w:tab w:val="left" w:pos="8712"/>
        </w:tabs>
        <w:rPr>
          <w:color w:val="000000"/>
          <w:sz w:val="24"/>
          <w:lang w:val="es-ES"/>
        </w:rPr>
      </w:pPr>
      <w:r w:rsidRPr="00C07DD9">
        <w:rPr>
          <w:color w:val="000000"/>
          <w:sz w:val="24"/>
          <w:lang w:val="es-ES"/>
        </w:rPr>
        <w:tab/>
      </w:r>
      <w:r w:rsidRPr="00C07DD9">
        <w:rPr>
          <w:color w:val="000000"/>
          <w:sz w:val="24"/>
          <w:lang w:val="es-ES"/>
        </w:rPr>
        <w:tab/>
      </w:r>
      <w:r w:rsidRPr="00C07DD9">
        <w:rPr>
          <w:color w:val="000000"/>
          <w:sz w:val="24"/>
          <w:lang w:val="es-ES"/>
        </w:rPr>
        <w:tab/>
      </w:r>
      <w:r w:rsidRPr="00C07DD9">
        <w:rPr>
          <w:color w:val="000000"/>
          <w:sz w:val="24"/>
          <w:lang w:val="es-ES"/>
        </w:rPr>
        <w:tab/>
      </w:r>
      <w:r w:rsidRPr="00C07DD9">
        <w:rPr>
          <w:color w:val="000000"/>
          <w:sz w:val="24"/>
          <w:lang w:val="es-ES"/>
        </w:rPr>
        <w:tab/>
      </w:r>
      <w:r w:rsidRPr="00C07DD9">
        <w:rPr>
          <w:color w:val="000000"/>
          <w:sz w:val="24"/>
          <w:lang w:val="es-ES"/>
        </w:rPr>
        <w:tab/>
      </w:r>
    </w:p>
    <w:p w:rsidR="00527BEF" w:rsidRDefault="00527BEF" w:rsidP="00527BEF">
      <w:pPr>
        <w:tabs>
          <w:tab w:val="left" w:pos="851"/>
          <w:tab w:val="left" w:pos="2532"/>
          <w:tab w:val="left" w:pos="3768"/>
          <w:tab w:val="left" w:pos="5004"/>
          <w:tab w:val="left" w:pos="6240"/>
          <w:tab w:val="left" w:pos="7476"/>
          <w:tab w:val="left" w:pos="8712"/>
        </w:tabs>
        <w:rPr>
          <w:color w:val="000000"/>
          <w:sz w:val="24"/>
        </w:rPr>
      </w:pPr>
      <w:proofErr w:type="spellStart"/>
      <w:r w:rsidRPr="00C07DD9">
        <w:rPr>
          <w:color w:val="000000"/>
          <w:sz w:val="24"/>
          <w:lang w:val="es-ES"/>
        </w:rPr>
        <w:t>Y</w:t>
      </w:r>
      <w:r w:rsidRPr="00C07DD9">
        <w:rPr>
          <w:color w:val="000000"/>
          <w:sz w:val="24"/>
          <w:vertAlign w:val="subscript"/>
          <w:lang w:val="es-ES"/>
        </w:rPr>
        <w:t>c</w:t>
      </w:r>
      <w:proofErr w:type="spellEnd"/>
      <w:r w:rsidRPr="00C07DD9">
        <w:rPr>
          <w:color w:val="000000"/>
          <w:sz w:val="24"/>
          <w:vertAlign w:val="subscript"/>
          <w:lang w:val="es-ES"/>
        </w:rPr>
        <w:t>(x1=q1)</w:t>
      </w:r>
      <w:r w:rsidRPr="00C07DD9">
        <w:rPr>
          <w:color w:val="000000"/>
          <w:sz w:val="24"/>
          <w:lang w:val="es-ES"/>
        </w:rPr>
        <w:t xml:space="preserve">   =   </w:t>
      </w:r>
      <w:proofErr w:type="spellStart"/>
      <w:r w:rsidRPr="00C07DD9">
        <w:rPr>
          <w:color w:val="000000"/>
          <w:sz w:val="24"/>
          <w:lang w:val="es-ES"/>
        </w:rPr>
        <w:t>Y</w:t>
      </w:r>
      <w:r w:rsidRPr="00C07DD9">
        <w:rPr>
          <w:color w:val="000000"/>
          <w:sz w:val="24"/>
          <w:vertAlign w:val="subscript"/>
          <w:lang w:val="es-ES"/>
        </w:rPr>
        <w:t>c</w:t>
      </w:r>
      <w:proofErr w:type="spellEnd"/>
      <w:r w:rsidRPr="00C07DD9">
        <w:rPr>
          <w:color w:val="000000"/>
          <w:sz w:val="24"/>
          <w:vertAlign w:val="subscript"/>
          <w:lang w:val="es-ES"/>
        </w:rPr>
        <w:t>(x2=q2)</w:t>
      </w:r>
      <w:r w:rsidRPr="00C07DD9">
        <w:rPr>
          <w:color w:val="000000"/>
          <w:sz w:val="24"/>
          <w:lang w:val="es-ES"/>
        </w:rPr>
        <w:t xml:space="preserve">   </w:t>
      </w:r>
      <w:proofErr w:type="gramStart"/>
      <w:r w:rsidRPr="00C07DD9">
        <w:rPr>
          <w:color w:val="000000"/>
          <w:sz w:val="24"/>
          <w:lang w:val="es-ES"/>
        </w:rPr>
        <w:t>=  ...</w:t>
      </w:r>
      <w:proofErr w:type="gramEnd"/>
      <w:r w:rsidRPr="00C07DD9">
        <w:rPr>
          <w:color w:val="000000"/>
          <w:sz w:val="24"/>
          <w:lang w:val="es-ES"/>
        </w:rPr>
        <w:t xml:space="preserve">   </w:t>
      </w:r>
      <w:r>
        <w:rPr>
          <w:color w:val="000000"/>
          <w:sz w:val="24"/>
        </w:rPr>
        <w:t xml:space="preserve">=  </w:t>
      </w:r>
      <w:proofErr w:type="spellStart"/>
      <w:r>
        <w:rPr>
          <w:color w:val="000000"/>
          <w:sz w:val="24"/>
        </w:rPr>
        <w:t>Y</w:t>
      </w:r>
      <w:r>
        <w:rPr>
          <w:color w:val="000000"/>
          <w:sz w:val="24"/>
          <w:vertAlign w:val="subscript"/>
        </w:rPr>
        <w:t>c</w:t>
      </w:r>
      <w:proofErr w:type="spellEnd"/>
      <w:r>
        <w:rPr>
          <w:color w:val="000000"/>
          <w:sz w:val="24"/>
          <w:vertAlign w:val="subscript"/>
        </w:rPr>
        <w:t>(</w:t>
      </w:r>
      <w:proofErr w:type="spellStart"/>
      <w:r>
        <w:rPr>
          <w:color w:val="000000"/>
          <w:sz w:val="24"/>
          <w:vertAlign w:val="subscript"/>
        </w:rPr>
        <w:t>xn</w:t>
      </w:r>
      <w:proofErr w:type="spellEnd"/>
      <w:r>
        <w:rPr>
          <w:color w:val="000000"/>
          <w:sz w:val="24"/>
          <w:vertAlign w:val="subscript"/>
        </w:rPr>
        <w:t>=</w:t>
      </w:r>
      <w:proofErr w:type="spellStart"/>
      <w:r>
        <w:rPr>
          <w:color w:val="000000"/>
          <w:sz w:val="24"/>
          <w:vertAlign w:val="subscript"/>
        </w:rPr>
        <w:t>qn</w:t>
      </w:r>
      <w:proofErr w:type="spellEnd"/>
      <w:r>
        <w:rPr>
          <w:color w:val="000000"/>
          <w:sz w:val="24"/>
          <w:vertAlign w:val="subscript"/>
        </w:rPr>
        <w:t>)</w:t>
      </w:r>
      <w:r>
        <w:rPr>
          <w:color w:val="000000"/>
          <w:sz w:val="24"/>
        </w:rPr>
        <w:t xml:space="preserve">   =  Y</w:t>
      </w:r>
      <w:r>
        <w:rPr>
          <w:color w:val="000000"/>
          <w:sz w:val="24"/>
          <w:vertAlign w:val="subscript"/>
        </w:rPr>
        <w:t xml:space="preserve"> m</w:t>
      </w:r>
      <w:r>
        <w:rPr>
          <w:color w:val="000000"/>
          <w:sz w:val="24"/>
        </w:rPr>
        <w:tab/>
      </w:r>
      <w:r>
        <w:rPr>
          <w:color w:val="000000"/>
          <w:sz w:val="24"/>
        </w:rPr>
        <w:tab/>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r>
        <w:rPr>
          <w:i/>
          <w:color w:val="000000"/>
          <w:sz w:val="24"/>
        </w:rPr>
        <w:t>Ejercicio:</w:t>
      </w:r>
    </w:p>
    <w:p w:rsidR="00527BEF" w:rsidRDefault="00527BEF" w:rsidP="00527BEF">
      <w:pPr>
        <w:rPr>
          <w:color w:val="000000"/>
          <w:sz w:val="24"/>
        </w:rPr>
      </w:pPr>
      <w:r>
        <w:rPr>
          <w:color w:val="000000"/>
          <w:sz w:val="24"/>
        </w:rPr>
        <w:t xml:space="preserve">¿Son estadísticamente independientes la cosecha de trigo y la lluvia? </w:t>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p>
    <w:p w:rsidR="00527BEF" w:rsidRDefault="00527BEF" w:rsidP="00527BEF">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La </w:t>
      </w:r>
      <w:r>
        <w:rPr>
          <w:b/>
          <w:color w:val="000000"/>
          <w:sz w:val="24"/>
        </w:rPr>
        <w:t>curva de regresión de Y en X</w:t>
      </w:r>
      <w:r>
        <w:rPr>
          <w:color w:val="000000"/>
          <w:sz w:val="24"/>
        </w:rPr>
        <w:t xml:space="preserve"> es la curva representativa de las medias condicionales Y en función de X.</w:t>
      </w:r>
      <w:r>
        <w:rPr>
          <w:color w:val="000000"/>
          <w:sz w:val="24"/>
        </w:rPr>
        <w:tab/>
      </w:r>
      <w:r>
        <w:rPr>
          <w:color w:val="000000"/>
          <w:sz w:val="24"/>
        </w:rPr>
        <w:tab/>
      </w:r>
      <w:r>
        <w:rPr>
          <w:color w:val="000000"/>
          <w:sz w:val="24"/>
        </w:rPr>
        <w:tab/>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r>
        <w:rPr>
          <w:noProof/>
          <w:color w:val="000000"/>
          <w:lang w:val="es-MX" w:eastAsia="es-MX"/>
        </w:rPr>
        <w:drawing>
          <wp:inline distT="0" distB="0" distL="0" distR="0">
            <wp:extent cx="4941368" cy="2449735"/>
            <wp:effectExtent l="1905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945402" cy="2451735"/>
                    </a:xfrm>
                    <a:prstGeom prst="rect">
                      <a:avLst/>
                    </a:prstGeom>
                    <a:noFill/>
                    <a:ln w="9525">
                      <a:noFill/>
                      <a:miter lim="800000"/>
                      <a:headEnd/>
                      <a:tailEnd/>
                    </a:ln>
                  </pic:spPr>
                </pic:pic>
              </a:graphicData>
            </a:graphic>
          </wp:inline>
        </w:drawing>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p>
    <w:p w:rsidR="00527BEF" w:rsidRDefault="00527BEF" w:rsidP="00527BEF">
      <w:pPr>
        <w:spacing w:after="240"/>
        <w:jc w:val="both"/>
        <w:rPr>
          <w:i/>
          <w:color w:val="000000"/>
          <w:sz w:val="24"/>
        </w:rPr>
      </w:pPr>
    </w:p>
    <w:p w:rsidR="00527BEF" w:rsidRDefault="00527BEF" w:rsidP="00527BEF">
      <w:pPr>
        <w:spacing w:after="240"/>
        <w:jc w:val="both"/>
        <w:rPr>
          <w:color w:val="000000"/>
          <w:sz w:val="24"/>
        </w:rPr>
      </w:pPr>
      <w:r>
        <w:rPr>
          <w:i/>
          <w:color w:val="000000"/>
          <w:sz w:val="24"/>
        </w:rPr>
        <w:t>Ejercicio:</w:t>
      </w:r>
      <w:r>
        <w:rPr>
          <w:color w:val="000000"/>
          <w:sz w:val="24"/>
        </w:rPr>
        <w:t xml:space="preserve"> ¿Qué forma y posición toma la curva de regresión si las variables Y </w:t>
      </w:r>
      <w:proofErr w:type="spellStart"/>
      <w:r>
        <w:rPr>
          <w:color w:val="000000"/>
          <w:sz w:val="24"/>
        </w:rPr>
        <w:t>y</w:t>
      </w:r>
      <w:proofErr w:type="spellEnd"/>
      <w:r>
        <w:rPr>
          <w:color w:val="000000"/>
          <w:sz w:val="24"/>
        </w:rPr>
        <w:t xml:space="preserve"> X son independientes?</w:t>
      </w:r>
      <w:r>
        <w:rPr>
          <w:color w:val="000000"/>
          <w:sz w:val="24"/>
        </w:rPr>
        <w:tab/>
      </w:r>
    </w:p>
    <w:p w:rsidR="00527BEF" w:rsidRDefault="00527BEF" w:rsidP="00527BEF">
      <w:pPr>
        <w:spacing w:after="240"/>
        <w:jc w:val="both"/>
        <w:rPr>
          <w:color w:val="000000"/>
          <w:sz w:val="24"/>
        </w:rPr>
      </w:pPr>
      <w:r>
        <w:rPr>
          <w:color w:val="000000"/>
          <w:sz w:val="24"/>
        </w:rPr>
        <w:t xml:space="preserve">El </w:t>
      </w:r>
      <w:r>
        <w:rPr>
          <w:b/>
          <w:color w:val="000000"/>
          <w:sz w:val="24"/>
        </w:rPr>
        <w:t>coeficiente de correlación lineal</w:t>
      </w:r>
      <w:r>
        <w:rPr>
          <w:color w:val="000000"/>
          <w:sz w:val="24"/>
        </w:rPr>
        <w:t xml:space="preserve"> (</w:t>
      </w:r>
      <w:r>
        <w:rPr>
          <w:b/>
          <w:color w:val="000000"/>
          <w:sz w:val="24"/>
        </w:rPr>
        <w:t>r</w:t>
      </w:r>
      <w:r>
        <w:rPr>
          <w:color w:val="000000"/>
          <w:sz w:val="24"/>
        </w:rPr>
        <w:t>) entre X e Y  es un indicador de una posible dependencia de linealidad entre las variables.</w:t>
      </w:r>
      <w:r>
        <w:rPr>
          <w:color w:val="000000"/>
          <w:sz w:val="24"/>
        </w:rPr>
        <w:tab/>
      </w:r>
      <w:r>
        <w:rPr>
          <w:color w:val="000000"/>
          <w:sz w:val="24"/>
        </w:rPr>
        <w:tab/>
      </w:r>
    </w:p>
    <w:p w:rsidR="00527BEF" w:rsidRDefault="00527BEF" w:rsidP="00527BEF">
      <w:pPr>
        <w:tabs>
          <w:tab w:val="left" w:pos="1236"/>
          <w:tab w:val="left" w:pos="2532"/>
          <w:tab w:val="left" w:pos="3768"/>
          <w:tab w:val="left" w:pos="5004"/>
          <w:tab w:val="left" w:pos="6240"/>
          <w:tab w:val="left" w:pos="7476"/>
          <w:tab w:val="left" w:pos="8712"/>
        </w:tabs>
        <w:rPr>
          <w:color w:val="000000"/>
          <w:sz w:val="24"/>
        </w:rPr>
      </w:pPr>
      <w:r>
        <w:rPr>
          <w:noProof/>
          <w:color w:val="000000"/>
          <w:lang w:val="es-MX" w:eastAsia="es-MX"/>
        </w:rPr>
        <w:drawing>
          <wp:inline distT="0" distB="0" distL="0" distR="0">
            <wp:extent cx="5151761" cy="1221897"/>
            <wp:effectExtent l="1905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151099" cy="1221740"/>
                    </a:xfrm>
                    <a:prstGeom prst="rect">
                      <a:avLst/>
                    </a:prstGeom>
                    <a:noFill/>
                    <a:ln w="9525">
                      <a:noFill/>
                      <a:miter lim="800000"/>
                      <a:headEnd/>
                      <a:tailEnd/>
                    </a:ln>
                  </pic:spPr>
                </pic:pic>
              </a:graphicData>
            </a:graphic>
          </wp:inline>
        </w:drawing>
      </w:r>
    </w:p>
    <w:p w:rsidR="00527BEF" w:rsidRDefault="00527BEF" w:rsidP="00527BEF">
      <w:pPr>
        <w:tabs>
          <w:tab w:val="left" w:pos="1236"/>
          <w:tab w:val="left" w:pos="2532"/>
          <w:tab w:val="left" w:pos="3768"/>
          <w:tab w:val="left" w:pos="5004"/>
          <w:tab w:val="left" w:pos="6240"/>
          <w:tab w:val="left" w:pos="7476"/>
          <w:tab w:val="left" w:pos="8712"/>
        </w:tabs>
        <w:rPr>
          <w:b/>
          <w:color w:val="000000"/>
          <w:sz w:val="28"/>
        </w:rPr>
      </w:pPr>
    </w:p>
    <w:p w:rsidR="00527BEF" w:rsidRDefault="00527BEF" w:rsidP="00527BEF">
      <w:pPr>
        <w:tabs>
          <w:tab w:val="left" w:pos="1236"/>
          <w:tab w:val="left" w:pos="2532"/>
          <w:tab w:val="left" w:pos="3768"/>
          <w:tab w:val="left" w:pos="5004"/>
          <w:tab w:val="left" w:pos="6240"/>
          <w:tab w:val="left" w:pos="7476"/>
          <w:tab w:val="left" w:pos="8712"/>
        </w:tabs>
        <w:rPr>
          <w:b/>
          <w:color w:val="000000"/>
          <w:sz w:val="28"/>
        </w:rPr>
      </w:pPr>
      <w:r>
        <w:rPr>
          <w:color w:val="000000"/>
          <w:sz w:val="24"/>
        </w:rPr>
        <w:t xml:space="preserve">La </w:t>
      </w:r>
      <w:r>
        <w:rPr>
          <w:b/>
          <w:color w:val="000000"/>
          <w:sz w:val="24"/>
        </w:rPr>
        <w:t>recta de regresión de los mínimos cuadrados de Y en X</w:t>
      </w:r>
      <w:r>
        <w:rPr>
          <w:color w:val="000000"/>
          <w:sz w:val="24"/>
        </w:rPr>
        <w:t xml:space="preserve">  es la función lineal que minimiza las desviaciones perpendiculares a la recta de regresión de Y en X.</w:t>
      </w:r>
    </w:p>
    <w:p w:rsidR="00527BEF" w:rsidRDefault="00527BEF" w:rsidP="00527BEF">
      <w:pPr>
        <w:rPr>
          <w:color w:val="000000"/>
          <w:sz w:val="24"/>
        </w:rPr>
      </w:pPr>
    </w:p>
    <w:p w:rsidR="00527BEF" w:rsidRDefault="00527BEF" w:rsidP="00527BEF">
      <w:pPr>
        <w:outlineLvl w:val="0"/>
        <w:rPr>
          <w:color w:val="000000"/>
          <w:sz w:val="24"/>
        </w:rPr>
      </w:pPr>
      <w:r w:rsidRPr="00AB23A2">
        <w:rPr>
          <w:noProof/>
          <w:color w:val="000000"/>
          <w:sz w:val="24"/>
          <w:lang w:val="es-MX" w:eastAsia="es-MX"/>
        </w:rPr>
        <w:lastRenderedPageBreak/>
        <w:drawing>
          <wp:anchor distT="0" distB="0" distL="114300" distR="114300" simplePos="0" relativeHeight="251761664" behindDoc="0" locked="0" layoutInCell="1" allowOverlap="1">
            <wp:simplePos x="0" y="0"/>
            <wp:positionH relativeFrom="column">
              <wp:align>left</wp:align>
            </wp:positionH>
            <wp:positionV relativeFrom="paragraph">
              <wp:align>top</wp:align>
            </wp:positionV>
            <wp:extent cx="5167619" cy="3722336"/>
            <wp:effectExtent l="19050" t="0" r="13981" b="0"/>
            <wp:wrapSquare wrapText="bothSides"/>
            <wp:docPr id="1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color w:val="000000"/>
          <w:sz w:val="24"/>
        </w:rPr>
        <w:br w:type="textWrapping" w:clear="all"/>
      </w:r>
    </w:p>
    <w:p w:rsidR="00527BEF" w:rsidRDefault="00527BEF" w:rsidP="00527BEF">
      <w:pPr>
        <w:outlineLvl w:val="0"/>
        <w:rPr>
          <w:color w:val="000000"/>
          <w:sz w:val="24"/>
        </w:rPr>
      </w:pPr>
    </w:p>
    <w:p w:rsidR="00527BEF" w:rsidRDefault="00527BEF" w:rsidP="00527BEF">
      <w:pPr>
        <w:outlineLvl w:val="0"/>
        <w:rPr>
          <w:color w:val="000000"/>
          <w:sz w:val="24"/>
        </w:rPr>
      </w:pPr>
      <w:r>
        <w:rPr>
          <w:color w:val="000000"/>
          <w:sz w:val="24"/>
        </w:rPr>
        <w:t>La expresión de la recta de regresión es</w:t>
      </w:r>
    </w:p>
    <w:p w:rsidR="00527BEF" w:rsidRDefault="00527BEF" w:rsidP="00527BEF">
      <w:pPr>
        <w:outlineLvl w:val="0"/>
        <w:rPr>
          <w:color w:val="000000"/>
          <w:sz w:val="24"/>
        </w:rPr>
      </w:pPr>
    </w:p>
    <w:p w:rsidR="00527BEF" w:rsidRDefault="00527BEF" w:rsidP="00527BEF">
      <w:pPr>
        <w:outlineLvl w:val="0"/>
        <w:rPr>
          <w:color w:val="000000"/>
          <w:sz w:val="24"/>
        </w:rPr>
      </w:pPr>
    </w:p>
    <w:p w:rsidR="00527BEF" w:rsidRDefault="00A85F80" w:rsidP="00527BEF">
      <w:pPr>
        <w:rPr>
          <w:color w:val="000000"/>
          <w:sz w:val="24"/>
        </w:rPr>
      </w:pPr>
      <w:r w:rsidRPr="00A85F80">
        <w:rPr>
          <w:noProof/>
        </w:rPr>
        <w:pict>
          <v:rect id="_x0000_s1817" style="position:absolute;margin-left:-.6pt;margin-top:4.05pt;width:412.25pt;height:50.45pt;z-index:251754496" o:allowincell="f" strokeweight="1pt">
            <v:textbox inset="0,0,0,0">
              <w:txbxContent>
                <w:p w:rsidR="00527BEF" w:rsidRDefault="00527BEF" w:rsidP="00527BEF">
                  <w:pPr>
                    <w:rPr>
                      <w:sz w:val="24"/>
                    </w:rPr>
                  </w:pPr>
                </w:p>
                <w:p w:rsidR="00527BEF" w:rsidRDefault="00527BEF" w:rsidP="00527BEF">
                  <w:pPr>
                    <w:tabs>
                      <w:tab w:val="left" w:pos="993"/>
                    </w:tabs>
                  </w:pPr>
                  <w:r>
                    <w:rPr>
                      <w:sz w:val="24"/>
                    </w:rPr>
                    <w:tab/>
                    <w:t xml:space="preserve">(Y - </w:t>
                  </w:r>
                  <w:proofErr w:type="spellStart"/>
                  <w:proofErr w:type="gramStart"/>
                  <w:r>
                    <w:rPr>
                      <w:sz w:val="24"/>
                    </w:rPr>
                    <w:t>E</w:t>
                  </w:r>
                  <w:r>
                    <w:rPr>
                      <w:sz w:val="24"/>
                      <w:vertAlign w:val="subscript"/>
                    </w:rPr>
                    <w:t>m</w:t>
                  </w:r>
                  <w:proofErr w:type="spellEnd"/>
                  <w:r>
                    <w:rPr>
                      <w:sz w:val="24"/>
                    </w:rPr>
                    <w:t>(</w:t>
                  </w:r>
                  <w:proofErr w:type="gramEnd"/>
                  <w:r>
                    <w:rPr>
                      <w:sz w:val="24"/>
                    </w:rPr>
                    <w:t>Y) )  =  r *  (</w:t>
                  </w:r>
                  <w:r>
                    <w:rPr>
                      <w:rFonts w:ascii="Symbol" w:hAnsi="Symbol"/>
                      <w:sz w:val="24"/>
                    </w:rPr>
                    <w:t></w:t>
                  </w:r>
                  <w:r>
                    <w:rPr>
                      <w:sz w:val="24"/>
                      <w:vertAlign w:val="subscript"/>
                    </w:rPr>
                    <w:t>y</w:t>
                  </w:r>
                  <w:r>
                    <w:rPr>
                      <w:sz w:val="24"/>
                    </w:rPr>
                    <w:t xml:space="preserve"> / </w:t>
                  </w:r>
                  <w:r>
                    <w:rPr>
                      <w:rFonts w:ascii="Symbol" w:hAnsi="Symbol"/>
                      <w:sz w:val="24"/>
                    </w:rPr>
                    <w:t></w:t>
                  </w:r>
                  <w:r>
                    <w:rPr>
                      <w:sz w:val="24"/>
                      <w:vertAlign w:val="subscript"/>
                    </w:rPr>
                    <w:t>x</w:t>
                  </w:r>
                  <w:r>
                    <w:rPr>
                      <w:sz w:val="24"/>
                    </w:rPr>
                    <w:t xml:space="preserve">)  *  (X - </w:t>
                  </w:r>
                  <w:proofErr w:type="spellStart"/>
                  <w:r>
                    <w:rPr>
                      <w:sz w:val="24"/>
                    </w:rPr>
                    <w:t>E</w:t>
                  </w:r>
                  <w:r>
                    <w:rPr>
                      <w:sz w:val="24"/>
                      <w:vertAlign w:val="subscript"/>
                    </w:rPr>
                    <w:t>m</w:t>
                  </w:r>
                  <w:proofErr w:type="spellEnd"/>
                  <w:r>
                    <w:rPr>
                      <w:sz w:val="24"/>
                    </w:rPr>
                    <w:t>(X))</w:t>
                  </w:r>
                </w:p>
              </w:txbxContent>
            </v:textbox>
          </v:rect>
        </w:pict>
      </w:r>
    </w:p>
    <w:p w:rsidR="00527BEF" w:rsidRDefault="00527BEF" w:rsidP="00527BEF">
      <w:pPr>
        <w:rPr>
          <w:color w:val="000000"/>
          <w:sz w:val="24"/>
        </w:rPr>
      </w:pPr>
    </w:p>
    <w:p w:rsidR="00527BEF" w:rsidRDefault="00527BEF" w:rsidP="00527BEF">
      <w:pPr>
        <w:rPr>
          <w:color w:val="000000"/>
          <w:sz w:val="24"/>
        </w:rPr>
      </w:pPr>
    </w:p>
    <w:p w:rsidR="00527BEF" w:rsidRDefault="00527BEF" w:rsidP="00527BEF">
      <w:pPr>
        <w:rPr>
          <w:color w:val="000000"/>
          <w:sz w:val="24"/>
        </w:rPr>
      </w:pPr>
    </w:p>
    <w:p w:rsidR="00527BEF" w:rsidRDefault="00527BEF" w:rsidP="00527BEF">
      <w:pPr>
        <w:rPr>
          <w:color w:val="000000"/>
          <w:sz w:val="24"/>
        </w:rPr>
      </w:pPr>
    </w:p>
    <w:p w:rsidR="00527BEF" w:rsidRDefault="00527BEF" w:rsidP="00527BEF">
      <w:pPr>
        <w:rPr>
          <w:color w:val="000000"/>
          <w:sz w:val="24"/>
        </w:rPr>
      </w:pPr>
    </w:p>
    <w:p w:rsidR="00527BEF" w:rsidRDefault="00527BEF" w:rsidP="00527BEF">
      <w:pPr>
        <w:overflowPunct/>
        <w:autoSpaceDE/>
        <w:autoSpaceDN/>
        <w:adjustRightInd/>
        <w:textAlignment w:val="auto"/>
        <w:rPr>
          <w:b/>
          <w:sz w:val="28"/>
          <w:szCs w:val="28"/>
        </w:rPr>
      </w:pPr>
      <w:r>
        <w:rPr>
          <w:b/>
          <w:sz w:val="28"/>
          <w:szCs w:val="28"/>
        </w:rPr>
        <w:br w:type="page"/>
      </w:r>
    </w:p>
    <w:p w:rsidR="00FA01D9" w:rsidRDefault="00FA01D9" w:rsidP="00FA01D9">
      <w:pPr>
        <w:jc w:val="both"/>
        <w:outlineLvl w:val="0"/>
        <w:rPr>
          <w:sz w:val="24"/>
        </w:rPr>
      </w:pPr>
      <w:r>
        <w:rPr>
          <w:b/>
          <w:i/>
          <w:sz w:val="24"/>
        </w:rPr>
        <w:lastRenderedPageBreak/>
        <w:t>Referencias</w:t>
      </w:r>
    </w:p>
    <w:p w:rsidR="00FA01D9" w:rsidRDefault="00FA01D9" w:rsidP="00FA01D9">
      <w:pPr>
        <w:jc w:val="both"/>
        <w:rPr>
          <w:sz w:val="24"/>
        </w:rPr>
      </w:pPr>
    </w:p>
    <w:p w:rsidR="00FA01D9" w:rsidRDefault="00FA01D9" w:rsidP="00FA01D9">
      <w:pPr>
        <w:tabs>
          <w:tab w:val="left" w:pos="851"/>
        </w:tabs>
        <w:ind w:left="851" w:hanging="851"/>
        <w:jc w:val="both"/>
        <w:rPr>
          <w:sz w:val="24"/>
        </w:rPr>
      </w:pPr>
      <w:r>
        <w:rPr>
          <w:i/>
          <w:sz w:val="24"/>
        </w:rPr>
        <w:t>Brealey, Richard A., Stewart C. Myers y Alan J. Marcus</w:t>
      </w:r>
      <w:r w:rsidR="005B1508">
        <w:rPr>
          <w:i/>
          <w:sz w:val="24"/>
        </w:rPr>
        <w:t xml:space="preserve">, </w:t>
      </w:r>
      <w:r>
        <w:rPr>
          <w:sz w:val="24"/>
        </w:rPr>
        <w:t>1996, Principios de Dirección Financiera, McGraw-Hill (Capítulos 3, 4 y 5)</w:t>
      </w:r>
    </w:p>
    <w:p w:rsidR="00FA01D9" w:rsidRDefault="00FA01D9" w:rsidP="00FA01D9">
      <w:pPr>
        <w:tabs>
          <w:tab w:val="left" w:pos="851"/>
        </w:tabs>
        <w:ind w:left="851" w:hanging="851"/>
        <w:jc w:val="both"/>
        <w:rPr>
          <w:sz w:val="24"/>
        </w:rPr>
      </w:pPr>
      <w:r>
        <w:rPr>
          <w:i/>
          <w:sz w:val="24"/>
        </w:rPr>
        <w:t>Brealey, Richard A. y Stewart C. Myers</w:t>
      </w:r>
      <w:r w:rsidR="005B1508">
        <w:rPr>
          <w:i/>
          <w:sz w:val="24"/>
        </w:rPr>
        <w:t xml:space="preserve">, </w:t>
      </w:r>
      <w:r>
        <w:rPr>
          <w:sz w:val="24"/>
        </w:rPr>
        <w:t>1996, Fundamentos de Financiación Empresarial, McGraw-Hill (Capítulos 2, 3 y 4)</w:t>
      </w:r>
    </w:p>
    <w:p w:rsidR="00FA01D9" w:rsidRDefault="00FA01D9" w:rsidP="00FA01D9">
      <w:pPr>
        <w:tabs>
          <w:tab w:val="left" w:pos="851"/>
        </w:tabs>
        <w:ind w:left="851" w:hanging="851"/>
        <w:jc w:val="both"/>
        <w:rPr>
          <w:i/>
          <w:sz w:val="24"/>
        </w:rPr>
      </w:pPr>
      <w:r>
        <w:rPr>
          <w:i/>
          <w:sz w:val="24"/>
        </w:rPr>
        <w:t>Cansado, Enrique</w:t>
      </w:r>
      <w:r w:rsidR="005B1508">
        <w:rPr>
          <w:i/>
          <w:sz w:val="24"/>
        </w:rPr>
        <w:t xml:space="preserve">, </w:t>
      </w:r>
      <w:r>
        <w:rPr>
          <w:sz w:val="24"/>
        </w:rPr>
        <w:t>1970, Curso de Estadística General, CIENES, Santiago de Chile</w:t>
      </w:r>
    </w:p>
    <w:p w:rsidR="00C57CBA" w:rsidRPr="00C57CBA" w:rsidRDefault="00C57CBA" w:rsidP="00FA01D9">
      <w:pPr>
        <w:tabs>
          <w:tab w:val="left" w:pos="851"/>
        </w:tabs>
        <w:ind w:left="851" w:hanging="851"/>
        <w:jc w:val="both"/>
        <w:rPr>
          <w:sz w:val="24"/>
        </w:rPr>
      </w:pPr>
      <w:r>
        <w:rPr>
          <w:i/>
          <w:sz w:val="24"/>
        </w:rPr>
        <w:t xml:space="preserve">Damodaran, </w:t>
      </w:r>
      <w:proofErr w:type="spellStart"/>
      <w:r>
        <w:rPr>
          <w:i/>
          <w:sz w:val="24"/>
        </w:rPr>
        <w:t>Aswath</w:t>
      </w:r>
      <w:proofErr w:type="spellEnd"/>
      <w:r>
        <w:rPr>
          <w:i/>
          <w:sz w:val="24"/>
        </w:rPr>
        <w:t xml:space="preserve">, </w:t>
      </w:r>
      <w:r w:rsidRPr="00C57CBA">
        <w:rPr>
          <w:sz w:val="24"/>
        </w:rPr>
        <w:t>Beta-</w:t>
      </w:r>
      <w:proofErr w:type="spellStart"/>
      <w:r w:rsidRPr="00C57CBA">
        <w:rPr>
          <w:sz w:val="24"/>
        </w:rPr>
        <w:t>Book</w:t>
      </w:r>
      <w:proofErr w:type="spellEnd"/>
      <w:r w:rsidRPr="00C57CBA">
        <w:rPr>
          <w:sz w:val="24"/>
        </w:rPr>
        <w:t xml:space="preserve"> 2012 </w:t>
      </w:r>
    </w:p>
    <w:p w:rsidR="00FA01D9" w:rsidRDefault="00FA01D9" w:rsidP="00FA01D9">
      <w:pPr>
        <w:tabs>
          <w:tab w:val="left" w:pos="851"/>
        </w:tabs>
        <w:ind w:left="851" w:hanging="851"/>
        <w:jc w:val="both"/>
        <w:rPr>
          <w:sz w:val="24"/>
        </w:rPr>
      </w:pPr>
      <w:r>
        <w:rPr>
          <w:i/>
          <w:sz w:val="24"/>
        </w:rPr>
        <w:t>Eldin, François y Benjamín Calderón</w:t>
      </w:r>
      <w:r w:rsidR="005B1508">
        <w:rPr>
          <w:i/>
          <w:sz w:val="24"/>
        </w:rPr>
        <w:t xml:space="preserve">, </w:t>
      </w:r>
      <w:r>
        <w:rPr>
          <w:sz w:val="24"/>
        </w:rPr>
        <w:t>1968, Estadística, Un</w:t>
      </w:r>
      <w:r w:rsidR="0013697D">
        <w:rPr>
          <w:sz w:val="24"/>
        </w:rPr>
        <w:t>i</w:t>
      </w:r>
      <w:r>
        <w:rPr>
          <w:sz w:val="24"/>
        </w:rPr>
        <w:t>versidad de Chile, Santiago de Chile (Primera Parte: Estadística Descriptiva)</w:t>
      </w:r>
    </w:p>
    <w:p w:rsidR="00FA01D9" w:rsidRDefault="00FA01D9" w:rsidP="00FA01D9">
      <w:pPr>
        <w:tabs>
          <w:tab w:val="left" w:pos="851"/>
        </w:tabs>
        <w:jc w:val="both"/>
        <w:rPr>
          <w:sz w:val="24"/>
        </w:rPr>
      </w:pPr>
      <w:r>
        <w:rPr>
          <w:i/>
          <w:sz w:val="24"/>
        </w:rPr>
        <w:t>Lewis, Michael</w:t>
      </w:r>
      <w:r w:rsidR="005B1508">
        <w:rPr>
          <w:i/>
          <w:sz w:val="24"/>
        </w:rPr>
        <w:t xml:space="preserve">, </w:t>
      </w:r>
      <w:r>
        <w:rPr>
          <w:sz w:val="24"/>
        </w:rPr>
        <w:t>1990, El póquer del mentiroso, Editorial Ariel, Barcelona</w:t>
      </w:r>
    </w:p>
    <w:p w:rsidR="00FA01D9" w:rsidRDefault="00FA01D9" w:rsidP="00FA01D9">
      <w:pPr>
        <w:tabs>
          <w:tab w:val="left" w:pos="851"/>
        </w:tabs>
        <w:jc w:val="both"/>
        <w:rPr>
          <w:i/>
          <w:sz w:val="24"/>
        </w:rPr>
      </w:pPr>
      <w:proofErr w:type="spellStart"/>
      <w:r w:rsidRPr="00C07DD9">
        <w:rPr>
          <w:i/>
          <w:sz w:val="24"/>
          <w:lang w:val="es-ES"/>
        </w:rPr>
        <w:t>Malkiel</w:t>
      </w:r>
      <w:proofErr w:type="spellEnd"/>
      <w:r w:rsidRPr="00C07DD9">
        <w:rPr>
          <w:i/>
          <w:sz w:val="24"/>
          <w:lang w:val="es-ES"/>
        </w:rPr>
        <w:t>, Burton G</w:t>
      </w:r>
      <w:r w:rsidR="005B1508">
        <w:rPr>
          <w:i/>
          <w:sz w:val="24"/>
          <w:lang w:val="es-ES"/>
        </w:rPr>
        <w:t xml:space="preserve">, </w:t>
      </w:r>
      <w:r>
        <w:rPr>
          <w:sz w:val="24"/>
        </w:rPr>
        <w:t>1990, Un paseo aleatorio por Wall Street, Alianza Editorial, Madrid</w:t>
      </w:r>
    </w:p>
    <w:p w:rsidR="00FA01D9" w:rsidRDefault="00FA01D9" w:rsidP="00FA01D9">
      <w:pPr>
        <w:tabs>
          <w:tab w:val="left" w:pos="851"/>
        </w:tabs>
        <w:jc w:val="both"/>
        <w:rPr>
          <w:sz w:val="24"/>
        </w:rPr>
      </w:pPr>
      <w:r>
        <w:rPr>
          <w:i/>
          <w:sz w:val="24"/>
        </w:rPr>
        <w:t>Pascale, Ricardo</w:t>
      </w:r>
      <w:r w:rsidR="005B1508">
        <w:rPr>
          <w:i/>
          <w:sz w:val="24"/>
        </w:rPr>
        <w:t xml:space="preserve">, </w:t>
      </w:r>
      <w:r>
        <w:rPr>
          <w:sz w:val="24"/>
        </w:rPr>
        <w:t>1992, Decisiones Financieras, Ediciones Macchi, Buenos Aires</w:t>
      </w:r>
    </w:p>
    <w:p w:rsidR="00FA01D9" w:rsidRDefault="00FA01D9" w:rsidP="00FA01D9">
      <w:pPr>
        <w:tabs>
          <w:tab w:val="left" w:pos="851"/>
          <w:tab w:val="left" w:pos="1843"/>
          <w:tab w:val="left" w:pos="2552"/>
          <w:tab w:val="left" w:pos="4536"/>
          <w:tab w:val="left" w:pos="5812"/>
        </w:tabs>
        <w:ind w:left="851" w:hanging="851"/>
        <w:jc w:val="both"/>
        <w:rPr>
          <w:sz w:val="24"/>
        </w:rPr>
      </w:pPr>
    </w:p>
    <w:p w:rsidR="00FA01D9" w:rsidRDefault="00FA01D9" w:rsidP="00FA01D9">
      <w:pPr>
        <w:tabs>
          <w:tab w:val="left" w:pos="851"/>
          <w:tab w:val="left" w:pos="3402"/>
        </w:tabs>
        <w:jc w:val="both"/>
        <w:rPr>
          <w:sz w:val="24"/>
        </w:rPr>
      </w:pPr>
    </w:p>
    <w:p w:rsidR="004D4F6A" w:rsidRPr="004D4F6A" w:rsidRDefault="00FA01D9" w:rsidP="004D4F6A">
      <w:pPr>
        <w:tabs>
          <w:tab w:val="left" w:pos="2520"/>
        </w:tabs>
        <w:ind w:left="851" w:hanging="851"/>
        <w:jc w:val="both"/>
        <w:rPr>
          <w:b/>
          <w:i/>
          <w:sz w:val="32"/>
          <w:lang w:val="en-US"/>
        </w:rPr>
      </w:pPr>
      <w:r w:rsidRPr="008A35A0">
        <w:rPr>
          <w:b/>
          <w:sz w:val="36"/>
          <w:lang w:val="en-US"/>
        </w:rPr>
        <w:br w:type="page"/>
      </w:r>
      <w:r w:rsidR="00094D96">
        <w:rPr>
          <w:b/>
          <w:i/>
          <w:sz w:val="32"/>
          <w:lang w:val="en-US"/>
        </w:rPr>
        <w:lastRenderedPageBreak/>
        <w:t>2</w:t>
      </w:r>
      <w:r w:rsidRPr="004D4F6A">
        <w:rPr>
          <w:b/>
          <w:i/>
          <w:sz w:val="32"/>
          <w:lang w:val="en-US"/>
        </w:rPr>
        <w:t>.</w:t>
      </w:r>
      <w:r w:rsidRPr="004D4F6A">
        <w:rPr>
          <w:b/>
          <w:i/>
          <w:sz w:val="32"/>
          <w:lang w:val="en-US"/>
        </w:rPr>
        <w:tab/>
        <w:t>CAPM:</w:t>
      </w:r>
      <w:r w:rsidR="004B6343">
        <w:rPr>
          <w:b/>
          <w:i/>
          <w:sz w:val="32"/>
          <w:lang w:val="en-US"/>
        </w:rPr>
        <w:t xml:space="preserve"> </w:t>
      </w:r>
      <w:r w:rsidRPr="004D4F6A">
        <w:rPr>
          <w:b/>
          <w:i/>
          <w:sz w:val="32"/>
          <w:lang w:val="en-US"/>
        </w:rPr>
        <w:t>Capital Assets Pricing Model</w:t>
      </w:r>
      <w:r w:rsidR="004D4F6A" w:rsidRPr="004D4F6A">
        <w:rPr>
          <w:b/>
          <w:i/>
          <w:sz w:val="32"/>
          <w:lang w:val="en-US"/>
        </w:rPr>
        <w:t xml:space="preserve"> – </w:t>
      </w:r>
    </w:p>
    <w:p w:rsidR="00FA01D9" w:rsidRDefault="004D4F6A" w:rsidP="004D4F6A">
      <w:pPr>
        <w:tabs>
          <w:tab w:val="left" w:pos="2520"/>
        </w:tabs>
        <w:ind w:left="851" w:hanging="851"/>
        <w:jc w:val="both"/>
        <w:rPr>
          <w:b/>
          <w:i/>
          <w:sz w:val="32"/>
        </w:rPr>
      </w:pPr>
      <w:r w:rsidRPr="004D4F6A">
        <w:rPr>
          <w:b/>
          <w:sz w:val="36"/>
          <w:lang w:val="en-US"/>
        </w:rPr>
        <w:tab/>
      </w:r>
      <w:r w:rsidRPr="004D4F6A">
        <w:rPr>
          <w:b/>
          <w:sz w:val="36"/>
          <w:lang w:val="en-US"/>
        </w:rPr>
        <w:tab/>
      </w:r>
      <w:r w:rsidR="00FA01D9">
        <w:rPr>
          <w:b/>
          <w:i/>
          <w:sz w:val="32"/>
        </w:rPr>
        <w:t>Modelo de Precios de Activos de Capital</w:t>
      </w:r>
    </w:p>
    <w:p w:rsidR="00FA01D9" w:rsidRPr="00AF4D77" w:rsidRDefault="00094D96" w:rsidP="00D04F2A">
      <w:pPr>
        <w:tabs>
          <w:tab w:val="left" w:pos="2520"/>
        </w:tabs>
        <w:spacing w:before="240" w:after="240"/>
        <w:ind w:left="851" w:hanging="851"/>
        <w:jc w:val="both"/>
        <w:rPr>
          <w:b/>
          <w:i/>
          <w:sz w:val="32"/>
          <w:lang w:val="es-MX"/>
        </w:rPr>
      </w:pPr>
      <w:r w:rsidRPr="00AF4D77">
        <w:rPr>
          <w:b/>
          <w:i/>
          <w:sz w:val="32"/>
          <w:lang w:val="es-MX"/>
        </w:rPr>
        <w:t>2</w:t>
      </w:r>
      <w:r w:rsidR="00FA01D9" w:rsidRPr="00AF4D77">
        <w:rPr>
          <w:b/>
          <w:i/>
          <w:sz w:val="32"/>
          <w:lang w:val="es-MX"/>
        </w:rPr>
        <w:t>.1</w:t>
      </w:r>
      <w:r w:rsidR="00FA01D9" w:rsidRPr="00AF4D77">
        <w:rPr>
          <w:b/>
          <w:i/>
          <w:sz w:val="32"/>
          <w:lang w:val="es-MX"/>
        </w:rPr>
        <w:tab/>
        <w:t>Introducción</w:t>
      </w:r>
    </w:p>
    <w:p w:rsidR="00D04F2A" w:rsidRDefault="00FA01D9" w:rsidP="00A801E6">
      <w:pPr>
        <w:spacing w:after="240"/>
        <w:jc w:val="both"/>
        <w:rPr>
          <w:sz w:val="24"/>
        </w:rPr>
      </w:pPr>
      <w:r>
        <w:rPr>
          <w:sz w:val="24"/>
        </w:rPr>
        <w:t xml:space="preserve">Hasta ahora se ha supuesto </w:t>
      </w:r>
      <w:r w:rsidR="00094D96">
        <w:rPr>
          <w:sz w:val="24"/>
        </w:rPr>
        <w:t xml:space="preserve">cierta determinación en </w:t>
      </w:r>
      <w:r>
        <w:rPr>
          <w:sz w:val="24"/>
        </w:rPr>
        <w:t>los flujos de caja</w:t>
      </w:r>
      <w:r w:rsidR="00094D96">
        <w:rPr>
          <w:sz w:val="24"/>
        </w:rPr>
        <w:t xml:space="preserve">, se </w:t>
      </w:r>
      <w:r w:rsidR="00862935">
        <w:rPr>
          <w:sz w:val="24"/>
        </w:rPr>
        <w:t xml:space="preserve">han </w:t>
      </w:r>
      <w:r w:rsidR="00094D96">
        <w:rPr>
          <w:sz w:val="24"/>
        </w:rPr>
        <w:t xml:space="preserve">dejado de lado los aspectos </w:t>
      </w:r>
      <w:r>
        <w:rPr>
          <w:sz w:val="24"/>
        </w:rPr>
        <w:t xml:space="preserve">aleatorios. Entonces, se calculaba el valor de un activo mediante el descuento a una tasa de interés dada de un flujo de caja determinado. Estos supuestos de determinación de las variables eran apropiados para ejercitar los ‘músculos’, como precalentamiento. Pero, sabemos que la vida es azarosa, que nada se </w:t>
      </w:r>
      <w:r w:rsidR="00142A69">
        <w:rPr>
          <w:sz w:val="24"/>
        </w:rPr>
        <w:t xml:space="preserve">conoce </w:t>
      </w:r>
      <w:r>
        <w:rPr>
          <w:sz w:val="24"/>
        </w:rPr>
        <w:t>con certidumbre, en ninguna esfera de la vida humana. Luego, en finanzas debemos enfrentar el azar</w:t>
      </w:r>
      <w:r w:rsidR="00142A69">
        <w:rPr>
          <w:sz w:val="24"/>
        </w:rPr>
        <w:t>, lo aleatorio, la incertidumbre, el riesgo</w:t>
      </w:r>
      <w:r>
        <w:rPr>
          <w:sz w:val="24"/>
        </w:rPr>
        <w:t xml:space="preserve">. </w:t>
      </w:r>
    </w:p>
    <w:p w:rsidR="00FA01D9" w:rsidRDefault="00D04F2A" w:rsidP="00A801E6">
      <w:pPr>
        <w:spacing w:after="240"/>
        <w:jc w:val="both"/>
        <w:rPr>
          <w:sz w:val="24"/>
        </w:rPr>
      </w:pPr>
      <w:r>
        <w:rPr>
          <w:sz w:val="24"/>
        </w:rPr>
        <w:t>Con riesgo, l</w:t>
      </w:r>
      <w:r w:rsidR="00FA01D9">
        <w:rPr>
          <w:sz w:val="24"/>
        </w:rPr>
        <w:t>os flujos de caja serán más o menos probables, las tasas de interés no serán seguras, en fin, todas las variables están sujetas a variaciones inciertas y ahora entramos al mundo real, al mundo en que sólo existen probabilidades de que sucedan los eventos, dejamos atrás el mundo seguro y determinado de los primeros capítulos. Es decir, nos adentramos en mundo real, que es riesgoso y lleno de cototos.</w:t>
      </w:r>
      <w:r w:rsidR="00862935">
        <w:rPr>
          <w:sz w:val="24"/>
        </w:rPr>
        <w:t xml:space="preserve"> En </w:t>
      </w:r>
      <w:r w:rsidR="008A40B5">
        <w:rPr>
          <w:sz w:val="24"/>
        </w:rPr>
        <w:t xml:space="preserve">resumen, </w:t>
      </w:r>
      <w:r w:rsidR="00862935">
        <w:rPr>
          <w:sz w:val="24"/>
        </w:rPr>
        <w:t>estamos proponiendo un modelo financiero más sofisticado.</w:t>
      </w:r>
    </w:p>
    <w:p w:rsidR="00FA01D9" w:rsidRDefault="00FA01D9" w:rsidP="00A801E6">
      <w:pPr>
        <w:spacing w:after="240"/>
        <w:jc w:val="both"/>
        <w:rPr>
          <w:sz w:val="24"/>
        </w:rPr>
      </w:pPr>
      <w:r>
        <w:rPr>
          <w:sz w:val="24"/>
        </w:rPr>
        <w:t xml:space="preserve">Las variables macroeconómicas, tales como la tasa de interés, </w:t>
      </w:r>
      <w:r w:rsidR="008A40B5">
        <w:rPr>
          <w:sz w:val="24"/>
        </w:rPr>
        <w:t xml:space="preserve">el </w:t>
      </w:r>
      <w:r>
        <w:rPr>
          <w:sz w:val="24"/>
        </w:rPr>
        <w:t>gasto de</w:t>
      </w:r>
      <w:r w:rsidR="008A40B5">
        <w:rPr>
          <w:sz w:val="24"/>
        </w:rPr>
        <w:t>l</w:t>
      </w:r>
      <w:r>
        <w:rPr>
          <w:sz w:val="24"/>
        </w:rPr>
        <w:t xml:space="preserve"> gobierno, la política monetaria, la inflación, el tipo de cambio de monedas extranjeras (</w:t>
      </w:r>
      <w:r w:rsidR="00A417F8">
        <w:rPr>
          <w:sz w:val="24"/>
        </w:rPr>
        <w:t xml:space="preserve">en el caso de Chile, el </w:t>
      </w:r>
      <w:r>
        <w:rPr>
          <w:sz w:val="24"/>
        </w:rPr>
        <w:t>dólar</w:t>
      </w:r>
      <w:r w:rsidR="00A417F8">
        <w:rPr>
          <w:sz w:val="24"/>
        </w:rPr>
        <w:t xml:space="preserve">, el euro, el yen y el yuan, </w:t>
      </w:r>
      <w:r>
        <w:rPr>
          <w:sz w:val="24"/>
        </w:rPr>
        <w:t>principalmente), el precio del cobre</w:t>
      </w:r>
      <w:r w:rsidR="00142A69">
        <w:rPr>
          <w:sz w:val="24"/>
        </w:rPr>
        <w:t xml:space="preserve"> y del litio </w:t>
      </w:r>
      <w:r>
        <w:rPr>
          <w:sz w:val="24"/>
        </w:rPr>
        <w:t xml:space="preserve">y otras afectan a las empresas y por consiguiente a las rentabilidades de sus acciones. </w:t>
      </w:r>
      <w:r w:rsidR="00A417F8">
        <w:rPr>
          <w:sz w:val="24"/>
        </w:rPr>
        <w:t xml:space="preserve">Sería </w:t>
      </w:r>
      <w:r>
        <w:rPr>
          <w:sz w:val="24"/>
        </w:rPr>
        <w:t>plausible pensar que pod</w:t>
      </w:r>
      <w:r w:rsidR="00A417F8">
        <w:rPr>
          <w:sz w:val="24"/>
        </w:rPr>
        <w:t>a</w:t>
      </w:r>
      <w:r>
        <w:rPr>
          <w:sz w:val="24"/>
        </w:rPr>
        <w:t>mos valorar el impacto de todas las noticias y acontecimientos “macro” observando la tasa de rentabilidad de una cartera de mercado, formada por todos los activos de capital existentes.</w:t>
      </w:r>
    </w:p>
    <w:p w:rsidR="00FA01D9" w:rsidRDefault="00A801E6" w:rsidP="00D04F2A">
      <w:pPr>
        <w:spacing w:after="240"/>
        <w:jc w:val="both"/>
        <w:rPr>
          <w:sz w:val="24"/>
        </w:rPr>
      </w:pPr>
      <w:r>
        <w:rPr>
          <w:sz w:val="24"/>
        </w:rPr>
        <w:t xml:space="preserve">La </w:t>
      </w:r>
      <w:r>
        <w:rPr>
          <w:b/>
          <w:sz w:val="24"/>
        </w:rPr>
        <w:t>cartera de mercado</w:t>
      </w:r>
      <w:r>
        <w:rPr>
          <w:sz w:val="24"/>
        </w:rPr>
        <w:t xml:space="preserve"> es la cartera formada por todos los activos del mercado. En la práctica se utiliza un índice amplio, tal como el </w:t>
      </w:r>
      <w:r w:rsidR="00D04F2A">
        <w:rPr>
          <w:sz w:val="24"/>
        </w:rPr>
        <w:t>Í</w:t>
      </w:r>
      <w:r>
        <w:rPr>
          <w:sz w:val="24"/>
        </w:rPr>
        <w:t>ndice General de Precios de Acciones (IGPA) para representar el mercado.</w:t>
      </w:r>
    </w:p>
    <w:p w:rsidR="00FA01D9" w:rsidRDefault="00FA01D9" w:rsidP="00A801E6">
      <w:pPr>
        <w:spacing w:after="240"/>
        <w:jc w:val="both"/>
        <w:rPr>
          <w:sz w:val="24"/>
        </w:rPr>
      </w:pPr>
      <w:r>
        <w:rPr>
          <w:sz w:val="24"/>
        </w:rPr>
        <w:t xml:space="preserve">Al observar los activos individuales en el último capítulo, se vio que Microsoft tenía la desviación estándar más alta y Exxon la más baja. De haber invertido en ese momento en Microsoft su rentabilidad habría sido 4 veces que de haber invertido en Exxon. Pero </w:t>
      </w:r>
      <w:r w:rsidR="00142A69">
        <w:rPr>
          <w:sz w:val="24"/>
        </w:rPr>
        <w:t xml:space="preserve">un </w:t>
      </w:r>
      <w:r>
        <w:rPr>
          <w:sz w:val="24"/>
        </w:rPr>
        <w:t xml:space="preserve">inversionista prudente “no coloca todos los huevos en la misma canasta”, </w:t>
      </w:r>
      <w:r w:rsidR="00142A69">
        <w:rPr>
          <w:sz w:val="24"/>
        </w:rPr>
        <w:t xml:space="preserve">sino que </w:t>
      </w:r>
      <w:r>
        <w:rPr>
          <w:sz w:val="24"/>
        </w:rPr>
        <w:t>reduce su riesgo mediante la diversificación. En este caso, un inversionista con una cartera diversificada está interesado en el efecto de cada acción sobre el riesgo de la cartera total en su poder.</w:t>
      </w:r>
    </w:p>
    <w:p w:rsidR="00FA01D9" w:rsidRDefault="00FA01D9" w:rsidP="00A801E6">
      <w:pPr>
        <w:spacing w:after="240"/>
        <w:jc w:val="both"/>
        <w:rPr>
          <w:sz w:val="24"/>
        </w:rPr>
      </w:pPr>
      <w:r>
        <w:rPr>
          <w:sz w:val="24"/>
        </w:rPr>
        <w:t>El riesgo de un</w:t>
      </w:r>
      <w:r w:rsidR="00142A69">
        <w:rPr>
          <w:sz w:val="24"/>
        </w:rPr>
        <w:t xml:space="preserve">a acción </w:t>
      </w:r>
      <w:r>
        <w:rPr>
          <w:sz w:val="24"/>
        </w:rPr>
        <w:t xml:space="preserve">se asocia directamente a su </w:t>
      </w:r>
      <w:r w:rsidRPr="00D04F2A">
        <w:rPr>
          <w:b/>
          <w:sz w:val="24"/>
        </w:rPr>
        <w:t xml:space="preserve">sensibilidad </w:t>
      </w:r>
      <w:r>
        <w:rPr>
          <w:sz w:val="24"/>
        </w:rPr>
        <w:t xml:space="preserve">a las fluctuaciones del mercado. Si la rentabilidad de </w:t>
      </w:r>
      <w:r w:rsidR="00DB6FBD">
        <w:rPr>
          <w:sz w:val="24"/>
        </w:rPr>
        <w:t>la acción f</w:t>
      </w:r>
      <w:r>
        <w:rPr>
          <w:sz w:val="24"/>
        </w:rPr>
        <w:t>luctúa de modo similar a la rentabilidad del mercado, su sensibilidad es igual a 1. Si la rentabilidad de un título fluctúa en una proporción mayor que la del mercado, entonces se dice que su sensibilidad es mayor que 1; en el caso inverso, esto es, que la rentabilidad fluctúa en una magnitud menor que la del mercado, se dice entonces que su sensibilidad es menor que 1.</w:t>
      </w:r>
    </w:p>
    <w:p w:rsidR="00FA01D9" w:rsidRDefault="00FA01D9" w:rsidP="00A801E6">
      <w:pPr>
        <w:spacing w:after="240"/>
        <w:jc w:val="both"/>
        <w:rPr>
          <w:sz w:val="24"/>
        </w:rPr>
      </w:pPr>
      <w:r>
        <w:rPr>
          <w:sz w:val="24"/>
        </w:rPr>
        <w:t xml:space="preserve">La sensibilidad de la rentabilidad de un título a la rentabilidad del mercado se mide a través de la dependencia entre la rentabilidad del mercado (variable independiente) y la rentabilidad del título (variable dependiente). </w:t>
      </w:r>
      <w:r w:rsidR="00DB6FBD">
        <w:rPr>
          <w:sz w:val="24"/>
        </w:rPr>
        <w:t xml:space="preserve">Como un modo de medición de </w:t>
      </w:r>
      <w:r w:rsidR="00DB6FBD">
        <w:rPr>
          <w:sz w:val="24"/>
        </w:rPr>
        <w:lastRenderedPageBreak/>
        <w:t>dicha s</w:t>
      </w:r>
      <w:r>
        <w:rPr>
          <w:sz w:val="24"/>
        </w:rPr>
        <w:t xml:space="preserve">ensibilidad se </w:t>
      </w:r>
      <w:r w:rsidR="00DB6FBD">
        <w:rPr>
          <w:sz w:val="24"/>
        </w:rPr>
        <w:t xml:space="preserve">utiliza </w:t>
      </w:r>
      <w:r>
        <w:rPr>
          <w:sz w:val="24"/>
        </w:rPr>
        <w:t xml:space="preserve">el </w:t>
      </w:r>
      <w:r w:rsidR="00E97BC0">
        <w:rPr>
          <w:sz w:val="24"/>
        </w:rPr>
        <w:t xml:space="preserve">coeficiente </w:t>
      </w:r>
      <w:r>
        <w:rPr>
          <w:b/>
          <w:sz w:val="24"/>
        </w:rPr>
        <w:sym w:font="Symbol" w:char="F062"/>
      </w:r>
      <w:r w:rsidR="00E97BC0">
        <w:rPr>
          <w:b/>
          <w:sz w:val="24"/>
        </w:rPr>
        <w:t xml:space="preserve"> </w:t>
      </w:r>
      <w:r w:rsidR="00E97BC0" w:rsidRPr="00E97BC0">
        <w:rPr>
          <w:sz w:val="24"/>
        </w:rPr>
        <w:t>(beta)</w:t>
      </w:r>
      <w:r w:rsidR="00D04F2A" w:rsidRPr="00E97BC0">
        <w:rPr>
          <w:sz w:val="24"/>
        </w:rPr>
        <w:t>,</w:t>
      </w:r>
      <w:r w:rsidR="00D04F2A">
        <w:rPr>
          <w:sz w:val="24"/>
        </w:rPr>
        <w:t xml:space="preserve"> que se obtiene </w:t>
      </w:r>
      <w:r>
        <w:rPr>
          <w:sz w:val="24"/>
        </w:rPr>
        <w:t>de la regresión lineal entre ambas rentabilidades.</w:t>
      </w:r>
    </w:p>
    <w:p w:rsidR="00FA01D9" w:rsidRDefault="00FA01D9" w:rsidP="00A801E6">
      <w:pPr>
        <w:spacing w:after="240"/>
        <w:jc w:val="both"/>
        <w:rPr>
          <w:sz w:val="24"/>
        </w:rPr>
      </w:pPr>
      <w:r>
        <w:rPr>
          <w:sz w:val="24"/>
        </w:rPr>
        <w:t xml:space="preserve">Los inversionistas, por </w:t>
      </w:r>
      <w:r w:rsidR="00DB6FBD">
        <w:rPr>
          <w:sz w:val="24"/>
        </w:rPr>
        <w:t xml:space="preserve">otra </w:t>
      </w:r>
      <w:r>
        <w:rPr>
          <w:sz w:val="24"/>
        </w:rPr>
        <w:t xml:space="preserve">parte, hacen </w:t>
      </w:r>
      <w:r w:rsidR="00DB6FBD">
        <w:rPr>
          <w:sz w:val="24"/>
        </w:rPr>
        <w:t xml:space="preserve">una </w:t>
      </w:r>
      <w:r>
        <w:rPr>
          <w:sz w:val="24"/>
        </w:rPr>
        <w:t xml:space="preserve">distinción entre acciones “defensivas” y acciones “agresivas”. Las acciones agresivas tienen </w:t>
      </w:r>
      <w:r>
        <w:rPr>
          <w:b/>
          <w:sz w:val="24"/>
        </w:rPr>
        <w:sym w:font="Symbol" w:char="F062"/>
      </w:r>
      <w:r>
        <w:rPr>
          <w:sz w:val="24"/>
        </w:rPr>
        <w:t xml:space="preserve"> altos (mayores que 1.0), indicando que su rentabilidad tiende a responder más que proporcionalmente ante cambios de la rentabilidad de mercado. Por el contrario, si el</w:t>
      </w:r>
      <w:r w:rsidR="00E97BC0">
        <w:rPr>
          <w:sz w:val="24"/>
        </w:rPr>
        <w:t xml:space="preserve"> coeficiente</w:t>
      </w:r>
      <w:r>
        <w:rPr>
          <w:sz w:val="24"/>
        </w:rPr>
        <w:t xml:space="preserve"> </w:t>
      </w:r>
      <w:r>
        <w:rPr>
          <w:b/>
          <w:sz w:val="24"/>
        </w:rPr>
        <w:sym w:font="Symbol" w:char="F062"/>
      </w:r>
      <w:r>
        <w:rPr>
          <w:sz w:val="24"/>
        </w:rPr>
        <w:t xml:space="preserve"> es menor que 1.0. </w:t>
      </w:r>
      <w:r w:rsidR="00E97BC0">
        <w:rPr>
          <w:sz w:val="24"/>
        </w:rPr>
        <w:t>E</w:t>
      </w:r>
      <w:r w:rsidR="00511D6D">
        <w:rPr>
          <w:sz w:val="24"/>
        </w:rPr>
        <w:t>n</w:t>
      </w:r>
      <w:r w:rsidR="00E97BC0">
        <w:rPr>
          <w:sz w:val="24"/>
        </w:rPr>
        <w:t xml:space="preserve"> este contexto, </w:t>
      </w:r>
      <w:r>
        <w:rPr>
          <w:sz w:val="24"/>
        </w:rPr>
        <w:t>¿</w:t>
      </w:r>
      <w:r w:rsidR="00E97BC0">
        <w:rPr>
          <w:sz w:val="24"/>
        </w:rPr>
        <w:t>c</w:t>
      </w:r>
      <w:r>
        <w:rPr>
          <w:sz w:val="24"/>
        </w:rPr>
        <w:t>uánto valdría</w:t>
      </w:r>
      <w:r w:rsidR="00E97BC0">
        <w:rPr>
          <w:sz w:val="24"/>
        </w:rPr>
        <w:t xml:space="preserve"> </w:t>
      </w:r>
      <w:r>
        <w:rPr>
          <w:sz w:val="24"/>
        </w:rPr>
        <w:t>el</w:t>
      </w:r>
      <w:r w:rsidR="00E97BC0">
        <w:rPr>
          <w:sz w:val="24"/>
        </w:rPr>
        <w:t xml:space="preserve"> coeficiente</w:t>
      </w:r>
      <w:r>
        <w:rPr>
          <w:sz w:val="24"/>
        </w:rPr>
        <w:t xml:space="preserve"> </w:t>
      </w:r>
      <w:r>
        <w:rPr>
          <w:b/>
          <w:sz w:val="24"/>
        </w:rPr>
        <w:sym w:font="Symbol" w:char="F062"/>
      </w:r>
      <w:r>
        <w:rPr>
          <w:sz w:val="24"/>
        </w:rPr>
        <w:t xml:space="preserve"> del mercado?</w:t>
      </w:r>
    </w:p>
    <w:p w:rsidR="00D86AFC" w:rsidRDefault="00D86AFC" w:rsidP="00D04F2A">
      <w:pPr>
        <w:tabs>
          <w:tab w:val="left" w:pos="3402"/>
        </w:tabs>
        <w:jc w:val="both"/>
        <w:outlineLvl w:val="0"/>
        <w:rPr>
          <w:rStyle w:val="mw-headline"/>
          <w:b/>
          <w:sz w:val="24"/>
          <w:szCs w:val="24"/>
        </w:rPr>
      </w:pPr>
    </w:p>
    <w:p w:rsidR="00FA01D9" w:rsidRPr="004B6343" w:rsidRDefault="004B6343" w:rsidP="004B6343">
      <w:pPr>
        <w:tabs>
          <w:tab w:val="left" w:pos="2520"/>
        </w:tabs>
        <w:spacing w:before="240" w:after="240"/>
        <w:ind w:left="851" w:hanging="851"/>
        <w:jc w:val="both"/>
        <w:rPr>
          <w:b/>
          <w:i/>
          <w:sz w:val="32"/>
          <w:lang w:val="es-MX"/>
        </w:rPr>
      </w:pPr>
      <w:r w:rsidRPr="004B6343">
        <w:rPr>
          <w:i/>
          <w:sz w:val="32"/>
          <w:lang w:val="es-MX"/>
        </w:rPr>
        <w:t xml:space="preserve">2.3 </w:t>
      </w:r>
      <w:r>
        <w:rPr>
          <w:i/>
          <w:sz w:val="32"/>
          <w:lang w:val="es-MX"/>
        </w:rPr>
        <w:tab/>
        <w:t>Los s</w:t>
      </w:r>
      <w:r w:rsidR="00FA01D9" w:rsidRPr="004B6343">
        <w:rPr>
          <w:i/>
          <w:sz w:val="32"/>
          <w:lang w:val="es-MX"/>
        </w:rPr>
        <w:t xml:space="preserve">upuestos del </w:t>
      </w:r>
      <w:r w:rsidR="00310EF8" w:rsidRPr="004B6343">
        <w:rPr>
          <w:i/>
          <w:sz w:val="32"/>
          <w:lang w:val="es-MX"/>
        </w:rPr>
        <w:t>modelo</w:t>
      </w:r>
      <w:r>
        <w:rPr>
          <w:i/>
          <w:sz w:val="32"/>
          <w:lang w:val="es-MX"/>
        </w:rPr>
        <w:t xml:space="preserve"> CAPM</w:t>
      </w:r>
    </w:p>
    <w:p w:rsidR="00FA01D9" w:rsidRPr="00CB163D" w:rsidRDefault="00FA01D9" w:rsidP="00FA01D9">
      <w:pPr>
        <w:tabs>
          <w:tab w:val="left" w:pos="851"/>
          <w:tab w:val="left" w:pos="3402"/>
        </w:tabs>
        <w:ind w:left="851"/>
        <w:jc w:val="both"/>
        <w:rPr>
          <w:b/>
        </w:rPr>
      </w:pPr>
    </w:p>
    <w:p w:rsidR="0000089A" w:rsidRDefault="00FA01D9" w:rsidP="00A801E6">
      <w:pPr>
        <w:spacing w:after="240"/>
        <w:jc w:val="both"/>
        <w:rPr>
          <w:sz w:val="24"/>
        </w:rPr>
      </w:pPr>
      <w:r w:rsidRPr="00CB163D">
        <w:rPr>
          <w:sz w:val="24"/>
        </w:rPr>
        <w:t xml:space="preserve">El modelo </w:t>
      </w:r>
      <w:r w:rsidR="004B6343">
        <w:rPr>
          <w:sz w:val="24"/>
        </w:rPr>
        <w:t xml:space="preserve">CAPM </w:t>
      </w:r>
      <w:r w:rsidRPr="00CB163D">
        <w:rPr>
          <w:sz w:val="24"/>
        </w:rPr>
        <w:t xml:space="preserve">asume varios aspectos </w:t>
      </w:r>
      <w:r>
        <w:rPr>
          <w:sz w:val="24"/>
        </w:rPr>
        <w:t xml:space="preserve">ideales </w:t>
      </w:r>
      <w:r w:rsidRPr="00CB163D">
        <w:rPr>
          <w:sz w:val="24"/>
        </w:rPr>
        <w:t xml:space="preserve">sobre </w:t>
      </w:r>
      <w:r>
        <w:rPr>
          <w:sz w:val="24"/>
        </w:rPr>
        <w:t xml:space="preserve">la realidad del mundo financiero, </w:t>
      </w:r>
      <w:r w:rsidR="0000089A">
        <w:rPr>
          <w:sz w:val="24"/>
        </w:rPr>
        <w:t xml:space="preserve">especialmente </w:t>
      </w:r>
      <w:r>
        <w:rPr>
          <w:sz w:val="24"/>
        </w:rPr>
        <w:t>sobre</w:t>
      </w:r>
      <w:r w:rsidR="0000089A">
        <w:rPr>
          <w:sz w:val="24"/>
        </w:rPr>
        <w:t xml:space="preserve"> los mercados y los inversionistas, entre los que cabe destacar:</w:t>
      </w:r>
    </w:p>
    <w:p w:rsidR="0000089A" w:rsidRPr="00C80F6C" w:rsidRDefault="00C80F6C" w:rsidP="0000089A">
      <w:pPr>
        <w:numPr>
          <w:ilvl w:val="0"/>
          <w:numId w:val="37"/>
        </w:numPr>
        <w:tabs>
          <w:tab w:val="clear" w:pos="1211"/>
          <w:tab w:val="num" w:pos="426"/>
        </w:tabs>
        <w:spacing w:after="120"/>
        <w:ind w:left="426" w:hanging="426"/>
        <w:jc w:val="both"/>
        <w:rPr>
          <w:sz w:val="24"/>
          <w:szCs w:val="24"/>
        </w:rPr>
      </w:pPr>
      <w:r w:rsidRPr="00C80F6C">
        <w:rPr>
          <w:b/>
          <w:sz w:val="24"/>
          <w:szCs w:val="24"/>
        </w:rPr>
        <w:t xml:space="preserve">Se supone que los mercados son </w:t>
      </w:r>
      <w:r w:rsidR="00027E20">
        <w:rPr>
          <w:b/>
          <w:sz w:val="24"/>
          <w:szCs w:val="24"/>
        </w:rPr>
        <w:t>eficientes en forma fuerte</w:t>
      </w:r>
      <w:r w:rsidRPr="00C80F6C">
        <w:rPr>
          <w:sz w:val="24"/>
          <w:szCs w:val="24"/>
        </w:rPr>
        <w:t>. Esto es, n</w:t>
      </w:r>
      <w:r w:rsidR="00FA01D9" w:rsidRPr="00C80F6C">
        <w:rPr>
          <w:sz w:val="24"/>
          <w:szCs w:val="24"/>
        </w:rPr>
        <w:t>o existen imperfecciones en el mercado, tales como impuestos, regulaciones ni restricciones a la venta corta</w:t>
      </w:r>
      <w:r w:rsidR="001543E4" w:rsidRPr="00C80F6C">
        <w:rPr>
          <w:sz w:val="24"/>
          <w:szCs w:val="24"/>
        </w:rPr>
        <w:t>; se asume que hay competencia perfecta en los mercados.</w:t>
      </w:r>
      <w:r w:rsidRPr="00C80F6C">
        <w:rPr>
          <w:sz w:val="24"/>
          <w:szCs w:val="24"/>
        </w:rPr>
        <w:t xml:space="preserve"> Además, l</w:t>
      </w:r>
      <w:r w:rsidR="0000089A" w:rsidRPr="00C80F6C">
        <w:rPr>
          <w:sz w:val="24"/>
          <w:szCs w:val="24"/>
        </w:rPr>
        <w:t>os mercados funcionan sin fricciones, la información no tiene costo y está simultáneamente disponible para todos los inversionistas.</w:t>
      </w:r>
      <w:r w:rsidRPr="00C80F6C">
        <w:rPr>
          <w:sz w:val="24"/>
          <w:szCs w:val="24"/>
        </w:rPr>
        <w:t xml:space="preserve"> Por otra parte, l</w:t>
      </w:r>
      <w:r w:rsidR="0000089A" w:rsidRPr="00C80F6C">
        <w:rPr>
          <w:sz w:val="24"/>
          <w:szCs w:val="24"/>
        </w:rPr>
        <w:t xml:space="preserve">os mercados permiten a todos los inversionistas pueden invertir cualquier cantidad de dinero a cualquier rentabilidad esperada según sus deseos. </w:t>
      </w:r>
    </w:p>
    <w:p w:rsidR="00FA01D9" w:rsidRPr="0000089A" w:rsidRDefault="00C80F6C" w:rsidP="00D04F2A">
      <w:pPr>
        <w:numPr>
          <w:ilvl w:val="0"/>
          <w:numId w:val="37"/>
        </w:numPr>
        <w:tabs>
          <w:tab w:val="clear" w:pos="1211"/>
          <w:tab w:val="num" w:pos="426"/>
        </w:tabs>
        <w:spacing w:after="120"/>
        <w:ind w:left="426" w:hanging="426"/>
        <w:jc w:val="both"/>
        <w:rPr>
          <w:sz w:val="24"/>
          <w:szCs w:val="24"/>
        </w:rPr>
      </w:pPr>
      <w:r w:rsidRPr="00C80F6C">
        <w:rPr>
          <w:b/>
          <w:sz w:val="24"/>
          <w:szCs w:val="24"/>
        </w:rPr>
        <w:t>Se supone que t</w:t>
      </w:r>
      <w:r w:rsidR="00FA01D9" w:rsidRPr="00C80F6C">
        <w:rPr>
          <w:b/>
          <w:sz w:val="24"/>
          <w:szCs w:val="24"/>
        </w:rPr>
        <w:t>odos los inversionistas</w:t>
      </w:r>
      <w:r w:rsidRPr="00C80F6C">
        <w:rPr>
          <w:b/>
          <w:sz w:val="24"/>
          <w:szCs w:val="24"/>
        </w:rPr>
        <w:t xml:space="preserve"> son racionales y tienen el mismo comportamiento</w:t>
      </w:r>
      <w:r>
        <w:rPr>
          <w:sz w:val="24"/>
          <w:szCs w:val="24"/>
        </w:rPr>
        <w:t xml:space="preserve">. Esto es, </w:t>
      </w:r>
      <w:r w:rsidR="00FA01D9" w:rsidRPr="0000089A">
        <w:rPr>
          <w:sz w:val="24"/>
          <w:szCs w:val="24"/>
        </w:rPr>
        <w:t>tienen el mismo horizonte para las inversiones</w:t>
      </w:r>
      <w:r w:rsidR="0000089A" w:rsidRPr="0000089A">
        <w:rPr>
          <w:sz w:val="24"/>
          <w:szCs w:val="24"/>
        </w:rPr>
        <w:t xml:space="preserve">; </w:t>
      </w:r>
      <w:r w:rsidR="00FA01D9" w:rsidRPr="0000089A">
        <w:rPr>
          <w:sz w:val="24"/>
          <w:szCs w:val="24"/>
        </w:rPr>
        <w:t>tienen opiniones idénticas sobre rentabilidades esperadas, volatilidades y correlaciones de las inversiones disponibles</w:t>
      </w:r>
      <w:r w:rsidR="0000089A" w:rsidRPr="0000089A">
        <w:rPr>
          <w:sz w:val="24"/>
          <w:szCs w:val="24"/>
        </w:rPr>
        <w:t xml:space="preserve">; y </w:t>
      </w:r>
      <w:r w:rsidR="0000089A">
        <w:rPr>
          <w:sz w:val="24"/>
          <w:szCs w:val="24"/>
        </w:rPr>
        <w:t xml:space="preserve">igualmente </w:t>
      </w:r>
      <w:r w:rsidR="00FA01D9" w:rsidRPr="0000089A">
        <w:rPr>
          <w:sz w:val="24"/>
          <w:szCs w:val="24"/>
        </w:rPr>
        <w:t>aversos al riesgo y exigen mayores re</w:t>
      </w:r>
      <w:r w:rsidR="00511D6D" w:rsidRPr="0000089A">
        <w:rPr>
          <w:sz w:val="24"/>
          <w:szCs w:val="24"/>
        </w:rPr>
        <w:t xml:space="preserve">ntabilidades </w:t>
      </w:r>
      <w:r w:rsidR="00FA01D9" w:rsidRPr="0000089A">
        <w:rPr>
          <w:sz w:val="24"/>
          <w:szCs w:val="24"/>
        </w:rPr>
        <w:t xml:space="preserve">para inversiones más riesgosas. </w:t>
      </w:r>
    </w:p>
    <w:p w:rsidR="00C80F6C" w:rsidRPr="00CB163D" w:rsidRDefault="00C80F6C" w:rsidP="00C80F6C">
      <w:pPr>
        <w:numPr>
          <w:ilvl w:val="0"/>
          <w:numId w:val="37"/>
        </w:numPr>
        <w:tabs>
          <w:tab w:val="clear" w:pos="1211"/>
          <w:tab w:val="num" w:pos="426"/>
        </w:tabs>
        <w:spacing w:after="120"/>
        <w:ind w:left="426" w:hanging="426"/>
        <w:jc w:val="both"/>
        <w:rPr>
          <w:sz w:val="24"/>
          <w:szCs w:val="24"/>
        </w:rPr>
      </w:pPr>
      <w:r>
        <w:rPr>
          <w:b/>
          <w:sz w:val="24"/>
          <w:szCs w:val="24"/>
        </w:rPr>
        <w:t>Se supone que l</w:t>
      </w:r>
      <w:r w:rsidRPr="00C80F6C">
        <w:rPr>
          <w:b/>
          <w:sz w:val="24"/>
          <w:szCs w:val="24"/>
        </w:rPr>
        <w:t>as carteras de inversiones son totalmente diversificadas</w:t>
      </w:r>
      <w:r>
        <w:rPr>
          <w:sz w:val="24"/>
          <w:szCs w:val="24"/>
        </w:rPr>
        <w:t xml:space="preserve">. </w:t>
      </w:r>
      <w:r w:rsidR="00FA01D9" w:rsidRPr="00CB163D">
        <w:rPr>
          <w:sz w:val="24"/>
          <w:szCs w:val="24"/>
        </w:rPr>
        <w:t>Puesto que los inversionistas pueden diversificar</w:t>
      </w:r>
      <w:r>
        <w:rPr>
          <w:sz w:val="24"/>
          <w:szCs w:val="24"/>
        </w:rPr>
        <w:t xml:space="preserve"> a costo cero</w:t>
      </w:r>
      <w:r w:rsidR="00FA01D9" w:rsidRPr="00CB163D">
        <w:rPr>
          <w:sz w:val="24"/>
          <w:szCs w:val="24"/>
        </w:rPr>
        <w:t>, éstos solamente se preocupan por el riesgo sist</w:t>
      </w:r>
      <w:r w:rsidR="00511D6D">
        <w:rPr>
          <w:sz w:val="24"/>
          <w:szCs w:val="24"/>
        </w:rPr>
        <w:t>e</w:t>
      </w:r>
      <w:r w:rsidR="00FA01D9" w:rsidRPr="00CB163D">
        <w:rPr>
          <w:sz w:val="24"/>
          <w:szCs w:val="24"/>
        </w:rPr>
        <w:t>m</w:t>
      </w:r>
      <w:r w:rsidR="00511D6D">
        <w:rPr>
          <w:sz w:val="24"/>
          <w:szCs w:val="24"/>
        </w:rPr>
        <w:t>ático</w:t>
      </w:r>
      <w:r w:rsidR="00FA01D9" w:rsidRPr="00CB163D">
        <w:rPr>
          <w:sz w:val="24"/>
          <w:szCs w:val="24"/>
        </w:rPr>
        <w:t xml:space="preserve"> </w:t>
      </w:r>
      <w:r w:rsidR="00FA01D9">
        <w:rPr>
          <w:sz w:val="24"/>
          <w:szCs w:val="24"/>
        </w:rPr>
        <w:t xml:space="preserve">(no diversificable) </w:t>
      </w:r>
      <w:r w:rsidR="00FA01D9" w:rsidRPr="00CB163D">
        <w:rPr>
          <w:sz w:val="24"/>
          <w:szCs w:val="24"/>
        </w:rPr>
        <w:t xml:space="preserve">de </w:t>
      </w:r>
      <w:r w:rsidR="00FA01D9">
        <w:rPr>
          <w:sz w:val="24"/>
          <w:szCs w:val="24"/>
        </w:rPr>
        <w:t xml:space="preserve">los </w:t>
      </w:r>
      <w:r w:rsidR="00FA01D9" w:rsidRPr="00CB163D">
        <w:rPr>
          <w:sz w:val="24"/>
          <w:szCs w:val="24"/>
        </w:rPr>
        <w:t>activo</w:t>
      </w:r>
      <w:r w:rsidR="00FA01D9">
        <w:rPr>
          <w:sz w:val="24"/>
          <w:szCs w:val="24"/>
        </w:rPr>
        <w:t>s</w:t>
      </w:r>
      <w:r w:rsidR="00FA01D9" w:rsidRPr="00CB163D">
        <w:rPr>
          <w:sz w:val="24"/>
          <w:szCs w:val="24"/>
        </w:rPr>
        <w:t>.</w:t>
      </w:r>
      <w:r>
        <w:rPr>
          <w:sz w:val="24"/>
          <w:szCs w:val="24"/>
        </w:rPr>
        <w:t xml:space="preserve"> Por otra parte, a</w:t>
      </w:r>
      <w:r w:rsidRPr="00CB163D">
        <w:rPr>
          <w:sz w:val="24"/>
          <w:szCs w:val="24"/>
        </w:rPr>
        <w:t xml:space="preserve">lgunos portafolios son mejores que otros, pues devuelven mayores retornos con menor riesgo. </w:t>
      </w:r>
    </w:p>
    <w:p w:rsidR="00FA01D9" w:rsidRPr="00CB163D" w:rsidRDefault="00C80F6C" w:rsidP="00D04F2A">
      <w:pPr>
        <w:numPr>
          <w:ilvl w:val="0"/>
          <w:numId w:val="37"/>
        </w:numPr>
        <w:tabs>
          <w:tab w:val="clear" w:pos="1211"/>
          <w:tab w:val="num" w:pos="426"/>
        </w:tabs>
        <w:spacing w:after="120"/>
        <w:ind w:left="426" w:hanging="426"/>
        <w:jc w:val="both"/>
        <w:rPr>
          <w:sz w:val="24"/>
          <w:szCs w:val="24"/>
        </w:rPr>
      </w:pPr>
      <w:r w:rsidRPr="00C80F6C">
        <w:rPr>
          <w:b/>
          <w:sz w:val="24"/>
          <w:szCs w:val="24"/>
        </w:rPr>
        <w:t xml:space="preserve">Se supone que existe </w:t>
      </w:r>
      <w:r w:rsidR="00FA01D9" w:rsidRPr="00C80F6C">
        <w:rPr>
          <w:b/>
          <w:sz w:val="24"/>
          <w:szCs w:val="24"/>
        </w:rPr>
        <w:t>un activo libre de riesgo</w:t>
      </w:r>
      <w:r>
        <w:rPr>
          <w:sz w:val="24"/>
          <w:szCs w:val="24"/>
        </w:rPr>
        <w:t xml:space="preserve">. De este </w:t>
      </w:r>
      <w:r w:rsidR="00FA01D9">
        <w:rPr>
          <w:sz w:val="24"/>
          <w:szCs w:val="24"/>
        </w:rPr>
        <w:t>modo que los inversionistas pueden tomar o pedir prestado cantidades ilimitadas a la tasa libre de riesgo</w:t>
      </w:r>
      <w:r w:rsidR="001543E4">
        <w:rPr>
          <w:sz w:val="24"/>
          <w:szCs w:val="24"/>
        </w:rPr>
        <w:t>.</w:t>
      </w:r>
    </w:p>
    <w:p w:rsidR="00FA01D9" w:rsidRDefault="00C80F6C" w:rsidP="00D04F2A">
      <w:pPr>
        <w:numPr>
          <w:ilvl w:val="0"/>
          <w:numId w:val="37"/>
        </w:numPr>
        <w:tabs>
          <w:tab w:val="clear" w:pos="1211"/>
          <w:tab w:val="num" w:pos="426"/>
        </w:tabs>
        <w:spacing w:after="120"/>
        <w:ind w:left="426" w:hanging="426"/>
        <w:jc w:val="both"/>
        <w:rPr>
          <w:sz w:val="24"/>
          <w:szCs w:val="24"/>
        </w:rPr>
      </w:pPr>
      <w:r w:rsidRPr="00C80F6C">
        <w:rPr>
          <w:b/>
          <w:sz w:val="24"/>
          <w:szCs w:val="24"/>
        </w:rPr>
        <w:t>Se supone que existe una cartera de mercado</w:t>
      </w:r>
      <w:r>
        <w:rPr>
          <w:sz w:val="24"/>
          <w:szCs w:val="24"/>
        </w:rPr>
        <w:t xml:space="preserve">. De este modo, si </w:t>
      </w:r>
      <w:r w:rsidR="00FA01D9" w:rsidRPr="00CB163D">
        <w:rPr>
          <w:sz w:val="24"/>
          <w:szCs w:val="24"/>
        </w:rPr>
        <w:t xml:space="preserve">todos los inversionistas tienen el portafolio del mercado, cuando evalúan el riesgo de un activo específico, estarán interesados en la covarianza de ese activo con el mercado en general. La implicación es que toda medida del riesgo sistémico de un activo debe ser interpretado en cómo varían con respecto al mercado. El </w:t>
      </w:r>
      <w:r w:rsidR="00310EF8">
        <w:rPr>
          <w:sz w:val="24"/>
          <w:szCs w:val="24"/>
        </w:rPr>
        <w:t xml:space="preserve">coeficiente </w:t>
      </w:r>
      <w:r w:rsidR="00FA01D9" w:rsidRPr="00CB163D">
        <w:rPr>
          <w:sz w:val="24"/>
          <w:szCs w:val="24"/>
        </w:rPr>
        <w:t xml:space="preserve">beta </w:t>
      </w:r>
      <w:r w:rsidR="00310EF8">
        <w:rPr>
          <w:sz w:val="24"/>
          <w:szCs w:val="24"/>
        </w:rPr>
        <w:t>(</w:t>
      </w:r>
      <w:r w:rsidR="00310EF8" w:rsidRPr="00310EF8">
        <w:rPr>
          <w:rFonts w:ascii="Symbol" w:hAnsi="Symbol"/>
          <w:b/>
          <w:i/>
          <w:sz w:val="28"/>
          <w:szCs w:val="28"/>
        </w:rPr>
        <w:t></w:t>
      </w:r>
      <w:r w:rsidR="00310EF8" w:rsidRPr="00310EF8">
        <w:rPr>
          <w:sz w:val="28"/>
          <w:szCs w:val="28"/>
        </w:rPr>
        <w:t>)</w:t>
      </w:r>
      <w:r w:rsidR="00310EF8">
        <w:rPr>
          <w:sz w:val="24"/>
          <w:szCs w:val="24"/>
        </w:rPr>
        <w:t xml:space="preserve"> </w:t>
      </w:r>
      <w:r w:rsidR="00FA01D9" w:rsidRPr="00CB163D">
        <w:rPr>
          <w:sz w:val="24"/>
          <w:szCs w:val="24"/>
        </w:rPr>
        <w:t xml:space="preserve">provee una medida de este riesgo. </w:t>
      </w:r>
    </w:p>
    <w:p w:rsidR="00FA01D9" w:rsidRPr="007F14BD" w:rsidRDefault="00FA01D9" w:rsidP="00FA01D9">
      <w:pPr>
        <w:tabs>
          <w:tab w:val="left" w:pos="3402"/>
        </w:tabs>
        <w:jc w:val="both"/>
        <w:rPr>
          <w:sz w:val="24"/>
          <w:szCs w:val="24"/>
        </w:rPr>
      </w:pPr>
    </w:p>
    <w:p w:rsidR="008A35A0" w:rsidRDefault="008A35A0" w:rsidP="00D04F2A">
      <w:pPr>
        <w:tabs>
          <w:tab w:val="left" w:pos="3402"/>
        </w:tabs>
        <w:jc w:val="both"/>
        <w:outlineLvl w:val="0"/>
        <w:rPr>
          <w:rStyle w:val="mw-headline"/>
          <w:b/>
          <w:sz w:val="24"/>
          <w:szCs w:val="24"/>
        </w:rPr>
      </w:pPr>
    </w:p>
    <w:p w:rsidR="008A35A0" w:rsidRDefault="008A35A0" w:rsidP="00D04F2A">
      <w:pPr>
        <w:tabs>
          <w:tab w:val="left" w:pos="3402"/>
        </w:tabs>
        <w:jc w:val="both"/>
        <w:outlineLvl w:val="0"/>
        <w:rPr>
          <w:rStyle w:val="mw-headline"/>
          <w:b/>
          <w:sz w:val="24"/>
          <w:szCs w:val="24"/>
        </w:rPr>
      </w:pPr>
    </w:p>
    <w:p w:rsidR="008A35A0" w:rsidRDefault="008A35A0" w:rsidP="00D04F2A">
      <w:pPr>
        <w:tabs>
          <w:tab w:val="left" w:pos="3402"/>
        </w:tabs>
        <w:jc w:val="both"/>
        <w:outlineLvl w:val="0"/>
        <w:rPr>
          <w:rStyle w:val="mw-headline"/>
          <w:b/>
          <w:sz w:val="24"/>
          <w:szCs w:val="24"/>
        </w:rPr>
      </w:pPr>
    </w:p>
    <w:p w:rsidR="00FA01D9" w:rsidRDefault="00FA01D9" w:rsidP="00D04F2A">
      <w:pPr>
        <w:tabs>
          <w:tab w:val="left" w:pos="3402"/>
        </w:tabs>
        <w:jc w:val="both"/>
        <w:outlineLvl w:val="0"/>
        <w:rPr>
          <w:rStyle w:val="mw-headline"/>
          <w:b/>
          <w:sz w:val="24"/>
          <w:szCs w:val="24"/>
        </w:rPr>
      </w:pPr>
      <w:r w:rsidRPr="00CB163D">
        <w:rPr>
          <w:rStyle w:val="mw-headline"/>
          <w:b/>
          <w:sz w:val="24"/>
          <w:szCs w:val="24"/>
        </w:rPr>
        <w:lastRenderedPageBreak/>
        <w:t xml:space="preserve">Inconvenientes de </w:t>
      </w:r>
      <w:r w:rsidR="00310EF8">
        <w:rPr>
          <w:rStyle w:val="mw-headline"/>
          <w:b/>
          <w:sz w:val="24"/>
          <w:szCs w:val="24"/>
        </w:rPr>
        <w:t>modelo:</w:t>
      </w:r>
    </w:p>
    <w:p w:rsidR="00FA01D9" w:rsidRPr="00CB163D" w:rsidRDefault="00FA01D9" w:rsidP="00FA01D9">
      <w:pPr>
        <w:tabs>
          <w:tab w:val="left" w:pos="851"/>
          <w:tab w:val="left" w:pos="3402"/>
        </w:tabs>
        <w:ind w:left="851"/>
        <w:jc w:val="both"/>
        <w:rPr>
          <w:rStyle w:val="mw-headline"/>
          <w:b/>
          <w:sz w:val="24"/>
          <w:szCs w:val="24"/>
        </w:rPr>
      </w:pPr>
    </w:p>
    <w:p w:rsidR="00FA01D9" w:rsidRPr="00CB163D" w:rsidRDefault="00FA01D9" w:rsidP="00D04F2A">
      <w:pPr>
        <w:numPr>
          <w:ilvl w:val="0"/>
          <w:numId w:val="37"/>
        </w:numPr>
        <w:tabs>
          <w:tab w:val="clear" w:pos="1211"/>
          <w:tab w:val="num" w:pos="426"/>
        </w:tabs>
        <w:spacing w:after="120"/>
        <w:ind w:left="426" w:hanging="426"/>
        <w:jc w:val="both"/>
        <w:rPr>
          <w:sz w:val="24"/>
          <w:szCs w:val="24"/>
        </w:rPr>
      </w:pPr>
      <w:r w:rsidRPr="00CB163D">
        <w:rPr>
          <w:sz w:val="24"/>
          <w:szCs w:val="24"/>
        </w:rPr>
        <w:t xml:space="preserve">El modelo no explica adecuadamente la variación en los retornos de los títulos valores. </w:t>
      </w:r>
      <w:r>
        <w:rPr>
          <w:sz w:val="24"/>
          <w:szCs w:val="24"/>
        </w:rPr>
        <w:t>Hay e</w:t>
      </w:r>
      <w:r w:rsidRPr="00CB163D">
        <w:rPr>
          <w:sz w:val="24"/>
          <w:szCs w:val="24"/>
        </w:rPr>
        <w:t xml:space="preserve">studios empíricos </w:t>
      </w:r>
      <w:r>
        <w:rPr>
          <w:sz w:val="24"/>
          <w:szCs w:val="24"/>
        </w:rPr>
        <w:t xml:space="preserve">que </w:t>
      </w:r>
      <w:r w:rsidRPr="00CB163D">
        <w:rPr>
          <w:sz w:val="24"/>
          <w:szCs w:val="24"/>
        </w:rPr>
        <w:t xml:space="preserve">muestran que </w:t>
      </w:r>
      <w:r>
        <w:rPr>
          <w:sz w:val="24"/>
          <w:szCs w:val="24"/>
        </w:rPr>
        <w:t xml:space="preserve">existen </w:t>
      </w:r>
      <w:r w:rsidRPr="00CB163D">
        <w:rPr>
          <w:sz w:val="24"/>
          <w:szCs w:val="24"/>
        </w:rPr>
        <w:t xml:space="preserve">activos con bajos betas pueden ofrecer retornos más altos de los que el modelo sugiere. </w:t>
      </w:r>
    </w:p>
    <w:p w:rsidR="00FA01D9" w:rsidRPr="00CB163D" w:rsidRDefault="00FA01D9" w:rsidP="00D04F2A">
      <w:pPr>
        <w:numPr>
          <w:ilvl w:val="0"/>
          <w:numId w:val="37"/>
        </w:numPr>
        <w:tabs>
          <w:tab w:val="clear" w:pos="1211"/>
          <w:tab w:val="num" w:pos="426"/>
        </w:tabs>
        <w:spacing w:after="120"/>
        <w:ind w:left="426" w:hanging="426"/>
        <w:jc w:val="both"/>
        <w:rPr>
          <w:sz w:val="24"/>
          <w:szCs w:val="24"/>
        </w:rPr>
      </w:pPr>
      <w:r w:rsidRPr="00CB163D">
        <w:rPr>
          <w:sz w:val="24"/>
          <w:szCs w:val="24"/>
        </w:rPr>
        <w:t xml:space="preserve">El modelo asume que, dada una cierta tasa de retorno esperado, los inversionistas prefieren el menor riesgo, y dado un cierto nivel de riesgo, preferirán los mayores retornos asociados a ese riesgo. No contempla que hay algunos inversionistas que están dispuestos a aceptar menores retornos por mayores riesgos, es decir, inversionistas que pagan por asumir riesgo. </w:t>
      </w:r>
    </w:p>
    <w:p w:rsidR="00FA01D9" w:rsidRPr="00CB163D" w:rsidRDefault="00FA01D9" w:rsidP="00D04F2A">
      <w:pPr>
        <w:numPr>
          <w:ilvl w:val="0"/>
          <w:numId w:val="37"/>
        </w:numPr>
        <w:tabs>
          <w:tab w:val="clear" w:pos="1211"/>
          <w:tab w:val="num" w:pos="426"/>
        </w:tabs>
        <w:spacing w:after="120"/>
        <w:ind w:left="426" w:hanging="426"/>
        <w:jc w:val="both"/>
        <w:rPr>
          <w:sz w:val="24"/>
          <w:szCs w:val="24"/>
        </w:rPr>
      </w:pPr>
      <w:r w:rsidRPr="00CB163D">
        <w:rPr>
          <w:sz w:val="24"/>
          <w:szCs w:val="24"/>
        </w:rPr>
        <w:t>El modelo asume que todos los inversionistas tienen acceso a la misma información</w:t>
      </w:r>
      <w:r w:rsidR="00310EF8">
        <w:rPr>
          <w:sz w:val="24"/>
          <w:szCs w:val="24"/>
        </w:rPr>
        <w:t xml:space="preserve"> </w:t>
      </w:r>
      <w:r w:rsidRPr="00CB163D">
        <w:rPr>
          <w:sz w:val="24"/>
          <w:szCs w:val="24"/>
        </w:rPr>
        <w:t xml:space="preserve">y se ponen de acuerdo sobre el riesgo y el retorno esperado para todos los activos. </w:t>
      </w:r>
    </w:p>
    <w:p w:rsidR="00FA01D9" w:rsidRPr="00CB163D" w:rsidRDefault="00FA01D9" w:rsidP="00D04F2A">
      <w:pPr>
        <w:numPr>
          <w:ilvl w:val="0"/>
          <w:numId w:val="37"/>
        </w:numPr>
        <w:tabs>
          <w:tab w:val="clear" w:pos="1211"/>
          <w:tab w:val="num" w:pos="426"/>
        </w:tabs>
        <w:spacing w:after="120"/>
        <w:ind w:left="426" w:hanging="426"/>
        <w:jc w:val="both"/>
        <w:rPr>
          <w:sz w:val="24"/>
          <w:szCs w:val="24"/>
        </w:rPr>
      </w:pPr>
      <w:r w:rsidRPr="00CB163D">
        <w:rPr>
          <w:sz w:val="24"/>
          <w:szCs w:val="24"/>
        </w:rPr>
        <w:t xml:space="preserve">El portafolio del mercado consiste de todos los activos en todos los mercados, donde cada activo es ponderado por su capitalización de mercado. Esto asume que los inversionistas no tienen preferencias entre mercados y activos, y que escogen activos solamente en función de su perfil de riesgo-retorno. </w:t>
      </w:r>
    </w:p>
    <w:p w:rsidR="0000089A" w:rsidRDefault="0000089A" w:rsidP="00D04F2A">
      <w:pPr>
        <w:tabs>
          <w:tab w:val="left" w:pos="3402"/>
        </w:tabs>
        <w:jc w:val="both"/>
        <w:outlineLvl w:val="0"/>
        <w:rPr>
          <w:sz w:val="24"/>
        </w:rPr>
      </w:pPr>
    </w:p>
    <w:p w:rsidR="00FA01D9" w:rsidRDefault="00FA01D9" w:rsidP="00D04F2A">
      <w:pPr>
        <w:tabs>
          <w:tab w:val="left" w:pos="3402"/>
        </w:tabs>
        <w:jc w:val="both"/>
        <w:outlineLvl w:val="0"/>
        <w:rPr>
          <w:rStyle w:val="mw-headline"/>
          <w:b/>
          <w:sz w:val="24"/>
          <w:szCs w:val="24"/>
        </w:rPr>
      </w:pPr>
      <w:r>
        <w:rPr>
          <w:rStyle w:val="mw-headline"/>
          <w:b/>
          <w:sz w:val="24"/>
          <w:szCs w:val="24"/>
        </w:rPr>
        <w:t>Cálculo del beta del CAPM (</w:t>
      </w:r>
      <w:r w:rsidRPr="00CB163D">
        <w:rPr>
          <w:rStyle w:val="mw-headline"/>
          <w:rFonts w:ascii="Symbol" w:hAnsi="Symbol"/>
          <w:b/>
          <w:sz w:val="24"/>
          <w:szCs w:val="24"/>
        </w:rPr>
        <w:t></w:t>
      </w:r>
      <w:r>
        <w:rPr>
          <w:rStyle w:val="mw-headline"/>
          <w:b/>
          <w:sz w:val="24"/>
          <w:szCs w:val="24"/>
        </w:rPr>
        <w:t>)</w:t>
      </w:r>
    </w:p>
    <w:p w:rsidR="00FA01D9" w:rsidRPr="00CB163D" w:rsidRDefault="00FA01D9" w:rsidP="00FA01D9">
      <w:pPr>
        <w:tabs>
          <w:tab w:val="left" w:pos="851"/>
          <w:tab w:val="left" w:pos="3402"/>
        </w:tabs>
        <w:ind w:left="851"/>
        <w:jc w:val="both"/>
        <w:rPr>
          <w:rStyle w:val="mw-headline"/>
          <w:b/>
          <w:sz w:val="24"/>
          <w:szCs w:val="24"/>
        </w:rPr>
      </w:pPr>
    </w:p>
    <w:p w:rsidR="00FA01D9" w:rsidRDefault="00FA01D9" w:rsidP="00A801E6">
      <w:pPr>
        <w:spacing w:after="240"/>
        <w:jc w:val="both"/>
        <w:rPr>
          <w:sz w:val="24"/>
        </w:rPr>
      </w:pPr>
      <w:r w:rsidRPr="0000089A">
        <w:rPr>
          <w:i/>
          <w:sz w:val="24"/>
        </w:rPr>
        <w:t>Ejemplo</w:t>
      </w:r>
      <w:r w:rsidR="00DB6FBD" w:rsidRPr="0000089A">
        <w:rPr>
          <w:sz w:val="24"/>
        </w:rPr>
        <w:t>:</w:t>
      </w:r>
      <w:r w:rsidR="00DB6FBD">
        <w:rPr>
          <w:sz w:val="24"/>
        </w:rPr>
        <w:t xml:space="preserve"> Cálculo</w:t>
      </w:r>
      <w:r>
        <w:rPr>
          <w:sz w:val="24"/>
        </w:rPr>
        <w:t xml:space="preserve"> del </w:t>
      </w:r>
      <w:r w:rsidR="0000089A" w:rsidRPr="00CB163D">
        <w:rPr>
          <w:rStyle w:val="mw-headline"/>
          <w:rFonts w:ascii="Symbol" w:hAnsi="Symbol"/>
          <w:b/>
          <w:sz w:val="24"/>
          <w:szCs w:val="24"/>
        </w:rPr>
        <w:t></w:t>
      </w:r>
      <w:r>
        <w:rPr>
          <w:sz w:val="24"/>
        </w:rPr>
        <w:t xml:space="preserve"> (beta) de la empresa forestal Mawida. A continuación se presenta la historia de 10 meses de las rentabilidades del mercado y de Mawida:</w:t>
      </w:r>
    </w:p>
    <w:p w:rsidR="00FA01D9" w:rsidRDefault="00FA01D9" w:rsidP="00FA01D9">
      <w:pPr>
        <w:tabs>
          <w:tab w:val="left" w:pos="851"/>
          <w:tab w:val="left" w:pos="3402"/>
        </w:tabs>
        <w:jc w:val="both"/>
        <w:rPr>
          <w:sz w:val="24"/>
        </w:rPr>
      </w:pPr>
    </w:p>
    <w:tbl>
      <w:tblPr>
        <w:tblW w:w="0" w:type="auto"/>
        <w:tblInd w:w="70" w:type="dxa"/>
        <w:tblLayout w:type="fixed"/>
        <w:tblCellMar>
          <w:left w:w="70" w:type="dxa"/>
          <w:right w:w="70" w:type="dxa"/>
        </w:tblCellMar>
        <w:tblLook w:val="0000"/>
      </w:tblPr>
      <w:tblGrid>
        <w:gridCol w:w="2685"/>
        <w:gridCol w:w="2685"/>
        <w:gridCol w:w="2685"/>
      </w:tblGrid>
      <w:tr w:rsidR="00FA01D9" w:rsidTr="00D04F2A">
        <w:tc>
          <w:tcPr>
            <w:tcW w:w="2685" w:type="dxa"/>
            <w:tcBorders>
              <w:top w:val="single" w:sz="4" w:space="0" w:color="auto"/>
              <w:left w:val="single" w:sz="4" w:space="0" w:color="auto"/>
              <w:bottom w:val="single" w:sz="6" w:space="0" w:color="auto"/>
              <w:right w:val="nil"/>
            </w:tcBorders>
          </w:tcPr>
          <w:p w:rsidR="00FA01D9" w:rsidRDefault="00FA01D9" w:rsidP="00FA01D9">
            <w:pPr>
              <w:tabs>
                <w:tab w:val="left" w:pos="851"/>
                <w:tab w:val="left" w:pos="3402"/>
              </w:tabs>
              <w:jc w:val="center"/>
              <w:rPr>
                <w:b/>
                <w:i/>
                <w:sz w:val="24"/>
              </w:rPr>
            </w:pPr>
            <w:r>
              <w:rPr>
                <w:b/>
                <w:i/>
                <w:sz w:val="24"/>
              </w:rPr>
              <w:t>Mes</w:t>
            </w:r>
          </w:p>
        </w:tc>
        <w:tc>
          <w:tcPr>
            <w:tcW w:w="2685" w:type="dxa"/>
            <w:tcBorders>
              <w:top w:val="single" w:sz="4" w:space="0" w:color="auto"/>
              <w:left w:val="nil"/>
              <w:bottom w:val="single" w:sz="6" w:space="0" w:color="auto"/>
              <w:right w:val="nil"/>
            </w:tcBorders>
          </w:tcPr>
          <w:p w:rsidR="00FA01D9" w:rsidRDefault="00FA01D9" w:rsidP="00FA01D9">
            <w:pPr>
              <w:tabs>
                <w:tab w:val="left" w:pos="851"/>
                <w:tab w:val="left" w:pos="3402"/>
              </w:tabs>
              <w:jc w:val="center"/>
              <w:rPr>
                <w:b/>
                <w:i/>
                <w:sz w:val="24"/>
              </w:rPr>
            </w:pPr>
            <w:r>
              <w:rPr>
                <w:b/>
                <w:i/>
                <w:sz w:val="24"/>
              </w:rPr>
              <w:t>Rentabilidad de</w:t>
            </w:r>
          </w:p>
          <w:p w:rsidR="00FA01D9" w:rsidRDefault="00FA01D9" w:rsidP="00FA01D9">
            <w:pPr>
              <w:tabs>
                <w:tab w:val="left" w:pos="851"/>
                <w:tab w:val="left" w:pos="3402"/>
              </w:tabs>
              <w:jc w:val="center"/>
              <w:rPr>
                <w:b/>
                <w:i/>
                <w:sz w:val="24"/>
              </w:rPr>
            </w:pPr>
            <w:r>
              <w:rPr>
                <w:b/>
                <w:i/>
                <w:sz w:val="24"/>
              </w:rPr>
              <w:t>Mercado (%)</w:t>
            </w:r>
          </w:p>
        </w:tc>
        <w:tc>
          <w:tcPr>
            <w:tcW w:w="2685" w:type="dxa"/>
            <w:tcBorders>
              <w:top w:val="single" w:sz="4" w:space="0" w:color="auto"/>
              <w:left w:val="nil"/>
              <w:bottom w:val="single" w:sz="6" w:space="0" w:color="auto"/>
              <w:right w:val="single" w:sz="4" w:space="0" w:color="auto"/>
            </w:tcBorders>
          </w:tcPr>
          <w:p w:rsidR="00FA01D9" w:rsidRDefault="00FA01D9" w:rsidP="00FA01D9">
            <w:pPr>
              <w:tabs>
                <w:tab w:val="left" w:pos="851"/>
                <w:tab w:val="left" w:pos="3402"/>
              </w:tabs>
              <w:jc w:val="center"/>
              <w:rPr>
                <w:b/>
                <w:i/>
                <w:sz w:val="24"/>
              </w:rPr>
            </w:pPr>
            <w:r>
              <w:rPr>
                <w:b/>
                <w:i/>
                <w:sz w:val="24"/>
              </w:rPr>
              <w:t xml:space="preserve">Rentabilidad de </w:t>
            </w:r>
          </w:p>
          <w:p w:rsidR="00FA01D9" w:rsidRDefault="00FA01D9" w:rsidP="00FA01D9">
            <w:pPr>
              <w:tabs>
                <w:tab w:val="left" w:pos="851"/>
                <w:tab w:val="left" w:pos="3402"/>
              </w:tabs>
              <w:jc w:val="center"/>
              <w:rPr>
                <w:b/>
                <w:i/>
                <w:sz w:val="24"/>
              </w:rPr>
            </w:pPr>
            <w:r>
              <w:rPr>
                <w:b/>
                <w:i/>
                <w:sz w:val="24"/>
              </w:rPr>
              <w:t>Mawida (%)</w:t>
            </w:r>
          </w:p>
        </w:tc>
      </w:tr>
      <w:tr w:rsidR="00FA01D9" w:rsidTr="00D04F2A">
        <w:tc>
          <w:tcPr>
            <w:tcW w:w="2685" w:type="dxa"/>
            <w:tcBorders>
              <w:top w:val="nil"/>
              <w:left w:val="single" w:sz="4" w:space="0" w:color="auto"/>
              <w:bottom w:val="nil"/>
              <w:right w:val="nil"/>
            </w:tcBorders>
          </w:tcPr>
          <w:p w:rsidR="00FA01D9" w:rsidRDefault="00FA01D9" w:rsidP="00FA01D9">
            <w:pPr>
              <w:tabs>
                <w:tab w:val="left" w:pos="851"/>
                <w:tab w:val="left" w:pos="3402"/>
              </w:tabs>
              <w:jc w:val="center"/>
            </w:pPr>
            <w:r>
              <w:t>1</w:t>
            </w:r>
          </w:p>
        </w:tc>
        <w:tc>
          <w:tcPr>
            <w:tcW w:w="2685" w:type="dxa"/>
            <w:tcBorders>
              <w:top w:val="nil"/>
              <w:left w:val="nil"/>
              <w:bottom w:val="nil"/>
              <w:right w:val="nil"/>
            </w:tcBorders>
          </w:tcPr>
          <w:p w:rsidR="00FA01D9" w:rsidRDefault="00FA01D9" w:rsidP="00FA01D9">
            <w:pPr>
              <w:tabs>
                <w:tab w:val="right" w:pos="1356"/>
                <w:tab w:val="left" w:pos="3402"/>
              </w:tabs>
              <w:jc w:val="both"/>
            </w:pPr>
            <w:r>
              <w:tab/>
              <w:t>0</w:t>
            </w:r>
          </w:p>
        </w:tc>
        <w:tc>
          <w:tcPr>
            <w:tcW w:w="2685" w:type="dxa"/>
            <w:tcBorders>
              <w:top w:val="nil"/>
              <w:left w:val="nil"/>
              <w:bottom w:val="nil"/>
              <w:right w:val="single" w:sz="4" w:space="0" w:color="auto"/>
            </w:tcBorders>
          </w:tcPr>
          <w:p w:rsidR="00FA01D9" w:rsidRDefault="00FA01D9" w:rsidP="00FA01D9">
            <w:pPr>
              <w:tabs>
                <w:tab w:val="right" w:pos="1506"/>
                <w:tab w:val="left" w:pos="3402"/>
              </w:tabs>
              <w:jc w:val="both"/>
            </w:pPr>
            <w:r>
              <w:tab/>
              <w:t>1</w:t>
            </w:r>
          </w:p>
        </w:tc>
      </w:tr>
      <w:tr w:rsidR="00FA01D9" w:rsidTr="00D04F2A">
        <w:tc>
          <w:tcPr>
            <w:tcW w:w="2685" w:type="dxa"/>
            <w:tcBorders>
              <w:top w:val="nil"/>
              <w:left w:val="single" w:sz="4" w:space="0" w:color="auto"/>
              <w:bottom w:val="nil"/>
              <w:right w:val="nil"/>
            </w:tcBorders>
          </w:tcPr>
          <w:p w:rsidR="00FA01D9" w:rsidRDefault="00FA01D9" w:rsidP="00FA01D9">
            <w:pPr>
              <w:tabs>
                <w:tab w:val="left" w:pos="851"/>
                <w:tab w:val="left" w:pos="3402"/>
              </w:tabs>
              <w:jc w:val="center"/>
            </w:pPr>
            <w:r>
              <w:t>2</w:t>
            </w:r>
          </w:p>
        </w:tc>
        <w:tc>
          <w:tcPr>
            <w:tcW w:w="2685" w:type="dxa"/>
            <w:tcBorders>
              <w:top w:val="nil"/>
              <w:left w:val="nil"/>
              <w:bottom w:val="nil"/>
              <w:right w:val="nil"/>
            </w:tcBorders>
          </w:tcPr>
          <w:p w:rsidR="00FA01D9" w:rsidRDefault="00FA01D9" w:rsidP="00FA01D9">
            <w:pPr>
              <w:tabs>
                <w:tab w:val="right" w:pos="1356"/>
                <w:tab w:val="left" w:pos="3402"/>
              </w:tabs>
              <w:jc w:val="both"/>
            </w:pPr>
            <w:r>
              <w:tab/>
              <w:t>0</w:t>
            </w:r>
          </w:p>
        </w:tc>
        <w:tc>
          <w:tcPr>
            <w:tcW w:w="2685" w:type="dxa"/>
            <w:tcBorders>
              <w:top w:val="nil"/>
              <w:left w:val="nil"/>
              <w:bottom w:val="nil"/>
              <w:right w:val="single" w:sz="4" w:space="0" w:color="auto"/>
            </w:tcBorders>
          </w:tcPr>
          <w:p w:rsidR="00FA01D9" w:rsidRDefault="00FA01D9" w:rsidP="00FA01D9">
            <w:pPr>
              <w:tabs>
                <w:tab w:val="right" w:pos="1506"/>
                <w:tab w:val="left" w:pos="3402"/>
              </w:tabs>
              <w:jc w:val="both"/>
            </w:pPr>
            <w:r>
              <w:tab/>
              <w:t>-1</w:t>
            </w:r>
          </w:p>
        </w:tc>
      </w:tr>
      <w:tr w:rsidR="00FA01D9" w:rsidTr="00D04F2A">
        <w:tc>
          <w:tcPr>
            <w:tcW w:w="2685" w:type="dxa"/>
            <w:tcBorders>
              <w:top w:val="nil"/>
              <w:left w:val="single" w:sz="4" w:space="0" w:color="auto"/>
              <w:bottom w:val="nil"/>
              <w:right w:val="nil"/>
            </w:tcBorders>
          </w:tcPr>
          <w:p w:rsidR="00FA01D9" w:rsidRDefault="00FA01D9" w:rsidP="00FA01D9">
            <w:pPr>
              <w:tabs>
                <w:tab w:val="left" w:pos="851"/>
                <w:tab w:val="left" w:pos="3402"/>
              </w:tabs>
              <w:jc w:val="center"/>
            </w:pPr>
            <w:r>
              <w:t>3</w:t>
            </w:r>
          </w:p>
        </w:tc>
        <w:tc>
          <w:tcPr>
            <w:tcW w:w="2685" w:type="dxa"/>
            <w:tcBorders>
              <w:top w:val="nil"/>
              <w:left w:val="nil"/>
              <w:bottom w:val="nil"/>
              <w:right w:val="nil"/>
            </w:tcBorders>
          </w:tcPr>
          <w:p w:rsidR="00FA01D9" w:rsidRDefault="00FA01D9" w:rsidP="00FA01D9">
            <w:pPr>
              <w:tabs>
                <w:tab w:val="right" w:pos="1356"/>
                <w:tab w:val="left" w:pos="3402"/>
              </w:tabs>
              <w:jc w:val="both"/>
            </w:pPr>
            <w:r>
              <w:tab/>
              <w:t>-1</w:t>
            </w:r>
          </w:p>
        </w:tc>
        <w:tc>
          <w:tcPr>
            <w:tcW w:w="2685" w:type="dxa"/>
            <w:tcBorders>
              <w:top w:val="nil"/>
              <w:left w:val="nil"/>
              <w:bottom w:val="nil"/>
              <w:right w:val="single" w:sz="4" w:space="0" w:color="auto"/>
            </w:tcBorders>
          </w:tcPr>
          <w:p w:rsidR="00FA01D9" w:rsidRDefault="00FA01D9" w:rsidP="00FA01D9">
            <w:pPr>
              <w:tabs>
                <w:tab w:val="right" w:pos="1506"/>
                <w:tab w:val="left" w:pos="3402"/>
              </w:tabs>
              <w:jc w:val="both"/>
            </w:pPr>
            <w:r>
              <w:tab/>
              <w:t>-2.5</w:t>
            </w:r>
          </w:p>
        </w:tc>
      </w:tr>
      <w:tr w:rsidR="00FA01D9" w:rsidTr="00D04F2A">
        <w:tc>
          <w:tcPr>
            <w:tcW w:w="2685" w:type="dxa"/>
            <w:tcBorders>
              <w:top w:val="nil"/>
              <w:left w:val="single" w:sz="4" w:space="0" w:color="auto"/>
              <w:bottom w:val="nil"/>
              <w:right w:val="nil"/>
            </w:tcBorders>
          </w:tcPr>
          <w:p w:rsidR="00FA01D9" w:rsidRDefault="00FA01D9" w:rsidP="00FA01D9">
            <w:pPr>
              <w:tabs>
                <w:tab w:val="left" w:pos="851"/>
                <w:tab w:val="left" w:pos="3402"/>
              </w:tabs>
              <w:jc w:val="center"/>
            </w:pPr>
            <w:r>
              <w:t>4</w:t>
            </w:r>
          </w:p>
        </w:tc>
        <w:tc>
          <w:tcPr>
            <w:tcW w:w="2685" w:type="dxa"/>
            <w:tcBorders>
              <w:top w:val="nil"/>
              <w:left w:val="nil"/>
              <w:bottom w:val="nil"/>
              <w:right w:val="nil"/>
            </w:tcBorders>
          </w:tcPr>
          <w:p w:rsidR="00FA01D9" w:rsidRDefault="00FA01D9" w:rsidP="00FA01D9">
            <w:pPr>
              <w:tabs>
                <w:tab w:val="right" w:pos="1356"/>
                <w:tab w:val="left" w:pos="3402"/>
              </w:tabs>
              <w:jc w:val="both"/>
            </w:pPr>
            <w:r>
              <w:tab/>
              <w:t>-1</w:t>
            </w:r>
          </w:p>
        </w:tc>
        <w:tc>
          <w:tcPr>
            <w:tcW w:w="2685" w:type="dxa"/>
            <w:tcBorders>
              <w:top w:val="nil"/>
              <w:left w:val="nil"/>
              <w:bottom w:val="nil"/>
              <w:right w:val="single" w:sz="4" w:space="0" w:color="auto"/>
            </w:tcBorders>
          </w:tcPr>
          <w:p w:rsidR="00FA01D9" w:rsidRDefault="00FA01D9" w:rsidP="00FA01D9">
            <w:pPr>
              <w:tabs>
                <w:tab w:val="right" w:pos="1506"/>
                <w:tab w:val="left" w:pos="3402"/>
              </w:tabs>
              <w:jc w:val="both"/>
            </w:pPr>
            <w:r>
              <w:tab/>
              <w:t>-0.5</w:t>
            </w:r>
          </w:p>
        </w:tc>
      </w:tr>
      <w:tr w:rsidR="00FA01D9" w:rsidTr="00D04F2A">
        <w:tc>
          <w:tcPr>
            <w:tcW w:w="2685" w:type="dxa"/>
            <w:tcBorders>
              <w:top w:val="nil"/>
              <w:left w:val="single" w:sz="4" w:space="0" w:color="auto"/>
              <w:bottom w:val="nil"/>
              <w:right w:val="nil"/>
            </w:tcBorders>
          </w:tcPr>
          <w:p w:rsidR="00FA01D9" w:rsidRDefault="00FA01D9" w:rsidP="00FA01D9">
            <w:pPr>
              <w:tabs>
                <w:tab w:val="left" w:pos="851"/>
                <w:tab w:val="left" w:pos="3402"/>
              </w:tabs>
              <w:jc w:val="center"/>
            </w:pPr>
            <w:r>
              <w:t>5</w:t>
            </w:r>
          </w:p>
        </w:tc>
        <w:tc>
          <w:tcPr>
            <w:tcW w:w="2685" w:type="dxa"/>
            <w:tcBorders>
              <w:top w:val="nil"/>
              <w:left w:val="nil"/>
              <w:bottom w:val="nil"/>
              <w:right w:val="nil"/>
            </w:tcBorders>
          </w:tcPr>
          <w:p w:rsidR="00FA01D9" w:rsidRDefault="00FA01D9" w:rsidP="00FA01D9">
            <w:pPr>
              <w:tabs>
                <w:tab w:val="right" w:pos="1356"/>
                <w:tab w:val="left" w:pos="3402"/>
              </w:tabs>
              <w:jc w:val="both"/>
            </w:pPr>
            <w:r>
              <w:tab/>
              <w:t>1</w:t>
            </w:r>
          </w:p>
        </w:tc>
        <w:tc>
          <w:tcPr>
            <w:tcW w:w="2685" w:type="dxa"/>
            <w:tcBorders>
              <w:top w:val="nil"/>
              <w:left w:val="nil"/>
              <w:bottom w:val="nil"/>
              <w:right w:val="single" w:sz="4" w:space="0" w:color="auto"/>
            </w:tcBorders>
          </w:tcPr>
          <w:p w:rsidR="00FA01D9" w:rsidRDefault="00FA01D9" w:rsidP="00FA01D9">
            <w:pPr>
              <w:tabs>
                <w:tab w:val="right" w:pos="1506"/>
                <w:tab w:val="left" w:pos="3402"/>
              </w:tabs>
              <w:jc w:val="both"/>
            </w:pPr>
            <w:r>
              <w:tab/>
              <w:t>2</w:t>
            </w:r>
          </w:p>
        </w:tc>
      </w:tr>
      <w:tr w:rsidR="00FA01D9" w:rsidTr="00D04F2A">
        <w:tc>
          <w:tcPr>
            <w:tcW w:w="2685" w:type="dxa"/>
            <w:tcBorders>
              <w:top w:val="nil"/>
              <w:left w:val="single" w:sz="4" w:space="0" w:color="auto"/>
              <w:bottom w:val="nil"/>
              <w:right w:val="nil"/>
            </w:tcBorders>
          </w:tcPr>
          <w:p w:rsidR="00FA01D9" w:rsidRDefault="00FA01D9" w:rsidP="00FA01D9">
            <w:pPr>
              <w:tabs>
                <w:tab w:val="left" w:pos="851"/>
                <w:tab w:val="left" w:pos="3402"/>
              </w:tabs>
              <w:jc w:val="center"/>
            </w:pPr>
            <w:r>
              <w:t>6</w:t>
            </w:r>
          </w:p>
        </w:tc>
        <w:tc>
          <w:tcPr>
            <w:tcW w:w="2685" w:type="dxa"/>
            <w:tcBorders>
              <w:top w:val="nil"/>
              <w:left w:val="nil"/>
              <w:bottom w:val="nil"/>
              <w:right w:val="nil"/>
            </w:tcBorders>
          </w:tcPr>
          <w:p w:rsidR="00FA01D9" w:rsidRDefault="00FA01D9" w:rsidP="00FA01D9">
            <w:pPr>
              <w:tabs>
                <w:tab w:val="right" w:pos="1356"/>
                <w:tab w:val="left" w:pos="3402"/>
              </w:tabs>
              <w:jc w:val="both"/>
            </w:pPr>
            <w:r>
              <w:tab/>
              <w:t>1</w:t>
            </w:r>
          </w:p>
        </w:tc>
        <w:tc>
          <w:tcPr>
            <w:tcW w:w="2685" w:type="dxa"/>
            <w:tcBorders>
              <w:top w:val="nil"/>
              <w:left w:val="nil"/>
              <w:bottom w:val="nil"/>
              <w:right w:val="single" w:sz="4" w:space="0" w:color="auto"/>
            </w:tcBorders>
          </w:tcPr>
          <w:p w:rsidR="00FA01D9" w:rsidRDefault="00FA01D9" w:rsidP="00FA01D9">
            <w:pPr>
              <w:tabs>
                <w:tab w:val="right" w:pos="1506"/>
                <w:tab w:val="left" w:pos="3402"/>
              </w:tabs>
              <w:jc w:val="both"/>
            </w:pPr>
            <w:r>
              <w:tab/>
              <w:t>1</w:t>
            </w:r>
          </w:p>
        </w:tc>
      </w:tr>
      <w:tr w:rsidR="00FA01D9" w:rsidTr="00D04F2A">
        <w:tc>
          <w:tcPr>
            <w:tcW w:w="2685" w:type="dxa"/>
            <w:tcBorders>
              <w:top w:val="nil"/>
              <w:left w:val="single" w:sz="4" w:space="0" w:color="auto"/>
              <w:bottom w:val="nil"/>
              <w:right w:val="nil"/>
            </w:tcBorders>
          </w:tcPr>
          <w:p w:rsidR="00FA01D9" w:rsidRDefault="00FA01D9" w:rsidP="00FA01D9">
            <w:pPr>
              <w:tabs>
                <w:tab w:val="left" w:pos="851"/>
                <w:tab w:val="left" w:pos="3402"/>
              </w:tabs>
              <w:jc w:val="center"/>
            </w:pPr>
            <w:r>
              <w:t>7</w:t>
            </w:r>
          </w:p>
        </w:tc>
        <w:tc>
          <w:tcPr>
            <w:tcW w:w="2685" w:type="dxa"/>
            <w:tcBorders>
              <w:top w:val="nil"/>
              <w:left w:val="nil"/>
              <w:bottom w:val="nil"/>
              <w:right w:val="nil"/>
            </w:tcBorders>
          </w:tcPr>
          <w:p w:rsidR="00FA01D9" w:rsidRDefault="00FA01D9" w:rsidP="00FA01D9">
            <w:pPr>
              <w:tabs>
                <w:tab w:val="right" w:pos="1356"/>
                <w:tab w:val="left" w:pos="3402"/>
              </w:tabs>
              <w:jc w:val="both"/>
            </w:pPr>
            <w:r>
              <w:tab/>
              <w:t>2</w:t>
            </w:r>
          </w:p>
        </w:tc>
        <w:tc>
          <w:tcPr>
            <w:tcW w:w="2685" w:type="dxa"/>
            <w:tcBorders>
              <w:top w:val="nil"/>
              <w:left w:val="nil"/>
              <w:bottom w:val="nil"/>
              <w:right w:val="single" w:sz="4" w:space="0" w:color="auto"/>
            </w:tcBorders>
          </w:tcPr>
          <w:p w:rsidR="00FA01D9" w:rsidRDefault="00FA01D9" w:rsidP="00FA01D9">
            <w:pPr>
              <w:tabs>
                <w:tab w:val="right" w:pos="1506"/>
                <w:tab w:val="left" w:pos="3402"/>
              </w:tabs>
              <w:jc w:val="both"/>
            </w:pPr>
            <w:r>
              <w:tab/>
              <w:t>4</w:t>
            </w:r>
          </w:p>
        </w:tc>
      </w:tr>
      <w:tr w:rsidR="00FA01D9" w:rsidTr="00D04F2A">
        <w:tc>
          <w:tcPr>
            <w:tcW w:w="2685" w:type="dxa"/>
            <w:tcBorders>
              <w:top w:val="nil"/>
              <w:left w:val="single" w:sz="4" w:space="0" w:color="auto"/>
              <w:bottom w:val="nil"/>
              <w:right w:val="nil"/>
            </w:tcBorders>
          </w:tcPr>
          <w:p w:rsidR="00FA01D9" w:rsidRDefault="00FA01D9" w:rsidP="00FA01D9">
            <w:pPr>
              <w:tabs>
                <w:tab w:val="left" w:pos="851"/>
                <w:tab w:val="left" w:pos="3402"/>
              </w:tabs>
              <w:jc w:val="center"/>
            </w:pPr>
            <w:r>
              <w:t>8</w:t>
            </w:r>
          </w:p>
        </w:tc>
        <w:tc>
          <w:tcPr>
            <w:tcW w:w="2685" w:type="dxa"/>
            <w:tcBorders>
              <w:top w:val="nil"/>
              <w:left w:val="nil"/>
              <w:bottom w:val="nil"/>
              <w:right w:val="nil"/>
            </w:tcBorders>
          </w:tcPr>
          <w:p w:rsidR="00FA01D9" w:rsidRDefault="00FA01D9" w:rsidP="00FA01D9">
            <w:pPr>
              <w:tabs>
                <w:tab w:val="right" w:pos="1356"/>
                <w:tab w:val="left" w:pos="3402"/>
              </w:tabs>
              <w:jc w:val="both"/>
            </w:pPr>
            <w:r>
              <w:tab/>
              <w:t>2</w:t>
            </w:r>
          </w:p>
        </w:tc>
        <w:tc>
          <w:tcPr>
            <w:tcW w:w="2685" w:type="dxa"/>
            <w:tcBorders>
              <w:top w:val="nil"/>
              <w:left w:val="nil"/>
              <w:bottom w:val="nil"/>
              <w:right w:val="single" w:sz="4" w:space="0" w:color="auto"/>
            </w:tcBorders>
          </w:tcPr>
          <w:p w:rsidR="00FA01D9" w:rsidRDefault="00FA01D9" w:rsidP="00FA01D9">
            <w:pPr>
              <w:tabs>
                <w:tab w:val="right" w:pos="1506"/>
                <w:tab w:val="left" w:pos="3402"/>
              </w:tabs>
              <w:jc w:val="both"/>
            </w:pPr>
            <w:r>
              <w:tab/>
              <w:t>2</w:t>
            </w:r>
          </w:p>
        </w:tc>
      </w:tr>
      <w:tr w:rsidR="00FA01D9" w:rsidTr="00D04F2A">
        <w:tc>
          <w:tcPr>
            <w:tcW w:w="2685" w:type="dxa"/>
            <w:tcBorders>
              <w:top w:val="nil"/>
              <w:left w:val="single" w:sz="4" w:space="0" w:color="auto"/>
              <w:bottom w:val="nil"/>
              <w:right w:val="nil"/>
            </w:tcBorders>
          </w:tcPr>
          <w:p w:rsidR="00FA01D9" w:rsidRDefault="00FA01D9" w:rsidP="00FA01D9">
            <w:pPr>
              <w:tabs>
                <w:tab w:val="left" w:pos="851"/>
                <w:tab w:val="left" w:pos="3402"/>
              </w:tabs>
              <w:jc w:val="center"/>
            </w:pPr>
            <w:r>
              <w:t>9</w:t>
            </w:r>
          </w:p>
        </w:tc>
        <w:tc>
          <w:tcPr>
            <w:tcW w:w="2685" w:type="dxa"/>
            <w:tcBorders>
              <w:top w:val="nil"/>
              <w:left w:val="nil"/>
              <w:bottom w:val="nil"/>
              <w:right w:val="nil"/>
            </w:tcBorders>
          </w:tcPr>
          <w:p w:rsidR="00FA01D9" w:rsidRDefault="00FA01D9" w:rsidP="00FA01D9">
            <w:pPr>
              <w:tabs>
                <w:tab w:val="right" w:pos="1356"/>
                <w:tab w:val="left" w:pos="3402"/>
              </w:tabs>
              <w:jc w:val="both"/>
            </w:pPr>
            <w:r>
              <w:tab/>
              <w:t>-2</w:t>
            </w:r>
          </w:p>
        </w:tc>
        <w:tc>
          <w:tcPr>
            <w:tcW w:w="2685" w:type="dxa"/>
            <w:tcBorders>
              <w:top w:val="nil"/>
              <w:left w:val="nil"/>
              <w:bottom w:val="nil"/>
              <w:right w:val="single" w:sz="4" w:space="0" w:color="auto"/>
            </w:tcBorders>
          </w:tcPr>
          <w:p w:rsidR="00FA01D9" w:rsidRDefault="00FA01D9" w:rsidP="00FA01D9">
            <w:pPr>
              <w:tabs>
                <w:tab w:val="right" w:pos="1506"/>
                <w:tab w:val="left" w:pos="3402"/>
              </w:tabs>
              <w:jc w:val="both"/>
            </w:pPr>
            <w:r>
              <w:tab/>
              <w:t>-2</w:t>
            </w:r>
          </w:p>
        </w:tc>
      </w:tr>
      <w:tr w:rsidR="00FA01D9" w:rsidTr="00D04F2A">
        <w:tc>
          <w:tcPr>
            <w:tcW w:w="2685" w:type="dxa"/>
            <w:tcBorders>
              <w:top w:val="nil"/>
              <w:left w:val="single" w:sz="4" w:space="0" w:color="auto"/>
              <w:bottom w:val="single" w:sz="4" w:space="0" w:color="auto"/>
              <w:right w:val="nil"/>
            </w:tcBorders>
          </w:tcPr>
          <w:p w:rsidR="00FA01D9" w:rsidRDefault="00FA01D9" w:rsidP="00FA01D9">
            <w:pPr>
              <w:tabs>
                <w:tab w:val="left" w:pos="851"/>
                <w:tab w:val="left" w:pos="3402"/>
              </w:tabs>
              <w:jc w:val="center"/>
            </w:pPr>
            <w:r>
              <w:t>10</w:t>
            </w:r>
          </w:p>
        </w:tc>
        <w:tc>
          <w:tcPr>
            <w:tcW w:w="2685" w:type="dxa"/>
            <w:tcBorders>
              <w:top w:val="nil"/>
              <w:left w:val="nil"/>
              <w:bottom w:val="single" w:sz="4" w:space="0" w:color="auto"/>
              <w:right w:val="nil"/>
            </w:tcBorders>
          </w:tcPr>
          <w:p w:rsidR="00FA01D9" w:rsidRDefault="00FA01D9" w:rsidP="00FA01D9">
            <w:pPr>
              <w:tabs>
                <w:tab w:val="right" w:pos="1356"/>
                <w:tab w:val="left" w:pos="3402"/>
              </w:tabs>
              <w:jc w:val="both"/>
            </w:pPr>
            <w:r>
              <w:tab/>
              <w:t>-2</w:t>
            </w:r>
          </w:p>
        </w:tc>
        <w:tc>
          <w:tcPr>
            <w:tcW w:w="2685" w:type="dxa"/>
            <w:tcBorders>
              <w:top w:val="nil"/>
              <w:left w:val="nil"/>
              <w:bottom w:val="single" w:sz="4" w:space="0" w:color="auto"/>
              <w:right w:val="single" w:sz="4" w:space="0" w:color="auto"/>
            </w:tcBorders>
          </w:tcPr>
          <w:p w:rsidR="00FA01D9" w:rsidRDefault="00FA01D9" w:rsidP="00FA01D9">
            <w:pPr>
              <w:tabs>
                <w:tab w:val="right" w:pos="1506"/>
                <w:tab w:val="left" w:pos="3402"/>
              </w:tabs>
              <w:jc w:val="both"/>
            </w:pPr>
            <w:r>
              <w:tab/>
              <w:t>-4</w:t>
            </w:r>
          </w:p>
        </w:tc>
      </w:tr>
    </w:tbl>
    <w:p w:rsidR="00FA01D9" w:rsidRDefault="00A85F80" w:rsidP="00FA01D9">
      <w:pPr>
        <w:tabs>
          <w:tab w:val="left" w:pos="851"/>
          <w:tab w:val="left" w:pos="3402"/>
        </w:tabs>
        <w:ind w:left="851" w:hanging="851"/>
        <w:jc w:val="both"/>
      </w:pPr>
      <w:r w:rsidRPr="00A85F80">
        <w:rPr>
          <w:noProof/>
          <w:lang w:val="es-ES"/>
        </w:rPr>
        <w:lastRenderedPageBreak/>
        <w:pict>
          <v:shape id="_x0000_s1611" type="#_x0000_t202" style="position:absolute;left:0;text-align:left;margin-left:323.95pt;margin-top:113pt;width:36pt;height:36pt;z-index:251694080;mso-position-horizontal-relative:text;mso-position-vertical-relative:text" filled="f" stroked="f">
            <v:textbox>
              <w:txbxContent>
                <w:p w:rsidR="00527BEF" w:rsidRPr="000E5A1A" w:rsidRDefault="00527BEF" w:rsidP="00FA01D9">
                  <w:pPr>
                    <w:rPr>
                      <w:rFonts w:ascii="Symbol" w:hAnsi="Symbol"/>
                      <w:b/>
                      <w:color w:val="0000FF"/>
                      <w:sz w:val="36"/>
                      <w:szCs w:val="36"/>
                    </w:rPr>
                  </w:pPr>
                  <w:r w:rsidRPr="000E5A1A">
                    <w:rPr>
                      <w:rFonts w:ascii="Symbol" w:hAnsi="Symbol"/>
                      <w:b/>
                      <w:color w:val="0000FF"/>
                      <w:sz w:val="36"/>
                      <w:szCs w:val="36"/>
                    </w:rPr>
                    <w:t></w:t>
                  </w:r>
                </w:p>
              </w:txbxContent>
            </v:textbox>
          </v:shape>
        </w:pict>
      </w:r>
      <w:r w:rsidRPr="00A85F80">
        <w:rPr>
          <w:noProof/>
          <w:lang w:val="es-ES"/>
        </w:rPr>
        <w:pict>
          <v:shape id="_x0000_s1610" style="position:absolute;left:0;text-align:left;margin-left:330pt;margin-top:109.2pt;width:21pt;height:42pt;z-index:251693056;mso-position-horizontal-relative:text;mso-position-vertical-relative:text" coordsize="420,840" path="m,c150,110,300,220,360,360v60,140,30,310,,480e" filled="f" strokecolor="navy" strokeweight="2.25pt">
            <v:stroke startarrow="block" endarrow="block"/>
            <v:path arrowok="t"/>
          </v:shape>
        </w:pict>
      </w:r>
      <w:r w:rsidR="008050D0">
        <w:object w:dxaOrig="8861" w:dyaOrig="5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5pt;height:259.95pt" o:ole="">
            <v:imagedata r:id="rId14" o:title=""/>
          </v:shape>
          <o:OLEObject Type="Embed" ProgID="Excel.Sheet.8" ShapeID="_x0000_i1025" DrawAspect="Content" ObjectID="_1415677878" r:id="rId15">
            <o:FieldCodes>\s</o:FieldCodes>
          </o:OLEObject>
        </w:object>
      </w:r>
    </w:p>
    <w:p w:rsidR="00FA01D9" w:rsidRDefault="00FA01D9" w:rsidP="00A801E6">
      <w:pPr>
        <w:spacing w:after="240"/>
        <w:jc w:val="both"/>
        <w:rPr>
          <w:sz w:val="24"/>
        </w:rPr>
      </w:pPr>
      <w:r>
        <w:rPr>
          <w:sz w:val="24"/>
        </w:rPr>
        <w:t xml:space="preserve">El </w:t>
      </w:r>
      <w:r>
        <w:rPr>
          <w:b/>
          <w:sz w:val="24"/>
        </w:rPr>
        <w:sym w:font="Symbol" w:char="F062"/>
      </w:r>
      <w:r>
        <w:rPr>
          <w:sz w:val="24"/>
        </w:rPr>
        <w:t xml:space="preserve"> de la recta de regresión es el </w:t>
      </w:r>
      <w:r>
        <w:rPr>
          <w:b/>
          <w:sz w:val="24"/>
        </w:rPr>
        <w:sym w:font="Symbol" w:char="F062"/>
      </w:r>
      <w:r>
        <w:rPr>
          <w:sz w:val="24"/>
        </w:rPr>
        <w:t xml:space="preserve"> de Mawida. En este caso, </w:t>
      </w:r>
      <w:r>
        <w:rPr>
          <w:rFonts w:ascii="Symbol" w:hAnsi="Symbol"/>
          <w:b/>
          <w:sz w:val="24"/>
        </w:rPr>
        <w:t></w:t>
      </w:r>
      <w:r>
        <w:rPr>
          <w:sz w:val="24"/>
        </w:rPr>
        <w:t xml:space="preserve"> = 1.5. Nótese que es un número absoluto, sin dimensiones. Indica </w:t>
      </w:r>
      <w:r w:rsidR="0000089A">
        <w:rPr>
          <w:sz w:val="24"/>
        </w:rPr>
        <w:t xml:space="preserve">la sensibilidad de la acción de Mawida a las variaciones del mercado, esto es, </w:t>
      </w:r>
      <w:r>
        <w:rPr>
          <w:sz w:val="24"/>
        </w:rPr>
        <w:t xml:space="preserve">la proporción (mayor o menor) en que varía la rentabilidad de Mawida con relación a la rentabilidad del mercado. </w:t>
      </w:r>
    </w:p>
    <w:p w:rsidR="00FA01D9" w:rsidRDefault="00FA01D9" w:rsidP="00A801E6">
      <w:pPr>
        <w:spacing w:after="240"/>
        <w:jc w:val="both"/>
        <w:rPr>
          <w:sz w:val="24"/>
        </w:rPr>
      </w:pPr>
      <w:r>
        <w:rPr>
          <w:sz w:val="24"/>
        </w:rPr>
        <w:t>Obsérvese, a modo de ejemplo, que en el mes 7 la rentabilidad del mercado fue de 2% y los accionistas de Mawida obtuvieron una rentabilidad de 4%. De aquí, podemos decir que el mercado generó para los accionistas de Mawida una rentabilidad del 2% y la gestión propia de la empresa generó una rentabilidad extra de 2%, lo que da una rentabilidad total de Mawida del 4% para dicho mes.</w:t>
      </w:r>
    </w:p>
    <w:p w:rsidR="00FA01D9" w:rsidRDefault="00FA01D9" w:rsidP="00A801E6">
      <w:pPr>
        <w:spacing w:after="240"/>
        <w:jc w:val="both"/>
        <w:rPr>
          <w:sz w:val="24"/>
        </w:rPr>
      </w:pPr>
      <w:r>
        <w:rPr>
          <w:sz w:val="24"/>
        </w:rPr>
        <w:t xml:space="preserve">Entonces podemos descomponer la rentabilidad de las acciones Mawida en dos partes: la parte explicada por la rentabilidad de mercado y la parte explicada por el </w:t>
      </w:r>
      <w:r>
        <w:rPr>
          <w:b/>
          <w:sz w:val="24"/>
        </w:rPr>
        <w:sym w:font="Symbol" w:char="F062"/>
      </w:r>
      <w:r>
        <w:rPr>
          <w:sz w:val="24"/>
        </w:rPr>
        <w:t xml:space="preserve"> de Mawida, esto es, la gestión y eventos que afectan específicamente a Mawida. Las fluctuaciones de la primera parte las explica el mercado y las de la segunda parte las explica la gestión y eventos que afectan exclusivamente a Mawida.</w:t>
      </w:r>
    </w:p>
    <w:p w:rsidR="00FA01D9" w:rsidRDefault="00FA01D9" w:rsidP="00A801E6">
      <w:pPr>
        <w:spacing w:after="240"/>
        <w:jc w:val="both"/>
        <w:rPr>
          <w:sz w:val="24"/>
        </w:rPr>
      </w:pPr>
      <w:r>
        <w:rPr>
          <w:sz w:val="24"/>
        </w:rPr>
        <w:t xml:space="preserve">En resumen, el procedimiento para calcular el </w:t>
      </w:r>
      <w:r>
        <w:rPr>
          <w:b/>
          <w:sz w:val="24"/>
        </w:rPr>
        <w:sym w:font="Symbol" w:char="F062"/>
      </w:r>
      <w:r>
        <w:rPr>
          <w:sz w:val="24"/>
        </w:rPr>
        <w:t xml:space="preserve"> de una acción es:</w:t>
      </w:r>
    </w:p>
    <w:p w:rsidR="00FA01D9" w:rsidRDefault="00FA01D9" w:rsidP="00D04F2A">
      <w:pPr>
        <w:tabs>
          <w:tab w:val="left" w:pos="567"/>
        </w:tabs>
        <w:ind w:left="567" w:hanging="567"/>
        <w:jc w:val="both"/>
        <w:rPr>
          <w:i/>
          <w:sz w:val="24"/>
        </w:rPr>
      </w:pPr>
      <w:r>
        <w:rPr>
          <w:i/>
          <w:sz w:val="24"/>
        </w:rPr>
        <w:t>1.</w:t>
      </w:r>
      <w:r>
        <w:rPr>
          <w:i/>
          <w:sz w:val="24"/>
        </w:rPr>
        <w:tab/>
        <w:t>Observar las tasas de rentabilidad de las acciones y del mercado.</w:t>
      </w:r>
    </w:p>
    <w:p w:rsidR="00FA01D9" w:rsidRDefault="00FA01D9" w:rsidP="00D04F2A">
      <w:pPr>
        <w:tabs>
          <w:tab w:val="left" w:pos="567"/>
        </w:tabs>
        <w:ind w:left="567" w:hanging="567"/>
        <w:jc w:val="both"/>
        <w:rPr>
          <w:i/>
          <w:sz w:val="24"/>
        </w:rPr>
      </w:pPr>
      <w:r>
        <w:rPr>
          <w:i/>
          <w:sz w:val="24"/>
        </w:rPr>
        <w:t>2.</w:t>
      </w:r>
      <w:r>
        <w:rPr>
          <w:i/>
          <w:sz w:val="24"/>
        </w:rPr>
        <w:tab/>
        <w:t>Elaborar la tabla de rentabilidades de ambas variables.</w:t>
      </w:r>
    </w:p>
    <w:p w:rsidR="00FA01D9" w:rsidRDefault="00FA01D9" w:rsidP="00D04F2A">
      <w:pPr>
        <w:tabs>
          <w:tab w:val="left" w:pos="567"/>
        </w:tabs>
        <w:ind w:left="567" w:hanging="567"/>
        <w:jc w:val="both"/>
        <w:rPr>
          <w:i/>
          <w:sz w:val="24"/>
        </w:rPr>
      </w:pPr>
      <w:r>
        <w:rPr>
          <w:i/>
          <w:sz w:val="24"/>
        </w:rPr>
        <w:t>3.</w:t>
      </w:r>
      <w:r>
        <w:rPr>
          <w:i/>
          <w:sz w:val="24"/>
        </w:rPr>
        <w:tab/>
        <w:t>Calcular los coeficientes de regresión lineal entre el mercado y la empresa.</w:t>
      </w:r>
    </w:p>
    <w:p w:rsidR="00FA01D9" w:rsidRDefault="00FA01D9" w:rsidP="00FA01D9">
      <w:pPr>
        <w:tabs>
          <w:tab w:val="left" w:pos="851"/>
          <w:tab w:val="left" w:pos="3402"/>
        </w:tabs>
        <w:jc w:val="both"/>
        <w:rPr>
          <w:sz w:val="24"/>
        </w:rPr>
      </w:pPr>
    </w:p>
    <w:p w:rsidR="00FA01D9" w:rsidRDefault="0000089A" w:rsidP="0000089A">
      <w:pPr>
        <w:spacing w:after="240"/>
        <w:jc w:val="both"/>
        <w:rPr>
          <w:sz w:val="24"/>
        </w:rPr>
      </w:pPr>
      <w:r>
        <w:rPr>
          <w:sz w:val="24"/>
        </w:rPr>
        <w:t xml:space="preserve">El </w:t>
      </w:r>
      <w:r>
        <w:rPr>
          <w:b/>
          <w:sz w:val="24"/>
        </w:rPr>
        <w:t xml:space="preserve">coeficiente </w:t>
      </w:r>
      <w:r>
        <w:rPr>
          <w:b/>
          <w:sz w:val="24"/>
        </w:rPr>
        <w:sym w:font="Symbol" w:char="F062"/>
      </w:r>
      <w:r>
        <w:rPr>
          <w:b/>
          <w:sz w:val="24"/>
        </w:rPr>
        <w:t xml:space="preserve"> de una cartera</w:t>
      </w:r>
      <w:r>
        <w:rPr>
          <w:sz w:val="24"/>
        </w:rPr>
        <w:t xml:space="preserve"> es igual a la media ponderada de los títulos que componen la cartera, y las ponderaciones son los porcentajes de cada uno de esos títulos</w:t>
      </w:r>
    </w:p>
    <w:tbl>
      <w:tblPr>
        <w:tblW w:w="0" w:type="auto"/>
        <w:tblInd w:w="70" w:type="dxa"/>
        <w:tblLayout w:type="fixed"/>
        <w:tblCellMar>
          <w:left w:w="70" w:type="dxa"/>
          <w:right w:w="70" w:type="dxa"/>
        </w:tblCellMar>
        <w:tblLook w:val="0000"/>
      </w:tblPr>
      <w:tblGrid>
        <w:gridCol w:w="2977"/>
        <w:gridCol w:w="1417"/>
        <w:gridCol w:w="2500"/>
        <w:gridCol w:w="1163"/>
      </w:tblGrid>
      <w:tr w:rsidR="00FA01D9" w:rsidTr="00D04F2A">
        <w:tc>
          <w:tcPr>
            <w:tcW w:w="8057" w:type="dxa"/>
            <w:gridSpan w:val="4"/>
            <w:tcBorders>
              <w:top w:val="single" w:sz="4" w:space="0" w:color="auto"/>
              <w:left w:val="single" w:sz="4" w:space="0" w:color="auto"/>
              <w:bottom w:val="single" w:sz="6" w:space="0" w:color="auto"/>
              <w:right w:val="single" w:sz="4" w:space="0" w:color="auto"/>
            </w:tcBorders>
          </w:tcPr>
          <w:p w:rsidR="00FA01D9" w:rsidRDefault="00FA01D9" w:rsidP="00FA01D9">
            <w:pPr>
              <w:tabs>
                <w:tab w:val="left" w:pos="851"/>
              </w:tabs>
              <w:jc w:val="center"/>
              <w:rPr>
                <w:b/>
                <w:i/>
                <w:sz w:val="16"/>
              </w:rPr>
            </w:pPr>
            <w:r>
              <w:rPr>
                <w:sz w:val="24"/>
              </w:rPr>
              <w:br w:type="page"/>
            </w:r>
          </w:p>
          <w:p w:rsidR="00FA01D9" w:rsidRDefault="00FA01D9" w:rsidP="00FA01D9">
            <w:pPr>
              <w:tabs>
                <w:tab w:val="left" w:pos="851"/>
              </w:tabs>
              <w:jc w:val="center"/>
              <w:rPr>
                <w:b/>
                <w:i/>
                <w:sz w:val="16"/>
              </w:rPr>
            </w:pPr>
            <w:r>
              <w:rPr>
                <w:b/>
                <w:i/>
                <w:sz w:val="24"/>
              </w:rPr>
              <w:sym w:font="Symbol" w:char="F062"/>
            </w:r>
            <w:r>
              <w:rPr>
                <w:b/>
                <w:i/>
                <w:sz w:val="24"/>
              </w:rPr>
              <w:t xml:space="preserve"> de acciones seleccionadas de EE.UU. a mediados de 1993</w:t>
            </w:r>
          </w:p>
          <w:p w:rsidR="00FA01D9" w:rsidRDefault="00FA01D9" w:rsidP="00FA01D9">
            <w:pPr>
              <w:tabs>
                <w:tab w:val="left" w:pos="851"/>
              </w:tabs>
              <w:jc w:val="center"/>
              <w:rPr>
                <w:b/>
                <w:i/>
                <w:sz w:val="24"/>
              </w:rPr>
            </w:pPr>
          </w:p>
        </w:tc>
      </w:tr>
      <w:tr w:rsidR="00FA01D9" w:rsidTr="00D04F2A">
        <w:tc>
          <w:tcPr>
            <w:tcW w:w="2977" w:type="dxa"/>
            <w:tcBorders>
              <w:top w:val="nil"/>
              <w:left w:val="single" w:sz="4" w:space="0" w:color="auto"/>
              <w:bottom w:val="single" w:sz="6" w:space="0" w:color="auto"/>
              <w:right w:val="nil"/>
            </w:tcBorders>
          </w:tcPr>
          <w:p w:rsidR="00FA01D9" w:rsidRDefault="00FA01D9" w:rsidP="00FA01D9">
            <w:pPr>
              <w:tabs>
                <w:tab w:val="left" w:pos="851"/>
              </w:tabs>
              <w:jc w:val="both"/>
              <w:rPr>
                <w:b/>
                <w:sz w:val="24"/>
              </w:rPr>
            </w:pPr>
            <w:r>
              <w:rPr>
                <w:b/>
                <w:sz w:val="24"/>
              </w:rPr>
              <w:t>Activo</w:t>
            </w:r>
          </w:p>
        </w:tc>
        <w:tc>
          <w:tcPr>
            <w:tcW w:w="1417" w:type="dxa"/>
            <w:tcBorders>
              <w:top w:val="nil"/>
              <w:left w:val="nil"/>
              <w:bottom w:val="single" w:sz="6" w:space="0" w:color="auto"/>
              <w:right w:val="nil"/>
            </w:tcBorders>
          </w:tcPr>
          <w:p w:rsidR="00FA01D9" w:rsidRDefault="00FA01D9" w:rsidP="00FA01D9">
            <w:pPr>
              <w:tabs>
                <w:tab w:val="right" w:pos="497"/>
              </w:tabs>
              <w:rPr>
                <w:b/>
                <w:sz w:val="24"/>
              </w:rPr>
            </w:pPr>
            <w:r>
              <w:rPr>
                <w:b/>
                <w:sz w:val="24"/>
              </w:rPr>
              <w:tab/>
            </w:r>
            <w:r>
              <w:rPr>
                <w:b/>
                <w:sz w:val="24"/>
              </w:rPr>
              <w:sym w:font="Symbol" w:char="F062"/>
            </w:r>
          </w:p>
        </w:tc>
        <w:tc>
          <w:tcPr>
            <w:tcW w:w="2500" w:type="dxa"/>
            <w:tcBorders>
              <w:top w:val="nil"/>
              <w:left w:val="nil"/>
              <w:bottom w:val="single" w:sz="6" w:space="0" w:color="auto"/>
              <w:right w:val="nil"/>
            </w:tcBorders>
          </w:tcPr>
          <w:p w:rsidR="00FA01D9" w:rsidRDefault="00FA01D9" w:rsidP="00FA01D9">
            <w:pPr>
              <w:tabs>
                <w:tab w:val="left" w:pos="851"/>
              </w:tabs>
              <w:jc w:val="both"/>
              <w:rPr>
                <w:b/>
                <w:sz w:val="24"/>
              </w:rPr>
            </w:pPr>
            <w:r>
              <w:rPr>
                <w:b/>
                <w:sz w:val="24"/>
              </w:rPr>
              <w:t>Activo</w:t>
            </w:r>
          </w:p>
        </w:tc>
        <w:tc>
          <w:tcPr>
            <w:tcW w:w="1163" w:type="dxa"/>
            <w:tcBorders>
              <w:top w:val="nil"/>
              <w:left w:val="nil"/>
              <w:bottom w:val="single" w:sz="6" w:space="0" w:color="auto"/>
              <w:right w:val="single" w:sz="4" w:space="0" w:color="auto"/>
            </w:tcBorders>
          </w:tcPr>
          <w:p w:rsidR="00FA01D9" w:rsidRDefault="00FA01D9" w:rsidP="00FA01D9">
            <w:pPr>
              <w:tabs>
                <w:tab w:val="right" w:pos="690"/>
              </w:tabs>
              <w:rPr>
                <w:b/>
                <w:sz w:val="24"/>
              </w:rPr>
            </w:pPr>
            <w:r>
              <w:rPr>
                <w:b/>
                <w:sz w:val="24"/>
              </w:rPr>
              <w:tab/>
            </w:r>
            <w:r>
              <w:rPr>
                <w:b/>
                <w:sz w:val="24"/>
              </w:rPr>
              <w:sym w:font="Symbol" w:char="F062"/>
            </w:r>
            <w:r>
              <w:rPr>
                <w:b/>
                <w:sz w:val="24"/>
              </w:rPr>
              <w:tab/>
            </w:r>
          </w:p>
        </w:tc>
      </w:tr>
      <w:tr w:rsidR="00FA01D9" w:rsidTr="00D04F2A">
        <w:tc>
          <w:tcPr>
            <w:tcW w:w="2977" w:type="dxa"/>
            <w:tcBorders>
              <w:top w:val="nil"/>
              <w:left w:val="single" w:sz="4" w:space="0" w:color="auto"/>
              <w:bottom w:val="nil"/>
              <w:right w:val="nil"/>
            </w:tcBorders>
          </w:tcPr>
          <w:p w:rsidR="00FA01D9" w:rsidRDefault="00FA01D9" w:rsidP="00FA01D9">
            <w:pPr>
              <w:tabs>
                <w:tab w:val="left" w:pos="851"/>
              </w:tabs>
              <w:jc w:val="both"/>
              <w:rPr>
                <w:lang w:val="en-US"/>
              </w:rPr>
            </w:pPr>
            <w:r>
              <w:rPr>
                <w:lang w:val="en-US"/>
              </w:rPr>
              <w:lastRenderedPageBreak/>
              <w:t>AT&amp;T</w:t>
            </w:r>
          </w:p>
        </w:tc>
        <w:tc>
          <w:tcPr>
            <w:tcW w:w="1417" w:type="dxa"/>
            <w:tcBorders>
              <w:top w:val="nil"/>
              <w:left w:val="nil"/>
              <w:bottom w:val="nil"/>
              <w:right w:val="nil"/>
            </w:tcBorders>
          </w:tcPr>
          <w:p w:rsidR="00FA01D9" w:rsidRDefault="00FA01D9" w:rsidP="00FA01D9">
            <w:pPr>
              <w:tabs>
                <w:tab w:val="right" w:pos="638"/>
              </w:tabs>
              <w:jc w:val="both"/>
              <w:rPr>
                <w:lang w:val="en-US"/>
              </w:rPr>
            </w:pPr>
            <w:r>
              <w:rPr>
                <w:lang w:val="en-US"/>
              </w:rPr>
              <w:tab/>
              <w:t>0.96</w:t>
            </w:r>
          </w:p>
        </w:tc>
        <w:tc>
          <w:tcPr>
            <w:tcW w:w="2500" w:type="dxa"/>
            <w:tcBorders>
              <w:top w:val="nil"/>
              <w:left w:val="nil"/>
              <w:bottom w:val="nil"/>
              <w:right w:val="nil"/>
            </w:tcBorders>
          </w:tcPr>
          <w:p w:rsidR="00FA01D9" w:rsidRDefault="00FA01D9" w:rsidP="00FA01D9">
            <w:pPr>
              <w:tabs>
                <w:tab w:val="left" w:pos="851"/>
              </w:tabs>
              <w:jc w:val="both"/>
              <w:rPr>
                <w:lang w:val="en-US"/>
              </w:rPr>
            </w:pPr>
            <w:r>
              <w:rPr>
                <w:lang w:val="en-US"/>
              </w:rPr>
              <w:t>Ford Motor Co.</w:t>
            </w:r>
          </w:p>
        </w:tc>
        <w:tc>
          <w:tcPr>
            <w:tcW w:w="1163" w:type="dxa"/>
            <w:tcBorders>
              <w:top w:val="nil"/>
              <w:left w:val="nil"/>
              <w:bottom w:val="nil"/>
              <w:right w:val="single" w:sz="4" w:space="0" w:color="auto"/>
            </w:tcBorders>
          </w:tcPr>
          <w:p w:rsidR="00FA01D9" w:rsidRDefault="00FA01D9" w:rsidP="00FA01D9">
            <w:pPr>
              <w:tabs>
                <w:tab w:val="right" w:pos="780"/>
              </w:tabs>
              <w:jc w:val="both"/>
              <w:rPr>
                <w:lang w:val="en-US"/>
              </w:rPr>
            </w:pPr>
            <w:r>
              <w:rPr>
                <w:lang w:val="en-US"/>
              </w:rPr>
              <w:tab/>
              <w:t>1.03</w:t>
            </w:r>
          </w:p>
        </w:tc>
      </w:tr>
      <w:tr w:rsidR="00FA01D9" w:rsidTr="00D04F2A">
        <w:tc>
          <w:tcPr>
            <w:tcW w:w="2977" w:type="dxa"/>
            <w:tcBorders>
              <w:top w:val="nil"/>
              <w:left w:val="single" w:sz="4" w:space="0" w:color="auto"/>
              <w:bottom w:val="nil"/>
              <w:right w:val="nil"/>
            </w:tcBorders>
          </w:tcPr>
          <w:p w:rsidR="00FA01D9" w:rsidRDefault="00FA01D9" w:rsidP="00FA01D9">
            <w:pPr>
              <w:tabs>
                <w:tab w:val="left" w:pos="851"/>
              </w:tabs>
              <w:jc w:val="both"/>
              <w:rPr>
                <w:lang w:val="en-US"/>
              </w:rPr>
            </w:pPr>
            <w:smartTag w:uri="urn:schemas-microsoft-com:office:smarttags" w:element="City">
              <w:r>
                <w:rPr>
                  <w:lang w:val="en-US"/>
                </w:rPr>
                <w:t>Boston</w:t>
              </w:r>
            </w:smartTag>
            <w:r>
              <w:rPr>
                <w:lang w:val="en-US"/>
              </w:rPr>
              <w:t xml:space="preserve"> </w:t>
            </w:r>
            <w:smartTag w:uri="urn:schemas-microsoft-com:office:smarttags" w:element="place">
              <w:r>
                <w:rPr>
                  <w:lang w:val="en-US"/>
                </w:rPr>
                <w:t>Edison</w:t>
              </w:r>
            </w:smartTag>
          </w:p>
        </w:tc>
        <w:tc>
          <w:tcPr>
            <w:tcW w:w="1417" w:type="dxa"/>
            <w:tcBorders>
              <w:top w:val="nil"/>
              <w:left w:val="nil"/>
              <w:bottom w:val="nil"/>
              <w:right w:val="nil"/>
            </w:tcBorders>
          </w:tcPr>
          <w:p w:rsidR="00FA01D9" w:rsidRDefault="00FA01D9" w:rsidP="00FA01D9">
            <w:pPr>
              <w:tabs>
                <w:tab w:val="right" w:pos="638"/>
              </w:tabs>
              <w:jc w:val="both"/>
              <w:rPr>
                <w:lang w:val="en-US"/>
              </w:rPr>
            </w:pPr>
            <w:r>
              <w:rPr>
                <w:lang w:val="en-US"/>
              </w:rPr>
              <w:tab/>
              <w:t>0.49</w:t>
            </w:r>
          </w:p>
        </w:tc>
        <w:tc>
          <w:tcPr>
            <w:tcW w:w="2500" w:type="dxa"/>
            <w:tcBorders>
              <w:top w:val="nil"/>
              <w:left w:val="nil"/>
              <w:bottom w:val="nil"/>
              <w:right w:val="nil"/>
            </w:tcBorders>
          </w:tcPr>
          <w:p w:rsidR="00FA01D9" w:rsidRDefault="00FA01D9" w:rsidP="00FA01D9">
            <w:pPr>
              <w:tabs>
                <w:tab w:val="left" w:pos="851"/>
              </w:tabs>
              <w:jc w:val="both"/>
              <w:rPr>
                <w:lang w:val="en-US"/>
              </w:rPr>
            </w:pPr>
            <w:r>
              <w:rPr>
                <w:lang w:val="en-US"/>
              </w:rPr>
              <w:t>Home Depot</w:t>
            </w:r>
          </w:p>
        </w:tc>
        <w:tc>
          <w:tcPr>
            <w:tcW w:w="1163" w:type="dxa"/>
            <w:tcBorders>
              <w:top w:val="nil"/>
              <w:left w:val="nil"/>
              <w:bottom w:val="nil"/>
              <w:right w:val="single" w:sz="4" w:space="0" w:color="auto"/>
            </w:tcBorders>
          </w:tcPr>
          <w:p w:rsidR="00FA01D9" w:rsidRDefault="00FA01D9" w:rsidP="00FA01D9">
            <w:pPr>
              <w:tabs>
                <w:tab w:val="right" w:pos="780"/>
              </w:tabs>
              <w:jc w:val="both"/>
              <w:rPr>
                <w:lang w:val="en-US"/>
              </w:rPr>
            </w:pPr>
            <w:r>
              <w:rPr>
                <w:lang w:val="en-US"/>
              </w:rPr>
              <w:tab/>
              <w:t>1.34</w:t>
            </w:r>
          </w:p>
        </w:tc>
      </w:tr>
      <w:tr w:rsidR="00FA01D9" w:rsidTr="00D04F2A">
        <w:tc>
          <w:tcPr>
            <w:tcW w:w="2977" w:type="dxa"/>
            <w:tcBorders>
              <w:top w:val="nil"/>
              <w:left w:val="single" w:sz="4" w:space="0" w:color="auto"/>
              <w:bottom w:val="nil"/>
              <w:right w:val="nil"/>
            </w:tcBorders>
          </w:tcPr>
          <w:p w:rsidR="00FA01D9" w:rsidRDefault="00FA01D9" w:rsidP="00FA01D9">
            <w:pPr>
              <w:tabs>
                <w:tab w:val="left" w:pos="851"/>
              </w:tabs>
              <w:jc w:val="both"/>
              <w:rPr>
                <w:lang w:val="en-US"/>
              </w:rPr>
            </w:pPr>
            <w:r>
              <w:rPr>
                <w:lang w:val="en-US"/>
              </w:rPr>
              <w:t>Bristol-Myers Squibb</w:t>
            </w:r>
          </w:p>
        </w:tc>
        <w:tc>
          <w:tcPr>
            <w:tcW w:w="1417" w:type="dxa"/>
            <w:tcBorders>
              <w:top w:val="nil"/>
              <w:left w:val="nil"/>
              <w:bottom w:val="nil"/>
              <w:right w:val="nil"/>
            </w:tcBorders>
          </w:tcPr>
          <w:p w:rsidR="00FA01D9" w:rsidRDefault="00FA01D9" w:rsidP="00FA01D9">
            <w:pPr>
              <w:tabs>
                <w:tab w:val="right" w:pos="638"/>
              </w:tabs>
              <w:jc w:val="both"/>
            </w:pPr>
            <w:r>
              <w:rPr>
                <w:lang w:val="en-US"/>
              </w:rPr>
              <w:tab/>
            </w:r>
            <w:r>
              <w:t>0.92</w:t>
            </w:r>
          </w:p>
        </w:tc>
        <w:tc>
          <w:tcPr>
            <w:tcW w:w="2500" w:type="dxa"/>
            <w:tcBorders>
              <w:top w:val="nil"/>
              <w:left w:val="nil"/>
              <w:bottom w:val="nil"/>
              <w:right w:val="nil"/>
            </w:tcBorders>
          </w:tcPr>
          <w:p w:rsidR="00FA01D9" w:rsidRDefault="00FA01D9" w:rsidP="00FA01D9">
            <w:pPr>
              <w:tabs>
                <w:tab w:val="left" w:pos="851"/>
              </w:tabs>
              <w:jc w:val="both"/>
            </w:pPr>
            <w:r>
              <w:t>McDonald’s</w:t>
            </w:r>
          </w:p>
        </w:tc>
        <w:tc>
          <w:tcPr>
            <w:tcW w:w="1163" w:type="dxa"/>
            <w:tcBorders>
              <w:top w:val="nil"/>
              <w:left w:val="nil"/>
              <w:bottom w:val="nil"/>
              <w:right w:val="single" w:sz="4" w:space="0" w:color="auto"/>
            </w:tcBorders>
          </w:tcPr>
          <w:p w:rsidR="00FA01D9" w:rsidRDefault="00FA01D9" w:rsidP="00FA01D9">
            <w:pPr>
              <w:tabs>
                <w:tab w:val="right" w:pos="780"/>
              </w:tabs>
              <w:jc w:val="both"/>
            </w:pPr>
            <w:r>
              <w:tab/>
              <w:t>1.06</w:t>
            </w:r>
          </w:p>
        </w:tc>
      </w:tr>
      <w:tr w:rsidR="00FA01D9" w:rsidTr="00D04F2A">
        <w:tc>
          <w:tcPr>
            <w:tcW w:w="2977" w:type="dxa"/>
            <w:tcBorders>
              <w:top w:val="nil"/>
              <w:left w:val="single" w:sz="4" w:space="0" w:color="auto"/>
              <w:bottom w:val="nil"/>
              <w:right w:val="nil"/>
            </w:tcBorders>
          </w:tcPr>
          <w:p w:rsidR="00FA01D9" w:rsidRDefault="00FA01D9" w:rsidP="00FA01D9">
            <w:pPr>
              <w:tabs>
                <w:tab w:val="left" w:pos="851"/>
              </w:tabs>
              <w:jc w:val="both"/>
            </w:pPr>
            <w:r>
              <w:t xml:space="preserve">Delta </w:t>
            </w:r>
          </w:p>
        </w:tc>
        <w:tc>
          <w:tcPr>
            <w:tcW w:w="1417" w:type="dxa"/>
            <w:tcBorders>
              <w:top w:val="nil"/>
              <w:left w:val="nil"/>
              <w:bottom w:val="nil"/>
              <w:right w:val="nil"/>
            </w:tcBorders>
          </w:tcPr>
          <w:p w:rsidR="00FA01D9" w:rsidRDefault="00FA01D9" w:rsidP="00FA01D9">
            <w:pPr>
              <w:tabs>
                <w:tab w:val="right" w:pos="638"/>
              </w:tabs>
              <w:jc w:val="both"/>
            </w:pPr>
            <w:r>
              <w:tab/>
              <w:t>1.31</w:t>
            </w:r>
          </w:p>
        </w:tc>
        <w:tc>
          <w:tcPr>
            <w:tcW w:w="2500" w:type="dxa"/>
            <w:tcBorders>
              <w:top w:val="nil"/>
              <w:left w:val="nil"/>
              <w:bottom w:val="nil"/>
              <w:right w:val="nil"/>
            </w:tcBorders>
          </w:tcPr>
          <w:p w:rsidR="00FA01D9" w:rsidRDefault="00FA01D9" w:rsidP="00FA01D9">
            <w:pPr>
              <w:tabs>
                <w:tab w:val="left" w:pos="851"/>
              </w:tabs>
              <w:jc w:val="both"/>
            </w:pPr>
            <w:r>
              <w:t>Microsoft</w:t>
            </w:r>
          </w:p>
        </w:tc>
        <w:tc>
          <w:tcPr>
            <w:tcW w:w="1163" w:type="dxa"/>
            <w:tcBorders>
              <w:top w:val="nil"/>
              <w:left w:val="nil"/>
              <w:bottom w:val="nil"/>
              <w:right w:val="single" w:sz="4" w:space="0" w:color="auto"/>
            </w:tcBorders>
          </w:tcPr>
          <w:p w:rsidR="00FA01D9" w:rsidRDefault="00FA01D9" w:rsidP="00FA01D9">
            <w:pPr>
              <w:tabs>
                <w:tab w:val="right" w:pos="780"/>
              </w:tabs>
              <w:jc w:val="both"/>
              <w:rPr>
                <w:lang w:val="en-US"/>
              </w:rPr>
            </w:pPr>
            <w:r>
              <w:tab/>
            </w:r>
            <w:r>
              <w:rPr>
                <w:lang w:val="en-US"/>
              </w:rPr>
              <w:t>1.20</w:t>
            </w:r>
          </w:p>
        </w:tc>
      </w:tr>
      <w:tr w:rsidR="00FA01D9" w:rsidTr="00D04F2A">
        <w:tc>
          <w:tcPr>
            <w:tcW w:w="2977" w:type="dxa"/>
            <w:tcBorders>
              <w:top w:val="nil"/>
              <w:left w:val="single" w:sz="4" w:space="0" w:color="auto"/>
              <w:bottom w:val="nil"/>
              <w:right w:val="nil"/>
            </w:tcBorders>
          </w:tcPr>
          <w:p w:rsidR="00FA01D9" w:rsidRDefault="00FA01D9" w:rsidP="00FA01D9">
            <w:pPr>
              <w:tabs>
                <w:tab w:val="left" w:pos="851"/>
              </w:tabs>
              <w:jc w:val="both"/>
              <w:rPr>
                <w:lang w:val="en-US"/>
              </w:rPr>
            </w:pPr>
            <w:r>
              <w:rPr>
                <w:lang w:val="en-US"/>
              </w:rPr>
              <w:t>Digital</w:t>
            </w:r>
          </w:p>
        </w:tc>
        <w:tc>
          <w:tcPr>
            <w:tcW w:w="1417" w:type="dxa"/>
            <w:tcBorders>
              <w:top w:val="nil"/>
              <w:left w:val="nil"/>
              <w:bottom w:val="nil"/>
              <w:right w:val="nil"/>
            </w:tcBorders>
          </w:tcPr>
          <w:p w:rsidR="00FA01D9" w:rsidRDefault="00FA01D9" w:rsidP="00FA01D9">
            <w:pPr>
              <w:tabs>
                <w:tab w:val="right" w:pos="638"/>
              </w:tabs>
              <w:jc w:val="both"/>
              <w:rPr>
                <w:lang w:val="en-US"/>
              </w:rPr>
            </w:pPr>
            <w:r>
              <w:rPr>
                <w:lang w:val="en-US"/>
              </w:rPr>
              <w:tab/>
              <w:t>1.23</w:t>
            </w:r>
          </w:p>
        </w:tc>
        <w:tc>
          <w:tcPr>
            <w:tcW w:w="2500" w:type="dxa"/>
            <w:tcBorders>
              <w:top w:val="nil"/>
              <w:left w:val="nil"/>
              <w:bottom w:val="nil"/>
              <w:right w:val="nil"/>
            </w:tcBorders>
          </w:tcPr>
          <w:p w:rsidR="00FA01D9" w:rsidRDefault="00FA01D9" w:rsidP="00FA01D9">
            <w:pPr>
              <w:tabs>
                <w:tab w:val="left" w:pos="851"/>
              </w:tabs>
              <w:jc w:val="both"/>
              <w:rPr>
                <w:lang w:val="en-US"/>
              </w:rPr>
            </w:pPr>
            <w:proofErr w:type="spellStart"/>
            <w:r>
              <w:rPr>
                <w:lang w:val="en-US"/>
              </w:rPr>
              <w:t>Nymex</w:t>
            </w:r>
            <w:proofErr w:type="spellEnd"/>
          </w:p>
        </w:tc>
        <w:tc>
          <w:tcPr>
            <w:tcW w:w="1163" w:type="dxa"/>
            <w:tcBorders>
              <w:top w:val="nil"/>
              <w:left w:val="nil"/>
              <w:bottom w:val="nil"/>
              <w:right w:val="single" w:sz="4" w:space="0" w:color="auto"/>
            </w:tcBorders>
          </w:tcPr>
          <w:p w:rsidR="00FA01D9" w:rsidRDefault="00FA01D9" w:rsidP="00FA01D9">
            <w:pPr>
              <w:tabs>
                <w:tab w:val="right" w:pos="780"/>
              </w:tabs>
              <w:jc w:val="both"/>
              <w:rPr>
                <w:lang w:val="en-US"/>
              </w:rPr>
            </w:pPr>
            <w:r>
              <w:rPr>
                <w:lang w:val="en-US"/>
              </w:rPr>
              <w:tab/>
              <w:t>0.77</w:t>
            </w:r>
          </w:p>
        </w:tc>
      </w:tr>
      <w:tr w:rsidR="00FA01D9" w:rsidTr="00D04F2A">
        <w:tc>
          <w:tcPr>
            <w:tcW w:w="2977" w:type="dxa"/>
            <w:tcBorders>
              <w:top w:val="nil"/>
              <w:left w:val="single" w:sz="4" w:space="0" w:color="auto"/>
              <w:bottom w:val="nil"/>
              <w:right w:val="nil"/>
            </w:tcBorders>
          </w:tcPr>
          <w:p w:rsidR="00FA01D9" w:rsidRDefault="00FA01D9" w:rsidP="00FA01D9">
            <w:pPr>
              <w:tabs>
                <w:tab w:val="left" w:pos="851"/>
              </w:tabs>
              <w:jc w:val="both"/>
              <w:rPr>
                <w:lang w:val="en-US"/>
              </w:rPr>
            </w:pPr>
            <w:r>
              <w:rPr>
                <w:lang w:val="en-US"/>
              </w:rPr>
              <w:t>Dow Chemical</w:t>
            </w:r>
          </w:p>
        </w:tc>
        <w:tc>
          <w:tcPr>
            <w:tcW w:w="1417" w:type="dxa"/>
            <w:tcBorders>
              <w:top w:val="nil"/>
              <w:left w:val="nil"/>
              <w:bottom w:val="nil"/>
              <w:right w:val="nil"/>
            </w:tcBorders>
          </w:tcPr>
          <w:p w:rsidR="00FA01D9" w:rsidRDefault="00FA01D9" w:rsidP="00FA01D9">
            <w:pPr>
              <w:tabs>
                <w:tab w:val="right" w:pos="638"/>
              </w:tabs>
              <w:jc w:val="both"/>
            </w:pPr>
            <w:r>
              <w:rPr>
                <w:lang w:val="en-US"/>
              </w:rPr>
              <w:tab/>
            </w:r>
            <w:r>
              <w:t>1.05</w:t>
            </w:r>
          </w:p>
        </w:tc>
        <w:tc>
          <w:tcPr>
            <w:tcW w:w="2500" w:type="dxa"/>
            <w:tcBorders>
              <w:top w:val="nil"/>
              <w:left w:val="nil"/>
              <w:bottom w:val="nil"/>
              <w:right w:val="nil"/>
            </w:tcBorders>
          </w:tcPr>
          <w:p w:rsidR="00FA01D9" w:rsidRDefault="00FA01D9" w:rsidP="00FA01D9">
            <w:pPr>
              <w:tabs>
                <w:tab w:val="left" w:pos="851"/>
              </w:tabs>
              <w:jc w:val="both"/>
            </w:pPr>
            <w:r>
              <w:t>Polaroid</w:t>
            </w:r>
          </w:p>
        </w:tc>
        <w:tc>
          <w:tcPr>
            <w:tcW w:w="1163" w:type="dxa"/>
            <w:tcBorders>
              <w:top w:val="nil"/>
              <w:left w:val="nil"/>
              <w:bottom w:val="nil"/>
              <w:right w:val="single" w:sz="4" w:space="0" w:color="auto"/>
            </w:tcBorders>
          </w:tcPr>
          <w:p w:rsidR="00FA01D9" w:rsidRDefault="00FA01D9" w:rsidP="00FA01D9">
            <w:pPr>
              <w:tabs>
                <w:tab w:val="right" w:pos="780"/>
              </w:tabs>
              <w:jc w:val="both"/>
            </w:pPr>
            <w:r>
              <w:tab/>
              <w:t>0.96</w:t>
            </w:r>
          </w:p>
        </w:tc>
      </w:tr>
      <w:tr w:rsidR="00FA01D9" w:rsidTr="00D04F2A">
        <w:tc>
          <w:tcPr>
            <w:tcW w:w="2977" w:type="dxa"/>
            <w:tcBorders>
              <w:top w:val="nil"/>
              <w:left w:val="single" w:sz="4" w:space="0" w:color="auto"/>
              <w:bottom w:val="nil"/>
              <w:right w:val="nil"/>
            </w:tcBorders>
          </w:tcPr>
          <w:p w:rsidR="00FA01D9" w:rsidRDefault="00FA01D9" w:rsidP="00FA01D9">
            <w:pPr>
              <w:tabs>
                <w:tab w:val="left" w:pos="851"/>
              </w:tabs>
              <w:jc w:val="both"/>
            </w:pPr>
            <w:r>
              <w:t>Exxon</w:t>
            </w:r>
          </w:p>
        </w:tc>
        <w:tc>
          <w:tcPr>
            <w:tcW w:w="1417" w:type="dxa"/>
            <w:tcBorders>
              <w:top w:val="nil"/>
              <w:left w:val="nil"/>
              <w:bottom w:val="nil"/>
              <w:right w:val="nil"/>
            </w:tcBorders>
          </w:tcPr>
          <w:p w:rsidR="00FA01D9" w:rsidRDefault="00FA01D9" w:rsidP="00FA01D9">
            <w:pPr>
              <w:tabs>
                <w:tab w:val="right" w:pos="638"/>
              </w:tabs>
              <w:jc w:val="both"/>
            </w:pPr>
            <w:r>
              <w:tab/>
              <w:t>0.46</w:t>
            </w:r>
          </w:p>
        </w:tc>
        <w:tc>
          <w:tcPr>
            <w:tcW w:w="2500" w:type="dxa"/>
            <w:tcBorders>
              <w:top w:val="nil"/>
              <w:left w:val="nil"/>
              <w:bottom w:val="nil"/>
              <w:right w:val="nil"/>
            </w:tcBorders>
          </w:tcPr>
          <w:p w:rsidR="00FA01D9" w:rsidRDefault="00FA01D9" w:rsidP="00FA01D9">
            <w:pPr>
              <w:tabs>
                <w:tab w:val="left" w:pos="851"/>
              </w:tabs>
              <w:jc w:val="both"/>
            </w:pPr>
            <w:proofErr w:type="spellStart"/>
            <w:r>
              <w:t>Tandem</w:t>
            </w:r>
            <w:proofErr w:type="spellEnd"/>
            <w:r>
              <w:t xml:space="preserve"> </w:t>
            </w:r>
            <w:proofErr w:type="spellStart"/>
            <w:r>
              <w:t>Computer</w:t>
            </w:r>
            <w:proofErr w:type="spellEnd"/>
          </w:p>
        </w:tc>
        <w:tc>
          <w:tcPr>
            <w:tcW w:w="1163" w:type="dxa"/>
            <w:tcBorders>
              <w:top w:val="nil"/>
              <w:left w:val="nil"/>
              <w:bottom w:val="nil"/>
              <w:right w:val="single" w:sz="4" w:space="0" w:color="auto"/>
            </w:tcBorders>
          </w:tcPr>
          <w:p w:rsidR="00FA01D9" w:rsidRDefault="00FA01D9" w:rsidP="00FA01D9">
            <w:pPr>
              <w:tabs>
                <w:tab w:val="right" w:pos="780"/>
              </w:tabs>
              <w:jc w:val="both"/>
            </w:pPr>
            <w:r>
              <w:tab/>
              <w:t>1.73</w:t>
            </w:r>
          </w:p>
        </w:tc>
      </w:tr>
      <w:tr w:rsidR="00FA01D9" w:rsidTr="00D04F2A">
        <w:tc>
          <w:tcPr>
            <w:tcW w:w="2977" w:type="dxa"/>
            <w:tcBorders>
              <w:top w:val="nil"/>
              <w:left w:val="single" w:sz="4" w:space="0" w:color="auto"/>
              <w:bottom w:val="single" w:sz="4" w:space="0" w:color="auto"/>
              <w:right w:val="nil"/>
            </w:tcBorders>
          </w:tcPr>
          <w:p w:rsidR="00FA01D9" w:rsidRDefault="00FA01D9" w:rsidP="00FA01D9">
            <w:pPr>
              <w:tabs>
                <w:tab w:val="left" w:pos="851"/>
              </w:tabs>
              <w:jc w:val="both"/>
            </w:pPr>
            <w:r>
              <w:t>Merck</w:t>
            </w:r>
          </w:p>
        </w:tc>
        <w:tc>
          <w:tcPr>
            <w:tcW w:w="1417" w:type="dxa"/>
            <w:tcBorders>
              <w:top w:val="nil"/>
              <w:left w:val="nil"/>
              <w:bottom w:val="single" w:sz="4" w:space="0" w:color="auto"/>
              <w:right w:val="nil"/>
            </w:tcBorders>
          </w:tcPr>
          <w:p w:rsidR="00FA01D9" w:rsidRDefault="00FA01D9" w:rsidP="00FA01D9">
            <w:pPr>
              <w:tabs>
                <w:tab w:val="right" w:pos="638"/>
              </w:tabs>
              <w:jc w:val="both"/>
            </w:pPr>
            <w:r>
              <w:tab/>
              <w:t>1.11</w:t>
            </w:r>
          </w:p>
        </w:tc>
        <w:tc>
          <w:tcPr>
            <w:tcW w:w="2500" w:type="dxa"/>
            <w:tcBorders>
              <w:top w:val="nil"/>
              <w:left w:val="nil"/>
              <w:bottom w:val="single" w:sz="4" w:space="0" w:color="auto"/>
              <w:right w:val="nil"/>
            </w:tcBorders>
          </w:tcPr>
          <w:p w:rsidR="00FA01D9" w:rsidRDefault="00FA01D9" w:rsidP="00FA01D9">
            <w:pPr>
              <w:tabs>
                <w:tab w:val="left" w:pos="851"/>
              </w:tabs>
              <w:jc w:val="both"/>
            </w:pPr>
            <w:r>
              <w:t>U.A.L.</w:t>
            </w:r>
          </w:p>
        </w:tc>
        <w:tc>
          <w:tcPr>
            <w:tcW w:w="1163" w:type="dxa"/>
            <w:tcBorders>
              <w:top w:val="nil"/>
              <w:left w:val="nil"/>
              <w:bottom w:val="single" w:sz="4" w:space="0" w:color="auto"/>
              <w:right w:val="single" w:sz="4" w:space="0" w:color="auto"/>
            </w:tcBorders>
          </w:tcPr>
          <w:p w:rsidR="00FA01D9" w:rsidRDefault="00FA01D9" w:rsidP="00FA01D9">
            <w:pPr>
              <w:tabs>
                <w:tab w:val="right" w:pos="780"/>
              </w:tabs>
              <w:jc w:val="both"/>
            </w:pPr>
            <w:r>
              <w:tab/>
              <w:t>1.84</w:t>
            </w:r>
          </w:p>
        </w:tc>
      </w:tr>
    </w:tbl>
    <w:p w:rsidR="00FA01D9" w:rsidRDefault="00FA01D9" w:rsidP="00FA01D9">
      <w:pPr>
        <w:tabs>
          <w:tab w:val="left" w:pos="851"/>
          <w:tab w:val="left" w:pos="3402"/>
        </w:tabs>
        <w:ind w:left="851" w:hanging="851"/>
        <w:jc w:val="both"/>
        <w:rPr>
          <w:sz w:val="24"/>
        </w:rPr>
      </w:pPr>
    </w:p>
    <w:p w:rsidR="00FA01D9" w:rsidRDefault="00FA01D9" w:rsidP="00A801E6">
      <w:pPr>
        <w:spacing w:after="240"/>
        <w:jc w:val="both"/>
        <w:rPr>
          <w:sz w:val="24"/>
        </w:rPr>
      </w:pPr>
      <w:r>
        <w:rPr>
          <w:sz w:val="24"/>
        </w:rPr>
        <w:t>Para diversificar su inversión existe la posibilidad de los Fondos de Inversión.</w:t>
      </w: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Los </w:t>
      </w:r>
      <w:r>
        <w:rPr>
          <w:b/>
          <w:sz w:val="24"/>
        </w:rPr>
        <w:t>Fondos de Inversión</w:t>
      </w:r>
      <w:r>
        <w:rPr>
          <w:sz w:val="24"/>
        </w:rPr>
        <w:t xml:space="preserve"> son patrimonios integrados por los aportes de personas naturales y jurídicas para su inversión en valores y bienes según la Ley 18.815. Estos aportes quedan expresados en </w:t>
      </w:r>
      <w:r>
        <w:rPr>
          <w:b/>
          <w:sz w:val="24"/>
        </w:rPr>
        <w:t>Cuotas de los Fondos de Inversión</w:t>
      </w:r>
      <w:r>
        <w:rPr>
          <w:sz w:val="24"/>
        </w:rPr>
        <w:t xml:space="preserve"> (CFI), nominativas, unitarias, de igual valor y características, las que no pueden rescatarse antes de la liquidación del Fondo.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jc w:val="both"/>
        <w:rPr>
          <w:b/>
          <w:sz w:val="24"/>
        </w:rPr>
      </w:pPr>
    </w:p>
    <w:p w:rsidR="0000089A" w:rsidRDefault="0000089A">
      <w:pPr>
        <w:overflowPunct/>
        <w:autoSpaceDE/>
        <w:autoSpaceDN/>
        <w:adjustRightInd/>
        <w:textAlignment w:val="auto"/>
        <w:rPr>
          <w:b/>
          <w:i/>
          <w:sz w:val="32"/>
          <w:lang w:val="es-MX"/>
        </w:rPr>
      </w:pPr>
      <w:r>
        <w:rPr>
          <w:b/>
          <w:i/>
          <w:sz w:val="32"/>
          <w:lang w:val="es-MX"/>
        </w:rPr>
        <w:br w:type="page"/>
      </w:r>
    </w:p>
    <w:p w:rsidR="00FA01D9" w:rsidRPr="008D402B" w:rsidRDefault="00094D96" w:rsidP="00D04F2A">
      <w:pPr>
        <w:tabs>
          <w:tab w:val="left" w:pos="2520"/>
        </w:tabs>
        <w:spacing w:before="240" w:after="240"/>
        <w:ind w:left="851" w:hanging="851"/>
        <w:jc w:val="both"/>
        <w:rPr>
          <w:b/>
          <w:i/>
          <w:sz w:val="32"/>
          <w:lang w:val="es-MX"/>
        </w:rPr>
      </w:pPr>
      <w:r w:rsidRPr="008D402B">
        <w:rPr>
          <w:b/>
          <w:i/>
          <w:sz w:val="32"/>
          <w:lang w:val="es-MX"/>
        </w:rPr>
        <w:lastRenderedPageBreak/>
        <w:t>2</w:t>
      </w:r>
      <w:r w:rsidR="00FA01D9" w:rsidRPr="008D402B">
        <w:rPr>
          <w:b/>
          <w:i/>
          <w:sz w:val="32"/>
          <w:lang w:val="es-MX"/>
        </w:rPr>
        <w:t>.2</w:t>
      </w:r>
      <w:r w:rsidR="00FA01D9" w:rsidRPr="008D402B">
        <w:rPr>
          <w:b/>
          <w:i/>
          <w:sz w:val="32"/>
          <w:lang w:val="es-MX"/>
        </w:rPr>
        <w:tab/>
        <w:t>El Modelo de Precios de Activos de Capital: CAPM</w:t>
      </w:r>
    </w:p>
    <w:p w:rsidR="00FA01D9" w:rsidRDefault="00FA01D9" w:rsidP="00A801E6">
      <w:pPr>
        <w:spacing w:after="240"/>
        <w:jc w:val="both"/>
        <w:rPr>
          <w:sz w:val="24"/>
        </w:rPr>
      </w:pPr>
      <w:r>
        <w:rPr>
          <w:sz w:val="24"/>
        </w:rPr>
        <w:t xml:space="preserve">El título con menos riesgo en </w:t>
      </w:r>
      <w:r w:rsidR="00310EF8">
        <w:rPr>
          <w:sz w:val="24"/>
        </w:rPr>
        <w:t xml:space="preserve">el mercado de </w:t>
      </w:r>
      <w:r>
        <w:rPr>
          <w:sz w:val="24"/>
        </w:rPr>
        <w:t xml:space="preserve">los EE. UU. </w:t>
      </w:r>
      <w:r w:rsidR="008D402B">
        <w:rPr>
          <w:sz w:val="24"/>
        </w:rPr>
        <w:t xml:space="preserve">Corresponde a </w:t>
      </w:r>
      <w:r>
        <w:rPr>
          <w:sz w:val="24"/>
        </w:rPr>
        <w:t xml:space="preserve">las Letras del Tesoro (Treasury Bills) a 90 días. A estos papeles no les afecta la rentabilidad del mercado, puesto que es fija. En este caso, el coeficiente </w:t>
      </w:r>
      <w:r>
        <w:rPr>
          <w:b/>
          <w:sz w:val="24"/>
        </w:rPr>
        <w:sym w:font="Symbol" w:char="F062"/>
      </w:r>
      <w:r>
        <w:rPr>
          <w:sz w:val="24"/>
        </w:rPr>
        <w:t xml:space="preserve"> de los Treasury Bills es 0.</w:t>
      </w:r>
    </w:p>
    <w:p w:rsidR="00FA01D9" w:rsidRDefault="00FA01D9" w:rsidP="00A801E6">
      <w:pPr>
        <w:spacing w:after="240"/>
        <w:jc w:val="both"/>
        <w:rPr>
          <w:sz w:val="24"/>
        </w:rPr>
      </w:pPr>
      <w:r>
        <w:rPr>
          <w:sz w:val="24"/>
        </w:rPr>
        <w:t xml:space="preserve">Una inversión hecha en una cartera de mercado tiene un </w:t>
      </w:r>
      <w:r>
        <w:rPr>
          <w:b/>
          <w:sz w:val="24"/>
        </w:rPr>
        <w:sym w:font="Symbol" w:char="F062"/>
      </w:r>
      <w:r>
        <w:rPr>
          <w:sz w:val="24"/>
        </w:rPr>
        <w:t xml:space="preserve"> igual a 1.</w:t>
      </w:r>
    </w:p>
    <w:p w:rsidR="00FA01D9" w:rsidRDefault="00FA01D9" w:rsidP="008D402B">
      <w:pPr>
        <w:spacing w:after="240"/>
        <w:jc w:val="both"/>
        <w:rPr>
          <w:sz w:val="24"/>
        </w:rPr>
      </w:pPr>
      <w:r>
        <w:rPr>
          <w:sz w:val="24"/>
        </w:rPr>
        <w:t>Si tomamos una cartera intermedia entre los Treasury Bills y la de mercado, entonces su rentabilidad es el promedio ponderado entre la rentabilidad de los Treasury Bills y la del mercado. Gráficamente esto lo podemos representar de la siguiente manera:</w:t>
      </w:r>
    </w:p>
    <w:tbl>
      <w:tblPr>
        <w:tblW w:w="89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FA01D9" w:rsidTr="0000089A">
        <w:tc>
          <w:tcPr>
            <w:tcW w:w="8978" w:type="dxa"/>
            <w:tcBorders>
              <w:top w:val="single" w:sz="6" w:space="0" w:color="auto"/>
              <w:left w:val="single" w:sz="6" w:space="0" w:color="auto"/>
              <w:bottom w:val="single" w:sz="6" w:space="0" w:color="auto"/>
              <w:right w:val="single" w:sz="6" w:space="0" w:color="auto"/>
            </w:tcBorders>
          </w:tcPr>
          <w:p w:rsidR="00FA01D9" w:rsidRDefault="00A85F80" w:rsidP="00FA01D9">
            <w:pPr>
              <w:tabs>
                <w:tab w:val="left" w:pos="851"/>
                <w:tab w:val="left" w:pos="1560"/>
                <w:tab w:val="left" w:pos="3402"/>
              </w:tabs>
              <w:jc w:val="both"/>
              <w:rPr>
                <w:sz w:val="24"/>
              </w:rPr>
            </w:pPr>
            <w:r w:rsidRPr="00A85F80">
              <w:rPr>
                <w:noProof/>
              </w:rPr>
              <w:pict>
                <v:line id="_x0000_s1444" style="position:absolute;left:0;text-align:left;flip:x;z-index:251584512" from="28.8pt,66.05pt" to="279pt,66.1pt" o:allowincell="f">
                  <v:stroke dashstyle="dash"/>
                </v:line>
              </w:pict>
            </w:r>
            <w:r w:rsidRPr="00A85F80">
              <w:rPr>
                <w:noProof/>
              </w:rPr>
              <w:pict>
                <v:line id="_x0000_s1446" style="position:absolute;left:0;text-align:left;flip:x;z-index:251586560" from="30pt,109.45pt" to="180pt,109.5pt" o:allowincell="f" strokeweight=".5pt">
                  <v:stroke dashstyle="dash"/>
                </v:line>
              </w:pict>
            </w:r>
            <w:r w:rsidRPr="00A85F80">
              <w:rPr>
                <w:noProof/>
              </w:rPr>
              <w:pict>
                <v:line id="_x0000_s1443" style="position:absolute;left:0;text-align:left;flip:x;z-index:251583488" from="267.6pt,66.25pt" to="267.65pt,215.4pt" o:allowincell="f" strokeweight=".5pt"/>
              </w:pict>
            </w:r>
            <w:r w:rsidRPr="00A85F80">
              <w:rPr>
                <w:noProof/>
              </w:rPr>
              <w:pict>
                <v:rect id="_x0000_s1448" style="position:absolute;left:0;text-align:left;margin-left:288.05pt;margin-top:61.4pt;width:127.95pt;height:21.4pt;z-index:251587584" strokeweight="1pt">
                  <v:textbox style="mso-next-textbox:#_x0000_s1448" inset="0,0,0,0">
                    <w:txbxContent>
                      <w:p w:rsidR="00527BEF" w:rsidRDefault="00527BEF" w:rsidP="00F94DEB">
                        <w:pPr>
                          <w:jc w:val="center"/>
                        </w:pPr>
                        <w:proofErr w:type="gramStart"/>
                        <w:r>
                          <w:rPr>
                            <w:b/>
                            <w:sz w:val="24"/>
                          </w:rPr>
                          <w:t>cartera</w:t>
                        </w:r>
                        <w:proofErr w:type="gramEnd"/>
                        <w:r>
                          <w:rPr>
                            <w:b/>
                            <w:sz w:val="24"/>
                          </w:rPr>
                          <w:t xml:space="preserve"> de mercado</w:t>
                        </w:r>
                      </w:p>
                    </w:txbxContent>
                  </v:textbox>
                </v:rect>
              </w:pict>
            </w:r>
            <w:r w:rsidRPr="00A85F80">
              <w:rPr>
                <w:noProof/>
              </w:rPr>
              <w:pict>
                <v:rect id="_x0000_s1425" style="position:absolute;left:0;text-align:left;margin-left:66.15pt;margin-top:76.05pt;width:136.5pt;height:21.4pt;z-index:-251751424" o:allowincell="f" strokeweight="1pt">
                  <v:textbox style="mso-next-textbox:#_x0000_s1425" inset="0,0,0,0">
                    <w:txbxContent>
                      <w:p w:rsidR="00527BEF" w:rsidRDefault="00527BEF" w:rsidP="00FA01D9">
                        <w:proofErr w:type="gramStart"/>
                        <w:r>
                          <w:rPr>
                            <w:b/>
                            <w:i/>
                            <w:sz w:val="24"/>
                          </w:rPr>
                          <w:t>rentabilidad</w:t>
                        </w:r>
                        <w:proofErr w:type="gramEnd"/>
                        <w:r>
                          <w:rPr>
                            <w:b/>
                            <w:i/>
                            <w:sz w:val="24"/>
                          </w:rPr>
                          <w:t xml:space="preserve"> esperada</w:t>
                        </w:r>
                      </w:p>
                    </w:txbxContent>
                  </v:textbox>
                </v:rect>
              </w:pict>
            </w:r>
            <w:r w:rsidRPr="00A85F80">
              <w:rPr>
                <w:noProof/>
              </w:rPr>
              <w:pict>
                <v:line id="_x0000_s1438" style="position:absolute;left:0;text-align:left;flip:x;z-index:251578368" from="30pt,217.1pt" to="425pt,217.5pt" o:allowincell="f"/>
              </w:pict>
            </w:r>
            <w:r w:rsidRPr="00A85F80">
              <w:rPr>
                <w:noProof/>
              </w:rPr>
              <w:pict>
                <v:line id="_x0000_s1449" style="position:absolute;left:0;text-align:left;z-index:251588608" from="31.65pt,160.1pt" to="373.7pt,160.15pt" o:allowincell="f" strokeweight=".5pt"/>
              </w:pict>
            </w:r>
            <w:r w:rsidRPr="00A85F80">
              <w:rPr>
                <w:noProof/>
              </w:rPr>
              <w:pict>
                <v:line id="_x0000_s1445" style="position:absolute;left:0;text-align:left;flip:x;z-index:251585536" from="152.4pt,111.65pt" to="152.45pt,224.7pt" o:allowincell="f"/>
              </w:pict>
            </w:r>
            <w:r w:rsidRPr="00A85F80">
              <w:rPr>
                <w:noProof/>
              </w:rPr>
              <w:pict>
                <v:line id="_x0000_s1442" style="position:absolute;left:0;text-align:left;flip:x;z-index:251582464" from="30pt,25.8pt" to="365.15pt,159.9pt" o:allowincell="f" strokeweight="2pt"/>
              </w:pict>
            </w:r>
            <w:r w:rsidRPr="00A85F80">
              <w:rPr>
                <w:noProof/>
              </w:rPr>
              <w:pict>
                <v:line id="_x0000_s1439" style="position:absolute;left:0;text-align:left;flip:x;z-index:251579392" from="30pt,30.25pt" to="30.05pt,217.5pt" o:allowincell="f"/>
              </w:pict>
            </w:r>
            <w:r w:rsidRPr="00A85F80">
              <w:rPr>
                <w:noProof/>
              </w:rPr>
              <w:pict>
                <v:line id="_x0000_s1441" style="position:absolute;left:0;text-align:left;z-index:251581440" from="267.6pt,210.25pt" to="267.65pt,224.7pt" o:allowincell="f" strokeweight="1pt"/>
              </w:pict>
            </w:r>
            <w:r w:rsidRPr="00A85F80">
              <w:rPr>
                <w:noProof/>
              </w:rPr>
              <w:pict>
                <v:line id="_x0000_s1440" style="position:absolute;left:0;text-align:left;z-index:251580416" from="22.8pt,159.85pt" to="37.25pt,159.9pt" o:allowincell="f" strokeweight="1pt"/>
              </w:pict>
            </w:r>
          </w:p>
          <w:p w:rsidR="00FA01D9" w:rsidRDefault="00FA01D9" w:rsidP="00FA01D9">
            <w:pPr>
              <w:tabs>
                <w:tab w:val="left" w:pos="851"/>
                <w:tab w:val="left" w:pos="3402"/>
              </w:tabs>
              <w:jc w:val="both"/>
              <w:rPr>
                <w:sz w:val="24"/>
              </w:rPr>
            </w:pPr>
            <w:r>
              <w:rPr>
                <w:b/>
                <w:sz w:val="24"/>
              </w:rPr>
              <w:t>Rentabilidad esperada</w:t>
            </w:r>
          </w:p>
          <w:p w:rsidR="00FA01D9" w:rsidRDefault="00FA01D9" w:rsidP="00FA01D9">
            <w:pPr>
              <w:tabs>
                <w:tab w:val="left" w:pos="851"/>
                <w:tab w:val="left" w:pos="4395"/>
              </w:tabs>
              <w:jc w:val="both"/>
              <w:rPr>
                <w:sz w:val="24"/>
              </w:rPr>
            </w:pPr>
            <w:r>
              <w:rPr>
                <w:sz w:val="24"/>
              </w:rPr>
              <w:tab/>
            </w:r>
            <w:r>
              <w:rPr>
                <w:sz w:val="24"/>
              </w:rPr>
              <w:tab/>
            </w:r>
            <w:r w:rsidR="009C54F1">
              <w:rPr>
                <w:sz w:val="24"/>
              </w:rPr>
              <w:t xml:space="preserve">                         </w:t>
            </w:r>
            <w:r>
              <w:rPr>
                <w:b/>
                <w:i/>
                <w:sz w:val="24"/>
              </w:rPr>
              <w:t>LINEA</w:t>
            </w:r>
            <w:r w:rsidR="009C54F1">
              <w:rPr>
                <w:b/>
                <w:i/>
                <w:sz w:val="24"/>
              </w:rPr>
              <w:t xml:space="preserve">  </w:t>
            </w:r>
            <w:r>
              <w:rPr>
                <w:b/>
                <w:i/>
                <w:sz w:val="24"/>
              </w:rPr>
              <w:t xml:space="preserve"> DE </w:t>
            </w:r>
            <w:r w:rsidR="009C54F1">
              <w:rPr>
                <w:b/>
                <w:i/>
                <w:sz w:val="24"/>
              </w:rPr>
              <w:t xml:space="preserve">  </w:t>
            </w:r>
            <w:r>
              <w:rPr>
                <w:b/>
                <w:i/>
                <w:sz w:val="24"/>
              </w:rPr>
              <w:t>MERCADO</w:t>
            </w:r>
          </w:p>
          <w:p w:rsidR="00FA01D9" w:rsidRPr="00F94DEB" w:rsidRDefault="00FA01D9" w:rsidP="00F94DEB">
            <w:pPr>
              <w:tabs>
                <w:tab w:val="left" w:pos="720"/>
                <w:tab w:val="left" w:pos="4820"/>
              </w:tabs>
              <w:jc w:val="both"/>
              <w:rPr>
                <w:i/>
                <w:sz w:val="24"/>
                <w:lang w:val="es-ES"/>
              </w:rPr>
            </w:pPr>
            <w:r>
              <w:rPr>
                <w:sz w:val="24"/>
              </w:rPr>
              <w:tab/>
            </w:r>
            <w:proofErr w:type="spellStart"/>
            <w:r w:rsidRPr="00F94DEB">
              <w:rPr>
                <w:b/>
                <w:i/>
                <w:sz w:val="28"/>
                <w:lang w:val="es-ES"/>
              </w:rPr>
              <w:t>r</w:t>
            </w:r>
            <w:r w:rsidRPr="00F94DEB">
              <w:rPr>
                <w:b/>
                <w:i/>
                <w:sz w:val="28"/>
                <w:vertAlign w:val="subscript"/>
                <w:lang w:val="es-ES"/>
              </w:rPr>
              <w:t>m</w:t>
            </w:r>
            <w:proofErr w:type="spellEnd"/>
          </w:p>
          <w:p w:rsidR="00FA01D9" w:rsidRDefault="00A85F80" w:rsidP="00FA01D9">
            <w:pPr>
              <w:tabs>
                <w:tab w:val="left" w:pos="0"/>
                <w:tab w:val="left" w:pos="4820"/>
              </w:tabs>
              <w:jc w:val="both"/>
              <w:rPr>
                <w:sz w:val="24"/>
                <w:lang w:val="en-US"/>
              </w:rPr>
            </w:pPr>
            <w:r w:rsidRPr="00A85F80">
              <w:rPr>
                <w:noProof/>
                <w:sz w:val="24"/>
                <w:lang w:val="es-ES"/>
              </w:rPr>
              <w:pict>
                <v:line id="_x0000_s1808" style="position:absolute;left:0;text-align:left;z-index:251749376" from="45pt,4.15pt" to="45pt,103.15pt" strokecolor="red" strokeweight="3pt">
                  <v:stroke startarrow="block" endarrow="block"/>
                </v:line>
              </w:pict>
            </w:r>
            <w:r w:rsidRPr="00A85F80">
              <w:rPr>
                <w:noProof/>
                <w:sz w:val="24"/>
                <w:lang w:val="es-ES"/>
              </w:rPr>
              <w:pict>
                <v:shape id="_x0000_s1804" type="#_x0000_t202" style="position:absolute;left:0;text-align:left;margin-left:63pt;margin-top:13.15pt;width:2in;height:27pt;z-index:251747328">
                  <v:textbox style="mso-next-textbox:#_x0000_s1804">
                    <w:txbxContent>
                      <w:p w:rsidR="00527BEF" w:rsidRPr="00310EF8" w:rsidRDefault="00527BEF" w:rsidP="00F94DEB">
                        <w:pPr>
                          <w:jc w:val="center"/>
                          <w:rPr>
                            <w:b/>
                            <w:i/>
                          </w:rPr>
                        </w:pPr>
                        <w:proofErr w:type="gramStart"/>
                        <w:r w:rsidRPr="00310EF8">
                          <w:rPr>
                            <w:b/>
                            <w:i/>
                          </w:rPr>
                          <w:t>rentabilidad</w:t>
                        </w:r>
                        <w:proofErr w:type="gramEnd"/>
                        <w:r w:rsidRPr="00310EF8">
                          <w:rPr>
                            <w:b/>
                            <w:i/>
                          </w:rPr>
                          <w:t xml:space="preserve"> esperada</w:t>
                        </w:r>
                      </w:p>
                    </w:txbxContent>
                  </v:textbox>
                </v:shape>
              </w:pict>
            </w:r>
            <w:r w:rsidR="00FA01D9">
              <w:rPr>
                <w:sz w:val="24"/>
                <w:lang w:val="en-US"/>
              </w:rPr>
              <w:t>12.6</w:t>
            </w:r>
            <w:r w:rsidR="00FA01D9">
              <w:rPr>
                <w:sz w:val="24"/>
                <w:lang w:val="en-US"/>
              </w:rPr>
              <w:tab/>
            </w:r>
          </w:p>
          <w:p w:rsidR="00FA01D9" w:rsidRDefault="00FA01D9" w:rsidP="00F94DEB">
            <w:pPr>
              <w:tabs>
                <w:tab w:val="left" w:pos="2127"/>
                <w:tab w:val="left" w:pos="5812"/>
              </w:tabs>
              <w:rPr>
                <w:b/>
                <w:sz w:val="24"/>
                <w:lang w:val="en-US"/>
              </w:rPr>
            </w:pPr>
          </w:p>
          <w:p w:rsidR="00FA01D9" w:rsidRDefault="00FA01D9" w:rsidP="00FA01D9">
            <w:pPr>
              <w:tabs>
                <w:tab w:val="left" w:pos="3261"/>
              </w:tabs>
              <w:jc w:val="both"/>
              <w:rPr>
                <w:sz w:val="24"/>
                <w:lang w:val="en-US"/>
              </w:rPr>
            </w:pPr>
          </w:p>
          <w:p w:rsidR="00FA01D9" w:rsidRDefault="00A85F80" w:rsidP="00FA01D9">
            <w:pPr>
              <w:tabs>
                <w:tab w:val="left" w:pos="851"/>
                <w:tab w:val="left" w:pos="3402"/>
              </w:tabs>
              <w:jc w:val="both"/>
              <w:rPr>
                <w:sz w:val="24"/>
                <w:lang w:val="en-US"/>
              </w:rPr>
            </w:pPr>
            <w:r w:rsidRPr="00A85F80">
              <w:rPr>
                <w:noProof/>
                <w:sz w:val="24"/>
                <w:lang w:val="es-ES"/>
              </w:rPr>
              <w:pict>
                <v:line id="_x0000_s1809" style="position:absolute;left:0;text-align:left;z-index:251750400" from="162pt,7.75pt" to="162pt,61.75pt" strokecolor="red" strokeweight="3pt">
                  <v:stroke startarrow="block" endarrow="block"/>
                </v:line>
              </w:pict>
            </w:r>
            <w:r w:rsidR="00FA01D9">
              <w:rPr>
                <w:sz w:val="24"/>
                <w:lang w:val="en-US"/>
              </w:rPr>
              <w:t xml:space="preserve">   </w:t>
            </w:r>
            <w:r w:rsidR="00FA01D9">
              <w:rPr>
                <w:b/>
                <w:sz w:val="24"/>
                <w:lang w:val="en-US"/>
              </w:rPr>
              <w:t>r</w:t>
            </w:r>
            <w:r w:rsidR="00FA01D9">
              <w:rPr>
                <w:b/>
                <w:sz w:val="24"/>
                <w:vertAlign w:val="subscript"/>
                <w:lang w:val="en-US"/>
              </w:rPr>
              <w:t>e</w:t>
            </w:r>
          </w:p>
          <w:p w:rsidR="00FA01D9" w:rsidRDefault="00A85F80" w:rsidP="00FA01D9">
            <w:pPr>
              <w:tabs>
                <w:tab w:val="left" w:pos="851"/>
                <w:tab w:val="left" w:pos="3402"/>
              </w:tabs>
              <w:jc w:val="both"/>
              <w:rPr>
                <w:sz w:val="24"/>
                <w:lang w:val="en-US"/>
              </w:rPr>
            </w:pPr>
            <w:r w:rsidRPr="00A85F80">
              <w:rPr>
                <w:noProof/>
                <w:lang w:val="es-ES"/>
              </w:rPr>
              <w:pict>
                <v:shape id="_x0000_s1805" type="#_x0000_t202" style="position:absolute;left:0;text-align:left;margin-left:171pt;margin-top:2.95pt;width:117pt;height:27.2pt;z-index:251748352">
                  <v:textbox style="mso-next-textbox:#_x0000_s1805">
                    <w:txbxContent>
                      <w:p w:rsidR="00527BEF" w:rsidRPr="00310EF8" w:rsidRDefault="00527BEF" w:rsidP="00310EF8">
                        <w:pPr>
                          <w:rPr>
                            <w:b/>
                            <w:i/>
                          </w:rPr>
                        </w:pPr>
                        <w:proofErr w:type="gramStart"/>
                        <w:r>
                          <w:rPr>
                            <w:b/>
                            <w:i/>
                          </w:rPr>
                          <w:t>cartera</w:t>
                        </w:r>
                        <w:proofErr w:type="gramEnd"/>
                        <w:r>
                          <w:rPr>
                            <w:b/>
                            <w:i/>
                          </w:rPr>
                          <w:t xml:space="preserve"> con </w:t>
                        </w:r>
                        <w:r w:rsidRPr="00310EF8">
                          <w:rPr>
                            <w:rFonts w:ascii="Symbol" w:hAnsi="Symbol"/>
                            <w:b/>
                            <w:i/>
                            <w:sz w:val="24"/>
                            <w:szCs w:val="24"/>
                          </w:rPr>
                          <w:t></w:t>
                        </w:r>
                        <w:r w:rsidRPr="00310EF8">
                          <w:rPr>
                            <w:b/>
                            <w:i/>
                            <w:sz w:val="24"/>
                            <w:szCs w:val="24"/>
                          </w:rPr>
                          <w:t xml:space="preserve"> </w:t>
                        </w:r>
                        <w:r>
                          <w:rPr>
                            <w:b/>
                            <w:i/>
                          </w:rPr>
                          <w:t>= 0.7</w:t>
                        </w:r>
                      </w:p>
                    </w:txbxContent>
                  </v:textbox>
                </v:shape>
              </w:pict>
            </w:r>
          </w:p>
          <w:p w:rsidR="00FA01D9" w:rsidRDefault="00FA01D9" w:rsidP="00FA01D9">
            <w:pPr>
              <w:tabs>
                <w:tab w:val="left" w:pos="851"/>
                <w:tab w:val="left" w:pos="3402"/>
              </w:tabs>
              <w:jc w:val="both"/>
              <w:rPr>
                <w:sz w:val="24"/>
                <w:lang w:val="en-US"/>
              </w:rPr>
            </w:pPr>
            <w:r>
              <w:rPr>
                <w:sz w:val="24"/>
                <w:lang w:val="en-US"/>
              </w:rPr>
              <w:tab/>
            </w:r>
            <w:r>
              <w:rPr>
                <w:sz w:val="24"/>
                <w:lang w:val="en-US"/>
              </w:rPr>
              <w:tab/>
            </w:r>
          </w:p>
          <w:p w:rsidR="00FA01D9" w:rsidRDefault="00FA01D9" w:rsidP="00FA01D9">
            <w:pPr>
              <w:tabs>
                <w:tab w:val="left" w:pos="851"/>
                <w:tab w:val="left" w:pos="3402"/>
              </w:tabs>
              <w:jc w:val="both"/>
              <w:rPr>
                <w:sz w:val="24"/>
                <w:lang w:val="en-US"/>
              </w:rPr>
            </w:pPr>
          </w:p>
          <w:p w:rsidR="00FA01D9" w:rsidRPr="00F94DEB" w:rsidRDefault="00FA01D9" w:rsidP="00F94DEB">
            <w:pPr>
              <w:tabs>
                <w:tab w:val="left" w:pos="720"/>
              </w:tabs>
              <w:jc w:val="both"/>
              <w:rPr>
                <w:b/>
                <w:i/>
                <w:sz w:val="28"/>
                <w:vertAlign w:val="subscript"/>
                <w:lang w:val="en-US"/>
              </w:rPr>
            </w:pPr>
            <w:r>
              <w:rPr>
                <w:sz w:val="24"/>
                <w:lang w:val="en-US"/>
              </w:rPr>
              <w:t>4.0</w:t>
            </w:r>
            <w:r>
              <w:rPr>
                <w:sz w:val="24"/>
                <w:lang w:val="en-US"/>
              </w:rPr>
              <w:tab/>
            </w:r>
            <w:r w:rsidRPr="00F94DEB">
              <w:rPr>
                <w:b/>
                <w:i/>
                <w:sz w:val="28"/>
                <w:lang w:val="en-US"/>
              </w:rPr>
              <w:t>r</w:t>
            </w:r>
            <w:r w:rsidRPr="00F94DEB">
              <w:rPr>
                <w:b/>
                <w:i/>
                <w:sz w:val="28"/>
                <w:vertAlign w:val="subscript"/>
                <w:lang w:val="en-US"/>
              </w:rPr>
              <w:t>f</w:t>
            </w:r>
          </w:p>
          <w:p w:rsidR="00FA01D9" w:rsidRDefault="00FA01D9" w:rsidP="00FA01D9">
            <w:pPr>
              <w:tabs>
                <w:tab w:val="left" w:pos="851"/>
                <w:tab w:val="left" w:pos="3402"/>
              </w:tabs>
              <w:jc w:val="both"/>
              <w:rPr>
                <w:sz w:val="24"/>
                <w:lang w:val="en-US"/>
              </w:rPr>
            </w:pPr>
          </w:p>
          <w:p w:rsidR="00FA01D9" w:rsidRDefault="00FA01D9" w:rsidP="00FA01D9">
            <w:pPr>
              <w:tabs>
                <w:tab w:val="left" w:pos="851"/>
                <w:tab w:val="left" w:pos="3402"/>
              </w:tabs>
              <w:jc w:val="both"/>
              <w:rPr>
                <w:sz w:val="24"/>
                <w:lang w:val="en-US"/>
              </w:rPr>
            </w:pPr>
          </w:p>
          <w:p w:rsidR="00FA01D9" w:rsidRDefault="00FA01D9" w:rsidP="00FA01D9">
            <w:pPr>
              <w:tabs>
                <w:tab w:val="left" w:pos="851"/>
                <w:tab w:val="left" w:pos="3402"/>
              </w:tabs>
              <w:jc w:val="both"/>
              <w:rPr>
                <w:sz w:val="24"/>
                <w:lang w:val="en-US"/>
              </w:rPr>
            </w:pPr>
          </w:p>
          <w:p w:rsidR="00FA01D9" w:rsidRDefault="00FA01D9" w:rsidP="00FA01D9">
            <w:pPr>
              <w:tabs>
                <w:tab w:val="left" w:pos="851"/>
                <w:tab w:val="left" w:pos="3402"/>
              </w:tabs>
              <w:jc w:val="both"/>
              <w:rPr>
                <w:sz w:val="24"/>
                <w:lang w:val="en-US"/>
              </w:rPr>
            </w:pPr>
          </w:p>
          <w:p w:rsidR="00FA01D9" w:rsidRDefault="00FA01D9" w:rsidP="00FA01D9">
            <w:pPr>
              <w:tabs>
                <w:tab w:val="left" w:pos="709"/>
                <w:tab w:val="left" w:pos="2977"/>
                <w:tab w:val="left" w:pos="5387"/>
                <w:tab w:val="left" w:pos="8080"/>
              </w:tabs>
              <w:jc w:val="both"/>
              <w:rPr>
                <w:b/>
                <w:sz w:val="28"/>
                <w:lang w:val="en-US"/>
              </w:rPr>
            </w:pPr>
            <w:r>
              <w:rPr>
                <w:sz w:val="24"/>
                <w:lang w:val="en-US"/>
              </w:rPr>
              <w:tab/>
              <w:t>0</w:t>
            </w:r>
            <w:r>
              <w:rPr>
                <w:sz w:val="24"/>
                <w:lang w:val="en-US"/>
              </w:rPr>
              <w:tab/>
              <w:t>0.7</w:t>
            </w:r>
            <w:r>
              <w:rPr>
                <w:sz w:val="24"/>
                <w:lang w:val="en-US"/>
              </w:rPr>
              <w:tab/>
              <w:t xml:space="preserve">1.0 </w:t>
            </w:r>
            <w:r>
              <w:rPr>
                <w:sz w:val="24"/>
                <w:lang w:val="en-US"/>
              </w:rPr>
              <w:tab/>
            </w:r>
            <w:r>
              <w:rPr>
                <w:b/>
                <w:sz w:val="28"/>
              </w:rPr>
              <w:sym w:font="Symbol" w:char="F062"/>
            </w:r>
          </w:p>
          <w:p w:rsidR="00FA01D9" w:rsidRDefault="00FA01D9" w:rsidP="00FA01D9">
            <w:pPr>
              <w:tabs>
                <w:tab w:val="left" w:pos="851"/>
                <w:tab w:val="left" w:pos="3402"/>
              </w:tabs>
              <w:jc w:val="both"/>
              <w:rPr>
                <w:sz w:val="24"/>
                <w:lang w:val="en-US"/>
              </w:rPr>
            </w:pPr>
          </w:p>
        </w:tc>
      </w:tr>
    </w:tbl>
    <w:p w:rsidR="00FA01D9" w:rsidRDefault="00FA01D9" w:rsidP="00FA01D9">
      <w:pPr>
        <w:tabs>
          <w:tab w:val="left" w:pos="851"/>
          <w:tab w:val="left" w:pos="3402"/>
        </w:tabs>
        <w:jc w:val="both"/>
        <w:rPr>
          <w:sz w:val="24"/>
          <w:lang w:val="en-US"/>
        </w:rPr>
      </w:pPr>
    </w:p>
    <w:p w:rsidR="0000089A" w:rsidRPr="0000089A" w:rsidRDefault="0000089A" w:rsidP="00FA01D9">
      <w:pPr>
        <w:tabs>
          <w:tab w:val="left" w:pos="851"/>
          <w:tab w:val="left" w:pos="3402"/>
        </w:tabs>
        <w:jc w:val="both"/>
        <w:rPr>
          <w:sz w:val="24"/>
          <w:lang w:val="es-MX"/>
        </w:rPr>
      </w:pPr>
      <w:r>
        <w:rPr>
          <w:sz w:val="24"/>
        </w:rPr>
        <w:t xml:space="preserve">La </w:t>
      </w:r>
      <w:r>
        <w:rPr>
          <w:b/>
          <w:sz w:val="24"/>
        </w:rPr>
        <w:t>prima por riesgo de mercado</w:t>
      </w:r>
      <w:r>
        <w:rPr>
          <w:sz w:val="24"/>
        </w:rPr>
        <w:t xml:space="preserve"> es la prima de riesgo de la cartera de mercado, que es igual a la diferencia entre la rentabilidad del mercado y la rentabilidad de los pagarés sin riesgo</w:t>
      </w:r>
    </w:p>
    <w:p w:rsidR="0000089A" w:rsidRPr="0000089A" w:rsidRDefault="0000089A" w:rsidP="00FA01D9">
      <w:pPr>
        <w:tabs>
          <w:tab w:val="left" w:pos="851"/>
          <w:tab w:val="left" w:pos="3402"/>
        </w:tabs>
        <w:jc w:val="both"/>
        <w:rPr>
          <w:sz w:val="24"/>
          <w:lang w:val="es-MX"/>
        </w:rPr>
      </w:pPr>
    </w:p>
    <w:p w:rsidR="00FA01D9" w:rsidRDefault="00FA01D9" w:rsidP="00A801E6">
      <w:pPr>
        <w:spacing w:after="240"/>
        <w:jc w:val="both"/>
        <w:rPr>
          <w:sz w:val="24"/>
        </w:rPr>
      </w:pPr>
      <w:r>
        <w:rPr>
          <w:sz w:val="24"/>
        </w:rPr>
        <w:t>¿Cómo calculamos la rentabilidad esperada (</w:t>
      </w:r>
      <w:r>
        <w:rPr>
          <w:i/>
          <w:sz w:val="24"/>
        </w:rPr>
        <w:t>r</w:t>
      </w:r>
      <w:r>
        <w:rPr>
          <w:i/>
          <w:sz w:val="24"/>
          <w:vertAlign w:val="subscript"/>
        </w:rPr>
        <w:t>e</w:t>
      </w:r>
      <w:r>
        <w:rPr>
          <w:sz w:val="24"/>
        </w:rPr>
        <w:t xml:space="preserve">) de una cierta cartera cuyo </w:t>
      </w:r>
      <w:r>
        <w:rPr>
          <w:b/>
          <w:sz w:val="24"/>
        </w:rPr>
        <w:sym w:font="Symbol" w:char="F062"/>
      </w:r>
      <w:r>
        <w:rPr>
          <w:sz w:val="24"/>
        </w:rPr>
        <w:t xml:space="preserve"> es 0.7?</w:t>
      </w:r>
    </w:p>
    <w:p w:rsidR="00FA01D9" w:rsidRDefault="00FA01D9" w:rsidP="00A801E6">
      <w:pPr>
        <w:spacing w:after="240"/>
        <w:jc w:val="both"/>
        <w:rPr>
          <w:sz w:val="24"/>
        </w:rPr>
      </w:pPr>
      <w:r>
        <w:rPr>
          <w:sz w:val="24"/>
        </w:rPr>
        <w:t xml:space="preserve">Primero calculamos la prima de riesgo de mercado que es igual a </w:t>
      </w:r>
      <w:proofErr w:type="spellStart"/>
      <w:r>
        <w:rPr>
          <w:sz w:val="24"/>
        </w:rPr>
        <w:t>r</w:t>
      </w:r>
      <w:r>
        <w:rPr>
          <w:sz w:val="24"/>
          <w:vertAlign w:val="subscript"/>
        </w:rPr>
        <w:t>m</w:t>
      </w:r>
      <w:proofErr w:type="spellEnd"/>
      <w:r>
        <w:rPr>
          <w:sz w:val="24"/>
        </w:rPr>
        <w:t xml:space="preserve"> - </w:t>
      </w:r>
      <w:r w:rsidR="00DB6FBD">
        <w:rPr>
          <w:sz w:val="24"/>
        </w:rPr>
        <w:t>r</w:t>
      </w:r>
      <w:r w:rsidR="00DB6FBD">
        <w:rPr>
          <w:sz w:val="24"/>
          <w:vertAlign w:val="subscript"/>
        </w:rPr>
        <w:t>f:</w:t>
      </w:r>
    </w:p>
    <w:p w:rsidR="00FA01D9" w:rsidRPr="00F94DEB" w:rsidRDefault="00FA01D9" w:rsidP="008D402B">
      <w:pPr>
        <w:tabs>
          <w:tab w:val="left" w:pos="851"/>
          <w:tab w:val="left" w:pos="3402"/>
          <w:tab w:val="left" w:pos="5387"/>
        </w:tabs>
        <w:spacing w:after="120"/>
        <w:jc w:val="both"/>
        <w:rPr>
          <w:sz w:val="28"/>
          <w:szCs w:val="28"/>
        </w:rPr>
      </w:pPr>
      <w:r>
        <w:rPr>
          <w:b/>
          <w:i/>
          <w:sz w:val="24"/>
        </w:rPr>
        <w:t>PRIMA DE RIESGO DE MERCADO</w:t>
      </w:r>
      <w:r>
        <w:rPr>
          <w:sz w:val="24"/>
        </w:rPr>
        <w:tab/>
      </w:r>
      <w:proofErr w:type="spellStart"/>
      <w:r w:rsidRPr="00F94DEB">
        <w:rPr>
          <w:sz w:val="28"/>
          <w:szCs w:val="28"/>
        </w:rPr>
        <w:t>r</w:t>
      </w:r>
      <w:r w:rsidRPr="00F94DEB">
        <w:rPr>
          <w:sz w:val="28"/>
          <w:szCs w:val="28"/>
          <w:vertAlign w:val="subscript"/>
        </w:rPr>
        <w:t>m</w:t>
      </w:r>
      <w:proofErr w:type="spellEnd"/>
      <w:r w:rsidRPr="00F94DEB">
        <w:rPr>
          <w:sz w:val="28"/>
          <w:szCs w:val="28"/>
        </w:rPr>
        <w:t xml:space="preserve"> - r</w:t>
      </w:r>
      <w:r w:rsidRPr="00F94DEB">
        <w:rPr>
          <w:sz w:val="28"/>
          <w:szCs w:val="28"/>
          <w:vertAlign w:val="subscript"/>
        </w:rPr>
        <w:t>f</w:t>
      </w:r>
    </w:p>
    <w:p w:rsidR="00FA01D9" w:rsidRDefault="00FA01D9" w:rsidP="008D402B">
      <w:pPr>
        <w:spacing w:after="240"/>
        <w:jc w:val="both"/>
        <w:rPr>
          <w:sz w:val="24"/>
        </w:rPr>
      </w:pPr>
      <w:r>
        <w:rPr>
          <w:sz w:val="24"/>
        </w:rPr>
        <w:t xml:space="preserve">El coeficiente </w:t>
      </w:r>
      <w:r>
        <w:rPr>
          <w:b/>
          <w:sz w:val="24"/>
        </w:rPr>
        <w:sym w:font="Symbol" w:char="F062"/>
      </w:r>
      <w:r>
        <w:rPr>
          <w:sz w:val="24"/>
        </w:rPr>
        <w:t xml:space="preserve"> mide el riesgo relativo de mercado, entonces la prima de riesgo esperada de una acción es igual a </w:t>
      </w:r>
      <w:r>
        <w:rPr>
          <w:b/>
          <w:sz w:val="24"/>
        </w:rPr>
        <w:sym w:font="Symbol" w:char="F062"/>
      </w:r>
      <w:r>
        <w:rPr>
          <w:sz w:val="24"/>
        </w:rPr>
        <w:t xml:space="preserve"> veces la prima de riesgo de mercado</w:t>
      </w:r>
    </w:p>
    <w:p w:rsidR="00FA01D9" w:rsidRPr="00F94DEB" w:rsidRDefault="00FA01D9" w:rsidP="008D402B">
      <w:pPr>
        <w:tabs>
          <w:tab w:val="left" w:pos="851"/>
          <w:tab w:val="left" w:pos="3402"/>
          <w:tab w:val="left" w:pos="5387"/>
        </w:tabs>
        <w:spacing w:after="120"/>
        <w:jc w:val="both"/>
        <w:rPr>
          <w:sz w:val="28"/>
          <w:szCs w:val="28"/>
        </w:rPr>
      </w:pPr>
      <w:r>
        <w:rPr>
          <w:b/>
          <w:i/>
          <w:sz w:val="24"/>
        </w:rPr>
        <w:t>PRIMA DE RIESGO DE UNA CARTERA</w:t>
      </w:r>
      <w:r>
        <w:rPr>
          <w:sz w:val="24"/>
        </w:rPr>
        <w:tab/>
      </w:r>
      <w:r w:rsidRPr="00F94DEB">
        <w:rPr>
          <w:i/>
          <w:sz w:val="28"/>
          <w:szCs w:val="28"/>
        </w:rPr>
        <w:t>r</w:t>
      </w:r>
      <w:r w:rsidRPr="00F94DEB">
        <w:rPr>
          <w:i/>
          <w:sz w:val="28"/>
          <w:szCs w:val="28"/>
          <w:vertAlign w:val="subscript"/>
        </w:rPr>
        <w:t>e</w:t>
      </w:r>
      <w:r w:rsidRPr="00F94DEB">
        <w:rPr>
          <w:sz w:val="28"/>
          <w:szCs w:val="28"/>
        </w:rPr>
        <w:t xml:space="preserve">  - r</w:t>
      </w:r>
      <w:r w:rsidRPr="00F94DEB">
        <w:rPr>
          <w:sz w:val="28"/>
          <w:szCs w:val="28"/>
          <w:vertAlign w:val="subscript"/>
        </w:rPr>
        <w:t>f</w:t>
      </w:r>
      <w:r w:rsidRPr="00F94DEB">
        <w:rPr>
          <w:sz w:val="28"/>
          <w:szCs w:val="28"/>
        </w:rPr>
        <w:t xml:space="preserve">  =  </w:t>
      </w:r>
      <w:r w:rsidRPr="00F94DEB">
        <w:rPr>
          <w:sz w:val="28"/>
          <w:szCs w:val="28"/>
        </w:rPr>
        <w:sym w:font="Symbol" w:char="F062"/>
      </w:r>
      <w:r w:rsidRPr="00F94DEB">
        <w:rPr>
          <w:sz w:val="28"/>
          <w:szCs w:val="28"/>
        </w:rPr>
        <w:t xml:space="preserve"> * (</w:t>
      </w:r>
      <w:proofErr w:type="spellStart"/>
      <w:r w:rsidRPr="00F94DEB">
        <w:rPr>
          <w:sz w:val="28"/>
          <w:szCs w:val="28"/>
        </w:rPr>
        <w:t>r</w:t>
      </w:r>
      <w:r w:rsidRPr="00F94DEB">
        <w:rPr>
          <w:sz w:val="28"/>
          <w:szCs w:val="28"/>
          <w:vertAlign w:val="subscript"/>
        </w:rPr>
        <w:t>m</w:t>
      </w:r>
      <w:proofErr w:type="spellEnd"/>
      <w:r w:rsidRPr="00F94DEB">
        <w:rPr>
          <w:sz w:val="28"/>
          <w:szCs w:val="28"/>
        </w:rPr>
        <w:t xml:space="preserve"> - </w:t>
      </w:r>
      <w:proofErr w:type="gramStart"/>
      <w:r w:rsidRPr="00F94DEB">
        <w:rPr>
          <w:sz w:val="28"/>
          <w:szCs w:val="28"/>
        </w:rPr>
        <w:t>r</w:t>
      </w:r>
      <w:r w:rsidRPr="00F94DEB">
        <w:rPr>
          <w:sz w:val="28"/>
          <w:szCs w:val="28"/>
          <w:vertAlign w:val="subscript"/>
        </w:rPr>
        <w:t xml:space="preserve">f </w:t>
      </w:r>
      <w:r w:rsidR="00F94DEB" w:rsidRPr="00F94DEB">
        <w:rPr>
          <w:sz w:val="28"/>
          <w:szCs w:val="28"/>
        </w:rPr>
        <w:t>)</w:t>
      </w:r>
      <w:proofErr w:type="gramEnd"/>
    </w:p>
    <w:p w:rsidR="00FA01D9" w:rsidRDefault="00FA01D9" w:rsidP="00F94DEB">
      <w:pPr>
        <w:tabs>
          <w:tab w:val="left" w:pos="851"/>
          <w:tab w:val="left" w:pos="3402"/>
        </w:tabs>
        <w:spacing w:after="120"/>
        <w:ind w:left="851" w:hanging="851"/>
        <w:jc w:val="both"/>
        <w:rPr>
          <w:sz w:val="24"/>
        </w:rPr>
      </w:pPr>
      <w:r>
        <w:rPr>
          <w:sz w:val="24"/>
        </w:rPr>
        <w:t>La rentabilidad esperada de una cierta cartera o activo es entonces igual a:</w:t>
      </w:r>
    </w:p>
    <w:p w:rsidR="00FA01D9" w:rsidRPr="00F94DEB" w:rsidRDefault="00FA01D9" w:rsidP="008D402B">
      <w:pPr>
        <w:tabs>
          <w:tab w:val="left" w:pos="851"/>
          <w:tab w:val="left" w:pos="5387"/>
        </w:tabs>
        <w:jc w:val="both"/>
        <w:rPr>
          <w:sz w:val="28"/>
          <w:szCs w:val="28"/>
        </w:rPr>
      </w:pPr>
      <w:r>
        <w:rPr>
          <w:b/>
          <w:i/>
          <w:sz w:val="24"/>
        </w:rPr>
        <w:t>RENTABILIDAD ESPERADA</w:t>
      </w:r>
      <w:r>
        <w:rPr>
          <w:sz w:val="24"/>
        </w:rPr>
        <w:tab/>
      </w:r>
      <w:r w:rsidRPr="00F94DEB">
        <w:rPr>
          <w:i/>
          <w:sz w:val="28"/>
          <w:szCs w:val="28"/>
        </w:rPr>
        <w:t>r</w:t>
      </w:r>
      <w:r w:rsidRPr="00F94DEB">
        <w:rPr>
          <w:i/>
          <w:sz w:val="28"/>
          <w:szCs w:val="28"/>
          <w:vertAlign w:val="subscript"/>
        </w:rPr>
        <w:t>e</w:t>
      </w:r>
      <w:r w:rsidRPr="00F94DEB">
        <w:rPr>
          <w:sz w:val="28"/>
          <w:szCs w:val="28"/>
        </w:rPr>
        <w:t xml:space="preserve">   =  r</w:t>
      </w:r>
      <w:r w:rsidRPr="00F94DEB">
        <w:rPr>
          <w:sz w:val="28"/>
          <w:szCs w:val="28"/>
          <w:vertAlign w:val="subscript"/>
        </w:rPr>
        <w:t>f</w:t>
      </w:r>
      <w:r w:rsidRPr="00F94DEB">
        <w:rPr>
          <w:sz w:val="28"/>
          <w:szCs w:val="28"/>
        </w:rPr>
        <w:t xml:space="preserve">  + </w:t>
      </w:r>
      <w:r w:rsidRPr="00F94DEB">
        <w:rPr>
          <w:sz w:val="28"/>
          <w:szCs w:val="28"/>
        </w:rPr>
        <w:sym w:font="Symbol" w:char="F062"/>
      </w:r>
      <w:r w:rsidRPr="00F94DEB">
        <w:rPr>
          <w:sz w:val="28"/>
          <w:szCs w:val="28"/>
        </w:rPr>
        <w:t xml:space="preserve"> (</w:t>
      </w:r>
      <w:proofErr w:type="spellStart"/>
      <w:r w:rsidRPr="00F94DEB">
        <w:rPr>
          <w:sz w:val="28"/>
          <w:szCs w:val="28"/>
        </w:rPr>
        <w:t>r</w:t>
      </w:r>
      <w:r w:rsidRPr="00F94DEB">
        <w:rPr>
          <w:sz w:val="28"/>
          <w:szCs w:val="28"/>
          <w:vertAlign w:val="subscript"/>
        </w:rPr>
        <w:t>m</w:t>
      </w:r>
      <w:proofErr w:type="spellEnd"/>
      <w:r w:rsidRPr="00F94DEB">
        <w:rPr>
          <w:sz w:val="28"/>
          <w:szCs w:val="28"/>
        </w:rPr>
        <w:t xml:space="preserve"> - r</w:t>
      </w:r>
      <w:r w:rsidRPr="00F94DEB">
        <w:rPr>
          <w:sz w:val="28"/>
          <w:szCs w:val="28"/>
          <w:vertAlign w:val="subscript"/>
        </w:rPr>
        <w:t>f</w:t>
      </w:r>
      <w:r w:rsidRPr="00F94DEB">
        <w:rPr>
          <w:sz w:val="28"/>
          <w:szCs w:val="28"/>
        </w:rPr>
        <w:t>)</w:t>
      </w:r>
    </w:p>
    <w:p w:rsidR="008D402B" w:rsidRDefault="008D402B" w:rsidP="00FA01D9">
      <w:pPr>
        <w:tabs>
          <w:tab w:val="left" w:pos="851"/>
          <w:tab w:val="left" w:pos="3402"/>
        </w:tabs>
        <w:jc w:val="both"/>
        <w:rPr>
          <w:sz w:val="24"/>
        </w:rPr>
      </w:pPr>
    </w:p>
    <w:p w:rsidR="008D402B" w:rsidRDefault="008D402B" w:rsidP="008D402B">
      <w:pPr>
        <w:spacing w:after="240"/>
        <w:jc w:val="both"/>
        <w:rPr>
          <w:sz w:val="24"/>
        </w:rPr>
      </w:pPr>
      <w:r>
        <w:rPr>
          <w:sz w:val="24"/>
        </w:rPr>
        <w:lastRenderedPageBreak/>
        <w:t xml:space="preserve">El Modelo de Precios de Activos de Capital </w:t>
      </w:r>
      <w:r w:rsidRPr="00F94DEB">
        <w:rPr>
          <w:b/>
          <w:i/>
          <w:sz w:val="28"/>
          <w:szCs w:val="28"/>
        </w:rPr>
        <w:t>CAPM</w:t>
      </w:r>
      <w:r>
        <w:rPr>
          <w:b/>
          <w:sz w:val="24"/>
        </w:rPr>
        <w:t xml:space="preserve"> </w:t>
      </w:r>
      <w:r>
        <w:rPr>
          <w:sz w:val="24"/>
        </w:rPr>
        <w:t xml:space="preserve">(Capital Asset Pricing Model) representa una teoría sobre la relación que existe entre riesgo y rentabilidad. Establece que la rentabilidad de un activo es proporcional a </w:t>
      </w:r>
      <w:r>
        <w:rPr>
          <w:b/>
          <w:sz w:val="24"/>
        </w:rPr>
        <w:sym w:font="Symbol" w:char="F062"/>
      </w:r>
      <w:r>
        <w:rPr>
          <w:sz w:val="24"/>
        </w:rPr>
        <w:t xml:space="preserve"> veces la prima de riesgo de mercado.</w:t>
      </w:r>
    </w:p>
    <w:p w:rsidR="00FA01D9" w:rsidRDefault="00FA01D9" w:rsidP="00A801E6">
      <w:pPr>
        <w:spacing w:after="240"/>
        <w:jc w:val="both"/>
        <w:rPr>
          <w:sz w:val="24"/>
        </w:rPr>
      </w:pPr>
      <w:r>
        <w:rPr>
          <w:sz w:val="24"/>
        </w:rPr>
        <w:t xml:space="preserve">El CAPM supone que el mercado de valores está dominado por inversionistas bien diversificados, que se preocupan sólo por el riesgo de mercado. </w:t>
      </w:r>
    </w:p>
    <w:p w:rsidR="00FA01D9" w:rsidRDefault="00FA01D9" w:rsidP="00A801E6">
      <w:pPr>
        <w:spacing w:after="240"/>
        <w:jc w:val="both"/>
        <w:rPr>
          <w:sz w:val="24"/>
        </w:rPr>
      </w:pPr>
      <w:r>
        <w:rPr>
          <w:sz w:val="24"/>
        </w:rPr>
        <w:t xml:space="preserve">La línea de mercado describe la relación entre rentabilidad esperada y el riesgo derivado de invertir una proporción de sus fondos en el mercado. </w:t>
      </w:r>
    </w:p>
    <w:p w:rsidR="00FA01D9" w:rsidRDefault="00FA01D9" w:rsidP="00A801E6">
      <w:pPr>
        <w:spacing w:after="240"/>
        <w:jc w:val="both"/>
        <w:rPr>
          <w:sz w:val="24"/>
        </w:rPr>
      </w:pPr>
      <w:r>
        <w:rPr>
          <w:sz w:val="24"/>
        </w:rPr>
        <w:t>El CAPM se usa para estimar las rentabilidades esperadas por los inversionistas en la evaluación de proyectos.</w:t>
      </w:r>
    </w:p>
    <w:p w:rsidR="00FA01D9" w:rsidRDefault="00FA01D9" w:rsidP="00FA01D9">
      <w:pPr>
        <w:tabs>
          <w:tab w:val="left" w:pos="851"/>
          <w:tab w:val="left" w:pos="3402"/>
        </w:tabs>
        <w:jc w:val="both"/>
        <w:rPr>
          <w:sz w:val="24"/>
        </w:rPr>
      </w:pPr>
    </w:p>
    <w:tbl>
      <w:tblPr>
        <w:tblW w:w="0" w:type="auto"/>
        <w:tblInd w:w="70" w:type="dxa"/>
        <w:tblLayout w:type="fixed"/>
        <w:tblCellMar>
          <w:left w:w="70" w:type="dxa"/>
          <w:right w:w="70" w:type="dxa"/>
        </w:tblCellMar>
        <w:tblLook w:val="0000"/>
      </w:tblPr>
      <w:tblGrid>
        <w:gridCol w:w="2977"/>
        <w:gridCol w:w="1417"/>
        <w:gridCol w:w="2500"/>
        <w:gridCol w:w="1163"/>
      </w:tblGrid>
      <w:tr w:rsidR="00FA01D9" w:rsidTr="008D402B">
        <w:tc>
          <w:tcPr>
            <w:tcW w:w="8057" w:type="dxa"/>
            <w:gridSpan w:val="4"/>
            <w:tcBorders>
              <w:top w:val="single" w:sz="4" w:space="0" w:color="auto"/>
              <w:left w:val="single" w:sz="4" w:space="0" w:color="auto"/>
              <w:bottom w:val="single" w:sz="6" w:space="0" w:color="auto"/>
              <w:right w:val="single" w:sz="4" w:space="0" w:color="auto"/>
            </w:tcBorders>
          </w:tcPr>
          <w:p w:rsidR="00FA01D9" w:rsidRDefault="00FA01D9" w:rsidP="00FA01D9">
            <w:pPr>
              <w:tabs>
                <w:tab w:val="left" w:pos="851"/>
              </w:tabs>
              <w:jc w:val="center"/>
              <w:rPr>
                <w:b/>
                <w:i/>
                <w:sz w:val="24"/>
              </w:rPr>
            </w:pPr>
            <w:r>
              <w:rPr>
                <w:sz w:val="24"/>
              </w:rPr>
              <w:br w:type="page"/>
            </w:r>
            <w:r>
              <w:rPr>
                <w:sz w:val="24"/>
              </w:rPr>
              <w:br w:type="page"/>
            </w:r>
          </w:p>
          <w:p w:rsidR="00FA01D9" w:rsidRDefault="00FA01D9" w:rsidP="00FA01D9">
            <w:pPr>
              <w:tabs>
                <w:tab w:val="left" w:pos="851"/>
              </w:tabs>
              <w:jc w:val="center"/>
              <w:rPr>
                <w:b/>
                <w:i/>
                <w:sz w:val="24"/>
              </w:rPr>
            </w:pPr>
            <w:r>
              <w:rPr>
                <w:b/>
                <w:i/>
                <w:sz w:val="24"/>
              </w:rPr>
              <w:t>Rentabilidades esperadas de empresas de EE.UU. (%)</w:t>
            </w:r>
          </w:p>
          <w:p w:rsidR="00FA01D9" w:rsidRDefault="00FA01D9" w:rsidP="00FA01D9">
            <w:pPr>
              <w:tabs>
                <w:tab w:val="left" w:pos="851"/>
              </w:tabs>
              <w:jc w:val="center"/>
              <w:rPr>
                <w:b/>
                <w:i/>
                <w:sz w:val="24"/>
              </w:rPr>
            </w:pPr>
          </w:p>
        </w:tc>
      </w:tr>
      <w:tr w:rsidR="00FA01D9" w:rsidTr="008D402B">
        <w:tc>
          <w:tcPr>
            <w:tcW w:w="2977" w:type="dxa"/>
            <w:tcBorders>
              <w:top w:val="nil"/>
              <w:left w:val="single" w:sz="4" w:space="0" w:color="auto"/>
              <w:bottom w:val="single" w:sz="6" w:space="0" w:color="auto"/>
              <w:right w:val="nil"/>
            </w:tcBorders>
          </w:tcPr>
          <w:p w:rsidR="00FA01D9" w:rsidRDefault="00FA01D9" w:rsidP="00FA01D9">
            <w:pPr>
              <w:tabs>
                <w:tab w:val="left" w:pos="851"/>
              </w:tabs>
              <w:jc w:val="both"/>
              <w:rPr>
                <w:b/>
                <w:sz w:val="24"/>
              </w:rPr>
            </w:pPr>
            <w:r>
              <w:rPr>
                <w:b/>
                <w:sz w:val="24"/>
              </w:rPr>
              <w:t>Activo</w:t>
            </w:r>
          </w:p>
        </w:tc>
        <w:tc>
          <w:tcPr>
            <w:tcW w:w="1417" w:type="dxa"/>
            <w:tcBorders>
              <w:top w:val="nil"/>
              <w:left w:val="nil"/>
              <w:bottom w:val="single" w:sz="6" w:space="0" w:color="auto"/>
              <w:right w:val="nil"/>
            </w:tcBorders>
          </w:tcPr>
          <w:p w:rsidR="00FA01D9" w:rsidRDefault="00FA01D9" w:rsidP="00FA01D9">
            <w:pPr>
              <w:tabs>
                <w:tab w:val="right" w:pos="638"/>
              </w:tabs>
              <w:rPr>
                <w:b/>
                <w:sz w:val="24"/>
              </w:rPr>
            </w:pPr>
            <w:r>
              <w:rPr>
                <w:b/>
                <w:sz w:val="24"/>
              </w:rPr>
              <w:tab/>
              <w:t>%</w:t>
            </w:r>
          </w:p>
        </w:tc>
        <w:tc>
          <w:tcPr>
            <w:tcW w:w="2500" w:type="dxa"/>
            <w:tcBorders>
              <w:top w:val="nil"/>
              <w:left w:val="nil"/>
              <w:bottom w:val="single" w:sz="6" w:space="0" w:color="auto"/>
              <w:right w:val="nil"/>
            </w:tcBorders>
          </w:tcPr>
          <w:p w:rsidR="00FA01D9" w:rsidRDefault="00FA01D9" w:rsidP="00FA01D9">
            <w:pPr>
              <w:tabs>
                <w:tab w:val="left" w:pos="851"/>
              </w:tabs>
              <w:jc w:val="both"/>
              <w:rPr>
                <w:b/>
                <w:sz w:val="24"/>
              </w:rPr>
            </w:pPr>
            <w:r>
              <w:rPr>
                <w:b/>
                <w:sz w:val="24"/>
              </w:rPr>
              <w:t>Activo</w:t>
            </w:r>
          </w:p>
        </w:tc>
        <w:tc>
          <w:tcPr>
            <w:tcW w:w="1163" w:type="dxa"/>
            <w:tcBorders>
              <w:top w:val="nil"/>
              <w:left w:val="nil"/>
              <w:bottom w:val="single" w:sz="6" w:space="0" w:color="auto"/>
              <w:right w:val="single" w:sz="4" w:space="0" w:color="auto"/>
            </w:tcBorders>
          </w:tcPr>
          <w:p w:rsidR="00FA01D9" w:rsidRDefault="00FA01D9" w:rsidP="00FA01D9">
            <w:pPr>
              <w:tabs>
                <w:tab w:val="right" w:pos="832"/>
              </w:tabs>
              <w:rPr>
                <w:b/>
                <w:sz w:val="24"/>
              </w:rPr>
            </w:pPr>
            <w:r>
              <w:rPr>
                <w:b/>
                <w:sz w:val="24"/>
              </w:rPr>
              <w:tab/>
              <w:t>%</w:t>
            </w:r>
          </w:p>
        </w:tc>
      </w:tr>
      <w:tr w:rsidR="00FA01D9" w:rsidTr="008D402B">
        <w:tc>
          <w:tcPr>
            <w:tcW w:w="2977" w:type="dxa"/>
            <w:tcBorders>
              <w:top w:val="nil"/>
              <w:left w:val="single" w:sz="4" w:space="0" w:color="auto"/>
              <w:bottom w:val="nil"/>
              <w:right w:val="nil"/>
            </w:tcBorders>
          </w:tcPr>
          <w:p w:rsidR="00FA01D9" w:rsidRDefault="00FA01D9" w:rsidP="00FA01D9">
            <w:pPr>
              <w:tabs>
                <w:tab w:val="left" w:pos="851"/>
              </w:tabs>
              <w:jc w:val="both"/>
              <w:rPr>
                <w:sz w:val="22"/>
              </w:rPr>
            </w:pPr>
            <w:r>
              <w:rPr>
                <w:sz w:val="22"/>
              </w:rPr>
              <w:t>AT&amp;T</w:t>
            </w:r>
          </w:p>
        </w:tc>
        <w:tc>
          <w:tcPr>
            <w:tcW w:w="1417" w:type="dxa"/>
            <w:tcBorders>
              <w:top w:val="nil"/>
              <w:left w:val="nil"/>
              <w:bottom w:val="nil"/>
              <w:right w:val="nil"/>
            </w:tcBorders>
          </w:tcPr>
          <w:p w:rsidR="00FA01D9" w:rsidRDefault="00FA01D9" w:rsidP="00FA01D9">
            <w:pPr>
              <w:tabs>
                <w:tab w:val="right" w:pos="638"/>
              </w:tabs>
              <w:jc w:val="both"/>
              <w:rPr>
                <w:sz w:val="22"/>
                <w:lang w:val="en-US"/>
              </w:rPr>
            </w:pPr>
            <w:r>
              <w:rPr>
                <w:sz w:val="22"/>
              </w:rPr>
              <w:tab/>
            </w:r>
            <w:r>
              <w:rPr>
                <w:sz w:val="22"/>
                <w:lang w:val="en-US"/>
              </w:rPr>
              <w:t>11.5</w:t>
            </w:r>
          </w:p>
        </w:tc>
        <w:tc>
          <w:tcPr>
            <w:tcW w:w="2500" w:type="dxa"/>
            <w:tcBorders>
              <w:top w:val="nil"/>
              <w:left w:val="nil"/>
              <w:bottom w:val="nil"/>
              <w:right w:val="nil"/>
            </w:tcBorders>
          </w:tcPr>
          <w:p w:rsidR="00FA01D9" w:rsidRDefault="00FA01D9" w:rsidP="00FA01D9">
            <w:pPr>
              <w:tabs>
                <w:tab w:val="left" w:pos="851"/>
              </w:tabs>
              <w:jc w:val="both"/>
              <w:rPr>
                <w:sz w:val="22"/>
                <w:lang w:val="en-US"/>
              </w:rPr>
            </w:pPr>
            <w:r>
              <w:rPr>
                <w:sz w:val="22"/>
                <w:lang w:val="en-US"/>
              </w:rPr>
              <w:t>Ford Motor Co.</w:t>
            </w:r>
          </w:p>
        </w:tc>
        <w:tc>
          <w:tcPr>
            <w:tcW w:w="1163" w:type="dxa"/>
            <w:tcBorders>
              <w:top w:val="nil"/>
              <w:left w:val="nil"/>
              <w:bottom w:val="nil"/>
              <w:right w:val="single" w:sz="4" w:space="0" w:color="auto"/>
            </w:tcBorders>
          </w:tcPr>
          <w:p w:rsidR="00FA01D9" w:rsidRDefault="00FA01D9" w:rsidP="00FA01D9">
            <w:pPr>
              <w:tabs>
                <w:tab w:val="right" w:pos="780"/>
              </w:tabs>
              <w:jc w:val="both"/>
              <w:rPr>
                <w:sz w:val="22"/>
                <w:lang w:val="en-US"/>
              </w:rPr>
            </w:pPr>
            <w:r>
              <w:rPr>
                <w:sz w:val="22"/>
                <w:lang w:val="en-US"/>
              </w:rPr>
              <w:tab/>
              <w:t>12.1</w:t>
            </w:r>
          </w:p>
        </w:tc>
      </w:tr>
      <w:tr w:rsidR="00FA01D9" w:rsidTr="008D402B">
        <w:tc>
          <w:tcPr>
            <w:tcW w:w="2977" w:type="dxa"/>
            <w:tcBorders>
              <w:top w:val="nil"/>
              <w:left w:val="single" w:sz="4" w:space="0" w:color="auto"/>
              <w:bottom w:val="nil"/>
              <w:right w:val="nil"/>
            </w:tcBorders>
          </w:tcPr>
          <w:p w:rsidR="00FA01D9" w:rsidRDefault="00FA01D9" w:rsidP="00FA01D9">
            <w:pPr>
              <w:tabs>
                <w:tab w:val="left" w:pos="851"/>
              </w:tabs>
              <w:jc w:val="both"/>
              <w:rPr>
                <w:sz w:val="22"/>
                <w:lang w:val="en-US"/>
              </w:rPr>
            </w:pPr>
            <w:smartTag w:uri="urn:schemas-microsoft-com:office:smarttags" w:element="City">
              <w:r>
                <w:rPr>
                  <w:sz w:val="22"/>
                  <w:lang w:val="en-US"/>
                </w:rPr>
                <w:t>Boston</w:t>
              </w:r>
            </w:smartTag>
            <w:r>
              <w:rPr>
                <w:sz w:val="22"/>
                <w:lang w:val="en-US"/>
              </w:rPr>
              <w:t xml:space="preserve"> </w:t>
            </w:r>
            <w:smartTag w:uri="urn:schemas-microsoft-com:office:smarttags" w:element="place">
              <w:r>
                <w:rPr>
                  <w:sz w:val="22"/>
                  <w:lang w:val="en-US"/>
                </w:rPr>
                <w:t>Edison</w:t>
              </w:r>
            </w:smartTag>
          </w:p>
        </w:tc>
        <w:tc>
          <w:tcPr>
            <w:tcW w:w="1417" w:type="dxa"/>
            <w:tcBorders>
              <w:top w:val="nil"/>
              <w:left w:val="nil"/>
              <w:bottom w:val="nil"/>
              <w:right w:val="nil"/>
            </w:tcBorders>
          </w:tcPr>
          <w:p w:rsidR="00FA01D9" w:rsidRDefault="00FA01D9" w:rsidP="00FA01D9">
            <w:pPr>
              <w:tabs>
                <w:tab w:val="right" w:pos="638"/>
              </w:tabs>
              <w:jc w:val="both"/>
              <w:rPr>
                <w:sz w:val="22"/>
                <w:lang w:val="en-US"/>
              </w:rPr>
            </w:pPr>
            <w:r>
              <w:rPr>
                <w:sz w:val="22"/>
                <w:lang w:val="en-US"/>
              </w:rPr>
              <w:tab/>
              <w:t>7.4</w:t>
            </w:r>
          </w:p>
        </w:tc>
        <w:tc>
          <w:tcPr>
            <w:tcW w:w="2500" w:type="dxa"/>
            <w:tcBorders>
              <w:top w:val="nil"/>
              <w:left w:val="nil"/>
              <w:bottom w:val="nil"/>
              <w:right w:val="nil"/>
            </w:tcBorders>
          </w:tcPr>
          <w:p w:rsidR="00FA01D9" w:rsidRDefault="00FA01D9" w:rsidP="00FA01D9">
            <w:pPr>
              <w:tabs>
                <w:tab w:val="left" w:pos="851"/>
              </w:tabs>
              <w:jc w:val="both"/>
              <w:rPr>
                <w:sz w:val="22"/>
                <w:lang w:val="en-US"/>
              </w:rPr>
            </w:pPr>
            <w:r>
              <w:rPr>
                <w:sz w:val="22"/>
                <w:lang w:val="en-US"/>
              </w:rPr>
              <w:t>Home Depot</w:t>
            </w:r>
          </w:p>
        </w:tc>
        <w:tc>
          <w:tcPr>
            <w:tcW w:w="1163" w:type="dxa"/>
            <w:tcBorders>
              <w:top w:val="nil"/>
              <w:left w:val="nil"/>
              <w:bottom w:val="nil"/>
              <w:right w:val="single" w:sz="4" w:space="0" w:color="auto"/>
            </w:tcBorders>
          </w:tcPr>
          <w:p w:rsidR="00FA01D9" w:rsidRDefault="00FA01D9" w:rsidP="00FA01D9">
            <w:pPr>
              <w:tabs>
                <w:tab w:val="right" w:pos="780"/>
              </w:tabs>
              <w:jc w:val="both"/>
              <w:rPr>
                <w:sz w:val="22"/>
                <w:lang w:val="en-US"/>
              </w:rPr>
            </w:pPr>
            <w:r>
              <w:rPr>
                <w:sz w:val="22"/>
                <w:lang w:val="en-US"/>
              </w:rPr>
              <w:tab/>
              <w:t>14.7</w:t>
            </w:r>
          </w:p>
        </w:tc>
      </w:tr>
      <w:tr w:rsidR="00FA01D9" w:rsidTr="008D402B">
        <w:tc>
          <w:tcPr>
            <w:tcW w:w="2977" w:type="dxa"/>
            <w:tcBorders>
              <w:top w:val="nil"/>
              <w:left w:val="single" w:sz="4" w:space="0" w:color="auto"/>
              <w:bottom w:val="nil"/>
              <w:right w:val="nil"/>
            </w:tcBorders>
          </w:tcPr>
          <w:p w:rsidR="00FA01D9" w:rsidRDefault="00FA01D9" w:rsidP="00FA01D9">
            <w:pPr>
              <w:tabs>
                <w:tab w:val="left" w:pos="851"/>
              </w:tabs>
              <w:jc w:val="both"/>
              <w:rPr>
                <w:sz w:val="22"/>
                <w:lang w:val="en-US"/>
              </w:rPr>
            </w:pPr>
            <w:r>
              <w:rPr>
                <w:sz w:val="22"/>
                <w:lang w:val="en-US"/>
              </w:rPr>
              <w:t>Bristol-Myers Squibb</w:t>
            </w:r>
          </w:p>
        </w:tc>
        <w:tc>
          <w:tcPr>
            <w:tcW w:w="1417" w:type="dxa"/>
            <w:tcBorders>
              <w:top w:val="nil"/>
              <w:left w:val="nil"/>
              <w:bottom w:val="nil"/>
              <w:right w:val="nil"/>
            </w:tcBorders>
          </w:tcPr>
          <w:p w:rsidR="00FA01D9" w:rsidRDefault="00FA01D9" w:rsidP="00FA01D9">
            <w:pPr>
              <w:tabs>
                <w:tab w:val="right" w:pos="638"/>
              </w:tabs>
              <w:jc w:val="both"/>
              <w:rPr>
                <w:sz w:val="22"/>
              </w:rPr>
            </w:pPr>
            <w:r>
              <w:rPr>
                <w:sz w:val="22"/>
                <w:lang w:val="en-US"/>
              </w:rPr>
              <w:tab/>
            </w:r>
            <w:r>
              <w:rPr>
                <w:sz w:val="22"/>
              </w:rPr>
              <w:t>11.1</w:t>
            </w:r>
          </w:p>
        </w:tc>
        <w:tc>
          <w:tcPr>
            <w:tcW w:w="2500" w:type="dxa"/>
            <w:tcBorders>
              <w:top w:val="nil"/>
              <w:left w:val="nil"/>
              <w:bottom w:val="nil"/>
              <w:right w:val="nil"/>
            </w:tcBorders>
          </w:tcPr>
          <w:p w:rsidR="00FA01D9" w:rsidRDefault="00FA01D9" w:rsidP="00FA01D9">
            <w:pPr>
              <w:tabs>
                <w:tab w:val="left" w:pos="851"/>
              </w:tabs>
              <w:jc w:val="both"/>
              <w:rPr>
                <w:sz w:val="22"/>
              </w:rPr>
            </w:pPr>
            <w:r>
              <w:rPr>
                <w:sz w:val="22"/>
              </w:rPr>
              <w:t>McDonald’s</w:t>
            </w:r>
          </w:p>
        </w:tc>
        <w:tc>
          <w:tcPr>
            <w:tcW w:w="1163" w:type="dxa"/>
            <w:tcBorders>
              <w:top w:val="nil"/>
              <w:left w:val="nil"/>
              <w:bottom w:val="nil"/>
              <w:right w:val="single" w:sz="4" w:space="0" w:color="auto"/>
            </w:tcBorders>
          </w:tcPr>
          <w:p w:rsidR="00FA01D9" w:rsidRDefault="00FA01D9" w:rsidP="00FA01D9">
            <w:pPr>
              <w:tabs>
                <w:tab w:val="right" w:pos="780"/>
              </w:tabs>
              <w:jc w:val="both"/>
              <w:rPr>
                <w:sz w:val="22"/>
              </w:rPr>
            </w:pPr>
            <w:r>
              <w:rPr>
                <w:sz w:val="22"/>
              </w:rPr>
              <w:tab/>
              <w:t>12.3</w:t>
            </w:r>
          </w:p>
        </w:tc>
      </w:tr>
      <w:tr w:rsidR="00FA01D9" w:rsidTr="008D402B">
        <w:tc>
          <w:tcPr>
            <w:tcW w:w="2977" w:type="dxa"/>
            <w:tcBorders>
              <w:top w:val="nil"/>
              <w:left w:val="single" w:sz="4" w:space="0" w:color="auto"/>
              <w:bottom w:val="nil"/>
              <w:right w:val="nil"/>
            </w:tcBorders>
          </w:tcPr>
          <w:p w:rsidR="00FA01D9" w:rsidRDefault="00FA01D9" w:rsidP="00FA01D9">
            <w:pPr>
              <w:tabs>
                <w:tab w:val="left" w:pos="851"/>
              </w:tabs>
              <w:jc w:val="both"/>
              <w:rPr>
                <w:sz w:val="22"/>
              </w:rPr>
            </w:pPr>
            <w:r>
              <w:rPr>
                <w:sz w:val="22"/>
              </w:rPr>
              <w:t xml:space="preserve">Delta </w:t>
            </w:r>
          </w:p>
        </w:tc>
        <w:tc>
          <w:tcPr>
            <w:tcW w:w="1417" w:type="dxa"/>
            <w:tcBorders>
              <w:top w:val="nil"/>
              <w:left w:val="nil"/>
              <w:bottom w:val="nil"/>
              <w:right w:val="nil"/>
            </w:tcBorders>
          </w:tcPr>
          <w:p w:rsidR="00FA01D9" w:rsidRDefault="00FA01D9" w:rsidP="00FA01D9">
            <w:pPr>
              <w:tabs>
                <w:tab w:val="right" w:pos="638"/>
              </w:tabs>
              <w:jc w:val="both"/>
              <w:rPr>
                <w:sz w:val="22"/>
              </w:rPr>
            </w:pPr>
            <w:r>
              <w:rPr>
                <w:sz w:val="22"/>
              </w:rPr>
              <w:tab/>
              <w:t>14.5</w:t>
            </w:r>
          </w:p>
        </w:tc>
        <w:tc>
          <w:tcPr>
            <w:tcW w:w="2500" w:type="dxa"/>
            <w:tcBorders>
              <w:top w:val="nil"/>
              <w:left w:val="nil"/>
              <w:bottom w:val="nil"/>
              <w:right w:val="nil"/>
            </w:tcBorders>
          </w:tcPr>
          <w:p w:rsidR="00FA01D9" w:rsidRDefault="00FA01D9" w:rsidP="00FA01D9">
            <w:pPr>
              <w:tabs>
                <w:tab w:val="left" w:pos="851"/>
              </w:tabs>
              <w:jc w:val="both"/>
              <w:rPr>
                <w:sz w:val="22"/>
              </w:rPr>
            </w:pPr>
            <w:r>
              <w:rPr>
                <w:sz w:val="22"/>
              </w:rPr>
              <w:t>Microsoft</w:t>
            </w:r>
          </w:p>
        </w:tc>
        <w:tc>
          <w:tcPr>
            <w:tcW w:w="1163" w:type="dxa"/>
            <w:tcBorders>
              <w:top w:val="nil"/>
              <w:left w:val="nil"/>
              <w:bottom w:val="nil"/>
              <w:right w:val="single" w:sz="4" w:space="0" w:color="auto"/>
            </w:tcBorders>
          </w:tcPr>
          <w:p w:rsidR="00FA01D9" w:rsidRDefault="00FA01D9" w:rsidP="00FA01D9">
            <w:pPr>
              <w:tabs>
                <w:tab w:val="right" w:pos="780"/>
              </w:tabs>
              <w:jc w:val="both"/>
              <w:rPr>
                <w:sz w:val="22"/>
                <w:lang w:val="en-US"/>
              </w:rPr>
            </w:pPr>
            <w:r>
              <w:rPr>
                <w:sz w:val="22"/>
              </w:rPr>
              <w:tab/>
            </w:r>
            <w:r>
              <w:rPr>
                <w:sz w:val="22"/>
                <w:lang w:val="en-US"/>
              </w:rPr>
              <w:t>13.5</w:t>
            </w:r>
          </w:p>
        </w:tc>
      </w:tr>
      <w:tr w:rsidR="00FA01D9" w:rsidTr="008D402B">
        <w:tc>
          <w:tcPr>
            <w:tcW w:w="2977" w:type="dxa"/>
            <w:tcBorders>
              <w:top w:val="nil"/>
              <w:left w:val="single" w:sz="4" w:space="0" w:color="auto"/>
              <w:bottom w:val="nil"/>
              <w:right w:val="nil"/>
            </w:tcBorders>
          </w:tcPr>
          <w:p w:rsidR="00FA01D9" w:rsidRDefault="00FA01D9" w:rsidP="00FA01D9">
            <w:pPr>
              <w:tabs>
                <w:tab w:val="left" w:pos="851"/>
              </w:tabs>
              <w:jc w:val="both"/>
              <w:rPr>
                <w:sz w:val="22"/>
                <w:lang w:val="en-US"/>
              </w:rPr>
            </w:pPr>
            <w:r>
              <w:rPr>
                <w:sz w:val="22"/>
                <w:lang w:val="en-US"/>
              </w:rPr>
              <w:t>Digital</w:t>
            </w:r>
          </w:p>
        </w:tc>
        <w:tc>
          <w:tcPr>
            <w:tcW w:w="1417" w:type="dxa"/>
            <w:tcBorders>
              <w:top w:val="nil"/>
              <w:left w:val="nil"/>
              <w:bottom w:val="nil"/>
              <w:right w:val="nil"/>
            </w:tcBorders>
          </w:tcPr>
          <w:p w:rsidR="00FA01D9" w:rsidRDefault="00FA01D9" w:rsidP="00FA01D9">
            <w:pPr>
              <w:tabs>
                <w:tab w:val="right" w:pos="638"/>
              </w:tabs>
              <w:jc w:val="both"/>
              <w:rPr>
                <w:sz w:val="22"/>
                <w:lang w:val="en-US"/>
              </w:rPr>
            </w:pPr>
            <w:r>
              <w:rPr>
                <w:sz w:val="22"/>
                <w:lang w:val="en-US"/>
              </w:rPr>
              <w:tab/>
              <w:t>13.8</w:t>
            </w:r>
          </w:p>
        </w:tc>
        <w:tc>
          <w:tcPr>
            <w:tcW w:w="2500" w:type="dxa"/>
            <w:tcBorders>
              <w:top w:val="nil"/>
              <w:left w:val="nil"/>
              <w:bottom w:val="nil"/>
              <w:right w:val="nil"/>
            </w:tcBorders>
          </w:tcPr>
          <w:p w:rsidR="00FA01D9" w:rsidRDefault="00FA01D9" w:rsidP="00FA01D9">
            <w:pPr>
              <w:tabs>
                <w:tab w:val="left" w:pos="851"/>
              </w:tabs>
              <w:jc w:val="both"/>
              <w:rPr>
                <w:sz w:val="22"/>
                <w:lang w:val="en-US"/>
              </w:rPr>
            </w:pPr>
            <w:proofErr w:type="spellStart"/>
            <w:r>
              <w:rPr>
                <w:sz w:val="22"/>
                <w:lang w:val="en-US"/>
              </w:rPr>
              <w:t>Nymex</w:t>
            </w:r>
            <w:proofErr w:type="spellEnd"/>
          </w:p>
        </w:tc>
        <w:tc>
          <w:tcPr>
            <w:tcW w:w="1163" w:type="dxa"/>
            <w:tcBorders>
              <w:top w:val="nil"/>
              <w:left w:val="nil"/>
              <w:bottom w:val="nil"/>
              <w:right w:val="single" w:sz="4" w:space="0" w:color="auto"/>
            </w:tcBorders>
          </w:tcPr>
          <w:p w:rsidR="00FA01D9" w:rsidRDefault="00FA01D9" w:rsidP="00FA01D9">
            <w:pPr>
              <w:tabs>
                <w:tab w:val="right" w:pos="780"/>
              </w:tabs>
              <w:jc w:val="both"/>
              <w:rPr>
                <w:sz w:val="22"/>
                <w:lang w:val="en-US"/>
              </w:rPr>
            </w:pPr>
            <w:r>
              <w:rPr>
                <w:sz w:val="22"/>
                <w:lang w:val="en-US"/>
              </w:rPr>
              <w:tab/>
              <w:t>9.8</w:t>
            </w:r>
          </w:p>
        </w:tc>
      </w:tr>
      <w:tr w:rsidR="00FA01D9" w:rsidTr="008D402B">
        <w:tc>
          <w:tcPr>
            <w:tcW w:w="2977" w:type="dxa"/>
            <w:tcBorders>
              <w:top w:val="nil"/>
              <w:left w:val="single" w:sz="4" w:space="0" w:color="auto"/>
              <w:bottom w:val="nil"/>
              <w:right w:val="nil"/>
            </w:tcBorders>
          </w:tcPr>
          <w:p w:rsidR="00FA01D9" w:rsidRDefault="00FA01D9" w:rsidP="00FA01D9">
            <w:pPr>
              <w:tabs>
                <w:tab w:val="left" w:pos="851"/>
              </w:tabs>
              <w:jc w:val="both"/>
              <w:rPr>
                <w:sz w:val="22"/>
                <w:lang w:val="en-US"/>
              </w:rPr>
            </w:pPr>
            <w:r>
              <w:rPr>
                <w:sz w:val="22"/>
                <w:lang w:val="en-US"/>
              </w:rPr>
              <w:t>Dow Chemical</w:t>
            </w:r>
          </w:p>
        </w:tc>
        <w:tc>
          <w:tcPr>
            <w:tcW w:w="1417" w:type="dxa"/>
            <w:tcBorders>
              <w:top w:val="nil"/>
              <w:left w:val="nil"/>
              <w:bottom w:val="nil"/>
              <w:right w:val="nil"/>
            </w:tcBorders>
          </w:tcPr>
          <w:p w:rsidR="00FA01D9" w:rsidRDefault="00FA01D9" w:rsidP="00FA01D9">
            <w:pPr>
              <w:tabs>
                <w:tab w:val="right" w:pos="638"/>
              </w:tabs>
              <w:jc w:val="both"/>
              <w:rPr>
                <w:sz w:val="22"/>
              </w:rPr>
            </w:pPr>
            <w:r>
              <w:rPr>
                <w:sz w:val="22"/>
                <w:lang w:val="en-US"/>
              </w:rPr>
              <w:tab/>
            </w:r>
            <w:r>
              <w:rPr>
                <w:sz w:val="22"/>
              </w:rPr>
              <w:t>12.2</w:t>
            </w:r>
          </w:p>
        </w:tc>
        <w:tc>
          <w:tcPr>
            <w:tcW w:w="2500" w:type="dxa"/>
            <w:tcBorders>
              <w:top w:val="nil"/>
              <w:left w:val="nil"/>
              <w:bottom w:val="nil"/>
              <w:right w:val="nil"/>
            </w:tcBorders>
          </w:tcPr>
          <w:p w:rsidR="00FA01D9" w:rsidRDefault="00FA01D9" w:rsidP="00FA01D9">
            <w:pPr>
              <w:tabs>
                <w:tab w:val="left" w:pos="851"/>
              </w:tabs>
              <w:jc w:val="both"/>
              <w:rPr>
                <w:sz w:val="22"/>
              </w:rPr>
            </w:pPr>
            <w:r>
              <w:rPr>
                <w:sz w:val="22"/>
              </w:rPr>
              <w:t>Polaroid</w:t>
            </w:r>
          </w:p>
        </w:tc>
        <w:tc>
          <w:tcPr>
            <w:tcW w:w="1163" w:type="dxa"/>
            <w:tcBorders>
              <w:top w:val="nil"/>
              <w:left w:val="nil"/>
              <w:bottom w:val="nil"/>
              <w:right w:val="single" w:sz="4" w:space="0" w:color="auto"/>
            </w:tcBorders>
          </w:tcPr>
          <w:p w:rsidR="00FA01D9" w:rsidRDefault="00FA01D9" w:rsidP="00FA01D9">
            <w:pPr>
              <w:tabs>
                <w:tab w:val="right" w:pos="780"/>
              </w:tabs>
              <w:jc w:val="both"/>
              <w:rPr>
                <w:sz w:val="22"/>
              </w:rPr>
            </w:pPr>
            <w:r>
              <w:rPr>
                <w:sz w:val="22"/>
              </w:rPr>
              <w:tab/>
              <w:t>11.5</w:t>
            </w:r>
          </w:p>
        </w:tc>
      </w:tr>
      <w:tr w:rsidR="00FA01D9" w:rsidTr="008D402B">
        <w:tc>
          <w:tcPr>
            <w:tcW w:w="2977" w:type="dxa"/>
            <w:tcBorders>
              <w:top w:val="nil"/>
              <w:left w:val="single" w:sz="4" w:space="0" w:color="auto"/>
              <w:bottom w:val="nil"/>
              <w:right w:val="nil"/>
            </w:tcBorders>
          </w:tcPr>
          <w:p w:rsidR="00FA01D9" w:rsidRDefault="00FA01D9" w:rsidP="00FA01D9">
            <w:pPr>
              <w:tabs>
                <w:tab w:val="left" w:pos="851"/>
              </w:tabs>
              <w:jc w:val="both"/>
              <w:rPr>
                <w:sz w:val="22"/>
              </w:rPr>
            </w:pPr>
            <w:r>
              <w:rPr>
                <w:sz w:val="22"/>
              </w:rPr>
              <w:t>Exxon</w:t>
            </w:r>
          </w:p>
        </w:tc>
        <w:tc>
          <w:tcPr>
            <w:tcW w:w="1417" w:type="dxa"/>
            <w:tcBorders>
              <w:top w:val="nil"/>
              <w:left w:val="nil"/>
              <w:bottom w:val="nil"/>
              <w:right w:val="nil"/>
            </w:tcBorders>
          </w:tcPr>
          <w:p w:rsidR="00FA01D9" w:rsidRDefault="00FA01D9" w:rsidP="00FA01D9">
            <w:pPr>
              <w:tabs>
                <w:tab w:val="right" w:pos="638"/>
              </w:tabs>
              <w:jc w:val="both"/>
              <w:rPr>
                <w:sz w:val="22"/>
              </w:rPr>
            </w:pPr>
            <w:r>
              <w:rPr>
                <w:sz w:val="22"/>
              </w:rPr>
              <w:tab/>
              <w:t>7.2</w:t>
            </w:r>
          </w:p>
        </w:tc>
        <w:tc>
          <w:tcPr>
            <w:tcW w:w="2500" w:type="dxa"/>
            <w:tcBorders>
              <w:top w:val="nil"/>
              <w:left w:val="nil"/>
              <w:bottom w:val="nil"/>
              <w:right w:val="nil"/>
            </w:tcBorders>
          </w:tcPr>
          <w:p w:rsidR="00FA01D9" w:rsidRDefault="00FA01D9" w:rsidP="00FA01D9">
            <w:pPr>
              <w:tabs>
                <w:tab w:val="left" w:pos="851"/>
              </w:tabs>
              <w:jc w:val="both"/>
              <w:rPr>
                <w:sz w:val="22"/>
              </w:rPr>
            </w:pPr>
            <w:proofErr w:type="spellStart"/>
            <w:r>
              <w:rPr>
                <w:sz w:val="22"/>
              </w:rPr>
              <w:t>Tandem</w:t>
            </w:r>
            <w:proofErr w:type="spellEnd"/>
            <w:r>
              <w:rPr>
                <w:sz w:val="22"/>
              </w:rPr>
              <w:t xml:space="preserve"> </w:t>
            </w:r>
            <w:proofErr w:type="spellStart"/>
            <w:r>
              <w:rPr>
                <w:sz w:val="22"/>
              </w:rPr>
              <w:t>Computer</w:t>
            </w:r>
            <w:proofErr w:type="spellEnd"/>
          </w:p>
        </w:tc>
        <w:tc>
          <w:tcPr>
            <w:tcW w:w="1163" w:type="dxa"/>
            <w:tcBorders>
              <w:top w:val="nil"/>
              <w:left w:val="nil"/>
              <w:bottom w:val="nil"/>
              <w:right w:val="single" w:sz="4" w:space="0" w:color="auto"/>
            </w:tcBorders>
          </w:tcPr>
          <w:p w:rsidR="00FA01D9" w:rsidRDefault="00FA01D9" w:rsidP="00FA01D9">
            <w:pPr>
              <w:tabs>
                <w:tab w:val="right" w:pos="780"/>
              </w:tabs>
              <w:jc w:val="both"/>
              <w:rPr>
                <w:sz w:val="22"/>
              </w:rPr>
            </w:pPr>
            <w:r>
              <w:rPr>
                <w:sz w:val="22"/>
              </w:rPr>
              <w:tab/>
              <w:t>18.1</w:t>
            </w:r>
          </w:p>
        </w:tc>
      </w:tr>
      <w:tr w:rsidR="00FA01D9" w:rsidTr="008D402B">
        <w:tc>
          <w:tcPr>
            <w:tcW w:w="2977" w:type="dxa"/>
            <w:tcBorders>
              <w:top w:val="nil"/>
              <w:left w:val="single" w:sz="4" w:space="0" w:color="auto"/>
              <w:bottom w:val="single" w:sz="4" w:space="0" w:color="auto"/>
              <w:right w:val="nil"/>
            </w:tcBorders>
          </w:tcPr>
          <w:p w:rsidR="00FA01D9" w:rsidRDefault="00FA01D9" w:rsidP="00FA01D9">
            <w:pPr>
              <w:tabs>
                <w:tab w:val="left" w:pos="851"/>
              </w:tabs>
              <w:jc w:val="both"/>
              <w:rPr>
                <w:sz w:val="22"/>
              </w:rPr>
            </w:pPr>
            <w:r>
              <w:rPr>
                <w:sz w:val="22"/>
              </w:rPr>
              <w:t>Merck</w:t>
            </w:r>
          </w:p>
        </w:tc>
        <w:tc>
          <w:tcPr>
            <w:tcW w:w="1417" w:type="dxa"/>
            <w:tcBorders>
              <w:top w:val="nil"/>
              <w:left w:val="nil"/>
              <w:bottom w:val="single" w:sz="4" w:space="0" w:color="auto"/>
              <w:right w:val="nil"/>
            </w:tcBorders>
          </w:tcPr>
          <w:p w:rsidR="00FA01D9" w:rsidRDefault="00FA01D9" w:rsidP="00FA01D9">
            <w:pPr>
              <w:tabs>
                <w:tab w:val="right" w:pos="638"/>
              </w:tabs>
              <w:jc w:val="both"/>
              <w:rPr>
                <w:sz w:val="22"/>
              </w:rPr>
            </w:pPr>
            <w:r>
              <w:rPr>
                <w:sz w:val="22"/>
              </w:rPr>
              <w:tab/>
              <w:t>12.7</w:t>
            </w:r>
          </w:p>
        </w:tc>
        <w:tc>
          <w:tcPr>
            <w:tcW w:w="2500" w:type="dxa"/>
            <w:tcBorders>
              <w:top w:val="nil"/>
              <w:left w:val="nil"/>
              <w:bottom w:val="single" w:sz="4" w:space="0" w:color="auto"/>
              <w:right w:val="nil"/>
            </w:tcBorders>
          </w:tcPr>
          <w:p w:rsidR="00FA01D9" w:rsidRDefault="00FA01D9" w:rsidP="00FA01D9">
            <w:pPr>
              <w:tabs>
                <w:tab w:val="left" w:pos="851"/>
              </w:tabs>
              <w:jc w:val="both"/>
              <w:rPr>
                <w:sz w:val="22"/>
              </w:rPr>
            </w:pPr>
            <w:r>
              <w:rPr>
                <w:sz w:val="22"/>
              </w:rPr>
              <w:t>U.A.L.</w:t>
            </w:r>
          </w:p>
        </w:tc>
        <w:tc>
          <w:tcPr>
            <w:tcW w:w="1163" w:type="dxa"/>
            <w:tcBorders>
              <w:top w:val="nil"/>
              <w:left w:val="nil"/>
              <w:bottom w:val="single" w:sz="4" w:space="0" w:color="auto"/>
              <w:right w:val="single" w:sz="4" w:space="0" w:color="auto"/>
            </w:tcBorders>
          </w:tcPr>
          <w:p w:rsidR="00FA01D9" w:rsidRDefault="00FA01D9" w:rsidP="00FA01D9">
            <w:pPr>
              <w:tabs>
                <w:tab w:val="right" w:pos="780"/>
              </w:tabs>
              <w:jc w:val="both"/>
              <w:rPr>
                <w:sz w:val="22"/>
              </w:rPr>
            </w:pPr>
            <w:r>
              <w:rPr>
                <w:sz w:val="22"/>
              </w:rPr>
              <w:tab/>
              <w:t>19.0</w:t>
            </w:r>
          </w:p>
        </w:tc>
      </w:tr>
    </w:tbl>
    <w:p w:rsidR="00FA01D9" w:rsidRDefault="00FA01D9" w:rsidP="00FA01D9">
      <w:pPr>
        <w:tabs>
          <w:tab w:val="left" w:pos="851"/>
          <w:tab w:val="left" w:pos="3402"/>
        </w:tabs>
        <w:ind w:left="851" w:hanging="851"/>
        <w:jc w:val="both"/>
        <w:rPr>
          <w:sz w:val="24"/>
        </w:rPr>
      </w:pPr>
    </w:p>
    <w:p w:rsidR="00FA01D9" w:rsidRDefault="00FA01D9" w:rsidP="00A801E6">
      <w:pPr>
        <w:spacing w:after="240"/>
        <w:jc w:val="both"/>
        <w:rPr>
          <w:sz w:val="24"/>
        </w:rPr>
      </w:pPr>
      <w:r>
        <w:rPr>
          <w:sz w:val="24"/>
        </w:rPr>
        <w:t>Por ejemplo, suponga que Vd. quiere analizar una propuesta de Merck para expandir sus operaciones. ¿A qué tasa debería descontar los flujos de caja previstos? Según la tabla los inversionistas están buscando una rentabilidad del 12.7% sobre sus inversiones en Merck. De este modo, se podría estimar el costo de capital para el proyecto de expansión de Merck.</w:t>
      </w:r>
    </w:p>
    <w:p w:rsidR="00FA01D9" w:rsidRDefault="00FA01D9" w:rsidP="00FA01D9">
      <w:pPr>
        <w:tabs>
          <w:tab w:val="left" w:pos="851"/>
          <w:tab w:val="left" w:pos="3402"/>
        </w:tabs>
        <w:ind w:left="851" w:hanging="851"/>
        <w:jc w:val="both"/>
        <w:rPr>
          <w:sz w:val="24"/>
        </w:rPr>
      </w:pPr>
    </w:p>
    <w:p w:rsidR="00FA01D9" w:rsidRDefault="00FA01D9" w:rsidP="00A801E6">
      <w:pPr>
        <w:spacing w:after="240"/>
        <w:jc w:val="both"/>
        <w:rPr>
          <w:sz w:val="24"/>
        </w:rPr>
      </w:pPr>
      <w:r>
        <w:rPr>
          <w:sz w:val="24"/>
        </w:rPr>
        <w:t>La línea de mercado proporciona una regla de aceptación para los proyectos. Si la rentabilidad el proyecto se sitúa encima de la línea de mercado, significa que la rentabilidad es más alta que lo esperado por los inversionistas. Si se sitúa debajo de la línea de mercado, los inversionistas obtendrían una rentabilidad menor a lo que obtendría con una cartera de acciones y su VPN sería negativo.</w:t>
      </w:r>
    </w:p>
    <w:p w:rsidR="00FA01D9" w:rsidRDefault="00FA01D9" w:rsidP="00FA01D9">
      <w:pPr>
        <w:jc w:val="both"/>
        <w:rPr>
          <w:sz w:val="24"/>
        </w:rPr>
      </w:pPr>
    </w:p>
    <w:p w:rsidR="0000089A" w:rsidRDefault="0000089A">
      <w:pPr>
        <w:overflowPunct/>
        <w:autoSpaceDE/>
        <w:autoSpaceDN/>
        <w:adjustRightInd/>
        <w:textAlignment w:val="auto"/>
        <w:rPr>
          <w:b/>
          <w:i/>
          <w:sz w:val="32"/>
          <w:lang w:val="es-MX"/>
        </w:rPr>
      </w:pPr>
      <w:r>
        <w:rPr>
          <w:b/>
          <w:i/>
          <w:sz w:val="32"/>
          <w:lang w:val="es-MX"/>
        </w:rPr>
        <w:br w:type="page"/>
      </w:r>
    </w:p>
    <w:p w:rsidR="00FA01D9" w:rsidRPr="008D402B" w:rsidRDefault="00094D96" w:rsidP="008D402B">
      <w:pPr>
        <w:tabs>
          <w:tab w:val="left" w:pos="2520"/>
        </w:tabs>
        <w:spacing w:before="240" w:after="240"/>
        <w:ind w:left="851" w:hanging="851"/>
        <w:jc w:val="both"/>
        <w:rPr>
          <w:b/>
          <w:i/>
          <w:sz w:val="32"/>
          <w:lang w:val="es-MX"/>
        </w:rPr>
      </w:pPr>
      <w:r w:rsidRPr="008D402B">
        <w:rPr>
          <w:b/>
          <w:i/>
          <w:sz w:val="32"/>
          <w:lang w:val="es-MX"/>
        </w:rPr>
        <w:lastRenderedPageBreak/>
        <w:t>2</w:t>
      </w:r>
      <w:r w:rsidR="00FA01D9" w:rsidRPr="008D402B">
        <w:rPr>
          <w:b/>
          <w:i/>
          <w:sz w:val="32"/>
          <w:lang w:val="es-MX"/>
        </w:rPr>
        <w:t>.3</w:t>
      </w:r>
      <w:r w:rsidR="00FA01D9" w:rsidRPr="008D402B">
        <w:rPr>
          <w:b/>
          <w:i/>
          <w:sz w:val="32"/>
          <w:lang w:val="es-MX"/>
        </w:rPr>
        <w:tab/>
        <w:t>Discusión del CAPM y la Teoría de Valoración por Arbitraje</w:t>
      </w:r>
    </w:p>
    <w:p w:rsidR="00FA01D9" w:rsidRDefault="00FA01D9" w:rsidP="00A801E6">
      <w:pPr>
        <w:spacing w:after="240"/>
        <w:jc w:val="both"/>
        <w:rPr>
          <w:sz w:val="24"/>
        </w:rPr>
      </w:pPr>
      <w:r>
        <w:rPr>
          <w:sz w:val="24"/>
        </w:rPr>
        <w:t>El modelo CAPM es un instrumento para representar la realidad; debido a nuestra conformación mental, necesitamos simplificar la realidad para poder representarla en nuestra mente. La pregunta que surge en estos casos, es cuan confiable es la representación.</w:t>
      </w:r>
    </w:p>
    <w:p w:rsidR="00FA01D9" w:rsidRDefault="00FA01D9" w:rsidP="00A801E6">
      <w:pPr>
        <w:spacing w:after="240"/>
        <w:jc w:val="both"/>
        <w:rPr>
          <w:sz w:val="24"/>
        </w:rPr>
      </w:pPr>
      <w:r>
        <w:rPr>
          <w:sz w:val="24"/>
        </w:rPr>
        <w:t xml:space="preserve">Partiremos estableciendo algunos supuestos, sobre los que hay un amplio consenso. El primer supuesto sobre </w:t>
      </w:r>
      <w:r>
        <w:rPr>
          <w:b/>
          <w:sz w:val="24"/>
        </w:rPr>
        <w:t>el riesgo</w:t>
      </w:r>
      <w:r>
        <w:rPr>
          <w:sz w:val="24"/>
        </w:rPr>
        <w:t xml:space="preserve">. Es bastante plausible que los inversionistas exijan y esperen una rentabilidad extra, un premio, una prima, por asumir riesgos. Esto explica que las acciones, en general, tengan mayor rentabilidad esperada que las Letras del Tesoro. </w:t>
      </w:r>
    </w:p>
    <w:p w:rsidR="00FA01D9" w:rsidRDefault="00FA01D9" w:rsidP="00A801E6">
      <w:pPr>
        <w:spacing w:after="240"/>
        <w:jc w:val="both"/>
        <w:rPr>
          <w:sz w:val="24"/>
        </w:rPr>
      </w:pPr>
      <w:r>
        <w:rPr>
          <w:sz w:val="24"/>
        </w:rPr>
        <w:t xml:space="preserve">El segundo supuesto sobre </w:t>
      </w:r>
      <w:r>
        <w:rPr>
          <w:b/>
          <w:sz w:val="24"/>
        </w:rPr>
        <w:t>el riesgo</w:t>
      </w:r>
      <w:r>
        <w:rPr>
          <w:sz w:val="24"/>
        </w:rPr>
        <w:t xml:space="preserve">. Parece también razonable que la preocupación principal de los inversionistas sea por aquellos riesgos que no pueden eliminarse mediante el expediente de la diversificación. Si este no fuera el caso, dos empresas se fusionarían para hacer subir el precio de sus acciones. </w:t>
      </w:r>
      <w:proofErr w:type="gramStart"/>
      <w:r>
        <w:rPr>
          <w:sz w:val="24"/>
        </w:rPr>
        <w:t>o</w:t>
      </w:r>
      <w:proofErr w:type="gramEnd"/>
      <w:r>
        <w:rPr>
          <w:sz w:val="24"/>
        </w:rPr>
        <w:t xml:space="preserve"> es el caso.</w:t>
      </w:r>
    </w:p>
    <w:p w:rsidR="00FA01D9" w:rsidRDefault="00FA01D9" w:rsidP="00A801E6">
      <w:pPr>
        <w:spacing w:after="240"/>
        <w:jc w:val="both"/>
        <w:rPr>
          <w:sz w:val="24"/>
        </w:rPr>
      </w:pPr>
      <w:r>
        <w:rPr>
          <w:sz w:val="24"/>
        </w:rPr>
        <w:t xml:space="preserve">El CAPM incorpora estas dos ideas, y ha sido seleccionado por muchos gerentes de finanzas como una herramienta útil para aprehender el difícil tema del riesgo. También es usado por muchos economistas para demostrar hipótesis sobre el comportamiento financiero de los agentes, las que también han sido demostradas con otros métodos.  </w:t>
      </w:r>
    </w:p>
    <w:p w:rsidR="00FA01D9" w:rsidRDefault="00FA01D9" w:rsidP="00A801E6">
      <w:pPr>
        <w:spacing w:after="240"/>
        <w:jc w:val="both"/>
        <w:rPr>
          <w:sz w:val="24"/>
        </w:rPr>
      </w:pPr>
      <w:r>
        <w:rPr>
          <w:sz w:val="24"/>
        </w:rPr>
        <w:t xml:space="preserve">Pero, el CAPM incorpora otros supuestos que no hemos discutido suficientemente. Por ejemplo, el supuesto que las Letras del Tesoro son libres de riesgo, ¿es indiscutible esto? Uno podría argumentar que la inflación siempre genera una cierto riesgo, normalmente pequeño, pero riesgo al fin y al cabo. </w:t>
      </w:r>
    </w:p>
    <w:p w:rsidR="00FA01D9" w:rsidRDefault="00FA01D9" w:rsidP="00A801E6">
      <w:pPr>
        <w:spacing w:after="240"/>
        <w:jc w:val="both"/>
        <w:rPr>
          <w:sz w:val="24"/>
        </w:rPr>
      </w:pPr>
      <w:r>
        <w:rPr>
          <w:sz w:val="24"/>
        </w:rPr>
        <w:t xml:space="preserve">Otro supuesto que se utiliza sistemáticamente en el CAPM es que uno puede tomar un préstamo a la misma tasa que uno da un préstamo, o deposita en un banco. </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outlineLvl w:val="0"/>
        <w:rPr>
          <w:b/>
          <w:i/>
          <w:sz w:val="24"/>
        </w:rPr>
      </w:pPr>
      <w:smartTag w:uri="urn:schemas-microsoft-com:office:smarttags" w:element="PersonName">
        <w:smartTagPr>
          <w:attr w:name="ProductID" w:val="la Teor￭a"/>
        </w:smartTagPr>
        <w:r>
          <w:rPr>
            <w:b/>
            <w:i/>
            <w:sz w:val="24"/>
          </w:rPr>
          <w:t>La Teoría</w:t>
        </w:r>
      </w:smartTag>
      <w:r>
        <w:rPr>
          <w:b/>
          <w:i/>
          <w:sz w:val="24"/>
        </w:rPr>
        <w:t xml:space="preserve"> de Precios por Arbitraje (</w:t>
      </w:r>
      <w:proofErr w:type="spellStart"/>
      <w:r>
        <w:rPr>
          <w:b/>
          <w:i/>
          <w:sz w:val="24"/>
        </w:rPr>
        <w:t>Arbitrage</w:t>
      </w:r>
      <w:proofErr w:type="spellEnd"/>
      <w:r>
        <w:rPr>
          <w:b/>
          <w:i/>
          <w:sz w:val="24"/>
        </w:rPr>
        <w:t xml:space="preserve"> Pricing </w:t>
      </w:r>
      <w:proofErr w:type="spellStart"/>
      <w:r>
        <w:rPr>
          <w:b/>
          <w:i/>
          <w:sz w:val="24"/>
        </w:rPr>
        <w:t>Theory</w:t>
      </w:r>
      <w:proofErr w:type="spellEnd"/>
      <w:r>
        <w:rPr>
          <w:b/>
          <w:i/>
          <w:sz w:val="24"/>
        </w:rPr>
        <w:t>: APT)</w:t>
      </w:r>
    </w:p>
    <w:p w:rsidR="00FA01D9" w:rsidRDefault="00FA01D9" w:rsidP="00FA01D9">
      <w:pPr>
        <w:tabs>
          <w:tab w:val="left" w:pos="851"/>
          <w:tab w:val="left" w:pos="3402"/>
        </w:tabs>
        <w:ind w:left="851" w:hanging="851"/>
        <w:jc w:val="both"/>
        <w:rPr>
          <w:sz w:val="24"/>
        </w:rPr>
      </w:pPr>
    </w:p>
    <w:p w:rsidR="00FA01D9" w:rsidRDefault="00FA01D9" w:rsidP="00A801E6">
      <w:pPr>
        <w:spacing w:after="240"/>
        <w:jc w:val="both"/>
        <w:rPr>
          <w:sz w:val="24"/>
        </w:rPr>
      </w:pPr>
      <w:r>
        <w:rPr>
          <w:sz w:val="24"/>
        </w:rPr>
        <w:t xml:space="preserve">La </w:t>
      </w:r>
      <w:r w:rsidRPr="00DB6795">
        <w:rPr>
          <w:b/>
          <w:i/>
          <w:sz w:val="24"/>
        </w:rPr>
        <w:t>Teoría de Precios por Arbitraje</w:t>
      </w:r>
      <w:r>
        <w:rPr>
          <w:sz w:val="24"/>
        </w:rPr>
        <w:t xml:space="preserve"> (APT)  fue presentada por Stephen A. Ross entre 1976 y 1986. Su principal supuesto es que la rentabilidad de cada acción depende, por una parte, de variables macroeconómicas desconocidas o ‘factores’, y por otra parte, del comportamiento específico de la empresa o ‘perturbaciones. Entonces, la rentabilidad esperada se determina por la siguiente ecuación:</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sidRPr="00DB6795">
        <w:rPr>
          <w:position w:val="-12"/>
        </w:rPr>
        <w:object w:dxaOrig="8059" w:dyaOrig="360">
          <v:shape id="_x0000_i1026" type="#_x0000_t75" style="width:402.05pt;height:18.5pt" o:ole="">
            <v:imagedata r:id="rId16" o:title=""/>
          </v:shape>
          <o:OLEObject Type="Embed" ProgID="Equation.3" ShapeID="_x0000_i1026" DrawAspect="Content" ObjectID="_1415677879" r:id="rId17"/>
        </w:object>
      </w:r>
    </w:p>
    <w:p w:rsidR="00FA01D9" w:rsidRDefault="00FA01D9" w:rsidP="00FA01D9">
      <w:pPr>
        <w:tabs>
          <w:tab w:val="left" w:pos="851"/>
          <w:tab w:val="left" w:pos="3402"/>
        </w:tabs>
        <w:ind w:left="851" w:hanging="851"/>
        <w:jc w:val="both"/>
        <w:rPr>
          <w:sz w:val="24"/>
        </w:rPr>
      </w:pPr>
    </w:p>
    <w:p w:rsidR="00FA01D9" w:rsidRDefault="00FA01D9" w:rsidP="00A801E6">
      <w:pPr>
        <w:spacing w:after="240"/>
        <w:jc w:val="both"/>
        <w:rPr>
          <w:sz w:val="24"/>
        </w:rPr>
      </w:pPr>
      <w:r>
        <w:rPr>
          <w:sz w:val="24"/>
        </w:rPr>
        <w:t xml:space="preserve">Esta teoría no dice nada acerca de </w:t>
      </w:r>
      <w:proofErr w:type="spellStart"/>
      <w:r>
        <w:rPr>
          <w:sz w:val="24"/>
        </w:rPr>
        <w:t>cuales</w:t>
      </w:r>
      <w:proofErr w:type="spellEnd"/>
      <w:r>
        <w:rPr>
          <w:sz w:val="24"/>
        </w:rPr>
        <w:t xml:space="preserve"> serían estos factores; podrían ser el precio del petróleo, otro el tipo de interés, etc. Ciertos teóricos creen que la oferta de dinero no influye y por tanto, no hay para qué preocuparse de la inflación. Algunas acciones serían más sensibles a unos que a otros factores. </w:t>
      </w:r>
    </w:p>
    <w:p w:rsidR="00FA01D9" w:rsidRDefault="00FA01D9" w:rsidP="00A801E6">
      <w:pPr>
        <w:spacing w:after="240"/>
        <w:jc w:val="both"/>
        <w:rPr>
          <w:sz w:val="24"/>
        </w:rPr>
      </w:pPr>
      <w:r>
        <w:rPr>
          <w:sz w:val="24"/>
        </w:rPr>
        <w:lastRenderedPageBreak/>
        <w:t>Para una acción individual hay dos fuentes de riesgo: una es el riesgo proveniente de las desconocidas variables macroeconómicas, cuyo efecto no se puede eliminar por la diversificación. La segunda fuente sería el riesgo que proviene del comportamiento propio de la empresa. La diversificación elimina el riesgo único, y los inversionistas diversificados pueden ignorarlo cuando están decidiendo si comprar o vender una acción. La prima por riesgo de una acción es afectada solamente por el factor o riesgo ‘macroeconómico’, no es afectada por el riesgo único.</w:t>
      </w:r>
    </w:p>
    <w:p w:rsidR="00FA01D9" w:rsidRDefault="00FA01D9" w:rsidP="00A801E6">
      <w:pPr>
        <w:spacing w:after="240"/>
        <w:jc w:val="both"/>
        <w:rPr>
          <w:sz w:val="24"/>
        </w:rPr>
      </w:pPr>
      <w:r>
        <w:rPr>
          <w:sz w:val="24"/>
        </w:rPr>
        <w:t xml:space="preserve">La </w:t>
      </w:r>
      <w:r w:rsidRPr="00DB6795">
        <w:rPr>
          <w:b/>
          <w:i/>
          <w:sz w:val="24"/>
        </w:rPr>
        <w:t>Teoría de Precios por Arbitraje</w:t>
      </w:r>
      <w:r>
        <w:rPr>
          <w:sz w:val="24"/>
        </w:rPr>
        <w:t xml:space="preserve"> (APT) establece que la prima por riesgo de una acción depende de la prima por riesgo asociada con cada factor y la sensibilidad de la acción a cada uno de los factores (</w:t>
      </w:r>
      <w:r>
        <w:rPr>
          <w:i/>
          <w:sz w:val="24"/>
        </w:rPr>
        <w:t>b</w:t>
      </w:r>
      <w:r>
        <w:rPr>
          <w:i/>
          <w:sz w:val="24"/>
          <w:vertAlign w:val="subscript"/>
        </w:rPr>
        <w:t>1</w:t>
      </w:r>
      <w:r>
        <w:rPr>
          <w:i/>
          <w:sz w:val="24"/>
        </w:rPr>
        <w:t>, b</w:t>
      </w:r>
      <w:r>
        <w:rPr>
          <w:i/>
          <w:sz w:val="24"/>
          <w:vertAlign w:val="subscript"/>
        </w:rPr>
        <w:t>2</w:t>
      </w:r>
      <w:r>
        <w:rPr>
          <w:i/>
          <w:sz w:val="24"/>
        </w:rPr>
        <w:t>, b</w:t>
      </w:r>
      <w:r>
        <w:rPr>
          <w:i/>
          <w:sz w:val="24"/>
          <w:vertAlign w:val="subscript"/>
        </w:rPr>
        <w:t>3</w:t>
      </w:r>
      <w:r>
        <w:rPr>
          <w:sz w:val="24"/>
        </w:rPr>
        <w:t>, etc.). Luego tenemos que:</w:t>
      </w:r>
    </w:p>
    <w:p w:rsidR="00FA01D9" w:rsidRDefault="00FA01D9" w:rsidP="00FA01D9">
      <w:pPr>
        <w:tabs>
          <w:tab w:val="left" w:pos="851"/>
          <w:tab w:val="right" w:pos="2552"/>
          <w:tab w:val="left" w:pos="2835"/>
          <w:tab w:val="left" w:pos="3119"/>
          <w:tab w:val="left" w:pos="3402"/>
          <w:tab w:val="left" w:pos="3686"/>
        </w:tabs>
        <w:ind w:left="851" w:hanging="851"/>
        <w:jc w:val="both"/>
        <w:outlineLvl w:val="0"/>
        <w:rPr>
          <w:sz w:val="24"/>
        </w:rPr>
      </w:pPr>
      <w:r>
        <w:rPr>
          <w:sz w:val="24"/>
        </w:rPr>
        <w:tab/>
      </w:r>
      <w:r>
        <w:rPr>
          <w:sz w:val="24"/>
        </w:rPr>
        <w:tab/>
        <w:t xml:space="preserve">Prima por riesgo </w:t>
      </w:r>
    </w:p>
    <w:p w:rsidR="00FA01D9" w:rsidRDefault="00FA01D9" w:rsidP="00FA01D9">
      <w:pPr>
        <w:tabs>
          <w:tab w:val="left" w:pos="851"/>
          <w:tab w:val="right" w:pos="2552"/>
          <w:tab w:val="left" w:pos="2835"/>
          <w:tab w:val="left" w:pos="3119"/>
          <w:tab w:val="left" w:pos="3402"/>
          <w:tab w:val="left" w:pos="3686"/>
        </w:tabs>
        <w:ind w:left="851" w:hanging="851"/>
        <w:jc w:val="both"/>
        <w:rPr>
          <w:sz w:val="24"/>
          <w:vertAlign w:val="subscript"/>
        </w:rPr>
      </w:pPr>
      <w:r>
        <w:rPr>
          <w:sz w:val="24"/>
        </w:rPr>
        <w:tab/>
      </w:r>
      <w:r>
        <w:rPr>
          <w:sz w:val="24"/>
        </w:rPr>
        <w:tab/>
      </w:r>
      <w:proofErr w:type="gramStart"/>
      <w:r>
        <w:rPr>
          <w:sz w:val="24"/>
        </w:rPr>
        <w:t>de</w:t>
      </w:r>
      <w:proofErr w:type="gramEnd"/>
      <w:r>
        <w:rPr>
          <w:sz w:val="24"/>
        </w:rPr>
        <w:t xml:space="preserve"> la inversión</w:t>
      </w:r>
      <w:r>
        <w:rPr>
          <w:sz w:val="24"/>
        </w:rPr>
        <w:tab/>
        <w:t>=</w:t>
      </w:r>
      <w:r>
        <w:rPr>
          <w:sz w:val="24"/>
        </w:rPr>
        <w:tab/>
      </w:r>
      <w:r>
        <w:rPr>
          <w:i/>
          <w:sz w:val="24"/>
        </w:rPr>
        <w:t>r</w:t>
      </w:r>
      <w:r>
        <w:rPr>
          <w:i/>
          <w:sz w:val="24"/>
        </w:rPr>
        <w:tab/>
      </w:r>
      <w:r>
        <w:rPr>
          <w:rFonts w:ascii="Symbol" w:hAnsi="Symbol"/>
          <w:i/>
          <w:sz w:val="24"/>
        </w:rPr>
        <w:t></w:t>
      </w:r>
      <w:r>
        <w:rPr>
          <w:i/>
          <w:sz w:val="24"/>
        </w:rPr>
        <w:tab/>
        <w:t>r</w:t>
      </w:r>
      <w:r>
        <w:rPr>
          <w:i/>
          <w:sz w:val="24"/>
          <w:vertAlign w:val="subscript"/>
        </w:rPr>
        <w:t>f</w:t>
      </w:r>
    </w:p>
    <w:p w:rsidR="00FA01D9" w:rsidRPr="006830A6" w:rsidRDefault="00FA01D9" w:rsidP="00FA01D9">
      <w:pPr>
        <w:tabs>
          <w:tab w:val="left" w:pos="851"/>
          <w:tab w:val="right" w:pos="2552"/>
          <w:tab w:val="left" w:pos="2835"/>
          <w:tab w:val="left" w:pos="3119"/>
          <w:tab w:val="left" w:pos="3402"/>
          <w:tab w:val="left" w:pos="3686"/>
        </w:tabs>
        <w:ind w:left="851" w:hanging="851"/>
        <w:jc w:val="both"/>
        <w:rPr>
          <w:sz w:val="24"/>
          <w:lang w:val="es-MX"/>
        </w:rPr>
      </w:pPr>
      <w:r>
        <w:rPr>
          <w:sz w:val="24"/>
        </w:rPr>
        <w:tab/>
      </w:r>
      <w:r>
        <w:rPr>
          <w:sz w:val="24"/>
        </w:rPr>
        <w:tab/>
      </w:r>
      <w:r>
        <w:rPr>
          <w:sz w:val="24"/>
        </w:rPr>
        <w:tab/>
      </w:r>
      <w:r w:rsidRPr="006830A6">
        <w:rPr>
          <w:sz w:val="24"/>
          <w:lang w:val="es-MX"/>
        </w:rPr>
        <w:t>=</w:t>
      </w:r>
      <w:r w:rsidRPr="006830A6">
        <w:rPr>
          <w:sz w:val="24"/>
          <w:lang w:val="es-MX"/>
        </w:rPr>
        <w:tab/>
      </w:r>
      <w:r w:rsidRPr="006830A6">
        <w:rPr>
          <w:i/>
          <w:sz w:val="24"/>
          <w:lang w:val="es-MX"/>
        </w:rPr>
        <w:t>b</w:t>
      </w:r>
      <w:r w:rsidRPr="006830A6">
        <w:rPr>
          <w:i/>
          <w:sz w:val="24"/>
          <w:vertAlign w:val="subscript"/>
          <w:lang w:val="es-MX"/>
        </w:rPr>
        <w:t>1</w:t>
      </w:r>
      <w:r w:rsidRPr="006830A6">
        <w:rPr>
          <w:i/>
          <w:sz w:val="24"/>
          <w:lang w:val="es-MX"/>
        </w:rPr>
        <w:t xml:space="preserve"> *  (r</w:t>
      </w:r>
      <w:r w:rsidRPr="006830A6">
        <w:rPr>
          <w:i/>
          <w:sz w:val="24"/>
          <w:vertAlign w:val="subscript"/>
          <w:lang w:val="es-MX"/>
        </w:rPr>
        <w:t>factor1</w:t>
      </w:r>
      <w:r w:rsidRPr="006830A6">
        <w:rPr>
          <w:i/>
          <w:sz w:val="24"/>
          <w:lang w:val="es-MX"/>
        </w:rPr>
        <w:t xml:space="preserve"> - rf)  +</w:t>
      </w:r>
      <w:r w:rsidRPr="006830A6">
        <w:rPr>
          <w:sz w:val="24"/>
          <w:lang w:val="es-MX"/>
        </w:rPr>
        <w:t xml:space="preserve">   </w:t>
      </w:r>
      <w:r w:rsidRPr="006830A6">
        <w:rPr>
          <w:i/>
          <w:sz w:val="24"/>
          <w:lang w:val="es-MX"/>
        </w:rPr>
        <w:t>b</w:t>
      </w:r>
      <w:r w:rsidRPr="006830A6">
        <w:rPr>
          <w:i/>
          <w:sz w:val="24"/>
          <w:vertAlign w:val="subscript"/>
          <w:lang w:val="es-MX"/>
        </w:rPr>
        <w:t>2</w:t>
      </w:r>
      <w:r w:rsidRPr="006830A6">
        <w:rPr>
          <w:i/>
          <w:sz w:val="24"/>
          <w:lang w:val="es-MX"/>
        </w:rPr>
        <w:t xml:space="preserve"> *  (r</w:t>
      </w:r>
      <w:r w:rsidRPr="006830A6">
        <w:rPr>
          <w:i/>
          <w:sz w:val="24"/>
          <w:vertAlign w:val="subscript"/>
          <w:lang w:val="es-MX"/>
        </w:rPr>
        <w:t>factor2</w:t>
      </w:r>
      <w:r w:rsidRPr="006830A6">
        <w:rPr>
          <w:i/>
          <w:sz w:val="24"/>
          <w:lang w:val="es-MX"/>
        </w:rPr>
        <w:t xml:space="preserve"> - rf)   +</w:t>
      </w:r>
      <w:r w:rsidRPr="006830A6">
        <w:rPr>
          <w:sz w:val="24"/>
          <w:lang w:val="es-MX"/>
        </w:rPr>
        <w:t xml:space="preserve">   ...</w:t>
      </w:r>
    </w:p>
    <w:p w:rsidR="00FA01D9" w:rsidRPr="006830A6" w:rsidRDefault="00FA01D9" w:rsidP="00FA01D9">
      <w:pPr>
        <w:tabs>
          <w:tab w:val="left" w:pos="851"/>
          <w:tab w:val="right" w:pos="2552"/>
          <w:tab w:val="left" w:pos="2835"/>
          <w:tab w:val="left" w:pos="3119"/>
          <w:tab w:val="left" w:pos="3402"/>
          <w:tab w:val="left" w:pos="3686"/>
        </w:tabs>
        <w:ind w:left="851" w:hanging="851"/>
        <w:jc w:val="both"/>
        <w:rPr>
          <w:sz w:val="24"/>
          <w:lang w:val="es-MX"/>
        </w:rPr>
      </w:pPr>
    </w:p>
    <w:p w:rsidR="00FA01D9" w:rsidRDefault="00FA01D9" w:rsidP="00A801E6">
      <w:pPr>
        <w:spacing w:after="240"/>
        <w:jc w:val="both"/>
        <w:rPr>
          <w:sz w:val="24"/>
        </w:rPr>
      </w:pPr>
      <w:r>
        <w:rPr>
          <w:sz w:val="24"/>
        </w:rPr>
        <w:t>Esta ecuación tiene dos consecuencias importantes:</w:t>
      </w:r>
    </w:p>
    <w:p w:rsidR="00FA01D9" w:rsidRDefault="00FA01D9" w:rsidP="008D402B">
      <w:pPr>
        <w:tabs>
          <w:tab w:val="left" w:pos="426"/>
        </w:tabs>
        <w:ind w:left="426" w:hanging="426"/>
        <w:jc w:val="both"/>
        <w:rPr>
          <w:sz w:val="24"/>
        </w:rPr>
      </w:pPr>
      <w:r>
        <w:rPr>
          <w:sz w:val="24"/>
        </w:rPr>
        <w:t>1.</w:t>
      </w:r>
      <w:r>
        <w:rPr>
          <w:sz w:val="24"/>
        </w:rPr>
        <w:tab/>
        <w:t xml:space="preserve">Si supone cada b = 0, la prima por riesgo es cero. La cartera diversificada, que se construye para tener cero </w:t>
      </w:r>
      <w:r w:rsidR="00DB6FBD">
        <w:rPr>
          <w:sz w:val="24"/>
        </w:rPr>
        <w:t>sensibilidades</w:t>
      </w:r>
      <w:r>
        <w:rPr>
          <w:sz w:val="24"/>
        </w:rPr>
        <w:t xml:space="preserve"> para cada variable macroeconómica es esencialmente libre de riesgo, y por consiguiente debe estar valorada para tener la tasa de interés libre de riesgo. Si la cartera ofreciera una rentabilidad más alta, los inversionistas podrían comprar la cartera endeudándose  y obtendrían una utilidad libre de riesgo (‘arbitraje’); es decir, recurrirían al ‘tonto del mercado’.</w:t>
      </w:r>
    </w:p>
    <w:p w:rsidR="00FA01D9" w:rsidRDefault="00FA01D9" w:rsidP="008D402B">
      <w:pPr>
        <w:tabs>
          <w:tab w:val="left" w:pos="426"/>
          <w:tab w:val="left" w:pos="3402"/>
        </w:tabs>
        <w:ind w:left="426" w:hanging="426"/>
        <w:jc w:val="both"/>
        <w:rPr>
          <w:sz w:val="24"/>
        </w:rPr>
      </w:pPr>
      <w:r>
        <w:rPr>
          <w:sz w:val="24"/>
        </w:rPr>
        <w:t>2.</w:t>
      </w:r>
      <w:r>
        <w:rPr>
          <w:sz w:val="24"/>
        </w:rPr>
        <w:tab/>
        <w:t xml:space="preserve">Una cartera diversificada que se construye para estar expuesta, por ejemplo, al factor 1, ofrecerá una prima por riesgo que variará de manera directamente proporcional a la sensibilidad de la cartera con aquel factor. Por ejemplo, si se construyen dos carteras, A y B, afectadas sólo por el factor 1. Si la cartera A es el doble de sensible al factor 1 que </w:t>
      </w:r>
      <w:smartTag w:uri="urn:schemas-microsoft-com:office:smarttags" w:element="PersonName">
        <w:smartTagPr>
          <w:attr w:name="ProductID" w:val="la B"/>
        </w:smartTagPr>
        <w:r>
          <w:rPr>
            <w:sz w:val="24"/>
          </w:rPr>
          <w:t>la B</w:t>
        </w:r>
      </w:smartTag>
      <w:r>
        <w:rPr>
          <w:sz w:val="24"/>
        </w:rPr>
        <w:t>, la cartera A debe ofrecer el doble de prima por riesgo. Por tanto, si divide equitativamente su capital entre Letras del Tesoro y la cartera A, su cartera combinada tendría exactamente la misma sensibilidad al factor 1 que la cartera B y debería ofrecer la misma prima por riesgo. Suponga que la fórmula de valoración por arbitraje no se cumple, por ejemplo, que la combinación de Letras del Tesoro y la cartera A ofreciera una rentabilidad mayor. En este caso, los inversionistas obtendrían la utilidad del arbitraje vendiendo la cartera B e invirtiendo mitad en Letras mitad en cartera A.</w:t>
      </w:r>
    </w:p>
    <w:p w:rsidR="00FA01D9" w:rsidRDefault="00FA01D9" w:rsidP="00FA01D9">
      <w:pPr>
        <w:tabs>
          <w:tab w:val="left" w:pos="851"/>
          <w:tab w:val="left" w:pos="1276"/>
          <w:tab w:val="left" w:pos="3402"/>
        </w:tabs>
        <w:jc w:val="both"/>
        <w:rPr>
          <w:sz w:val="24"/>
        </w:rPr>
      </w:pPr>
    </w:p>
    <w:p w:rsidR="00FA01D9" w:rsidRDefault="00FA01D9" w:rsidP="00A801E6">
      <w:pPr>
        <w:spacing w:after="240"/>
        <w:jc w:val="both"/>
        <w:rPr>
          <w:sz w:val="24"/>
        </w:rPr>
      </w:pPr>
      <w:r>
        <w:rPr>
          <w:sz w:val="24"/>
        </w:rPr>
        <w:t xml:space="preserve">El arbitraje que hemos considerado se refiere a carteras bien diversificadas, en las cuales el riesgo único se ha diversificado. Si la relación de valoración por arbitraje se mantiene para todas las carteras diversificadas, generalmente debe manifestarse para las acciones individuales. Cada acción debe ofrecer una rentabilidad esperada conforme a su contribución al riesgo de la cartera. En </w:t>
      </w:r>
      <w:smartTag w:uri="urn:schemas-microsoft-com:office:smarttags" w:element="PersonName">
        <w:smartTagPr>
          <w:attr w:name="ProductID" w:val="la APT"/>
        </w:smartTagPr>
        <w:r>
          <w:rPr>
            <w:sz w:val="24"/>
          </w:rPr>
          <w:t>la APT</w:t>
        </w:r>
      </w:smartTag>
      <w:r>
        <w:rPr>
          <w:sz w:val="24"/>
        </w:rPr>
        <w:t xml:space="preserve"> esta contribución depende de la sensibilidad de la rentabilidad de la acción para cambios inesperados en los factores macroeconómicos.</w:t>
      </w:r>
    </w:p>
    <w:p w:rsidR="00FA01D9" w:rsidRDefault="00FA01D9" w:rsidP="00FA01D9">
      <w:pPr>
        <w:tabs>
          <w:tab w:val="left" w:pos="851"/>
          <w:tab w:val="left" w:pos="1276"/>
          <w:tab w:val="left" w:pos="3402"/>
        </w:tabs>
        <w:ind w:left="851" w:hanging="851"/>
        <w:jc w:val="both"/>
        <w:outlineLvl w:val="0"/>
        <w:rPr>
          <w:b/>
          <w:i/>
          <w:sz w:val="24"/>
        </w:rPr>
      </w:pPr>
      <w:r>
        <w:rPr>
          <w:b/>
          <w:i/>
          <w:sz w:val="24"/>
        </w:rPr>
        <w:t>Comparando el CAPM con el APT.</w:t>
      </w:r>
    </w:p>
    <w:p w:rsidR="00FA01D9" w:rsidRDefault="00FA01D9" w:rsidP="00FA01D9">
      <w:pPr>
        <w:tabs>
          <w:tab w:val="left" w:pos="851"/>
          <w:tab w:val="left" w:pos="1276"/>
          <w:tab w:val="left" w:pos="3402"/>
        </w:tabs>
        <w:ind w:left="851" w:hanging="851"/>
        <w:jc w:val="both"/>
        <w:rPr>
          <w:sz w:val="24"/>
        </w:rPr>
      </w:pPr>
    </w:p>
    <w:p w:rsidR="00FA01D9" w:rsidRDefault="00FA01D9" w:rsidP="00A801E6">
      <w:pPr>
        <w:spacing w:after="240"/>
        <w:jc w:val="both"/>
        <w:rPr>
          <w:sz w:val="24"/>
        </w:rPr>
      </w:pPr>
      <w:r>
        <w:rPr>
          <w:sz w:val="24"/>
        </w:rPr>
        <w:t xml:space="preserve">Tanto el CAPM como la APT postulan que la rentabilidad esperada depende del riesgo generado por la macroeconomía y no está afecta al riesgo único. Se puede pensar en los factores de </w:t>
      </w:r>
      <w:smartTag w:uri="urn:schemas-microsoft-com:office:smarttags" w:element="PersonName">
        <w:smartTagPr>
          <w:attr w:name="ProductID" w:val="la APT"/>
        </w:smartTagPr>
        <w:r>
          <w:rPr>
            <w:sz w:val="24"/>
          </w:rPr>
          <w:t>la APT</w:t>
        </w:r>
      </w:smartTag>
      <w:r>
        <w:rPr>
          <w:sz w:val="24"/>
        </w:rPr>
        <w:t xml:space="preserve"> como una representación de carteras especiales de </w:t>
      </w:r>
      <w:r>
        <w:rPr>
          <w:sz w:val="24"/>
        </w:rPr>
        <w:lastRenderedPageBreak/>
        <w:t>acciones que tienden a estar sujetas a influencias comunes. Si la prima por riesgo de estas carteras es proporcional a los betas (</w:t>
      </w:r>
      <w:r>
        <w:rPr>
          <w:b/>
          <w:sz w:val="24"/>
        </w:rPr>
        <w:sym w:font="Symbol" w:char="F062"/>
      </w:r>
      <w:r>
        <w:rPr>
          <w:sz w:val="24"/>
        </w:rPr>
        <w:t xml:space="preserve">) del mercado, entonces </w:t>
      </w:r>
      <w:smartTag w:uri="urn:schemas-microsoft-com:office:smarttags" w:element="PersonName">
        <w:smartTagPr>
          <w:attr w:name="ProductID" w:val="la APT"/>
        </w:smartTagPr>
        <w:r>
          <w:rPr>
            <w:sz w:val="24"/>
          </w:rPr>
          <w:t>la APT</w:t>
        </w:r>
      </w:smartTag>
      <w:r>
        <w:rPr>
          <w:sz w:val="24"/>
        </w:rPr>
        <w:t xml:space="preserve"> y el CAPM darán la misma respuesta. En cualquier otro caso, no será así.</w:t>
      </w:r>
    </w:p>
    <w:p w:rsidR="00FA01D9" w:rsidRDefault="00FA01D9" w:rsidP="00A801E6">
      <w:pPr>
        <w:spacing w:after="240"/>
        <w:jc w:val="both"/>
        <w:rPr>
          <w:sz w:val="24"/>
        </w:rPr>
      </w:pPr>
      <w:r>
        <w:rPr>
          <w:sz w:val="24"/>
        </w:rPr>
        <w:t xml:space="preserve">Hemos querido lanzar estas ideas para indicar las tendencias entre las que actualmente se mueve la teoría financiera contemporánea. Para los lectores interesados, recomendamos especialmente los ya clásicos trabajos de </w:t>
      </w:r>
      <w:proofErr w:type="spellStart"/>
      <w:r>
        <w:rPr>
          <w:sz w:val="24"/>
        </w:rPr>
        <w:t>Markowitz</w:t>
      </w:r>
      <w:proofErr w:type="spellEnd"/>
      <w:r>
        <w:rPr>
          <w:sz w:val="24"/>
        </w:rPr>
        <w:t xml:space="preserve">, </w:t>
      </w:r>
      <w:proofErr w:type="spellStart"/>
      <w:r>
        <w:rPr>
          <w:sz w:val="24"/>
        </w:rPr>
        <w:t>Sharpe</w:t>
      </w:r>
      <w:proofErr w:type="spellEnd"/>
      <w:r>
        <w:rPr>
          <w:sz w:val="24"/>
        </w:rPr>
        <w:t>, Jensen, y Ross.</w:t>
      </w:r>
    </w:p>
    <w:p w:rsidR="00FA01D9" w:rsidRDefault="00FA01D9" w:rsidP="00FA01D9">
      <w:pPr>
        <w:tabs>
          <w:tab w:val="left" w:pos="851"/>
          <w:tab w:val="left" w:pos="1276"/>
          <w:tab w:val="left" w:pos="3402"/>
        </w:tabs>
        <w:ind w:left="851" w:hanging="851"/>
        <w:jc w:val="both"/>
        <w:rPr>
          <w:sz w:val="24"/>
        </w:rPr>
      </w:pPr>
    </w:p>
    <w:p w:rsidR="00FA01D9" w:rsidRDefault="00FA01D9" w:rsidP="00A801E6">
      <w:pPr>
        <w:spacing w:after="240"/>
        <w:jc w:val="both"/>
        <w:rPr>
          <w:sz w:val="24"/>
        </w:rPr>
      </w:pPr>
      <w:r>
        <w:rPr>
          <w:sz w:val="24"/>
        </w:rPr>
        <w:t>Finalmente, a modo de información presentamos una tabla de comparación entre estimaciones de rentabilidades esperadas de acciones calculadas según el CAPM y la APT para carteras sectoriales de EE. UU.</w:t>
      </w:r>
    </w:p>
    <w:p w:rsidR="00FA01D9" w:rsidRDefault="00FA01D9" w:rsidP="00FA01D9">
      <w:pPr>
        <w:tabs>
          <w:tab w:val="left" w:pos="851"/>
          <w:tab w:val="left" w:pos="1276"/>
          <w:tab w:val="left" w:pos="3402"/>
        </w:tabs>
        <w:ind w:left="851" w:hanging="851"/>
        <w:jc w:val="both"/>
        <w:rPr>
          <w:sz w:val="24"/>
        </w:rPr>
      </w:pPr>
    </w:p>
    <w:tbl>
      <w:tblPr>
        <w:tblW w:w="0" w:type="auto"/>
        <w:tblInd w:w="70" w:type="dxa"/>
        <w:tblLayout w:type="fixed"/>
        <w:tblCellMar>
          <w:left w:w="70" w:type="dxa"/>
          <w:right w:w="70" w:type="dxa"/>
        </w:tblCellMar>
        <w:tblLook w:val="0000"/>
      </w:tblPr>
      <w:tblGrid>
        <w:gridCol w:w="3685"/>
        <w:gridCol w:w="2430"/>
        <w:gridCol w:w="1823"/>
      </w:tblGrid>
      <w:tr w:rsidR="00FA01D9" w:rsidTr="008D402B">
        <w:tc>
          <w:tcPr>
            <w:tcW w:w="3685" w:type="dxa"/>
            <w:tcBorders>
              <w:top w:val="single" w:sz="4" w:space="0" w:color="auto"/>
              <w:left w:val="single" w:sz="4" w:space="0" w:color="auto"/>
              <w:bottom w:val="nil"/>
              <w:right w:val="nil"/>
            </w:tcBorders>
          </w:tcPr>
          <w:p w:rsidR="00FA01D9" w:rsidRDefault="00FA01D9" w:rsidP="00FA01D9">
            <w:pPr>
              <w:tabs>
                <w:tab w:val="left" w:pos="851"/>
                <w:tab w:val="left" w:pos="1276"/>
                <w:tab w:val="left" w:pos="3402"/>
              </w:tabs>
              <w:jc w:val="both"/>
              <w:rPr>
                <w:sz w:val="24"/>
              </w:rPr>
            </w:pPr>
          </w:p>
        </w:tc>
        <w:tc>
          <w:tcPr>
            <w:tcW w:w="4253" w:type="dxa"/>
            <w:gridSpan w:val="2"/>
            <w:tcBorders>
              <w:top w:val="single" w:sz="4" w:space="0" w:color="auto"/>
              <w:left w:val="nil"/>
              <w:bottom w:val="nil"/>
              <w:right w:val="single" w:sz="4" w:space="0" w:color="auto"/>
            </w:tcBorders>
          </w:tcPr>
          <w:p w:rsidR="00FA01D9" w:rsidRDefault="00FA01D9" w:rsidP="00FA01D9">
            <w:pPr>
              <w:tabs>
                <w:tab w:val="left" w:pos="851"/>
                <w:tab w:val="left" w:pos="1276"/>
                <w:tab w:val="left" w:pos="3402"/>
              </w:tabs>
              <w:jc w:val="center"/>
              <w:rPr>
                <w:b/>
                <w:sz w:val="24"/>
              </w:rPr>
            </w:pPr>
            <w:r>
              <w:rPr>
                <w:b/>
                <w:sz w:val="24"/>
              </w:rPr>
              <w:t>Rentabilidad esperada calculada por</w:t>
            </w:r>
          </w:p>
        </w:tc>
      </w:tr>
      <w:tr w:rsidR="00FA01D9" w:rsidTr="008D402B">
        <w:tc>
          <w:tcPr>
            <w:tcW w:w="3685" w:type="dxa"/>
            <w:tcBorders>
              <w:top w:val="nil"/>
              <w:left w:val="single" w:sz="4" w:space="0" w:color="auto"/>
              <w:bottom w:val="single" w:sz="12" w:space="0" w:color="auto"/>
              <w:right w:val="nil"/>
            </w:tcBorders>
          </w:tcPr>
          <w:p w:rsidR="00FA01D9" w:rsidRDefault="00FA01D9" w:rsidP="00FA01D9">
            <w:pPr>
              <w:tabs>
                <w:tab w:val="left" w:pos="851"/>
                <w:tab w:val="left" w:pos="1276"/>
                <w:tab w:val="left" w:pos="3402"/>
              </w:tabs>
              <w:jc w:val="both"/>
              <w:rPr>
                <w:sz w:val="24"/>
                <w:lang w:val="en-US"/>
              </w:rPr>
            </w:pPr>
            <w:r>
              <w:rPr>
                <w:b/>
                <w:sz w:val="24"/>
                <w:lang w:val="en-US"/>
              </w:rPr>
              <w:t>SECTOR</w:t>
            </w:r>
          </w:p>
        </w:tc>
        <w:tc>
          <w:tcPr>
            <w:tcW w:w="2430" w:type="dxa"/>
            <w:tcBorders>
              <w:top w:val="nil"/>
              <w:left w:val="nil"/>
              <w:bottom w:val="single" w:sz="12" w:space="0" w:color="auto"/>
              <w:right w:val="nil"/>
            </w:tcBorders>
          </w:tcPr>
          <w:p w:rsidR="00FA01D9" w:rsidRDefault="00FA01D9" w:rsidP="00FA01D9">
            <w:pPr>
              <w:tabs>
                <w:tab w:val="left" w:pos="851"/>
                <w:tab w:val="left" w:pos="1276"/>
                <w:tab w:val="left" w:pos="3402"/>
              </w:tabs>
              <w:jc w:val="center"/>
              <w:rPr>
                <w:b/>
                <w:sz w:val="24"/>
                <w:lang w:val="en-US"/>
              </w:rPr>
            </w:pPr>
            <w:r>
              <w:rPr>
                <w:b/>
                <w:sz w:val="24"/>
                <w:lang w:val="en-US"/>
              </w:rPr>
              <w:t>CAPM (%)</w:t>
            </w:r>
          </w:p>
        </w:tc>
        <w:tc>
          <w:tcPr>
            <w:tcW w:w="1823" w:type="dxa"/>
            <w:tcBorders>
              <w:top w:val="nil"/>
              <w:left w:val="nil"/>
              <w:bottom w:val="single" w:sz="12" w:space="0" w:color="auto"/>
              <w:right w:val="single" w:sz="4" w:space="0" w:color="auto"/>
            </w:tcBorders>
          </w:tcPr>
          <w:p w:rsidR="00FA01D9" w:rsidRDefault="00FA01D9" w:rsidP="00FA01D9">
            <w:pPr>
              <w:tabs>
                <w:tab w:val="left" w:pos="851"/>
                <w:tab w:val="left" w:pos="1276"/>
                <w:tab w:val="left" w:pos="3402"/>
              </w:tabs>
              <w:jc w:val="center"/>
              <w:rPr>
                <w:b/>
                <w:sz w:val="24"/>
                <w:lang w:val="en-US"/>
              </w:rPr>
            </w:pPr>
            <w:r>
              <w:rPr>
                <w:b/>
                <w:sz w:val="24"/>
                <w:lang w:val="en-US"/>
              </w:rPr>
              <w:t>APT (%)</w:t>
            </w:r>
          </w:p>
        </w:tc>
      </w:tr>
      <w:tr w:rsidR="00FA01D9" w:rsidTr="008D402B">
        <w:tc>
          <w:tcPr>
            <w:tcW w:w="3685" w:type="dxa"/>
            <w:tcBorders>
              <w:top w:val="nil"/>
              <w:left w:val="single" w:sz="4" w:space="0" w:color="auto"/>
              <w:bottom w:val="nil"/>
              <w:right w:val="nil"/>
            </w:tcBorders>
          </w:tcPr>
          <w:p w:rsidR="00FA01D9" w:rsidRDefault="00FA01D9" w:rsidP="00FA01D9">
            <w:pPr>
              <w:tabs>
                <w:tab w:val="left" w:pos="851"/>
                <w:tab w:val="left" w:pos="1276"/>
                <w:tab w:val="left" w:pos="3402"/>
              </w:tabs>
              <w:jc w:val="both"/>
              <w:rPr>
                <w:sz w:val="24"/>
              </w:rPr>
            </w:pPr>
            <w:r>
              <w:rPr>
                <w:i/>
                <w:sz w:val="24"/>
              </w:rPr>
              <w:t>Papeleras</w:t>
            </w:r>
          </w:p>
        </w:tc>
        <w:tc>
          <w:tcPr>
            <w:tcW w:w="2430" w:type="dxa"/>
            <w:tcBorders>
              <w:top w:val="nil"/>
              <w:left w:val="nil"/>
              <w:bottom w:val="nil"/>
              <w:right w:val="nil"/>
            </w:tcBorders>
          </w:tcPr>
          <w:p w:rsidR="00FA01D9" w:rsidRDefault="00FA01D9" w:rsidP="00FA01D9">
            <w:pPr>
              <w:tabs>
                <w:tab w:val="left" w:pos="851"/>
                <w:tab w:val="left" w:pos="1276"/>
                <w:tab w:val="left" w:pos="3402"/>
              </w:tabs>
              <w:jc w:val="center"/>
              <w:rPr>
                <w:sz w:val="24"/>
              </w:rPr>
            </w:pPr>
            <w:r>
              <w:rPr>
                <w:sz w:val="24"/>
              </w:rPr>
              <w:t>17.1</w:t>
            </w:r>
          </w:p>
        </w:tc>
        <w:tc>
          <w:tcPr>
            <w:tcW w:w="1823" w:type="dxa"/>
            <w:tcBorders>
              <w:top w:val="nil"/>
              <w:left w:val="nil"/>
              <w:bottom w:val="nil"/>
              <w:right w:val="single" w:sz="4" w:space="0" w:color="auto"/>
            </w:tcBorders>
          </w:tcPr>
          <w:p w:rsidR="00FA01D9" w:rsidRDefault="00FA01D9" w:rsidP="00FA01D9">
            <w:pPr>
              <w:tabs>
                <w:tab w:val="left" w:pos="851"/>
                <w:tab w:val="left" w:pos="1276"/>
                <w:tab w:val="left" w:pos="3402"/>
              </w:tabs>
              <w:jc w:val="center"/>
              <w:rPr>
                <w:sz w:val="24"/>
              </w:rPr>
            </w:pPr>
            <w:r>
              <w:rPr>
                <w:sz w:val="24"/>
              </w:rPr>
              <w:t>18.4</w:t>
            </w:r>
          </w:p>
        </w:tc>
      </w:tr>
      <w:tr w:rsidR="00FA01D9" w:rsidTr="008D402B">
        <w:tc>
          <w:tcPr>
            <w:tcW w:w="3685" w:type="dxa"/>
            <w:tcBorders>
              <w:top w:val="nil"/>
              <w:left w:val="single" w:sz="4" w:space="0" w:color="auto"/>
              <w:bottom w:val="nil"/>
              <w:right w:val="nil"/>
            </w:tcBorders>
          </w:tcPr>
          <w:p w:rsidR="00FA01D9" w:rsidRDefault="00FA01D9" w:rsidP="00FA01D9">
            <w:pPr>
              <w:tabs>
                <w:tab w:val="left" w:pos="851"/>
                <w:tab w:val="left" w:pos="1276"/>
                <w:tab w:val="left" w:pos="3402"/>
              </w:tabs>
              <w:jc w:val="both"/>
              <w:rPr>
                <w:i/>
                <w:sz w:val="24"/>
              </w:rPr>
            </w:pPr>
            <w:r>
              <w:rPr>
                <w:i/>
                <w:sz w:val="24"/>
              </w:rPr>
              <w:t>Líneas aéreas</w:t>
            </w:r>
          </w:p>
        </w:tc>
        <w:tc>
          <w:tcPr>
            <w:tcW w:w="2430" w:type="dxa"/>
            <w:tcBorders>
              <w:top w:val="nil"/>
              <w:left w:val="nil"/>
              <w:bottom w:val="nil"/>
              <w:right w:val="nil"/>
            </w:tcBorders>
          </w:tcPr>
          <w:p w:rsidR="00FA01D9" w:rsidRDefault="00FA01D9" w:rsidP="00FA01D9">
            <w:pPr>
              <w:tabs>
                <w:tab w:val="left" w:pos="851"/>
                <w:tab w:val="left" w:pos="1276"/>
                <w:tab w:val="left" w:pos="3402"/>
              </w:tabs>
              <w:jc w:val="center"/>
              <w:rPr>
                <w:sz w:val="24"/>
              </w:rPr>
            </w:pPr>
            <w:r>
              <w:rPr>
                <w:sz w:val="24"/>
              </w:rPr>
              <w:t>17.0</w:t>
            </w:r>
          </w:p>
        </w:tc>
        <w:tc>
          <w:tcPr>
            <w:tcW w:w="1823" w:type="dxa"/>
            <w:tcBorders>
              <w:top w:val="nil"/>
              <w:left w:val="nil"/>
              <w:bottom w:val="nil"/>
              <w:right w:val="single" w:sz="4" w:space="0" w:color="auto"/>
            </w:tcBorders>
          </w:tcPr>
          <w:p w:rsidR="00FA01D9" w:rsidRDefault="00FA01D9" w:rsidP="00FA01D9">
            <w:pPr>
              <w:tabs>
                <w:tab w:val="left" w:pos="851"/>
                <w:tab w:val="left" w:pos="1276"/>
                <w:tab w:val="left" w:pos="3402"/>
              </w:tabs>
              <w:jc w:val="center"/>
              <w:rPr>
                <w:sz w:val="24"/>
              </w:rPr>
            </w:pPr>
            <w:r>
              <w:rPr>
                <w:sz w:val="24"/>
              </w:rPr>
              <w:t>17.2</w:t>
            </w:r>
          </w:p>
        </w:tc>
      </w:tr>
      <w:tr w:rsidR="00FA01D9" w:rsidTr="008D402B">
        <w:tc>
          <w:tcPr>
            <w:tcW w:w="3685" w:type="dxa"/>
            <w:tcBorders>
              <w:top w:val="nil"/>
              <w:left w:val="single" w:sz="4" w:space="0" w:color="auto"/>
              <w:bottom w:val="nil"/>
              <w:right w:val="nil"/>
            </w:tcBorders>
          </w:tcPr>
          <w:p w:rsidR="00FA01D9" w:rsidRDefault="00FA01D9" w:rsidP="00FA01D9">
            <w:pPr>
              <w:tabs>
                <w:tab w:val="left" w:pos="851"/>
                <w:tab w:val="left" w:pos="1276"/>
                <w:tab w:val="left" w:pos="3402"/>
              </w:tabs>
              <w:jc w:val="both"/>
              <w:rPr>
                <w:i/>
                <w:sz w:val="24"/>
              </w:rPr>
            </w:pPr>
            <w:r>
              <w:rPr>
                <w:i/>
                <w:sz w:val="24"/>
              </w:rPr>
              <w:t>Eléctricas</w:t>
            </w:r>
          </w:p>
        </w:tc>
        <w:tc>
          <w:tcPr>
            <w:tcW w:w="2430" w:type="dxa"/>
            <w:tcBorders>
              <w:top w:val="nil"/>
              <w:left w:val="nil"/>
              <w:bottom w:val="nil"/>
              <w:right w:val="nil"/>
            </w:tcBorders>
          </w:tcPr>
          <w:p w:rsidR="00FA01D9" w:rsidRDefault="00FA01D9" w:rsidP="00FA01D9">
            <w:pPr>
              <w:tabs>
                <w:tab w:val="left" w:pos="851"/>
                <w:tab w:val="left" w:pos="1276"/>
                <w:tab w:val="left" w:pos="3402"/>
              </w:tabs>
              <w:jc w:val="center"/>
              <w:rPr>
                <w:sz w:val="24"/>
              </w:rPr>
            </w:pPr>
            <w:r>
              <w:rPr>
                <w:sz w:val="24"/>
              </w:rPr>
              <w:t>16.9</w:t>
            </w:r>
          </w:p>
        </w:tc>
        <w:tc>
          <w:tcPr>
            <w:tcW w:w="1823" w:type="dxa"/>
            <w:tcBorders>
              <w:top w:val="nil"/>
              <w:left w:val="nil"/>
              <w:bottom w:val="nil"/>
              <w:right w:val="single" w:sz="4" w:space="0" w:color="auto"/>
            </w:tcBorders>
          </w:tcPr>
          <w:p w:rsidR="00FA01D9" w:rsidRDefault="00FA01D9" w:rsidP="00FA01D9">
            <w:pPr>
              <w:tabs>
                <w:tab w:val="left" w:pos="851"/>
                <w:tab w:val="left" w:pos="1276"/>
                <w:tab w:val="left" w:pos="3402"/>
              </w:tabs>
              <w:jc w:val="center"/>
              <w:rPr>
                <w:sz w:val="24"/>
              </w:rPr>
            </w:pPr>
            <w:r>
              <w:rPr>
                <w:sz w:val="24"/>
              </w:rPr>
              <w:t>11.9</w:t>
            </w:r>
          </w:p>
        </w:tc>
      </w:tr>
      <w:tr w:rsidR="00FA01D9" w:rsidTr="008D402B">
        <w:tc>
          <w:tcPr>
            <w:tcW w:w="3685" w:type="dxa"/>
            <w:tcBorders>
              <w:top w:val="nil"/>
              <w:left w:val="single" w:sz="4" w:space="0" w:color="auto"/>
              <w:bottom w:val="nil"/>
              <w:right w:val="nil"/>
            </w:tcBorders>
          </w:tcPr>
          <w:p w:rsidR="00FA01D9" w:rsidRDefault="00FA01D9" w:rsidP="00FA01D9">
            <w:pPr>
              <w:tabs>
                <w:tab w:val="left" w:pos="851"/>
                <w:tab w:val="left" w:pos="1276"/>
                <w:tab w:val="left" w:pos="3402"/>
              </w:tabs>
              <w:jc w:val="both"/>
              <w:rPr>
                <w:i/>
                <w:sz w:val="24"/>
              </w:rPr>
            </w:pPr>
            <w:r>
              <w:rPr>
                <w:i/>
                <w:sz w:val="24"/>
              </w:rPr>
              <w:t>Banca</w:t>
            </w:r>
          </w:p>
        </w:tc>
        <w:tc>
          <w:tcPr>
            <w:tcW w:w="2430" w:type="dxa"/>
            <w:tcBorders>
              <w:top w:val="nil"/>
              <w:left w:val="nil"/>
              <w:bottom w:val="nil"/>
              <w:right w:val="nil"/>
            </w:tcBorders>
          </w:tcPr>
          <w:p w:rsidR="00FA01D9" w:rsidRDefault="00FA01D9" w:rsidP="00FA01D9">
            <w:pPr>
              <w:tabs>
                <w:tab w:val="left" w:pos="851"/>
                <w:tab w:val="left" w:pos="1276"/>
                <w:tab w:val="left" w:pos="3402"/>
              </w:tabs>
              <w:jc w:val="center"/>
              <w:rPr>
                <w:sz w:val="24"/>
              </w:rPr>
            </w:pPr>
            <w:r>
              <w:rPr>
                <w:sz w:val="24"/>
              </w:rPr>
              <w:t>16.1</w:t>
            </w:r>
          </w:p>
        </w:tc>
        <w:tc>
          <w:tcPr>
            <w:tcW w:w="1823" w:type="dxa"/>
            <w:tcBorders>
              <w:top w:val="nil"/>
              <w:left w:val="nil"/>
              <w:bottom w:val="nil"/>
              <w:right w:val="single" w:sz="4" w:space="0" w:color="auto"/>
            </w:tcBorders>
          </w:tcPr>
          <w:p w:rsidR="00FA01D9" w:rsidRDefault="00FA01D9" w:rsidP="00FA01D9">
            <w:pPr>
              <w:tabs>
                <w:tab w:val="left" w:pos="851"/>
                <w:tab w:val="left" w:pos="1276"/>
                <w:tab w:val="left" w:pos="3402"/>
              </w:tabs>
              <w:jc w:val="center"/>
              <w:rPr>
                <w:sz w:val="24"/>
              </w:rPr>
            </w:pPr>
            <w:r>
              <w:rPr>
                <w:sz w:val="24"/>
              </w:rPr>
              <w:t>17.0</w:t>
            </w:r>
          </w:p>
        </w:tc>
      </w:tr>
      <w:tr w:rsidR="00FA01D9" w:rsidTr="008D402B">
        <w:tc>
          <w:tcPr>
            <w:tcW w:w="3685" w:type="dxa"/>
            <w:tcBorders>
              <w:top w:val="nil"/>
              <w:left w:val="single" w:sz="4" w:space="0" w:color="auto"/>
              <w:bottom w:val="single" w:sz="12" w:space="0" w:color="auto"/>
              <w:right w:val="nil"/>
            </w:tcBorders>
          </w:tcPr>
          <w:p w:rsidR="00FA01D9" w:rsidRDefault="00FA01D9" w:rsidP="00FA01D9">
            <w:pPr>
              <w:tabs>
                <w:tab w:val="left" w:pos="851"/>
                <w:tab w:val="left" w:pos="1276"/>
                <w:tab w:val="left" w:pos="3402"/>
              </w:tabs>
              <w:jc w:val="both"/>
              <w:rPr>
                <w:i/>
                <w:sz w:val="24"/>
              </w:rPr>
            </w:pPr>
            <w:r>
              <w:rPr>
                <w:i/>
                <w:sz w:val="24"/>
              </w:rPr>
              <w:t>Agua y Gas</w:t>
            </w:r>
          </w:p>
        </w:tc>
        <w:tc>
          <w:tcPr>
            <w:tcW w:w="2430" w:type="dxa"/>
            <w:tcBorders>
              <w:top w:val="nil"/>
              <w:left w:val="nil"/>
              <w:bottom w:val="single" w:sz="12" w:space="0" w:color="auto"/>
              <w:right w:val="nil"/>
            </w:tcBorders>
          </w:tcPr>
          <w:p w:rsidR="00FA01D9" w:rsidRDefault="00FA01D9" w:rsidP="00FA01D9">
            <w:pPr>
              <w:tabs>
                <w:tab w:val="left" w:pos="851"/>
                <w:tab w:val="left" w:pos="1276"/>
                <w:tab w:val="left" w:pos="3402"/>
              </w:tabs>
              <w:jc w:val="center"/>
              <w:rPr>
                <w:sz w:val="24"/>
                <w:lang w:val="en-US"/>
              </w:rPr>
            </w:pPr>
            <w:r>
              <w:rPr>
                <w:sz w:val="24"/>
                <w:lang w:val="en-US"/>
              </w:rPr>
              <w:t>13.5</w:t>
            </w:r>
          </w:p>
        </w:tc>
        <w:tc>
          <w:tcPr>
            <w:tcW w:w="1823" w:type="dxa"/>
            <w:tcBorders>
              <w:top w:val="nil"/>
              <w:left w:val="nil"/>
              <w:bottom w:val="single" w:sz="12" w:space="0" w:color="auto"/>
              <w:right w:val="single" w:sz="4" w:space="0" w:color="auto"/>
            </w:tcBorders>
          </w:tcPr>
          <w:p w:rsidR="00FA01D9" w:rsidRDefault="00FA01D9" w:rsidP="00FA01D9">
            <w:pPr>
              <w:tabs>
                <w:tab w:val="left" w:pos="851"/>
                <w:tab w:val="left" w:pos="1276"/>
                <w:tab w:val="left" w:pos="3402"/>
              </w:tabs>
              <w:jc w:val="center"/>
              <w:rPr>
                <w:sz w:val="24"/>
                <w:lang w:val="en-US"/>
              </w:rPr>
            </w:pPr>
            <w:r>
              <w:rPr>
                <w:sz w:val="24"/>
                <w:lang w:val="en-US"/>
              </w:rPr>
              <w:t>11.4</w:t>
            </w:r>
          </w:p>
        </w:tc>
      </w:tr>
      <w:tr w:rsidR="00FA01D9" w:rsidRPr="008A35A0" w:rsidTr="008D402B">
        <w:tc>
          <w:tcPr>
            <w:tcW w:w="3685" w:type="dxa"/>
            <w:tcBorders>
              <w:top w:val="nil"/>
              <w:left w:val="single" w:sz="4" w:space="0" w:color="auto"/>
              <w:bottom w:val="single" w:sz="4" w:space="0" w:color="auto"/>
              <w:right w:val="nil"/>
            </w:tcBorders>
          </w:tcPr>
          <w:p w:rsidR="00FA01D9" w:rsidRDefault="00FA01D9" w:rsidP="00FA01D9">
            <w:pPr>
              <w:tabs>
                <w:tab w:val="left" w:pos="851"/>
                <w:tab w:val="left" w:pos="1276"/>
                <w:tab w:val="left" w:pos="3402"/>
              </w:tabs>
              <w:jc w:val="both"/>
              <w:rPr>
                <w:lang w:val="en-US"/>
              </w:rPr>
            </w:pPr>
            <w:proofErr w:type="spellStart"/>
            <w:r>
              <w:rPr>
                <w:lang w:val="en-US"/>
              </w:rPr>
              <w:t>Fuente</w:t>
            </w:r>
            <w:proofErr w:type="spellEnd"/>
            <w:r>
              <w:rPr>
                <w:lang w:val="en-US"/>
              </w:rPr>
              <w:t xml:space="preserve">: The </w:t>
            </w:r>
            <w:proofErr w:type="spellStart"/>
            <w:r>
              <w:rPr>
                <w:lang w:val="en-US"/>
              </w:rPr>
              <w:t>Alcar</w:t>
            </w:r>
            <w:proofErr w:type="spellEnd"/>
            <w:r>
              <w:rPr>
                <w:lang w:val="en-US"/>
              </w:rPr>
              <w:t xml:space="preserve"> Group Inc., ‘APT’</w:t>
            </w:r>
          </w:p>
        </w:tc>
        <w:tc>
          <w:tcPr>
            <w:tcW w:w="2430" w:type="dxa"/>
            <w:tcBorders>
              <w:top w:val="nil"/>
              <w:left w:val="nil"/>
              <w:bottom w:val="single" w:sz="4" w:space="0" w:color="auto"/>
              <w:right w:val="nil"/>
            </w:tcBorders>
          </w:tcPr>
          <w:p w:rsidR="00FA01D9" w:rsidRDefault="00FA01D9" w:rsidP="00FA01D9">
            <w:pPr>
              <w:tabs>
                <w:tab w:val="left" w:pos="851"/>
                <w:tab w:val="left" w:pos="1276"/>
                <w:tab w:val="left" w:pos="3402"/>
              </w:tabs>
              <w:jc w:val="both"/>
              <w:rPr>
                <w:lang w:val="en-US"/>
              </w:rPr>
            </w:pPr>
          </w:p>
        </w:tc>
        <w:tc>
          <w:tcPr>
            <w:tcW w:w="1823" w:type="dxa"/>
            <w:tcBorders>
              <w:top w:val="nil"/>
              <w:left w:val="nil"/>
              <w:bottom w:val="single" w:sz="4" w:space="0" w:color="auto"/>
              <w:right w:val="single" w:sz="4" w:space="0" w:color="auto"/>
            </w:tcBorders>
          </w:tcPr>
          <w:p w:rsidR="00FA01D9" w:rsidRDefault="00FA01D9" w:rsidP="00FA01D9">
            <w:pPr>
              <w:tabs>
                <w:tab w:val="left" w:pos="851"/>
                <w:tab w:val="left" w:pos="1276"/>
                <w:tab w:val="left" w:pos="3402"/>
              </w:tabs>
              <w:jc w:val="both"/>
              <w:rPr>
                <w:lang w:val="en-US"/>
              </w:rPr>
            </w:pPr>
          </w:p>
        </w:tc>
      </w:tr>
    </w:tbl>
    <w:p w:rsidR="00FA01D9" w:rsidRDefault="00FA01D9" w:rsidP="00FA01D9">
      <w:pPr>
        <w:tabs>
          <w:tab w:val="left" w:pos="851"/>
          <w:tab w:val="left" w:pos="1276"/>
          <w:tab w:val="left" w:pos="3402"/>
        </w:tabs>
        <w:ind w:left="851" w:hanging="851"/>
        <w:jc w:val="both"/>
        <w:rPr>
          <w:sz w:val="24"/>
          <w:lang w:val="en-US"/>
        </w:rPr>
      </w:pPr>
    </w:p>
    <w:p w:rsidR="00FA01D9" w:rsidRDefault="00FA01D9" w:rsidP="00FA01D9">
      <w:pPr>
        <w:tabs>
          <w:tab w:val="left" w:pos="851"/>
          <w:tab w:val="left" w:pos="1276"/>
          <w:tab w:val="left" w:pos="3402"/>
        </w:tabs>
        <w:ind w:left="851" w:hanging="851"/>
        <w:jc w:val="both"/>
        <w:rPr>
          <w:sz w:val="24"/>
          <w:lang w:val="en-US"/>
        </w:rPr>
      </w:pPr>
    </w:p>
    <w:p w:rsidR="00FA01D9" w:rsidRDefault="00FA01D9" w:rsidP="00FA01D9">
      <w:pPr>
        <w:jc w:val="both"/>
        <w:outlineLvl w:val="0"/>
        <w:rPr>
          <w:sz w:val="24"/>
        </w:rPr>
      </w:pPr>
      <w:r w:rsidRPr="008A35A0">
        <w:rPr>
          <w:sz w:val="24"/>
          <w:lang w:val="es-MX"/>
        </w:rPr>
        <w:br w:type="page"/>
      </w:r>
      <w:r>
        <w:rPr>
          <w:b/>
          <w:i/>
          <w:sz w:val="24"/>
        </w:rPr>
        <w:lastRenderedPageBreak/>
        <w:t>Referencias</w:t>
      </w:r>
    </w:p>
    <w:p w:rsidR="00FA01D9" w:rsidRDefault="00FA01D9" w:rsidP="00FA01D9">
      <w:pPr>
        <w:jc w:val="both"/>
        <w:rPr>
          <w:sz w:val="24"/>
        </w:rPr>
      </w:pPr>
    </w:p>
    <w:p w:rsidR="00FA01D9" w:rsidRDefault="00FA01D9" w:rsidP="00FA01D9">
      <w:pPr>
        <w:tabs>
          <w:tab w:val="left" w:pos="851"/>
        </w:tabs>
        <w:ind w:left="851" w:hanging="851"/>
        <w:jc w:val="both"/>
        <w:rPr>
          <w:sz w:val="24"/>
        </w:rPr>
      </w:pPr>
      <w:r>
        <w:rPr>
          <w:i/>
          <w:sz w:val="24"/>
        </w:rPr>
        <w:t>Brealey, Richard A., Stewart C. Myers y Alan J. Marcus</w:t>
      </w:r>
      <w:r w:rsidR="00094130">
        <w:rPr>
          <w:i/>
          <w:sz w:val="24"/>
        </w:rPr>
        <w:t xml:space="preserve">, </w:t>
      </w:r>
      <w:r>
        <w:rPr>
          <w:sz w:val="24"/>
        </w:rPr>
        <w:t>1996, Principios de Dirección Financiera, McGraw-Hill (Capítulos 10)</w:t>
      </w:r>
    </w:p>
    <w:p w:rsidR="00FA01D9" w:rsidRDefault="00FA01D9" w:rsidP="00FA01D9">
      <w:pPr>
        <w:tabs>
          <w:tab w:val="left" w:pos="851"/>
        </w:tabs>
        <w:ind w:left="851" w:hanging="851"/>
        <w:jc w:val="both"/>
        <w:rPr>
          <w:sz w:val="24"/>
        </w:rPr>
      </w:pPr>
      <w:r>
        <w:rPr>
          <w:i/>
          <w:sz w:val="24"/>
        </w:rPr>
        <w:t>Brealey, Richard A. y Stewart C. Myer</w:t>
      </w:r>
      <w:r w:rsidR="00094130">
        <w:rPr>
          <w:i/>
          <w:sz w:val="24"/>
        </w:rPr>
        <w:t xml:space="preserve">s, </w:t>
      </w:r>
      <w:r>
        <w:rPr>
          <w:sz w:val="24"/>
        </w:rPr>
        <w:t>1996, Fundamentos de Financiación Empresarial, McGraw-Hill (Capítulo 8)</w:t>
      </w:r>
    </w:p>
    <w:p w:rsidR="00AC47A7" w:rsidRPr="00DD153C" w:rsidRDefault="00AC47A7" w:rsidP="00FA01D9">
      <w:pPr>
        <w:tabs>
          <w:tab w:val="left" w:pos="851"/>
        </w:tabs>
        <w:ind w:left="851" w:hanging="851"/>
        <w:jc w:val="both"/>
        <w:rPr>
          <w:i/>
          <w:sz w:val="24"/>
          <w:lang w:val="es-MX"/>
        </w:rPr>
      </w:pPr>
    </w:p>
    <w:p w:rsidR="00094130" w:rsidRPr="00094130" w:rsidRDefault="00094130" w:rsidP="00FA01D9">
      <w:pPr>
        <w:tabs>
          <w:tab w:val="left" w:pos="851"/>
        </w:tabs>
        <w:ind w:left="851" w:hanging="851"/>
        <w:jc w:val="both"/>
        <w:rPr>
          <w:sz w:val="24"/>
          <w:lang w:val="en-US"/>
        </w:rPr>
      </w:pPr>
      <w:r w:rsidRPr="00094130">
        <w:rPr>
          <w:i/>
          <w:sz w:val="24"/>
          <w:lang w:val="en-US"/>
        </w:rPr>
        <w:t xml:space="preserve">Fama, Eugene F. and Kenneth R. French, </w:t>
      </w:r>
      <w:r w:rsidRPr="00094130">
        <w:rPr>
          <w:sz w:val="24"/>
          <w:lang w:val="en-US"/>
        </w:rPr>
        <w:t xml:space="preserve">2004, </w:t>
      </w:r>
      <w:proofErr w:type="gramStart"/>
      <w:r w:rsidRPr="00094130">
        <w:rPr>
          <w:sz w:val="24"/>
          <w:lang w:val="en-US"/>
        </w:rPr>
        <w:t>The</w:t>
      </w:r>
      <w:proofErr w:type="gramEnd"/>
      <w:r w:rsidRPr="00094130">
        <w:rPr>
          <w:sz w:val="24"/>
          <w:lang w:val="en-US"/>
        </w:rPr>
        <w:t xml:space="preserve"> Capi</w:t>
      </w:r>
      <w:r>
        <w:rPr>
          <w:sz w:val="24"/>
          <w:lang w:val="en-US"/>
        </w:rPr>
        <w:t>t</w:t>
      </w:r>
      <w:r w:rsidRPr="00094130">
        <w:rPr>
          <w:sz w:val="24"/>
          <w:lang w:val="en-US"/>
        </w:rPr>
        <w:t>al Asset Pricing Model: Theory and Evidence</w:t>
      </w:r>
      <w:r>
        <w:rPr>
          <w:sz w:val="24"/>
          <w:lang w:val="en-US"/>
        </w:rPr>
        <w:t>.</w:t>
      </w:r>
    </w:p>
    <w:p w:rsidR="00FA01D9" w:rsidRDefault="00FA01D9" w:rsidP="00FA01D9">
      <w:pPr>
        <w:tabs>
          <w:tab w:val="left" w:pos="851"/>
        </w:tabs>
        <w:ind w:left="851" w:hanging="851"/>
        <w:jc w:val="both"/>
        <w:rPr>
          <w:sz w:val="24"/>
          <w:lang w:val="en-US"/>
        </w:rPr>
      </w:pPr>
      <w:r>
        <w:rPr>
          <w:i/>
          <w:sz w:val="24"/>
          <w:lang w:val="en-US"/>
        </w:rPr>
        <w:t>Jensen, M. C.</w:t>
      </w:r>
      <w:r w:rsidR="00094130">
        <w:rPr>
          <w:i/>
          <w:sz w:val="24"/>
          <w:lang w:val="en-US"/>
        </w:rPr>
        <w:t xml:space="preserve">, Editor, </w:t>
      </w:r>
      <w:r>
        <w:rPr>
          <w:sz w:val="24"/>
          <w:lang w:val="en-US"/>
        </w:rPr>
        <w:t xml:space="preserve">1972, Studies in the Theory of Capital Markets, F. A. </w:t>
      </w:r>
      <w:proofErr w:type="spellStart"/>
      <w:r>
        <w:rPr>
          <w:sz w:val="24"/>
          <w:lang w:val="en-US"/>
        </w:rPr>
        <w:t>Praeger</w:t>
      </w:r>
      <w:proofErr w:type="spellEnd"/>
      <w:r>
        <w:rPr>
          <w:sz w:val="24"/>
          <w:lang w:val="en-US"/>
        </w:rPr>
        <w:t xml:space="preserve"> Inc., </w:t>
      </w:r>
      <w:smartTag w:uri="urn:schemas-microsoft-com:office:smarttags" w:element="place">
        <w:smartTag w:uri="urn:schemas-microsoft-com:office:smarttags" w:element="State">
          <w:r>
            <w:rPr>
              <w:sz w:val="24"/>
              <w:lang w:val="en-US"/>
            </w:rPr>
            <w:t>New York</w:t>
          </w:r>
        </w:smartTag>
      </w:smartTag>
    </w:p>
    <w:p w:rsidR="00FA01D9" w:rsidRDefault="00FA01D9" w:rsidP="00FA01D9">
      <w:pPr>
        <w:tabs>
          <w:tab w:val="left" w:pos="851"/>
        </w:tabs>
        <w:ind w:left="851" w:hanging="851"/>
        <w:jc w:val="both"/>
        <w:rPr>
          <w:i/>
          <w:sz w:val="24"/>
          <w:lang w:val="en-US"/>
        </w:rPr>
      </w:pPr>
      <w:r>
        <w:rPr>
          <w:i/>
          <w:sz w:val="24"/>
          <w:lang w:val="en-US"/>
        </w:rPr>
        <w:t>Markowitz, H</w:t>
      </w:r>
      <w:r w:rsidR="00094130">
        <w:rPr>
          <w:i/>
          <w:sz w:val="24"/>
          <w:lang w:val="en-US"/>
        </w:rPr>
        <w:t>arry</w:t>
      </w:r>
      <w:r>
        <w:rPr>
          <w:i/>
          <w:sz w:val="24"/>
          <w:lang w:val="en-US"/>
        </w:rPr>
        <w:t xml:space="preserve"> M.</w:t>
      </w:r>
      <w:r w:rsidR="00094130">
        <w:rPr>
          <w:i/>
          <w:sz w:val="24"/>
          <w:lang w:val="en-US"/>
        </w:rPr>
        <w:t xml:space="preserve">, </w:t>
      </w:r>
      <w:r>
        <w:rPr>
          <w:sz w:val="24"/>
          <w:lang w:val="en-US"/>
        </w:rPr>
        <w:t xml:space="preserve">1954, Portfolio Selection, Prentice-Hall, </w:t>
      </w:r>
      <w:smartTag w:uri="urn:schemas-microsoft-com:office:smarttags" w:element="City">
        <w:r>
          <w:rPr>
            <w:sz w:val="24"/>
            <w:lang w:val="en-US"/>
          </w:rPr>
          <w:t>Englewood</w:t>
        </w:r>
      </w:smartTag>
      <w:r>
        <w:rPr>
          <w:sz w:val="24"/>
          <w:lang w:val="en-US"/>
        </w:rPr>
        <w:t xml:space="preserve"> Cliffs, </w:t>
      </w:r>
      <w:smartTag w:uri="urn:schemas-microsoft-com:office:smarttags" w:element="place">
        <w:smartTag w:uri="urn:schemas-microsoft-com:office:smarttags" w:element="State">
          <w:r>
            <w:rPr>
              <w:sz w:val="24"/>
              <w:lang w:val="en-US"/>
            </w:rPr>
            <w:t>New Jersey</w:t>
          </w:r>
        </w:smartTag>
      </w:smartTag>
    </w:p>
    <w:p w:rsidR="00FA01D9" w:rsidRDefault="00FA01D9" w:rsidP="00FA01D9">
      <w:pPr>
        <w:tabs>
          <w:tab w:val="left" w:pos="851"/>
        </w:tabs>
        <w:ind w:left="851" w:hanging="851"/>
        <w:jc w:val="both"/>
        <w:rPr>
          <w:sz w:val="24"/>
        </w:rPr>
      </w:pPr>
      <w:r>
        <w:rPr>
          <w:i/>
          <w:sz w:val="24"/>
        </w:rPr>
        <w:t>Pascale, Ricardo</w:t>
      </w:r>
      <w:r w:rsidR="00094130">
        <w:rPr>
          <w:i/>
          <w:sz w:val="24"/>
        </w:rPr>
        <w:t xml:space="preserve">, </w:t>
      </w:r>
      <w:r>
        <w:rPr>
          <w:sz w:val="24"/>
        </w:rPr>
        <w:t>1992,</w:t>
      </w:r>
      <w:r w:rsidR="00094130">
        <w:rPr>
          <w:sz w:val="24"/>
        </w:rPr>
        <w:t xml:space="preserve"> </w:t>
      </w:r>
      <w:r>
        <w:rPr>
          <w:sz w:val="24"/>
        </w:rPr>
        <w:t>Decisiones Financieras, Ediciones Macchi, Buenos Aires (Capítulo 9)</w:t>
      </w:r>
    </w:p>
    <w:p w:rsidR="00FA01D9" w:rsidRDefault="00FA01D9" w:rsidP="00FA01D9">
      <w:pPr>
        <w:tabs>
          <w:tab w:val="left" w:pos="1843"/>
          <w:tab w:val="left" w:pos="2552"/>
          <w:tab w:val="left" w:pos="4536"/>
          <w:tab w:val="left" w:pos="5812"/>
        </w:tabs>
        <w:ind w:left="851" w:hanging="851"/>
        <w:jc w:val="both"/>
        <w:rPr>
          <w:sz w:val="24"/>
          <w:lang w:val="en-US"/>
        </w:rPr>
      </w:pPr>
      <w:r>
        <w:rPr>
          <w:i/>
          <w:sz w:val="24"/>
          <w:lang w:val="en-US"/>
        </w:rPr>
        <w:t>Sharpe, William F.</w:t>
      </w:r>
      <w:r>
        <w:rPr>
          <w:sz w:val="24"/>
          <w:lang w:val="en-US"/>
        </w:rPr>
        <w:t xml:space="preserve"> 1978, Investment, Prentice-Hall, </w:t>
      </w:r>
      <w:smartTag w:uri="urn:schemas-microsoft-com:office:smarttags" w:element="City">
        <w:r>
          <w:rPr>
            <w:sz w:val="24"/>
            <w:lang w:val="en-US"/>
          </w:rPr>
          <w:t>Englewood</w:t>
        </w:r>
      </w:smartTag>
      <w:r>
        <w:rPr>
          <w:sz w:val="24"/>
          <w:lang w:val="en-US"/>
        </w:rPr>
        <w:t xml:space="preserve"> Cliffs, </w:t>
      </w:r>
      <w:smartTag w:uri="urn:schemas-microsoft-com:office:smarttags" w:element="State">
        <w:smartTag w:uri="urn:schemas-microsoft-com:office:smarttags" w:element="place">
          <w:r>
            <w:rPr>
              <w:sz w:val="24"/>
              <w:lang w:val="en-US"/>
            </w:rPr>
            <w:t>New Jersey</w:t>
          </w:r>
        </w:smartTag>
      </w:smartTag>
    </w:p>
    <w:p w:rsidR="00FA01D9" w:rsidRDefault="00FA01D9" w:rsidP="00FA01D9">
      <w:pPr>
        <w:ind w:left="851" w:hanging="851"/>
        <w:jc w:val="both"/>
        <w:rPr>
          <w:sz w:val="24"/>
          <w:lang w:val="en-US"/>
        </w:rPr>
      </w:pPr>
      <w:r>
        <w:rPr>
          <w:i/>
          <w:sz w:val="24"/>
          <w:lang w:val="en-US"/>
        </w:rPr>
        <w:t>Ross, Stephen A.</w:t>
      </w:r>
      <w:r>
        <w:rPr>
          <w:sz w:val="24"/>
          <w:lang w:val="en-US"/>
        </w:rPr>
        <w:t xml:space="preserve"> 1976, </w:t>
      </w:r>
      <w:proofErr w:type="gramStart"/>
      <w:r>
        <w:rPr>
          <w:sz w:val="24"/>
          <w:lang w:val="en-US"/>
        </w:rPr>
        <w:t>The</w:t>
      </w:r>
      <w:proofErr w:type="gramEnd"/>
      <w:r>
        <w:rPr>
          <w:sz w:val="24"/>
          <w:lang w:val="en-US"/>
        </w:rPr>
        <w:t xml:space="preserve"> Arbitrage Theory of Capital Asset Pricing, Journal of Economic Theory, 13, December</w:t>
      </w:r>
    </w:p>
    <w:p w:rsidR="00FA01D9" w:rsidRDefault="00FA01D9" w:rsidP="00FA01D9">
      <w:pPr>
        <w:ind w:left="851" w:hanging="851"/>
        <w:jc w:val="both"/>
        <w:rPr>
          <w:sz w:val="24"/>
          <w:lang w:val="en-US"/>
        </w:rPr>
      </w:pPr>
      <w:r>
        <w:rPr>
          <w:i/>
          <w:sz w:val="24"/>
          <w:lang w:val="en-US"/>
        </w:rPr>
        <w:t>Chen, N-F, R. Roll y Stephen A. Ross</w:t>
      </w:r>
      <w:r w:rsidR="00094130">
        <w:rPr>
          <w:i/>
          <w:sz w:val="24"/>
          <w:lang w:val="en-US"/>
        </w:rPr>
        <w:t xml:space="preserve">, </w:t>
      </w:r>
      <w:r>
        <w:rPr>
          <w:sz w:val="24"/>
          <w:lang w:val="en-US"/>
        </w:rPr>
        <w:t>1986, Economic Forces and the Stock Market, Journal of Business, 59, July, 1986</w:t>
      </w:r>
    </w:p>
    <w:p w:rsidR="00FA01D9" w:rsidRDefault="00FA01D9" w:rsidP="00FA01D9">
      <w:pPr>
        <w:tabs>
          <w:tab w:val="left" w:pos="3402"/>
        </w:tabs>
        <w:ind w:left="851" w:hanging="851"/>
        <w:jc w:val="both"/>
        <w:rPr>
          <w:sz w:val="24"/>
          <w:lang w:val="en-US"/>
        </w:rPr>
      </w:pPr>
    </w:p>
    <w:p w:rsidR="00F52E3A" w:rsidRPr="00AC47A7" w:rsidRDefault="00F52E3A" w:rsidP="00FA01D9">
      <w:pPr>
        <w:tabs>
          <w:tab w:val="left" w:pos="3402"/>
        </w:tabs>
        <w:ind w:left="851" w:hanging="851"/>
        <w:jc w:val="both"/>
        <w:rPr>
          <w:sz w:val="24"/>
          <w:szCs w:val="24"/>
          <w:lang w:val="es-ES"/>
        </w:rPr>
      </w:pPr>
      <w:r w:rsidRPr="00AC47A7">
        <w:rPr>
          <w:sz w:val="24"/>
          <w:szCs w:val="24"/>
          <w:lang w:val="es-ES"/>
        </w:rPr>
        <w:t>En Interne</w:t>
      </w:r>
      <w:r w:rsidR="007C1D15" w:rsidRPr="00AC47A7">
        <w:rPr>
          <w:sz w:val="24"/>
          <w:szCs w:val="24"/>
          <w:lang w:val="es-ES"/>
        </w:rPr>
        <w:t>t</w:t>
      </w:r>
      <w:r w:rsidRPr="00AC47A7">
        <w:rPr>
          <w:sz w:val="24"/>
          <w:szCs w:val="24"/>
          <w:lang w:val="es-ES"/>
        </w:rPr>
        <w:t>:</w:t>
      </w:r>
    </w:p>
    <w:p w:rsidR="00AC47A7" w:rsidRPr="00AC47A7" w:rsidRDefault="00F52E3A" w:rsidP="00AC47A7">
      <w:pPr>
        <w:pStyle w:val="Prrafodelista"/>
        <w:numPr>
          <w:ilvl w:val="0"/>
          <w:numId w:val="40"/>
        </w:numPr>
        <w:tabs>
          <w:tab w:val="left" w:pos="3402"/>
        </w:tabs>
        <w:jc w:val="both"/>
        <w:rPr>
          <w:sz w:val="24"/>
          <w:szCs w:val="24"/>
          <w:lang w:val="es-ES"/>
        </w:rPr>
      </w:pPr>
      <w:r w:rsidRPr="00AC47A7">
        <w:rPr>
          <w:sz w:val="24"/>
          <w:szCs w:val="24"/>
          <w:lang w:val="es-ES"/>
        </w:rPr>
        <w:t xml:space="preserve">Explicación del CAPM a nivel intermedio: </w:t>
      </w:r>
    </w:p>
    <w:p w:rsidR="00F52E3A" w:rsidRPr="00AC47A7" w:rsidRDefault="00AC47A7" w:rsidP="00AC47A7">
      <w:pPr>
        <w:tabs>
          <w:tab w:val="left" w:pos="709"/>
        </w:tabs>
        <w:ind w:left="709" w:hanging="709"/>
        <w:jc w:val="both"/>
        <w:rPr>
          <w:sz w:val="24"/>
          <w:szCs w:val="24"/>
          <w:lang w:val="es-ES"/>
        </w:rPr>
      </w:pPr>
      <w:r w:rsidRPr="00AC47A7">
        <w:rPr>
          <w:sz w:val="24"/>
          <w:szCs w:val="24"/>
          <w:lang w:val="es-ES"/>
        </w:rPr>
        <w:tab/>
      </w:r>
      <w:hyperlink r:id="rId18" w:history="1">
        <w:r w:rsidR="00F52E3A" w:rsidRPr="00AC47A7">
          <w:rPr>
            <w:rStyle w:val="Hipervnculo"/>
            <w:sz w:val="24"/>
            <w:szCs w:val="24"/>
            <w:lang w:val="es-ES"/>
          </w:rPr>
          <w:t>http://en.wikipedia.org/wiki/Capital_asset_pricing_model</w:t>
        </w:r>
      </w:hyperlink>
    </w:p>
    <w:p w:rsidR="00AC47A7" w:rsidRPr="00AC47A7" w:rsidRDefault="00AC47A7" w:rsidP="00AC47A7">
      <w:pPr>
        <w:pStyle w:val="Prrafodelista"/>
        <w:numPr>
          <w:ilvl w:val="0"/>
          <w:numId w:val="40"/>
        </w:numPr>
        <w:jc w:val="both"/>
        <w:rPr>
          <w:sz w:val="24"/>
          <w:szCs w:val="24"/>
          <w:lang w:val="es-ES"/>
        </w:rPr>
      </w:pPr>
      <w:r w:rsidRPr="00AC47A7">
        <w:rPr>
          <w:sz w:val="24"/>
          <w:szCs w:val="24"/>
          <w:lang w:val="es-ES"/>
        </w:rPr>
        <w:t xml:space="preserve">La página del Profesor </w:t>
      </w:r>
      <w:proofErr w:type="spellStart"/>
      <w:r w:rsidRPr="00AC47A7">
        <w:rPr>
          <w:sz w:val="24"/>
          <w:szCs w:val="24"/>
          <w:lang w:val="es-ES"/>
        </w:rPr>
        <w:t>Aswath</w:t>
      </w:r>
      <w:proofErr w:type="spellEnd"/>
      <w:r w:rsidRPr="00AC47A7">
        <w:rPr>
          <w:sz w:val="24"/>
          <w:szCs w:val="24"/>
          <w:lang w:val="es-ES"/>
        </w:rPr>
        <w:t xml:space="preserve"> Damodaran es muy interesante:</w:t>
      </w:r>
    </w:p>
    <w:p w:rsidR="00AC47A7" w:rsidRPr="00AC47A7" w:rsidRDefault="00AC47A7" w:rsidP="00AC47A7">
      <w:pPr>
        <w:tabs>
          <w:tab w:val="left" w:pos="709"/>
        </w:tabs>
        <w:ind w:left="709" w:hanging="709"/>
        <w:jc w:val="both"/>
        <w:rPr>
          <w:sz w:val="24"/>
          <w:szCs w:val="24"/>
          <w:lang w:val="es-ES"/>
        </w:rPr>
      </w:pPr>
      <w:r w:rsidRPr="00AC47A7">
        <w:rPr>
          <w:sz w:val="24"/>
          <w:szCs w:val="24"/>
          <w:lang w:val="es-ES"/>
        </w:rPr>
        <w:tab/>
      </w:r>
      <w:hyperlink r:id="rId19" w:history="1">
        <w:r w:rsidRPr="00AC47A7">
          <w:rPr>
            <w:rStyle w:val="Hipervnculo"/>
            <w:sz w:val="24"/>
            <w:szCs w:val="24"/>
            <w:lang w:val="es-ES"/>
          </w:rPr>
          <w:t>http://pages.stern.nyu.edu/~adamodar/</w:t>
        </w:r>
      </w:hyperlink>
    </w:p>
    <w:p w:rsidR="00FA01D9" w:rsidRDefault="00FA01D9" w:rsidP="00AC47A7">
      <w:pPr>
        <w:jc w:val="both"/>
        <w:rPr>
          <w:b/>
          <w:i/>
          <w:sz w:val="32"/>
        </w:rPr>
      </w:pPr>
      <w:r w:rsidRPr="00AC47A7">
        <w:rPr>
          <w:sz w:val="24"/>
          <w:szCs w:val="24"/>
          <w:lang w:val="es-ES"/>
        </w:rPr>
        <w:br w:type="page"/>
      </w:r>
      <w:r w:rsidR="00094D96">
        <w:rPr>
          <w:b/>
          <w:i/>
          <w:sz w:val="32"/>
        </w:rPr>
        <w:lastRenderedPageBreak/>
        <w:t>3</w:t>
      </w:r>
      <w:r>
        <w:rPr>
          <w:b/>
          <w:i/>
          <w:sz w:val="32"/>
        </w:rPr>
        <w:t>.</w:t>
      </w:r>
      <w:r>
        <w:rPr>
          <w:b/>
          <w:i/>
          <w:sz w:val="32"/>
        </w:rPr>
        <w:tab/>
        <w:t>El Costo de Capital</w:t>
      </w:r>
    </w:p>
    <w:p w:rsidR="00FA01D9" w:rsidRDefault="00FA01D9" w:rsidP="00FA01D9">
      <w:pPr>
        <w:ind w:left="851" w:hanging="851"/>
        <w:jc w:val="both"/>
        <w:rPr>
          <w:b/>
          <w:sz w:val="24"/>
        </w:rPr>
      </w:pPr>
    </w:p>
    <w:p w:rsidR="001F634D" w:rsidRPr="007108DB" w:rsidRDefault="001F634D" w:rsidP="001F634D">
      <w:pPr>
        <w:tabs>
          <w:tab w:val="left" w:pos="3420"/>
        </w:tabs>
        <w:ind w:left="3420" w:hanging="3420"/>
        <w:rPr>
          <w:i/>
          <w:sz w:val="24"/>
          <w:szCs w:val="24"/>
          <w:lang w:val="es-ES"/>
        </w:rPr>
      </w:pPr>
    </w:p>
    <w:sectPr w:rsidR="001F634D" w:rsidRPr="007108DB" w:rsidSect="000554C2">
      <w:headerReference w:type="default" r:id="rId20"/>
      <w:footerReference w:type="default" r:id="rId21"/>
      <w:pgSz w:w="11906" w:h="16838"/>
      <w:pgMar w:top="1418" w:right="1418" w:bottom="1418"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89C" w:rsidRDefault="008A689C">
      <w:r>
        <w:separator/>
      </w:r>
    </w:p>
  </w:endnote>
  <w:endnote w:type="continuationSeparator" w:id="0">
    <w:p w:rsidR="008A689C" w:rsidRDefault="008A6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EF" w:rsidRPr="005B5E3B" w:rsidRDefault="00527BEF" w:rsidP="005B5E3B">
    <w:pPr>
      <w:pStyle w:val="Piedepgina"/>
      <w:tabs>
        <w:tab w:val="left" w:pos="7332"/>
      </w:tabs>
      <w:rPr>
        <w:b/>
        <w:i/>
        <w:lang w:val="es-MX"/>
      </w:rPr>
    </w:pPr>
    <w:r w:rsidRPr="005B5E3B">
      <w:rPr>
        <w:b/>
        <w:i/>
        <w:lang w:val="es-MX"/>
      </w:rPr>
      <w:t>Cristóbal Videla-Hintze</w:t>
    </w:r>
    <w:r w:rsidRPr="005B5E3B">
      <w:rPr>
        <w:b/>
        <w:i/>
        <w:lang w:val="es-MX"/>
      </w:rPr>
      <w:tab/>
      <w:t>Antumapu</w:t>
    </w:r>
    <w:r w:rsidRPr="005B5E3B">
      <w:rPr>
        <w:b/>
        <w:i/>
        <w:lang w:val="es-MX"/>
      </w:rPr>
      <w:tab/>
    </w:r>
    <w:r w:rsidRPr="005B5E3B">
      <w:rPr>
        <w:b/>
        <w:i/>
        <w:lang w:val="es-MX"/>
      </w:rPr>
      <w:tab/>
      <w:t xml:space="preserve">Pág. </w:t>
    </w:r>
    <w:r w:rsidR="00A85F80" w:rsidRPr="005B5E3B">
      <w:rPr>
        <w:b/>
        <w:i/>
        <w:lang w:val="es-MX"/>
      </w:rPr>
      <w:fldChar w:fldCharType="begin"/>
    </w:r>
    <w:r w:rsidRPr="005B5E3B">
      <w:rPr>
        <w:b/>
        <w:i/>
        <w:lang w:val="es-MX"/>
      </w:rPr>
      <w:instrText xml:space="preserve"> PAGE   \* MERGEFORMAT </w:instrText>
    </w:r>
    <w:r w:rsidR="00A85F80" w:rsidRPr="005B5E3B">
      <w:rPr>
        <w:b/>
        <w:i/>
        <w:lang w:val="es-MX"/>
      </w:rPr>
      <w:fldChar w:fldCharType="separate"/>
    </w:r>
    <w:r w:rsidR="006830A6">
      <w:rPr>
        <w:b/>
        <w:i/>
        <w:noProof/>
        <w:lang w:val="es-MX"/>
      </w:rPr>
      <w:t>1</w:t>
    </w:r>
    <w:r w:rsidR="00A85F80" w:rsidRPr="005B5E3B">
      <w:rPr>
        <w:b/>
        <w:i/>
        <w:lang w:val="es-MX"/>
      </w:rPr>
      <w:fldChar w:fldCharType="end"/>
    </w:r>
    <w:r w:rsidRPr="005B5E3B">
      <w:rPr>
        <w:b/>
        <w:i/>
        <w:lang w:val="es-MX"/>
      </w:rPr>
      <w:t xml:space="preserve"> de 6</w:t>
    </w:r>
    <w:r>
      <w:rPr>
        <w:b/>
        <w:i/>
        <w:lang w:val="es-MX"/>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89C" w:rsidRDefault="008A689C">
      <w:r>
        <w:separator/>
      </w:r>
    </w:p>
  </w:footnote>
  <w:footnote w:type="continuationSeparator" w:id="0">
    <w:p w:rsidR="008A689C" w:rsidRDefault="008A6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EF" w:rsidRPr="008A4F2D" w:rsidRDefault="00527BEF" w:rsidP="00E87F45">
    <w:pPr>
      <w:pStyle w:val="Encabezado"/>
      <w:tabs>
        <w:tab w:val="clear" w:pos="8838"/>
        <w:tab w:val="right" w:pos="8222"/>
      </w:tabs>
      <w:rPr>
        <w:b/>
        <w:i/>
      </w:rPr>
    </w:pPr>
    <w:r>
      <w:rPr>
        <w:b/>
        <w:i/>
        <w:lang w:val="es-MX"/>
      </w:rPr>
      <w:t>Cristóbal Videla-Hintze</w:t>
    </w:r>
    <w:r w:rsidRPr="005B5E3B">
      <w:rPr>
        <w:b/>
        <w:i/>
        <w:lang w:val="es-MX"/>
      </w:rPr>
      <w:tab/>
      <w:t>Riesgo y Rentabilidad</w:t>
    </w:r>
    <w:r>
      <w:rPr>
        <w:b/>
        <w:i/>
        <w:lang w:val="es-MX"/>
      </w:rPr>
      <w:t xml:space="preserve"> – CAPM V 1.</w:t>
    </w:r>
    <w:r w:rsidR="006830A6">
      <w:rPr>
        <w:b/>
        <w:i/>
        <w:lang w:val="es-MX"/>
      </w:rPr>
      <w:t>6</w:t>
    </w:r>
    <w:r w:rsidRPr="005B5E3B">
      <w:rPr>
        <w:b/>
        <w:i/>
        <w:lang w:val="es-MX"/>
      </w:rPr>
      <w:tab/>
    </w:r>
    <w:r w:rsidR="006830A6">
      <w:rPr>
        <w:b/>
        <w:i/>
        <w:lang w:val="es-MX"/>
      </w:rPr>
      <w:t>Primavera</w:t>
    </w:r>
    <w:r w:rsidRPr="005B5E3B">
      <w:rPr>
        <w:b/>
        <w:i/>
        <w:lang w:val="es-MX"/>
      </w:rPr>
      <w:t xml:space="preserve"> 201</w:t>
    </w:r>
    <w:r>
      <w:rPr>
        <w:b/>
        <w:i/>
        <w:lang w:val="es-MX"/>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4DB"/>
    <w:multiLevelType w:val="hybridMultilevel"/>
    <w:tmpl w:val="5E72D844"/>
    <w:lvl w:ilvl="0" w:tplc="1054A752">
      <w:start w:val="4"/>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D461BF"/>
    <w:multiLevelType w:val="hybridMultilevel"/>
    <w:tmpl w:val="5024D79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53358C"/>
    <w:multiLevelType w:val="hybridMultilevel"/>
    <w:tmpl w:val="F690A66A"/>
    <w:lvl w:ilvl="0" w:tplc="0C0A000F">
      <w:start w:val="1"/>
      <w:numFmt w:val="decimal"/>
      <w:lvlText w:val="%1."/>
      <w:lvlJc w:val="left"/>
      <w:pPr>
        <w:tabs>
          <w:tab w:val="num" w:pos="1211"/>
        </w:tabs>
        <w:ind w:left="1211" w:hanging="360"/>
      </w:p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4">
    <w:nsid w:val="06D96A14"/>
    <w:multiLevelType w:val="hybridMultilevel"/>
    <w:tmpl w:val="5AA4C826"/>
    <w:lvl w:ilvl="0" w:tplc="17C43302">
      <w:start w:val="7"/>
      <w:numFmt w:val="decimal"/>
      <w:lvlText w:val="%1."/>
      <w:lvlJc w:val="left"/>
      <w:pPr>
        <w:tabs>
          <w:tab w:val="num" w:pos="855"/>
        </w:tabs>
        <w:ind w:left="855" w:hanging="855"/>
      </w:pPr>
      <w:rPr>
        <w:rFonts w:hint="default"/>
        <w:sz w:val="3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0B1A16E7"/>
    <w:multiLevelType w:val="hybridMultilevel"/>
    <w:tmpl w:val="C13A7D04"/>
    <w:lvl w:ilvl="0" w:tplc="45263184">
      <w:start w:val="1"/>
      <w:numFmt w:val="decimal"/>
      <w:lvlText w:val="(%1)"/>
      <w:lvlJc w:val="left"/>
      <w:pPr>
        <w:ind w:left="40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F11C24"/>
    <w:multiLevelType w:val="multilevel"/>
    <w:tmpl w:val="8FB8EDE6"/>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F67151D"/>
    <w:multiLevelType w:val="multilevel"/>
    <w:tmpl w:val="4AE4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147739"/>
    <w:multiLevelType w:val="hybridMultilevel"/>
    <w:tmpl w:val="745A3606"/>
    <w:lvl w:ilvl="0" w:tplc="0C0A000F">
      <w:start w:val="1"/>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7EA266">
      <w:start w:val="1"/>
      <w:numFmt w:val="lowerLetter"/>
      <w:lvlText w:val="%3)"/>
      <w:lvlJc w:val="left"/>
      <w:pPr>
        <w:tabs>
          <w:tab w:val="num" w:pos="2340"/>
        </w:tabs>
        <w:ind w:left="2340" w:hanging="360"/>
      </w:pPr>
      <w:rPr>
        <w:rFonts w:hint="default"/>
        <w:i/>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A9340E7"/>
    <w:multiLevelType w:val="hybridMultilevel"/>
    <w:tmpl w:val="28B6400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0">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1">
    <w:nsid w:val="20F625C7"/>
    <w:multiLevelType w:val="hybridMultilevel"/>
    <w:tmpl w:val="E22A2A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4">
    <w:nsid w:val="24D4118A"/>
    <w:multiLevelType w:val="hybridMultilevel"/>
    <w:tmpl w:val="1CFE89D8"/>
    <w:lvl w:ilvl="0" w:tplc="0C0A0001">
      <w:start w:val="1"/>
      <w:numFmt w:val="bullet"/>
      <w:lvlText w:val=""/>
      <w:lvlJc w:val="left"/>
      <w:pPr>
        <w:tabs>
          <w:tab w:val="num" w:pos="720"/>
        </w:tabs>
        <w:ind w:left="720" w:hanging="360"/>
      </w:pPr>
      <w:rPr>
        <w:rFonts w:ascii="Symbol" w:hAnsi="Symbol" w:hint="default"/>
      </w:rPr>
    </w:lvl>
    <w:lvl w:ilvl="1" w:tplc="83783482">
      <w:numFmt w:val="bullet"/>
      <w:lvlText w:val="-"/>
      <w:lvlJc w:val="left"/>
      <w:pPr>
        <w:tabs>
          <w:tab w:val="num" w:pos="1785"/>
        </w:tabs>
        <w:ind w:left="1785" w:hanging="705"/>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6">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7">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8">
    <w:nsid w:val="33017D49"/>
    <w:multiLevelType w:val="multilevel"/>
    <w:tmpl w:val="6882C8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D51F5C"/>
    <w:multiLevelType w:val="multilevel"/>
    <w:tmpl w:val="AB18548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E7E39A1"/>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F9212D7"/>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17B5A79"/>
    <w:multiLevelType w:val="hybridMultilevel"/>
    <w:tmpl w:val="3FCA96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3C77D58"/>
    <w:multiLevelType w:val="multilevel"/>
    <w:tmpl w:val="B7F6FEF2"/>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D0103C"/>
    <w:multiLevelType w:val="multilevel"/>
    <w:tmpl w:val="1838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6">
    <w:nsid w:val="4BCF165A"/>
    <w:multiLevelType w:val="hybridMultilevel"/>
    <w:tmpl w:val="3D7AEF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1ED3E71"/>
    <w:multiLevelType w:val="hybridMultilevel"/>
    <w:tmpl w:val="964091C6"/>
    <w:lvl w:ilvl="0" w:tplc="647EB642">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8">
    <w:nsid w:val="533A22FA"/>
    <w:multiLevelType w:val="multilevel"/>
    <w:tmpl w:val="9D36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4477419"/>
    <w:multiLevelType w:val="hybridMultilevel"/>
    <w:tmpl w:val="0D32A41C"/>
    <w:lvl w:ilvl="0" w:tplc="A7061A1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8B02A49"/>
    <w:multiLevelType w:val="hybridMultilevel"/>
    <w:tmpl w:val="B9800494"/>
    <w:lvl w:ilvl="0" w:tplc="5CE082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2">
    <w:nsid w:val="5FD826B9"/>
    <w:multiLevelType w:val="multilevel"/>
    <w:tmpl w:val="61A0AAF2"/>
    <w:lvl w:ilvl="0">
      <w:start w:val="4"/>
      <w:numFmt w:val="decimal"/>
      <w:lvlText w:val="%1"/>
      <w:lvlJc w:val="left"/>
      <w:pPr>
        <w:tabs>
          <w:tab w:val="num" w:pos="855"/>
        </w:tabs>
        <w:ind w:left="855" w:hanging="85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4">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5">
    <w:nsid w:val="63713A47"/>
    <w:multiLevelType w:val="hybridMultilevel"/>
    <w:tmpl w:val="8FA2A1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5605D88"/>
    <w:multiLevelType w:val="multilevel"/>
    <w:tmpl w:val="03A8C0D4"/>
    <w:lvl w:ilvl="0">
      <w:start w:val="9"/>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38">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9">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40">
    <w:nsid w:val="71F804A0"/>
    <w:multiLevelType w:val="hybridMultilevel"/>
    <w:tmpl w:val="32F0A18A"/>
    <w:lvl w:ilvl="0" w:tplc="0C0A0001">
      <w:start w:val="1"/>
      <w:numFmt w:val="bullet"/>
      <w:lvlText w:val=""/>
      <w:lvlJc w:val="left"/>
      <w:pPr>
        <w:tabs>
          <w:tab w:val="num" w:pos="1211"/>
        </w:tabs>
        <w:ind w:left="1211" w:hanging="360"/>
      </w:pPr>
      <w:rPr>
        <w:rFonts w:ascii="Symbol" w:hAnsi="Symbol" w:hint="default"/>
      </w:rPr>
    </w:lvl>
    <w:lvl w:ilvl="1" w:tplc="0C0A0003">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num w:numId="1">
    <w:abstractNumId w:val="34"/>
  </w:num>
  <w:num w:numId="2">
    <w:abstractNumId w:val="10"/>
  </w:num>
  <w:num w:numId="3">
    <w:abstractNumId w:val="3"/>
  </w:num>
  <w:num w:numId="4">
    <w:abstractNumId w:val="31"/>
  </w:num>
  <w:num w:numId="5">
    <w:abstractNumId w:val="33"/>
  </w:num>
  <w:num w:numId="6">
    <w:abstractNumId w:val="25"/>
  </w:num>
  <w:num w:numId="7">
    <w:abstractNumId w:val="38"/>
  </w:num>
  <w:num w:numId="8">
    <w:abstractNumId w:val="17"/>
  </w:num>
  <w:num w:numId="9">
    <w:abstractNumId w:val="37"/>
  </w:num>
  <w:num w:numId="10">
    <w:abstractNumId w:val="16"/>
  </w:num>
  <w:num w:numId="11">
    <w:abstractNumId w:val="39"/>
  </w:num>
  <w:num w:numId="12">
    <w:abstractNumId w:val="15"/>
  </w:num>
  <w:num w:numId="13">
    <w:abstractNumId w:val="13"/>
  </w:num>
  <w:num w:numId="14">
    <w:abstractNumId w:val="12"/>
  </w:num>
  <w:num w:numId="15">
    <w:abstractNumId w:val="18"/>
  </w:num>
  <w:num w:numId="16">
    <w:abstractNumId w:val="9"/>
  </w:num>
  <w:num w:numId="17">
    <w:abstractNumId w:val="19"/>
  </w:num>
  <w:num w:numId="18">
    <w:abstractNumId w:val="29"/>
  </w:num>
  <w:num w:numId="19">
    <w:abstractNumId w:val="22"/>
  </w:num>
  <w:num w:numId="20">
    <w:abstractNumId w:val="11"/>
  </w:num>
  <w:num w:numId="21">
    <w:abstractNumId w:val="36"/>
  </w:num>
  <w:num w:numId="22">
    <w:abstractNumId w:val="7"/>
  </w:num>
  <w:num w:numId="23">
    <w:abstractNumId w:val="8"/>
  </w:num>
  <w:num w:numId="24">
    <w:abstractNumId w:val="24"/>
  </w:num>
  <w:num w:numId="25">
    <w:abstractNumId w:val="28"/>
  </w:num>
  <w:num w:numId="26">
    <w:abstractNumId w:val="1"/>
  </w:num>
  <w:num w:numId="27">
    <w:abstractNumId w:val="23"/>
  </w:num>
  <w:num w:numId="28">
    <w:abstractNumId w:val="6"/>
  </w:num>
  <w:num w:numId="29">
    <w:abstractNumId w:val="20"/>
  </w:num>
  <w:num w:numId="30">
    <w:abstractNumId w:val="0"/>
  </w:num>
  <w:num w:numId="31">
    <w:abstractNumId w:val="26"/>
  </w:num>
  <w:num w:numId="32">
    <w:abstractNumId w:val="21"/>
  </w:num>
  <w:num w:numId="33">
    <w:abstractNumId w:val="32"/>
  </w:num>
  <w:num w:numId="34">
    <w:abstractNumId w:val="4"/>
  </w:num>
  <w:num w:numId="35">
    <w:abstractNumId w:val="14"/>
  </w:num>
  <w:num w:numId="36">
    <w:abstractNumId w:val="2"/>
  </w:num>
  <w:num w:numId="37">
    <w:abstractNumId w:val="40"/>
  </w:num>
  <w:num w:numId="38">
    <w:abstractNumId w:val="30"/>
  </w:num>
  <w:num w:numId="39">
    <w:abstractNumId w:val="27"/>
  </w:num>
  <w:num w:numId="40">
    <w:abstractNumId w:val="35"/>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46082">
      <o:colormenu v:ext="edit" strokecolor="red"/>
    </o:shapedefaults>
  </w:hdrShapeDefaults>
  <w:footnotePr>
    <w:footnote w:id="-1"/>
    <w:footnote w:id="0"/>
  </w:footnotePr>
  <w:endnotePr>
    <w:endnote w:id="-1"/>
    <w:endnote w:id="0"/>
  </w:endnotePr>
  <w:compat/>
  <w:rsids>
    <w:rsidRoot w:val="00A84E4B"/>
    <w:rsid w:val="0000089A"/>
    <w:rsid w:val="00012C39"/>
    <w:rsid w:val="000212CD"/>
    <w:rsid w:val="00027E20"/>
    <w:rsid w:val="0003164D"/>
    <w:rsid w:val="0003349A"/>
    <w:rsid w:val="00036819"/>
    <w:rsid w:val="00047720"/>
    <w:rsid w:val="000554C2"/>
    <w:rsid w:val="000709EF"/>
    <w:rsid w:val="0007288A"/>
    <w:rsid w:val="00073CC2"/>
    <w:rsid w:val="00081E45"/>
    <w:rsid w:val="00085317"/>
    <w:rsid w:val="00085C2C"/>
    <w:rsid w:val="00093706"/>
    <w:rsid w:val="00094130"/>
    <w:rsid w:val="00094D96"/>
    <w:rsid w:val="00097BC7"/>
    <w:rsid w:val="000B5B31"/>
    <w:rsid w:val="000D06F6"/>
    <w:rsid w:val="0011572D"/>
    <w:rsid w:val="0013697D"/>
    <w:rsid w:val="00142A69"/>
    <w:rsid w:val="00150C18"/>
    <w:rsid w:val="001543E4"/>
    <w:rsid w:val="00185CCA"/>
    <w:rsid w:val="00192834"/>
    <w:rsid w:val="001947A0"/>
    <w:rsid w:val="001C1E5A"/>
    <w:rsid w:val="001E0BFA"/>
    <w:rsid w:val="001F634D"/>
    <w:rsid w:val="001F74C3"/>
    <w:rsid w:val="00240DEC"/>
    <w:rsid w:val="00250FF0"/>
    <w:rsid w:val="002A0C4A"/>
    <w:rsid w:val="002A7DC6"/>
    <w:rsid w:val="002B1A60"/>
    <w:rsid w:val="002C2E59"/>
    <w:rsid w:val="002E2900"/>
    <w:rsid w:val="002E3FB7"/>
    <w:rsid w:val="00310EF8"/>
    <w:rsid w:val="00326C4E"/>
    <w:rsid w:val="00326D48"/>
    <w:rsid w:val="00330FD5"/>
    <w:rsid w:val="00355C1F"/>
    <w:rsid w:val="003609F2"/>
    <w:rsid w:val="003712D7"/>
    <w:rsid w:val="003A506F"/>
    <w:rsid w:val="003C55DE"/>
    <w:rsid w:val="003C5B1F"/>
    <w:rsid w:val="003C6C45"/>
    <w:rsid w:val="003E0ED9"/>
    <w:rsid w:val="003F5A75"/>
    <w:rsid w:val="00416A20"/>
    <w:rsid w:val="00423E4A"/>
    <w:rsid w:val="004327CA"/>
    <w:rsid w:val="0044581A"/>
    <w:rsid w:val="00452E7F"/>
    <w:rsid w:val="00467983"/>
    <w:rsid w:val="00473FCD"/>
    <w:rsid w:val="00481587"/>
    <w:rsid w:val="0049681E"/>
    <w:rsid w:val="00497420"/>
    <w:rsid w:val="004B4DDD"/>
    <w:rsid w:val="004B6343"/>
    <w:rsid w:val="004B73DF"/>
    <w:rsid w:val="004C2CC9"/>
    <w:rsid w:val="004D0742"/>
    <w:rsid w:val="004D2516"/>
    <w:rsid w:val="004D4F6A"/>
    <w:rsid w:val="004D5EFB"/>
    <w:rsid w:val="004E4088"/>
    <w:rsid w:val="004F54A8"/>
    <w:rsid w:val="004F6D49"/>
    <w:rsid w:val="00505CD2"/>
    <w:rsid w:val="00511D6D"/>
    <w:rsid w:val="005133C7"/>
    <w:rsid w:val="0051374A"/>
    <w:rsid w:val="00525EBE"/>
    <w:rsid w:val="00527BEF"/>
    <w:rsid w:val="00536711"/>
    <w:rsid w:val="00540ED6"/>
    <w:rsid w:val="00553407"/>
    <w:rsid w:val="00555302"/>
    <w:rsid w:val="00561D32"/>
    <w:rsid w:val="005A658D"/>
    <w:rsid w:val="005B1508"/>
    <w:rsid w:val="005B5E3B"/>
    <w:rsid w:val="005C37DB"/>
    <w:rsid w:val="005D5CD4"/>
    <w:rsid w:val="005E4753"/>
    <w:rsid w:val="005F7CF3"/>
    <w:rsid w:val="00660219"/>
    <w:rsid w:val="006830A6"/>
    <w:rsid w:val="00694E9F"/>
    <w:rsid w:val="006B04B4"/>
    <w:rsid w:val="006C7AD5"/>
    <w:rsid w:val="006E5315"/>
    <w:rsid w:val="00701327"/>
    <w:rsid w:val="00703365"/>
    <w:rsid w:val="007108DB"/>
    <w:rsid w:val="00724529"/>
    <w:rsid w:val="00730885"/>
    <w:rsid w:val="0075523C"/>
    <w:rsid w:val="00756691"/>
    <w:rsid w:val="00782F0C"/>
    <w:rsid w:val="007914F4"/>
    <w:rsid w:val="00792796"/>
    <w:rsid w:val="007A0F8F"/>
    <w:rsid w:val="007A17F7"/>
    <w:rsid w:val="007A38B7"/>
    <w:rsid w:val="007B7F22"/>
    <w:rsid w:val="007C1D15"/>
    <w:rsid w:val="007C7032"/>
    <w:rsid w:val="007F0ECA"/>
    <w:rsid w:val="007F7A88"/>
    <w:rsid w:val="008050D0"/>
    <w:rsid w:val="008054E8"/>
    <w:rsid w:val="00824D51"/>
    <w:rsid w:val="00841C10"/>
    <w:rsid w:val="00862935"/>
    <w:rsid w:val="00874172"/>
    <w:rsid w:val="008771FC"/>
    <w:rsid w:val="0087773D"/>
    <w:rsid w:val="008A35A0"/>
    <w:rsid w:val="008A40B5"/>
    <w:rsid w:val="008A4F2D"/>
    <w:rsid w:val="008A689C"/>
    <w:rsid w:val="008B2A8B"/>
    <w:rsid w:val="008D402B"/>
    <w:rsid w:val="008D53A7"/>
    <w:rsid w:val="008D5E54"/>
    <w:rsid w:val="008F5A28"/>
    <w:rsid w:val="00923DE8"/>
    <w:rsid w:val="00937C76"/>
    <w:rsid w:val="00941C40"/>
    <w:rsid w:val="009439B1"/>
    <w:rsid w:val="00956D2D"/>
    <w:rsid w:val="009577CE"/>
    <w:rsid w:val="00963BC1"/>
    <w:rsid w:val="00985047"/>
    <w:rsid w:val="0099000B"/>
    <w:rsid w:val="00994938"/>
    <w:rsid w:val="009B2803"/>
    <w:rsid w:val="009B7E2E"/>
    <w:rsid w:val="009C54F1"/>
    <w:rsid w:val="009D04EE"/>
    <w:rsid w:val="009D4038"/>
    <w:rsid w:val="009F7470"/>
    <w:rsid w:val="00A026E7"/>
    <w:rsid w:val="00A11A28"/>
    <w:rsid w:val="00A14D58"/>
    <w:rsid w:val="00A156FF"/>
    <w:rsid w:val="00A24298"/>
    <w:rsid w:val="00A4068B"/>
    <w:rsid w:val="00A417F8"/>
    <w:rsid w:val="00A56CEC"/>
    <w:rsid w:val="00A57FC7"/>
    <w:rsid w:val="00A801E6"/>
    <w:rsid w:val="00A83C23"/>
    <w:rsid w:val="00A84E4B"/>
    <w:rsid w:val="00A85F80"/>
    <w:rsid w:val="00A9249A"/>
    <w:rsid w:val="00AA135F"/>
    <w:rsid w:val="00AB23A2"/>
    <w:rsid w:val="00AC47A7"/>
    <w:rsid w:val="00AF1E38"/>
    <w:rsid w:val="00AF4D77"/>
    <w:rsid w:val="00B1770B"/>
    <w:rsid w:val="00B20F8B"/>
    <w:rsid w:val="00B27D99"/>
    <w:rsid w:val="00B503EE"/>
    <w:rsid w:val="00B85305"/>
    <w:rsid w:val="00B87755"/>
    <w:rsid w:val="00BA30A9"/>
    <w:rsid w:val="00BB2CC9"/>
    <w:rsid w:val="00BC5593"/>
    <w:rsid w:val="00BD0D45"/>
    <w:rsid w:val="00BE7095"/>
    <w:rsid w:val="00C0264D"/>
    <w:rsid w:val="00C04135"/>
    <w:rsid w:val="00C33E63"/>
    <w:rsid w:val="00C43CB3"/>
    <w:rsid w:val="00C44BA3"/>
    <w:rsid w:val="00C44F51"/>
    <w:rsid w:val="00C5501A"/>
    <w:rsid w:val="00C558D8"/>
    <w:rsid w:val="00C57CBA"/>
    <w:rsid w:val="00C61BF2"/>
    <w:rsid w:val="00C8059B"/>
    <w:rsid w:val="00C80F6C"/>
    <w:rsid w:val="00C819BA"/>
    <w:rsid w:val="00C876E1"/>
    <w:rsid w:val="00CA5037"/>
    <w:rsid w:val="00CB2B8F"/>
    <w:rsid w:val="00CB3FAA"/>
    <w:rsid w:val="00CE77C9"/>
    <w:rsid w:val="00D04F2A"/>
    <w:rsid w:val="00D10521"/>
    <w:rsid w:val="00D30B68"/>
    <w:rsid w:val="00D47021"/>
    <w:rsid w:val="00D5684B"/>
    <w:rsid w:val="00D6477C"/>
    <w:rsid w:val="00D72D49"/>
    <w:rsid w:val="00D80CF2"/>
    <w:rsid w:val="00D821D4"/>
    <w:rsid w:val="00D86AFC"/>
    <w:rsid w:val="00DA3E5E"/>
    <w:rsid w:val="00DB6FBD"/>
    <w:rsid w:val="00DB704A"/>
    <w:rsid w:val="00DC65C4"/>
    <w:rsid w:val="00DD153C"/>
    <w:rsid w:val="00DE17FF"/>
    <w:rsid w:val="00E01E7B"/>
    <w:rsid w:val="00E46F27"/>
    <w:rsid w:val="00E63FE5"/>
    <w:rsid w:val="00E65C9B"/>
    <w:rsid w:val="00E750A4"/>
    <w:rsid w:val="00E7771F"/>
    <w:rsid w:val="00E87F45"/>
    <w:rsid w:val="00E97BC0"/>
    <w:rsid w:val="00EA08AE"/>
    <w:rsid w:val="00EB12D4"/>
    <w:rsid w:val="00EB365B"/>
    <w:rsid w:val="00EB70C0"/>
    <w:rsid w:val="00EC0478"/>
    <w:rsid w:val="00EC1B8D"/>
    <w:rsid w:val="00EC7BE0"/>
    <w:rsid w:val="00EE0D07"/>
    <w:rsid w:val="00EE2310"/>
    <w:rsid w:val="00EE4710"/>
    <w:rsid w:val="00EE7F18"/>
    <w:rsid w:val="00EF5628"/>
    <w:rsid w:val="00F3560A"/>
    <w:rsid w:val="00F52E3A"/>
    <w:rsid w:val="00F61F27"/>
    <w:rsid w:val="00F649CA"/>
    <w:rsid w:val="00F7778B"/>
    <w:rsid w:val="00F852AF"/>
    <w:rsid w:val="00F94DEB"/>
    <w:rsid w:val="00FA01D9"/>
    <w:rsid w:val="00FB2DAE"/>
    <w:rsid w:val="00FE16AE"/>
    <w:rsid w:val="00FF421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46082">
      <o:colormenu v:ext="edit" strokecolor="red"/>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E4B"/>
    <w:pPr>
      <w:overflowPunct w:val="0"/>
      <w:autoSpaceDE w:val="0"/>
      <w:autoSpaceDN w:val="0"/>
      <w:adjustRightInd w:val="0"/>
      <w:textAlignment w:val="baseline"/>
    </w:pPr>
    <w:rPr>
      <w:lang w:val="es-ES_tradnl" w:eastAsia="es-ES"/>
    </w:rPr>
  </w:style>
  <w:style w:type="paragraph" w:styleId="Ttulo2">
    <w:name w:val="heading 2"/>
    <w:basedOn w:val="Normal"/>
    <w:qFormat/>
    <w:rsid w:val="00FA01D9"/>
    <w:pPr>
      <w:overflowPunct/>
      <w:autoSpaceDE/>
      <w:autoSpaceDN/>
      <w:adjustRightInd/>
      <w:spacing w:before="100" w:beforeAutospacing="1" w:after="100" w:afterAutospacing="1"/>
      <w:textAlignment w:val="auto"/>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A84E4B"/>
  </w:style>
  <w:style w:type="paragraph" w:styleId="Piedepgina">
    <w:name w:val="footer"/>
    <w:basedOn w:val="Normal"/>
    <w:rsid w:val="00A84E4B"/>
    <w:pPr>
      <w:tabs>
        <w:tab w:val="center" w:pos="4419"/>
        <w:tab w:val="right" w:pos="8838"/>
      </w:tabs>
    </w:pPr>
  </w:style>
  <w:style w:type="paragraph" w:styleId="Textonotapie">
    <w:name w:val="footnote text"/>
    <w:basedOn w:val="Normal"/>
    <w:semiHidden/>
    <w:rsid w:val="00A84E4B"/>
    <w:pPr>
      <w:widowControl w:val="0"/>
    </w:pPr>
  </w:style>
  <w:style w:type="paragraph" w:styleId="Encabezado">
    <w:name w:val="header"/>
    <w:basedOn w:val="Normal"/>
    <w:rsid w:val="00A84E4B"/>
    <w:pPr>
      <w:tabs>
        <w:tab w:val="center" w:pos="4419"/>
        <w:tab w:val="right" w:pos="8838"/>
      </w:tabs>
    </w:pPr>
  </w:style>
  <w:style w:type="table" w:styleId="Tablaconcuadrcula">
    <w:name w:val="Table Grid"/>
    <w:basedOn w:val="Tablanormal"/>
    <w:rsid w:val="00432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0B5B31"/>
    <w:rPr>
      <w:color w:val="0000FF"/>
      <w:u w:val="single"/>
    </w:rPr>
  </w:style>
  <w:style w:type="paragraph" w:customStyle="1" w:styleId="authname">
    <w:name w:val="authname"/>
    <w:basedOn w:val="Normal"/>
    <w:rsid w:val="000B5B31"/>
    <w:pPr>
      <w:overflowPunct/>
      <w:autoSpaceDE/>
      <w:autoSpaceDN/>
      <w:adjustRightInd/>
      <w:spacing w:before="100" w:beforeAutospacing="1" w:after="100" w:afterAutospacing="1"/>
      <w:textAlignment w:val="auto"/>
    </w:pPr>
    <w:rPr>
      <w:sz w:val="24"/>
      <w:szCs w:val="24"/>
      <w:lang w:val="es-ES"/>
    </w:rPr>
  </w:style>
  <w:style w:type="paragraph" w:customStyle="1" w:styleId="small">
    <w:name w:val="small"/>
    <w:basedOn w:val="Normal"/>
    <w:rsid w:val="000B5B31"/>
    <w:pPr>
      <w:overflowPunct/>
      <w:autoSpaceDE/>
      <w:autoSpaceDN/>
      <w:adjustRightInd/>
      <w:spacing w:before="100" w:beforeAutospacing="1" w:after="100" w:afterAutospacing="1"/>
      <w:textAlignment w:val="auto"/>
    </w:pPr>
    <w:rPr>
      <w:sz w:val="24"/>
      <w:szCs w:val="24"/>
      <w:lang w:val="es-ES"/>
    </w:rPr>
  </w:style>
  <w:style w:type="character" w:styleId="Refdenotaalpie">
    <w:name w:val="footnote reference"/>
    <w:basedOn w:val="Fuentedeprrafopredeter"/>
    <w:semiHidden/>
    <w:rsid w:val="00497420"/>
    <w:rPr>
      <w:vertAlign w:val="superscript"/>
    </w:rPr>
  </w:style>
  <w:style w:type="paragraph" w:styleId="NormalWeb">
    <w:name w:val="Normal (Web)"/>
    <w:basedOn w:val="Normal"/>
    <w:uiPriority w:val="99"/>
    <w:rsid w:val="00FA01D9"/>
    <w:pPr>
      <w:overflowPunct/>
      <w:autoSpaceDE/>
      <w:autoSpaceDN/>
      <w:adjustRightInd/>
      <w:spacing w:before="100" w:beforeAutospacing="1" w:after="100" w:afterAutospacing="1"/>
      <w:textAlignment w:val="auto"/>
    </w:pPr>
    <w:rPr>
      <w:sz w:val="24"/>
      <w:szCs w:val="24"/>
      <w:lang w:val="es-ES"/>
    </w:rPr>
  </w:style>
  <w:style w:type="character" w:customStyle="1" w:styleId="mw-headline">
    <w:name w:val="mw-headline"/>
    <w:basedOn w:val="Fuentedeprrafopredeter"/>
    <w:rsid w:val="00FA01D9"/>
  </w:style>
  <w:style w:type="character" w:customStyle="1" w:styleId="editsection">
    <w:name w:val="editsection"/>
    <w:basedOn w:val="Fuentedeprrafopredeter"/>
    <w:rsid w:val="00FA01D9"/>
  </w:style>
  <w:style w:type="paragraph" w:styleId="Sangradetextonormal">
    <w:name w:val="Body Text Indent"/>
    <w:basedOn w:val="Normal"/>
    <w:rsid w:val="00473FCD"/>
    <w:pPr>
      <w:tabs>
        <w:tab w:val="left" w:pos="540"/>
      </w:tabs>
      <w:overflowPunct/>
      <w:autoSpaceDE/>
      <w:autoSpaceDN/>
      <w:adjustRightInd/>
      <w:ind w:left="540"/>
      <w:textAlignment w:val="auto"/>
    </w:pPr>
    <w:rPr>
      <w:sz w:val="24"/>
      <w:szCs w:val="24"/>
      <w:lang w:val="es-ES"/>
    </w:rPr>
  </w:style>
  <w:style w:type="character" w:styleId="Textoennegrita">
    <w:name w:val="Strong"/>
    <w:basedOn w:val="Fuentedeprrafopredeter"/>
    <w:qFormat/>
    <w:rsid w:val="00081E45"/>
    <w:rPr>
      <w:b/>
      <w:bCs/>
    </w:rPr>
  </w:style>
  <w:style w:type="character" w:styleId="Textodelmarcadordeposicin">
    <w:name w:val="Placeholder Text"/>
    <w:basedOn w:val="Fuentedeprrafopredeter"/>
    <w:uiPriority w:val="99"/>
    <w:semiHidden/>
    <w:rsid w:val="00CA5037"/>
    <w:rPr>
      <w:color w:val="808080"/>
    </w:rPr>
  </w:style>
  <w:style w:type="paragraph" w:styleId="Textodeglobo">
    <w:name w:val="Balloon Text"/>
    <w:basedOn w:val="Normal"/>
    <w:link w:val="TextodegloboCar"/>
    <w:rsid w:val="00CA5037"/>
    <w:rPr>
      <w:rFonts w:ascii="Tahoma" w:hAnsi="Tahoma" w:cs="Tahoma"/>
      <w:sz w:val="16"/>
      <w:szCs w:val="16"/>
    </w:rPr>
  </w:style>
  <w:style w:type="character" w:customStyle="1" w:styleId="TextodegloboCar">
    <w:name w:val="Texto de globo Car"/>
    <w:basedOn w:val="Fuentedeprrafopredeter"/>
    <w:link w:val="Textodeglobo"/>
    <w:rsid w:val="00CA5037"/>
    <w:rPr>
      <w:rFonts w:ascii="Tahoma" w:hAnsi="Tahoma" w:cs="Tahoma"/>
      <w:sz w:val="16"/>
      <w:szCs w:val="16"/>
      <w:lang w:val="es-ES_tradnl" w:eastAsia="es-ES"/>
    </w:rPr>
  </w:style>
  <w:style w:type="paragraph" w:styleId="Prrafodelista">
    <w:name w:val="List Paragraph"/>
    <w:basedOn w:val="Normal"/>
    <w:uiPriority w:val="34"/>
    <w:qFormat/>
    <w:rsid w:val="0003349A"/>
    <w:pPr>
      <w:ind w:left="720"/>
      <w:contextualSpacing/>
    </w:pPr>
  </w:style>
  <w:style w:type="character" w:customStyle="1" w:styleId="elema1">
    <w:name w:val="elema1"/>
    <w:basedOn w:val="Fuentedeprrafopredeter"/>
    <w:rsid w:val="00D04F2A"/>
    <w:rPr>
      <w:color w:val="0000FF"/>
      <w:sz w:val="30"/>
      <w:szCs w:val="30"/>
    </w:rPr>
  </w:style>
  <w:style w:type="character" w:customStyle="1" w:styleId="eetimo1">
    <w:name w:val="eetimo1"/>
    <w:basedOn w:val="Fuentedeprrafopredeter"/>
    <w:rsid w:val="00D04F2A"/>
    <w:rPr>
      <w:rFonts w:ascii="Arial Unicode MS" w:eastAsia="Arial Unicode MS" w:hAnsi="Arial Unicode MS" w:cs="Arial Unicode MS" w:hint="eastAsia"/>
      <w:color w:val="008000"/>
      <w:sz w:val="26"/>
      <w:szCs w:val="26"/>
    </w:rPr>
  </w:style>
  <w:style w:type="character" w:customStyle="1" w:styleId="eordenaceplema1">
    <w:name w:val="eordenaceplema1"/>
    <w:basedOn w:val="Fuentedeprrafopredeter"/>
    <w:rsid w:val="00D04F2A"/>
    <w:rPr>
      <w:color w:val="0000FF"/>
    </w:rPr>
  </w:style>
  <w:style w:type="character" w:customStyle="1" w:styleId="eabrv1">
    <w:name w:val="eabrv1"/>
    <w:basedOn w:val="Fuentedeprrafopredeter"/>
    <w:rsid w:val="00D04F2A"/>
    <w:rPr>
      <w:color w:val="0000FF"/>
    </w:rPr>
  </w:style>
  <w:style w:type="character" w:customStyle="1" w:styleId="eacep1">
    <w:name w:val="eacep1"/>
    <w:basedOn w:val="Fuentedeprrafopredeter"/>
    <w:rsid w:val="00D04F2A"/>
    <w:rPr>
      <w:color w:val="000000"/>
    </w:rPr>
  </w:style>
  <w:style w:type="character" w:customStyle="1" w:styleId="eabrvnoedit1">
    <w:name w:val="eabrvnoedit1"/>
    <w:basedOn w:val="Fuentedeprrafopredeter"/>
    <w:rsid w:val="00D04F2A"/>
    <w:rPr>
      <w:color w:val="B3B3B3"/>
    </w:rPr>
  </w:style>
</w:styles>
</file>

<file path=word/webSettings.xml><?xml version="1.0" encoding="utf-8"?>
<w:webSettings xmlns:r="http://schemas.openxmlformats.org/officeDocument/2006/relationships" xmlns:w="http://schemas.openxmlformats.org/wordprocessingml/2006/main">
  <w:divs>
    <w:div w:id="218322346">
      <w:bodyDiv w:val="1"/>
      <w:marLeft w:val="0"/>
      <w:marRight w:val="0"/>
      <w:marTop w:val="0"/>
      <w:marBottom w:val="0"/>
      <w:divBdr>
        <w:top w:val="none" w:sz="0" w:space="0" w:color="auto"/>
        <w:left w:val="none" w:sz="0" w:space="0" w:color="auto"/>
        <w:bottom w:val="none" w:sz="0" w:space="0" w:color="auto"/>
        <w:right w:val="none" w:sz="0" w:space="0" w:color="auto"/>
      </w:divBdr>
      <w:divsChild>
        <w:div w:id="115024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1.xml"/><Relationship Id="rId18" Type="http://schemas.openxmlformats.org/officeDocument/2006/relationships/hyperlink" Target="http://en.wikipedia.org/wiki/Capital_asset_pricing_mode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oleObject" Target="embeddings/Hoja_de_c_lculo_de_Microsoft_Office_Excel_97-20031.xls"/><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yperlink" Target="http://pages.stern.nyu.edu/~adamoda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0%20CRISTOBAL%20VIDELA-HINTZE\512%20FINANZAS%20CURSO%202012\300%20CAPM%20-%20TEORIA%20DE%20VALORIZACION%20DE%20ACTIVOS\00%20CAPM%20-%20Curso%202012\Videla-Hintze,%20C,%202012,%20CAPM_V_%201_3.docx!_1399798206"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800" b="0" i="0" u="none" strike="noStrike" baseline="0">
                <a:solidFill>
                  <a:srgbClr val="000000"/>
                </a:solidFill>
                <a:latin typeface="Arial"/>
                <a:ea typeface="Arial"/>
                <a:cs typeface="Arial"/>
              </a:defRPr>
            </a:pPr>
            <a:r>
              <a:rPr lang="es-MX" sz="1000" b="1" i="0" strike="noStrike">
                <a:solidFill>
                  <a:srgbClr val="000000"/>
                </a:solidFill>
                <a:latin typeface="Arial"/>
                <a:cs typeface="Arial"/>
              </a:rPr>
              <a:t>Recta de regresión de Y en X ( Y = </a:t>
            </a:r>
            <a:r>
              <a:rPr lang="es-MX" sz="1000" b="1" i="0" strike="noStrike">
                <a:solidFill>
                  <a:srgbClr val="000000"/>
                </a:solidFill>
                <a:latin typeface="Symbol"/>
              </a:rPr>
              <a:t>a</a:t>
            </a:r>
            <a:r>
              <a:rPr lang="es-MX" sz="1000" b="1" i="0" strike="noStrike">
                <a:solidFill>
                  <a:srgbClr val="000000"/>
                </a:solidFill>
                <a:latin typeface="Arial"/>
                <a:cs typeface="Arial"/>
              </a:rPr>
              <a:t>  + </a:t>
            </a:r>
            <a:r>
              <a:rPr lang="es-MX" sz="1000" b="1" i="0" strike="noStrike">
                <a:solidFill>
                  <a:srgbClr val="000000"/>
                </a:solidFill>
                <a:latin typeface="Symbol"/>
              </a:rPr>
              <a:t>b</a:t>
            </a:r>
            <a:r>
              <a:rPr lang="es-MX" sz="1000" b="1" i="0" strike="noStrike">
                <a:solidFill>
                  <a:srgbClr val="000000"/>
                </a:solidFill>
                <a:latin typeface="Arial"/>
                <a:cs typeface="Arial"/>
              </a:rPr>
              <a:t> X)</a:t>
            </a:r>
          </a:p>
        </c:rich>
      </c:tx>
      <c:layout>
        <c:manualLayout>
          <c:xMode val="edge"/>
          <c:yMode val="edge"/>
          <c:x val="0.16425171491244778"/>
          <c:y val="1.7730496453900717E-2"/>
        </c:manualLayout>
      </c:layout>
      <c:spPr>
        <a:noFill/>
        <a:ln w="25400">
          <a:noFill/>
        </a:ln>
      </c:spPr>
    </c:title>
    <c:plotArea>
      <c:layout>
        <c:manualLayout>
          <c:layoutTarget val="inner"/>
          <c:xMode val="edge"/>
          <c:yMode val="edge"/>
          <c:x val="5.3140221967990404E-2"/>
          <c:y val="0.13475223969497899"/>
          <c:w val="0.91063016736056235"/>
          <c:h val="0.81560566131171564"/>
        </c:manualLayout>
      </c:layout>
      <c:scatterChart>
        <c:scatterStyle val="lineMarker"/>
        <c:ser>
          <c:idx val="0"/>
          <c:order val="0"/>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linear"/>
          </c:trendline>
          <c:xVal>
            <c:numRef>
              <c:f>'[Gráfico en C: 0 CRISTOBAL VIDELA-HINTZE 512 FINANZAS CURSO 2012 300 CAPM - TEORIA DE VALORIZACION DE ACTIVOS 00 CAPM - Curso 2012 Videla-Hintze, C, 2012, CAPM_V_ 1_3.docx]graficos'!$A$2:$A$31</c:f>
              <c:numCache>
                <c:formatCode>General</c:formatCode>
                <c:ptCount val="30"/>
                <c:pt idx="0">
                  <c:v>0.87000000000000333</c:v>
                </c:pt>
                <c:pt idx="1">
                  <c:v>-0.91</c:v>
                </c:pt>
                <c:pt idx="2">
                  <c:v>-1.9600000000000048</c:v>
                </c:pt>
                <c:pt idx="3">
                  <c:v>0.79</c:v>
                </c:pt>
                <c:pt idx="4">
                  <c:v>1.03</c:v>
                </c:pt>
                <c:pt idx="5">
                  <c:v>-0.89000000000000112</c:v>
                </c:pt>
                <c:pt idx="6">
                  <c:v>0.79</c:v>
                </c:pt>
                <c:pt idx="7">
                  <c:v>-1.8800000000000001</c:v>
                </c:pt>
                <c:pt idx="8">
                  <c:v>0.70000000000000062</c:v>
                </c:pt>
                <c:pt idx="9">
                  <c:v>0.8</c:v>
                </c:pt>
                <c:pt idx="10">
                  <c:v>-0.70000000000000062</c:v>
                </c:pt>
                <c:pt idx="11">
                  <c:v>1.82</c:v>
                </c:pt>
                <c:pt idx="12">
                  <c:v>-1.31</c:v>
                </c:pt>
                <c:pt idx="13">
                  <c:v>-1.23</c:v>
                </c:pt>
                <c:pt idx="14">
                  <c:v>1.62</c:v>
                </c:pt>
                <c:pt idx="15">
                  <c:v>1.43</c:v>
                </c:pt>
                <c:pt idx="16">
                  <c:v>-1.82</c:v>
                </c:pt>
                <c:pt idx="17">
                  <c:v>1.04</c:v>
                </c:pt>
                <c:pt idx="18">
                  <c:v>0.53</c:v>
                </c:pt>
                <c:pt idx="19">
                  <c:v>-1.32</c:v>
                </c:pt>
                <c:pt idx="20">
                  <c:v>1.22</c:v>
                </c:pt>
                <c:pt idx="21">
                  <c:v>-0.59000000000000052</c:v>
                </c:pt>
                <c:pt idx="22">
                  <c:v>0.86000000000000065</c:v>
                </c:pt>
                <c:pt idx="23">
                  <c:v>-0.41000000000000031</c:v>
                </c:pt>
                <c:pt idx="24">
                  <c:v>0.51</c:v>
                </c:pt>
                <c:pt idx="25">
                  <c:v>-1.32</c:v>
                </c:pt>
                <c:pt idx="26">
                  <c:v>1.3800000000000001</c:v>
                </c:pt>
                <c:pt idx="27">
                  <c:v>0.32000000000000189</c:v>
                </c:pt>
                <c:pt idx="28">
                  <c:v>-1.05</c:v>
                </c:pt>
                <c:pt idx="29">
                  <c:v>1.52</c:v>
                </c:pt>
              </c:numCache>
            </c:numRef>
          </c:xVal>
          <c:yVal>
            <c:numRef>
              <c:f>'[Gráfico en C: 0 CRISTOBAL VIDELA-HINTZE 512 FINANZAS CURSO 2012 300 CAPM - TEORIA DE VALORIZACION DE ACTIVOS 00 CAPM - Curso 2012 Videla-Hintze, C, 2012, CAPM_V_ 1_3.docx]graficos'!$B$2:$B$31</c:f>
              <c:numCache>
                <c:formatCode>General</c:formatCode>
                <c:ptCount val="30"/>
                <c:pt idx="0">
                  <c:v>0.66000000000000425</c:v>
                </c:pt>
                <c:pt idx="1">
                  <c:v>0.22000000000000025</c:v>
                </c:pt>
                <c:pt idx="2">
                  <c:v>-0.13</c:v>
                </c:pt>
                <c:pt idx="3">
                  <c:v>1.730000000000002</c:v>
                </c:pt>
                <c:pt idx="4">
                  <c:v>6.0000000000000137E-2</c:v>
                </c:pt>
                <c:pt idx="5">
                  <c:v>0.3900000000000019</c:v>
                </c:pt>
                <c:pt idx="6">
                  <c:v>-0.72000000000000064</c:v>
                </c:pt>
                <c:pt idx="7">
                  <c:v>-1.21</c:v>
                </c:pt>
                <c:pt idx="8">
                  <c:v>1.0000000000000031E-2</c:v>
                </c:pt>
                <c:pt idx="9">
                  <c:v>-1.1599999999999926</c:v>
                </c:pt>
                <c:pt idx="10">
                  <c:v>0.28000000000000008</c:v>
                </c:pt>
                <c:pt idx="11">
                  <c:v>0.79</c:v>
                </c:pt>
                <c:pt idx="12">
                  <c:v>-1.61</c:v>
                </c:pt>
                <c:pt idx="13">
                  <c:v>4.0000000000000112E-2</c:v>
                </c:pt>
                <c:pt idx="14">
                  <c:v>0.72000000000000064</c:v>
                </c:pt>
                <c:pt idx="15">
                  <c:v>0.94000000000000061</c:v>
                </c:pt>
                <c:pt idx="16">
                  <c:v>1.42</c:v>
                </c:pt>
                <c:pt idx="17">
                  <c:v>-1.9100000000000001</c:v>
                </c:pt>
                <c:pt idx="18">
                  <c:v>-0.78</c:v>
                </c:pt>
                <c:pt idx="19">
                  <c:v>-0.18000000000000024</c:v>
                </c:pt>
                <c:pt idx="20">
                  <c:v>0.59000000000000052</c:v>
                </c:pt>
                <c:pt idx="21">
                  <c:v>-0.7700000000000029</c:v>
                </c:pt>
                <c:pt idx="22">
                  <c:v>1.52</c:v>
                </c:pt>
                <c:pt idx="23">
                  <c:v>-0.76000000000000378</c:v>
                </c:pt>
                <c:pt idx="24">
                  <c:v>-3.0000000000000096E-2</c:v>
                </c:pt>
                <c:pt idx="25">
                  <c:v>-1.1299999999999926</c:v>
                </c:pt>
                <c:pt idx="26">
                  <c:v>0.61000000000000065</c:v>
                </c:pt>
                <c:pt idx="27">
                  <c:v>1.84</c:v>
                </c:pt>
                <c:pt idx="28">
                  <c:v>-0.56999999999999995</c:v>
                </c:pt>
                <c:pt idx="29">
                  <c:v>-0.32000000000000189</c:v>
                </c:pt>
              </c:numCache>
            </c:numRef>
          </c:yVal>
        </c:ser>
        <c:axId val="161772288"/>
        <c:axId val="161773440"/>
      </c:scatterChart>
      <c:valAx>
        <c:axId val="161772288"/>
        <c:scaling>
          <c:orientation val="minMax"/>
          <c:max val="2"/>
          <c:min val="-2"/>
        </c:scaling>
        <c:axPos val="b"/>
        <c:numFmt formatCode="General"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MX"/>
          </a:p>
        </c:txPr>
        <c:crossAx val="161773440"/>
        <c:crosses val="autoZero"/>
        <c:crossBetween val="midCat"/>
      </c:valAx>
      <c:valAx>
        <c:axId val="161773440"/>
        <c:scaling>
          <c:orientation val="minMax"/>
          <c:max val="2"/>
        </c:scaling>
        <c:axPos val="l"/>
        <c:numFmt formatCode="General"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MX"/>
          </a:p>
        </c:txPr>
        <c:crossAx val="161772288"/>
        <c:crosses val="autoZero"/>
        <c:crossBetween val="midCat"/>
        <c:majorUnit val="0.5"/>
        <c:minorUnit val="0.1"/>
      </c:valAx>
      <c:spPr>
        <a:solidFill>
          <a:srgbClr val="FFFFFF"/>
        </a:solid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34CB-D98A-42AC-B0BA-CF3F9397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8339</Words>
  <Characters>45869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Universidad de Chile</Company>
  <LinksUpToDate>false</LinksUpToDate>
  <CharactersWithSpaces>54100</CharactersWithSpaces>
  <SharedDoc>false</SharedDoc>
  <HLinks>
    <vt:vector size="6" baseType="variant">
      <vt:variant>
        <vt:i4>96</vt:i4>
      </vt:variant>
      <vt:variant>
        <vt:i4>9</vt:i4>
      </vt:variant>
      <vt:variant>
        <vt:i4>0</vt:i4>
      </vt:variant>
      <vt:variant>
        <vt:i4>5</vt:i4>
      </vt:variant>
      <vt:variant>
        <vt:lpwstr>http://en.wikipedia.org/wiki/Capital_asset_pricing_model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Cristobal Videla</dc:creator>
  <cp:lastModifiedBy>c</cp:lastModifiedBy>
  <cp:revision>2</cp:revision>
  <dcterms:created xsi:type="dcterms:W3CDTF">2012-11-29T10:05:00Z</dcterms:created>
  <dcterms:modified xsi:type="dcterms:W3CDTF">2012-11-29T10:05:00Z</dcterms:modified>
</cp:coreProperties>
</file>