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B1" w:rsidRPr="002F531C" w:rsidRDefault="002F531C" w:rsidP="002F53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531C">
        <w:rPr>
          <w:rFonts w:ascii="Times New Roman" w:hAnsi="Times New Roman" w:cs="Times New Roman"/>
          <w:b/>
          <w:i/>
          <w:sz w:val="28"/>
          <w:szCs w:val="28"/>
        </w:rPr>
        <w:t>Problemas de i</w:t>
      </w:r>
      <w:r w:rsidR="00A63280" w:rsidRPr="002F531C">
        <w:rPr>
          <w:rFonts w:ascii="Times New Roman" w:hAnsi="Times New Roman" w:cs="Times New Roman"/>
          <w:b/>
          <w:i/>
          <w:sz w:val="28"/>
          <w:szCs w:val="28"/>
        </w:rPr>
        <w:t>ntroducción al CAPM – Riesgo y Rentabilidad</w:t>
      </w:r>
    </w:p>
    <w:p w:rsidR="009D2C44" w:rsidRPr="00A63280" w:rsidRDefault="009D2C44">
      <w:pPr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 xml:space="preserve">1.- </w:t>
      </w:r>
      <w:r w:rsidR="00A63280">
        <w:rPr>
          <w:rFonts w:ascii="Times New Roman" w:hAnsi="Times New Roman" w:cs="Times New Roman"/>
          <w:sz w:val="24"/>
          <w:szCs w:val="24"/>
        </w:rPr>
        <w:t>Tres s</w:t>
      </w:r>
      <w:r w:rsidRPr="00A63280">
        <w:rPr>
          <w:rFonts w:ascii="Times New Roman" w:hAnsi="Times New Roman" w:cs="Times New Roman"/>
          <w:sz w:val="24"/>
          <w:szCs w:val="24"/>
        </w:rPr>
        <w:t>ociedades anónimas A, B y C; cuyas acciones hoy valen lo mismo, tienen las siguientes expectativas de rentabilidad en los 3 escenarios que se muestran con sus respectivas probabilidades:</w:t>
      </w:r>
    </w:p>
    <w:tbl>
      <w:tblPr>
        <w:tblStyle w:val="Tablaconcuadrcula"/>
        <w:tblW w:w="0" w:type="auto"/>
        <w:tblLook w:val="04A0"/>
      </w:tblPr>
      <w:tblGrid>
        <w:gridCol w:w="1795"/>
        <w:gridCol w:w="1795"/>
        <w:gridCol w:w="1796"/>
        <w:gridCol w:w="1796"/>
        <w:gridCol w:w="1796"/>
      </w:tblGrid>
      <w:tr w:rsidR="009D2C44" w:rsidRPr="00A63280" w:rsidTr="009D2C44">
        <w:tc>
          <w:tcPr>
            <w:tcW w:w="1795" w:type="dxa"/>
          </w:tcPr>
          <w:p w:rsidR="009D2C44" w:rsidRPr="00A63280" w:rsidRDefault="009D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Escenario</w:t>
            </w:r>
          </w:p>
        </w:tc>
        <w:tc>
          <w:tcPr>
            <w:tcW w:w="1795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Probabilidad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D2C44" w:rsidRPr="00A63280" w:rsidTr="009D2C44">
        <w:tc>
          <w:tcPr>
            <w:tcW w:w="1795" w:type="dxa"/>
          </w:tcPr>
          <w:p w:rsidR="009D2C44" w:rsidRPr="00A63280" w:rsidRDefault="009D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Auge</w:t>
            </w:r>
          </w:p>
        </w:tc>
        <w:tc>
          <w:tcPr>
            <w:tcW w:w="1795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A632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9D2C44" w:rsidRPr="00A63280" w:rsidTr="009D2C44">
        <w:tc>
          <w:tcPr>
            <w:tcW w:w="1795" w:type="dxa"/>
          </w:tcPr>
          <w:p w:rsidR="009D2C44" w:rsidRPr="00A63280" w:rsidRDefault="009D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795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9D2C44" w:rsidRPr="00A63280" w:rsidTr="009D2C44">
        <w:tc>
          <w:tcPr>
            <w:tcW w:w="1795" w:type="dxa"/>
          </w:tcPr>
          <w:p w:rsidR="009D2C44" w:rsidRPr="00A63280" w:rsidRDefault="00DF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Recesión</w:t>
            </w:r>
          </w:p>
        </w:tc>
        <w:tc>
          <w:tcPr>
            <w:tcW w:w="1795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-0.04</w:t>
            </w:r>
          </w:p>
        </w:tc>
        <w:tc>
          <w:tcPr>
            <w:tcW w:w="1796" w:type="dxa"/>
          </w:tcPr>
          <w:p w:rsidR="009D2C44" w:rsidRPr="00A63280" w:rsidRDefault="009D2C44" w:rsidP="00A6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-0.09</w:t>
            </w:r>
          </w:p>
        </w:tc>
      </w:tr>
    </w:tbl>
    <w:p w:rsidR="00071F9F" w:rsidRPr="00A63280" w:rsidRDefault="00071F9F">
      <w:pPr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Calcular la desviación estándar de las siguientes 4 carteras:</w:t>
      </w:r>
    </w:p>
    <w:p w:rsidR="00071F9F" w:rsidRPr="00A63280" w:rsidRDefault="00071F9F" w:rsidP="00071F9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Cartera con 3 acciones de la empresa A</w:t>
      </w:r>
    </w:p>
    <w:p w:rsidR="00071F9F" w:rsidRPr="00A63280" w:rsidRDefault="00071F9F" w:rsidP="00071F9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Cartera con 3 acciones de la Empresa B</w:t>
      </w:r>
    </w:p>
    <w:p w:rsidR="00071F9F" w:rsidRPr="00A63280" w:rsidRDefault="00071F9F" w:rsidP="00071F9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Cartera con 3 acciones de la Empresa C</w:t>
      </w:r>
    </w:p>
    <w:p w:rsidR="00071F9F" w:rsidRDefault="00071F9F" w:rsidP="00071F9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Cartera con una acción de cada empresa ( A, B y C)</w:t>
      </w:r>
    </w:p>
    <w:p w:rsidR="00A63280" w:rsidRPr="00A63280" w:rsidRDefault="00A63280" w:rsidP="00071F9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Cartera con 3 acciones A, 2 acciones B y una acción C (3A, 2B, C) </w:t>
      </w:r>
    </w:p>
    <w:p w:rsidR="00071F9F" w:rsidRPr="00A63280" w:rsidRDefault="00071F9F" w:rsidP="00071F9F">
      <w:pPr>
        <w:ind w:left="360"/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2.- El mercado históricamente ha tenido una p</w:t>
      </w:r>
      <w:r w:rsidR="004C5908" w:rsidRPr="00A63280">
        <w:rPr>
          <w:rFonts w:ascii="Times New Roman" w:hAnsi="Times New Roman" w:cs="Times New Roman"/>
          <w:sz w:val="24"/>
          <w:szCs w:val="24"/>
        </w:rPr>
        <w:t xml:space="preserve">rima por riesgo de mercado del </w:t>
      </w:r>
      <w:r w:rsidR="00962EE4">
        <w:rPr>
          <w:rFonts w:ascii="Times New Roman" w:hAnsi="Times New Roman" w:cs="Times New Roman"/>
          <w:sz w:val="24"/>
          <w:szCs w:val="24"/>
        </w:rPr>
        <w:t>6,8</w:t>
      </w:r>
      <w:r w:rsidRPr="00A63280">
        <w:rPr>
          <w:rFonts w:ascii="Times New Roman" w:hAnsi="Times New Roman" w:cs="Times New Roman"/>
          <w:sz w:val="24"/>
          <w:szCs w:val="24"/>
        </w:rPr>
        <w:t xml:space="preserve">% y hoy en </w:t>
      </w:r>
      <w:r w:rsidR="00DF19CE" w:rsidRPr="00A63280">
        <w:rPr>
          <w:rFonts w:ascii="Times New Roman" w:hAnsi="Times New Roman" w:cs="Times New Roman"/>
          <w:sz w:val="24"/>
          <w:szCs w:val="24"/>
        </w:rPr>
        <w:t>día</w:t>
      </w:r>
      <w:r w:rsidRPr="00A63280">
        <w:rPr>
          <w:rFonts w:ascii="Times New Roman" w:hAnsi="Times New Roman" w:cs="Times New Roman"/>
          <w:sz w:val="24"/>
          <w:szCs w:val="24"/>
        </w:rPr>
        <w:t xml:space="preserve"> </w:t>
      </w:r>
      <w:r w:rsidR="004C5908" w:rsidRPr="00A63280">
        <w:rPr>
          <w:rFonts w:ascii="Times New Roman" w:hAnsi="Times New Roman" w:cs="Times New Roman"/>
          <w:sz w:val="24"/>
          <w:szCs w:val="24"/>
        </w:rPr>
        <w:t xml:space="preserve">la rentabilidad libre de riesgo es de </w:t>
      </w:r>
      <w:r w:rsidR="00962EE4">
        <w:rPr>
          <w:rFonts w:ascii="Times New Roman" w:hAnsi="Times New Roman" w:cs="Times New Roman"/>
          <w:sz w:val="24"/>
          <w:szCs w:val="24"/>
        </w:rPr>
        <w:t>3</w:t>
      </w:r>
      <w:r w:rsidR="004C5908" w:rsidRPr="00A63280">
        <w:rPr>
          <w:rFonts w:ascii="Times New Roman" w:hAnsi="Times New Roman" w:cs="Times New Roman"/>
          <w:sz w:val="24"/>
          <w:szCs w:val="24"/>
        </w:rPr>
        <w:t>.5%.</w:t>
      </w:r>
    </w:p>
    <w:p w:rsidR="004C5908" w:rsidRPr="00A63280" w:rsidRDefault="004C5908" w:rsidP="00071F9F">
      <w:pPr>
        <w:ind w:left="360"/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Las rentabilidades del mercado en los últimos 5 meses han sido de:</w:t>
      </w:r>
    </w:p>
    <w:p w:rsidR="004C5908" w:rsidRPr="00A63280" w:rsidRDefault="004C5908" w:rsidP="00071F9F">
      <w:pPr>
        <w:ind w:left="360"/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7%, 11%, 12%, 5% y 14%</w:t>
      </w:r>
    </w:p>
    <w:p w:rsidR="004C5908" w:rsidRPr="00A63280" w:rsidRDefault="004C5908" w:rsidP="00071F9F">
      <w:pPr>
        <w:ind w:left="360"/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 xml:space="preserve">Las cinco </w:t>
      </w:r>
      <w:r w:rsidR="00DF19CE" w:rsidRPr="00A63280">
        <w:rPr>
          <w:rFonts w:ascii="Times New Roman" w:hAnsi="Times New Roman" w:cs="Times New Roman"/>
          <w:sz w:val="24"/>
          <w:szCs w:val="24"/>
        </w:rPr>
        <w:t>últimas</w:t>
      </w:r>
      <w:r w:rsidRPr="00A63280">
        <w:rPr>
          <w:rFonts w:ascii="Times New Roman" w:hAnsi="Times New Roman" w:cs="Times New Roman"/>
          <w:sz w:val="24"/>
          <w:szCs w:val="24"/>
        </w:rPr>
        <w:t xml:space="preserve"> rentabilidades mensuales de la empresa </w:t>
      </w:r>
      <w:proofErr w:type="spellStart"/>
      <w:r w:rsidRPr="00A63280">
        <w:rPr>
          <w:rFonts w:ascii="Times New Roman" w:hAnsi="Times New Roman" w:cs="Times New Roman"/>
          <w:sz w:val="24"/>
          <w:szCs w:val="24"/>
        </w:rPr>
        <w:t>Celco</w:t>
      </w:r>
      <w:proofErr w:type="spellEnd"/>
      <w:r w:rsidRPr="00A63280">
        <w:rPr>
          <w:rFonts w:ascii="Times New Roman" w:hAnsi="Times New Roman" w:cs="Times New Roman"/>
          <w:sz w:val="24"/>
          <w:szCs w:val="24"/>
        </w:rPr>
        <w:t xml:space="preserve"> han sido 1,35 veces mayores a las del mercado.</w:t>
      </w:r>
    </w:p>
    <w:p w:rsidR="004C5908" w:rsidRPr="00A63280" w:rsidRDefault="004C5908" w:rsidP="00071F9F">
      <w:pPr>
        <w:ind w:left="360"/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Considerando los datos anteriores calcule:</w:t>
      </w:r>
    </w:p>
    <w:p w:rsidR="004C5908" w:rsidRPr="00A63280" w:rsidRDefault="004C5908" w:rsidP="004C59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 xml:space="preserve">¿Cuánto vale el coeficiente beta de la empresa </w:t>
      </w:r>
      <w:proofErr w:type="spellStart"/>
      <w:r w:rsidRPr="00A63280">
        <w:rPr>
          <w:rFonts w:ascii="Times New Roman" w:hAnsi="Times New Roman" w:cs="Times New Roman"/>
          <w:sz w:val="24"/>
          <w:szCs w:val="24"/>
        </w:rPr>
        <w:t>Celco</w:t>
      </w:r>
      <w:proofErr w:type="spellEnd"/>
      <w:r w:rsidRPr="00A63280">
        <w:rPr>
          <w:rFonts w:ascii="Times New Roman" w:hAnsi="Times New Roman" w:cs="Times New Roman"/>
          <w:sz w:val="24"/>
          <w:szCs w:val="24"/>
        </w:rPr>
        <w:t>?</w:t>
      </w:r>
    </w:p>
    <w:p w:rsidR="004C5908" w:rsidRPr="00A63280" w:rsidRDefault="004C5908" w:rsidP="004C59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 xml:space="preserve">En cuanto estima usted hoy la rentabilidad esperada del mercado y de la empresa </w:t>
      </w:r>
      <w:proofErr w:type="spellStart"/>
      <w:r w:rsidR="00962EE4">
        <w:rPr>
          <w:rFonts w:ascii="Times New Roman" w:hAnsi="Times New Roman" w:cs="Times New Roman"/>
          <w:sz w:val="24"/>
          <w:szCs w:val="24"/>
        </w:rPr>
        <w:t>C</w:t>
      </w:r>
      <w:r w:rsidRPr="00A63280">
        <w:rPr>
          <w:rFonts w:ascii="Times New Roman" w:hAnsi="Times New Roman" w:cs="Times New Roman"/>
          <w:sz w:val="24"/>
          <w:szCs w:val="24"/>
        </w:rPr>
        <w:t>elco</w:t>
      </w:r>
      <w:proofErr w:type="spellEnd"/>
      <w:r w:rsidRPr="00A63280">
        <w:rPr>
          <w:rFonts w:ascii="Times New Roman" w:hAnsi="Times New Roman" w:cs="Times New Roman"/>
          <w:sz w:val="24"/>
          <w:szCs w:val="24"/>
        </w:rPr>
        <w:t>?</w:t>
      </w:r>
    </w:p>
    <w:p w:rsidR="004C5908" w:rsidRPr="00A63280" w:rsidRDefault="004C5908" w:rsidP="004C5908">
      <w:pPr>
        <w:ind w:left="360"/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3.- Una empresa con un 30% de deuda tiene un beta de sus acciones de 1,2; la rentabilidad libre de riesgo es de un 2,5% y la prima histórica por riesgo de mercado es de 7,5%; la deuda tiene una tasa de interés del 8%. Calcular:</w:t>
      </w:r>
    </w:p>
    <w:p w:rsidR="004C5908" w:rsidRPr="00A63280" w:rsidRDefault="004C5908" w:rsidP="004C5908">
      <w:pPr>
        <w:ind w:left="360"/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 xml:space="preserve">a) </w:t>
      </w:r>
      <w:r w:rsidR="00DF19CE" w:rsidRPr="00A63280">
        <w:rPr>
          <w:rFonts w:ascii="Times New Roman" w:hAnsi="Times New Roman" w:cs="Times New Roman"/>
          <w:sz w:val="24"/>
          <w:szCs w:val="24"/>
        </w:rPr>
        <w:t>¿Cual es la rentabilidad esperada por los accionistas con esta deuda?</w:t>
      </w:r>
    </w:p>
    <w:p w:rsidR="00DF19CE" w:rsidRPr="00A63280" w:rsidRDefault="00DF19CE" w:rsidP="004C5908">
      <w:pPr>
        <w:ind w:left="360"/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b) ¿Cuál sería el beta de sus acciones si la empresa paga toda su deuda?</w:t>
      </w:r>
    </w:p>
    <w:p w:rsidR="00DF19CE" w:rsidRPr="00A63280" w:rsidRDefault="00DF19CE" w:rsidP="00DF19CE">
      <w:pPr>
        <w:ind w:left="360"/>
        <w:rPr>
          <w:rFonts w:ascii="Times New Roman" w:hAnsi="Times New Roman" w:cs="Times New Roman"/>
          <w:sz w:val="24"/>
          <w:szCs w:val="24"/>
        </w:rPr>
      </w:pPr>
      <w:r w:rsidRPr="00A63280">
        <w:rPr>
          <w:rFonts w:ascii="Times New Roman" w:hAnsi="Times New Roman" w:cs="Times New Roman"/>
          <w:sz w:val="24"/>
          <w:szCs w:val="24"/>
        </w:rPr>
        <w:t>c) ¿Cuál sería la rentabilidad esperada por los accionistas después de pagar la deuda?</w:t>
      </w:r>
    </w:p>
    <w:sectPr w:rsidR="00DF19CE" w:rsidRPr="00A63280" w:rsidSect="00962EE4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EEA"/>
    <w:multiLevelType w:val="hybridMultilevel"/>
    <w:tmpl w:val="024ECC7A"/>
    <w:lvl w:ilvl="0" w:tplc="D7CEA5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C013D"/>
    <w:multiLevelType w:val="hybridMultilevel"/>
    <w:tmpl w:val="0C5C93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/>
  <w:rsids>
    <w:rsidRoot w:val="009D2C44"/>
    <w:rsid w:val="00071F9F"/>
    <w:rsid w:val="00136368"/>
    <w:rsid w:val="00164ADC"/>
    <w:rsid w:val="002F531C"/>
    <w:rsid w:val="004C5908"/>
    <w:rsid w:val="004F6501"/>
    <w:rsid w:val="00551EB1"/>
    <w:rsid w:val="00962EE4"/>
    <w:rsid w:val="009D2C44"/>
    <w:rsid w:val="00A63280"/>
    <w:rsid w:val="00DF19CE"/>
    <w:rsid w:val="00E5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2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71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Eduardo Cifuentes Cifuentes</dc:creator>
  <cp:lastModifiedBy>c</cp:lastModifiedBy>
  <cp:revision>3</cp:revision>
  <dcterms:created xsi:type="dcterms:W3CDTF">2012-11-29T10:11:00Z</dcterms:created>
  <dcterms:modified xsi:type="dcterms:W3CDTF">2012-11-29T10:11:00Z</dcterms:modified>
</cp:coreProperties>
</file>