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3A7719" w14:textId="77777777" w:rsidR="009C1E62" w:rsidRPr="00D06FCA" w:rsidRDefault="009C1E62" w:rsidP="00A2390F">
      <w:pPr>
        <w:jc w:val="both"/>
        <w:rPr>
          <w:rFonts w:ascii="Bell MT" w:hAnsi="Bell MT"/>
        </w:rPr>
      </w:pPr>
    </w:p>
    <w:p w14:paraId="11F7D739" w14:textId="77777777" w:rsidR="00DD7702" w:rsidRPr="00D06FCA" w:rsidRDefault="00DD7702" w:rsidP="00A2390F">
      <w:pPr>
        <w:jc w:val="both"/>
        <w:rPr>
          <w:rFonts w:ascii="Bell MT" w:hAnsi="Bell MT"/>
          <w:b/>
        </w:rPr>
      </w:pPr>
    </w:p>
    <w:p w14:paraId="6C0850B7" w14:textId="77777777" w:rsidR="00DD7702" w:rsidRDefault="00DD7702" w:rsidP="003E6570">
      <w:pPr>
        <w:jc w:val="center"/>
        <w:rPr>
          <w:rFonts w:ascii="Bell MT" w:hAnsi="Bell MT"/>
          <w:b/>
          <w:sz w:val="32"/>
          <w:szCs w:val="32"/>
        </w:rPr>
      </w:pPr>
      <w:r w:rsidRPr="00D06FCA">
        <w:rPr>
          <w:rFonts w:ascii="Bell MT" w:hAnsi="Bell MT"/>
          <w:b/>
          <w:sz w:val="32"/>
          <w:szCs w:val="32"/>
        </w:rPr>
        <w:t>Los camanchacas de la costa atacameña en</w:t>
      </w:r>
      <w:r w:rsidR="00743CB0" w:rsidRPr="00D06FCA">
        <w:rPr>
          <w:rFonts w:ascii="Bell MT" w:hAnsi="Bell MT"/>
          <w:b/>
          <w:sz w:val="32"/>
          <w:szCs w:val="32"/>
        </w:rPr>
        <w:t xml:space="preserve"> </w:t>
      </w:r>
      <w:r w:rsidR="00481843">
        <w:rPr>
          <w:rFonts w:ascii="Bell MT" w:hAnsi="Bell MT"/>
          <w:b/>
          <w:sz w:val="32"/>
          <w:szCs w:val="32"/>
        </w:rPr>
        <w:t>una antiquísima imagen</w:t>
      </w:r>
      <w:r w:rsidR="00826409" w:rsidRPr="00D06FCA">
        <w:rPr>
          <w:rFonts w:ascii="Bell MT" w:hAnsi="Bell MT"/>
          <w:b/>
          <w:sz w:val="32"/>
          <w:szCs w:val="32"/>
        </w:rPr>
        <w:t xml:space="preserve"> europea</w:t>
      </w:r>
    </w:p>
    <w:p w14:paraId="160D605D" w14:textId="77777777" w:rsidR="00481843" w:rsidRDefault="00481843" w:rsidP="00481843">
      <w:pPr>
        <w:spacing w:after="0"/>
        <w:jc w:val="right"/>
        <w:rPr>
          <w:rFonts w:ascii="Bell MT" w:hAnsi="Bell MT"/>
          <w:b/>
          <w:sz w:val="24"/>
          <w:szCs w:val="24"/>
        </w:rPr>
      </w:pPr>
    </w:p>
    <w:p w14:paraId="1A368835" w14:textId="77777777" w:rsidR="00334CB4" w:rsidRPr="00334CB4" w:rsidRDefault="00334CB4" w:rsidP="00481843">
      <w:pPr>
        <w:spacing w:after="0"/>
        <w:jc w:val="right"/>
        <w:rPr>
          <w:rFonts w:ascii="Bell MT" w:hAnsi="Bell MT"/>
          <w:b/>
          <w:sz w:val="24"/>
          <w:szCs w:val="24"/>
        </w:rPr>
      </w:pPr>
      <w:r w:rsidRPr="00334CB4">
        <w:rPr>
          <w:rFonts w:ascii="Bell MT" w:hAnsi="Bell MT"/>
          <w:b/>
          <w:sz w:val="24"/>
          <w:szCs w:val="24"/>
        </w:rPr>
        <w:t>Eduardo Téllez Lúgaro</w:t>
      </w:r>
      <w:r>
        <w:rPr>
          <w:rStyle w:val="Refdenotaalpie"/>
          <w:rFonts w:ascii="Bell MT" w:hAnsi="Bell MT"/>
          <w:b/>
          <w:sz w:val="24"/>
          <w:szCs w:val="24"/>
        </w:rPr>
        <w:footnoteReference w:id="1"/>
      </w:r>
    </w:p>
    <w:p w14:paraId="39142A7A" w14:textId="77777777" w:rsidR="00334CB4" w:rsidRPr="00334CB4" w:rsidRDefault="00334CB4" w:rsidP="00481843">
      <w:pPr>
        <w:spacing w:after="0"/>
        <w:jc w:val="right"/>
        <w:rPr>
          <w:rFonts w:ascii="Bell MT" w:hAnsi="Bell MT"/>
          <w:b/>
          <w:sz w:val="24"/>
          <w:szCs w:val="24"/>
        </w:rPr>
      </w:pPr>
      <w:r w:rsidRPr="00334CB4">
        <w:rPr>
          <w:rFonts w:ascii="Bell MT" w:hAnsi="Bell MT"/>
          <w:b/>
          <w:sz w:val="24"/>
          <w:szCs w:val="24"/>
        </w:rPr>
        <w:t>Osvaldo Silva Galdames</w:t>
      </w:r>
      <w:r>
        <w:rPr>
          <w:rStyle w:val="Refdenotaalpie"/>
          <w:rFonts w:ascii="Bell MT" w:hAnsi="Bell MT"/>
          <w:b/>
          <w:sz w:val="24"/>
          <w:szCs w:val="24"/>
        </w:rPr>
        <w:footnoteReference w:id="2"/>
      </w:r>
    </w:p>
    <w:p w14:paraId="55AE6043" w14:textId="77777777" w:rsidR="00C317A6" w:rsidRPr="00D06FCA" w:rsidRDefault="00C317A6" w:rsidP="00A2390F">
      <w:pPr>
        <w:jc w:val="both"/>
        <w:rPr>
          <w:rFonts w:ascii="Bell MT" w:hAnsi="Bell MT"/>
        </w:rPr>
      </w:pPr>
    </w:p>
    <w:p w14:paraId="1DAFD14B" w14:textId="77777777" w:rsidR="00C317A6" w:rsidRPr="00D06FCA" w:rsidRDefault="00C317A6" w:rsidP="00A2390F">
      <w:pPr>
        <w:jc w:val="both"/>
        <w:rPr>
          <w:rFonts w:ascii="Bell MT" w:hAnsi="Bell MT"/>
        </w:rPr>
      </w:pPr>
      <w:r w:rsidRPr="00D06FCA">
        <w:rPr>
          <w:rFonts w:ascii="Bell MT" w:hAnsi="Bell MT"/>
        </w:rPr>
        <w:t>RESUMEN</w:t>
      </w:r>
    </w:p>
    <w:p w14:paraId="7CFCF3BF" w14:textId="425798EC" w:rsidR="00743CB0" w:rsidRPr="00D06FCA" w:rsidRDefault="00DD7702" w:rsidP="00A2390F">
      <w:pPr>
        <w:jc w:val="both"/>
        <w:rPr>
          <w:rFonts w:ascii="Bell MT" w:hAnsi="Bell MT"/>
          <w:sz w:val="20"/>
          <w:szCs w:val="20"/>
        </w:rPr>
      </w:pPr>
      <w:r w:rsidRPr="00D06FCA">
        <w:rPr>
          <w:rFonts w:ascii="Bell MT" w:hAnsi="Bell MT"/>
          <w:sz w:val="20"/>
          <w:szCs w:val="20"/>
        </w:rPr>
        <w:t xml:space="preserve">El documento reproduce </w:t>
      </w:r>
      <w:r w:rsidR="00826409" w:rsidRPr="00D06FCA">
        <w:rPr>
          <w:rFonts w:ascii="Bell MT" w:hAnsi="Bell MT"/>
          <w:sz w:val="20"/>
          <w:szCs w:val="20"/>
        </w:rPr>
        <w:t xml:space="preserve">el aguafuerte </w:t>
      </w:r>
      <w:r w:rsidRPr="00D06FCA">
        <w:rPr>
          <w:rFonts w:ascii="Bell MT" w:hAnsi="Bell MT"/>
          <w:sz w:val="20"/>
          <w:szCs w:val="20"/>
        </w:rPr>
        <w:t xml:space="preserve"> que la afamada casa editora de los sucesores de Teodoro de Bry (</w:t>
      </w:r>
      <w:r w:rsidR="00861EDA" w:rsidRPr="00D06FCA">
        <w:rPr>
          <w:rFonts w:ascii="Bell MT" w:hAnsi="Bell MT"/>
          <w:sz w:val="20"/>
          <w:szCs w:val="20"/>
        </w:rPr>
        <w:t>1528-1598</w:t>
      </w:r>
      <w:r w:rsidRPr="00D06FCA">
        <w:rPr>
          <w:rFonts w:ascii="Bell MT" w:hAnsi="Bell MT"/>
          <w:sz w:val="20"/>
          <w:szCs w:val="20"/>
        </w:rPr>
        <w:t xml:space="preserve">), compuso para ilustrar las peripecias del </w:t>
      </w:r>
      <w:r w:rsidR="00C317A6" w:rsidRPr="00D06FCA">
        <w:rPr>
          <w:rFonts w:ascii="Bell MT" w:hAnsi="Bell MT"/>
          <w:sz w:val="20"/>
          <w:szCs w:val="20"/>
        </w:rPr>
        <w:t>reposado</w:t>
      </w:r>
      <w:r w:rsidRPr="00D06FCA">
        <w:rPr>
          <w:rFonts w:ascii="Bell MT" w:hAnsi="Bell MT"/>
          <w:sz w:val="20"/>
          <w:szCs w:val="20"/>
        </w:rPr>
        <w:t xml:space="preserve"> encuentro entre los navegantes ingleses capitaneados por Tomás Cavendish y la parcialidad camanchaca establecida en las estribaciones occidentales de Morro Moreno [litoral de Antofagasta]</w:t>
      </w:r>
      <w:r w:rsidR="00826409" w:rsidRPr="00D06FCA">
        <w:rPr>
          <w:rFonts w:ascii="Bell MT" w:hAnsi="Bell MT"/>
          <w:sz w:val="20"/>
          <w:szCs w:val="20"/>
        </w:rPr>
        <w:t xml:space="preserve"> en 1587.</w:t>
      </w:r>
      <w:r w:rsidR="00743CB0" w:rsidRPr="00D06FCA">
        <w:rPr>
          <w:rFonts w:ascii="Bell MT" w:hAnsi="Bell MT"/>
          <w:sz w:val="20"/>
          <w:szCs w:val="20"/>
        </w:rPr>
        <w:t xml:space="preserve"> </w:t>
      </w:r>
      <w:r w:rsidRPr="00D06FCA">
        <w:rPr>
          <w:rFonts w:ascii="Bell MT" w:hAnsi="Bell MT"/>
          <w:sz w:val="20"/>
          <w:szCs w:val="20"/>
        </w:rPr>
        <w:t xml:space="preserve">El texto acompañante hace alcances críticos  </w:t>
      </w:r>
      <w:r w:rsidR="00826409" w:rsidRPr="00D06FCA">
        <w:rPr>
          <w:rFonts w:ascii="Bell MT" w:hAnsi="Bell MT"/>
          <w:sz w:val="20"/>
          <w:szCs w:val="20"/>
        </w:rPr>
        <w:t>en relación a</w:t>
      </w:r>
      <w:r w:rsidR="00743CB0" w:rsidRPr="00D06FCA">
        <w:rPr>
          <w:rFonts w:ascii="Bell MT" w:hAnsi="Bell MT"/>
          <w:sz w:val="20"/>
          <w:szCs w:val="20"/>
        </w:rPr>
        <w:t xml:space="preserve"> </w:t>
      </w:r>
      <w:r w:rsidRPr="00D06FCA">
        <w:rPr>
          <w:rFonts w:ascii="Bell MT" w:hAnsi="Bell MT"/>
          <w:sz w:val="20"/>
          <w:szCs w:val="20"/>
        </w:rPr>
        <w:t xml:space="preserve"> la veracidad </w:t>
      </w:r>
      <w:r w:rsidR="00826409" w:rsidRPr="00D06FCA">
        <w:rPr>
          <w:rFonts w:ascii="Bell MT" w:hAnsi="Bell MT"/>
          <w:sz w:val="20"/>
          <w:szCs w:val="20"/>
        </w:rPr>
        <w:t xml:space="preserve">etnográfica </w:t>
      </w:r>
      <w:r w:rsidRPr="00D06FCA">
        <w:rPr>
          <w:rFonts w:ascii="Bell MT" w:hAnsi="Bell MT"/>
          <w:sz w:val="20"/>
          <w:szCs w:val="20"/>
        </w:rPr>
        <w:t xml:space="preserve">de la reconstrucción </w:t>
      </w:r>
      <w:r w:rsidR="00743CB0" w:rsidRPr="00D06FCA">
        <w:rPr>
          <w:rFonts w:ascii="Bell MT" w:hAnsi="Bell MT"/>
          <w:sz w:val="20"/>
          <w:szCs w:val="20"/>
        </w:rPr>
        <w:t xml:space="preserve">gráfica </w:t>
      </w:r>
      <w:r w:rsidRPr="00D06FCA">
        <w:rPr>
          <w:rFonts w:ascii="Bell MT" w:hAnsi="Bell MT"/>
          <w:sz w:val="20"/>
          <w:szCs w:val="20"/>
        </w:rPr>
        <w:t>ejecutada por los De Bry</w:t>
      </w:r>
      <w:r w:rsidR="00743CB0" w:rsidRPr="00D06FCA">
        <w:rPr>
          <w:rFonts w:ascii="Bell MT" w:hAnsi="Bell MT"/>
          <w:sz w:val="20"/>
          <w:szCs w:val="20"/>
        </w:rPr>
        <w:t>,</w:t>
      </w:r>
      <w:r w:rsidR="00861EDA" w:rsidRPr="00D06FCA">
        <w:rPr>
          <w:rFonts w:ascii="Bell MT" w:hAnsi="Bell MT"/>
          <w:sz w:val="20"/>
          <w:szCs w:val="20"/>
        </w:rPr>
        <w:t xml:space="preserve"> así</w:t>
      </w:r>
      <w:r w:rsidR="00743CB0" w:rsidRPr="00D06FCA">
        <w:rPr>
          <w:rFonts w:ascii="Bell MT" w:hAnsi="Bell MT"/>
          <w:sz w:val="20"/>
          <w:szCs w:val="20"/>
        </w:rPr>
        <w:t xml:space="preserve"> como de </w:t>
      </w:r>
      <w:r w:rsidR="00826409" w:rsidRPr="00D06FCA">
        <w:rPr>
          <w:rFonts w:ascii="Bell MT" w:hAnsi="Bell MT"/>
          <w:sz w:val="20"/>
          <w:szCs w:val="20"/>
        </w:rPr>
        <w:t xml:space="preserve">los convencionalismos que la impregnan, en el contexto del imaginario formativo de los artistas europeos respecto de  los aborígenes de las Indias Occidentales españolas. La imagen en comento pertenece a la gran obra colectiva emprendida por el taller de los De Bry a partir de 1590, </w:t>
      </w:r>
      <w:r w:rsidR="00861EDA" w:rsidRPr="00D06FCA">
        <w:rPr>
          <w:rFonts w:ascii="Bell MT" w:hAnsi="Bell MT"/>
          <w:sz w:val="20"/>
          <w:szCs w:val="20"/>
        </w:rPr>
        <w:t xml:space="preserve"> </w:t>
      </w:r>
      <w:r w:rsidR="00861EDA" w:rsidRPr="00D06FCA">
        <w:rPr>
          <w:rFonts w:ascii="Bell MT" w:hAnsi="Bell MT"/>
          <w:i/>
          <w:sz w:val="20"/>
          <w:szCs w:val="20"/>
        </w:rPr>
        <w:t>Les Grand Voyag</w:t>
      </w:r>
      <w:r w:rsidR="00826409" w:rsidRPr="00D06FCA">
        <w:rPr>
          <w:rFonts w:ascii="Bell MT" w:hAnsi="Bell MT"/>
          <w:i/>
          <w:sz w:val="20"/>
          <w:szCs w:val="20"/>
        </w:rPr>
        <w:t>es</w:t>
      </w:r>
      <w:r w:rsidR="00826409" w:rsidRPr="00D06FCA">
        <w:rPr>
          <w:rFonts w:ascii="Bell MT" w:hAnsi="Bell MT"/>
          <w:sz w:val="20"/>
          <w:szCs w:val="20"/>
        </w:rPr>
        <w:t>.</w:t>
      </w:r>
      <w:r w:rsidR="003E6570">
        <w:rPr>
          <w:rFonts w:ascii="Bell MT" w:hAnsi="Bell MT"/>
          <w:sz w:val="20"/>
          <w:szCs w:val="20"/>
        </w:rPr>
        <w:t xml:space="preserve"> Fue presentada como ponencia en el Museo Histórico de Antofagasta, a fines de 2017, y permanecía inédita,</w:t>
      </w:r>
    </w:p>
    <w:p w14:paraId="0F1FEDDC" w14:textId="77777777" w:rsidR="00826409" w:rsidRPr="00D06FCA" w:rsidRDefault="00826409" w:rsidP="00A2390F">
      <w:pPr>
        <w:jc w:val="both"/>
        <w:rPr>
          <w:rFonts w:ascii="Bell MT" w:hAnsi="Bell MT"/>
        </w:rPr>
      </w:pPr>
    </w:p>
    <w:p w14:paraId="56F4D3FB" w14:textId="77777777" w:rsidR="00826409" w:rsidRPr="00D06FCA" w:rsidRDefault="00826409" w:rsidP="00A2390F">
      <w:pPr>
        <w:jc w:val="both"/>
        <w:rPr>
          <w:rFonts w:ascii="Bell MT" w:hAnsi="Bell MT"/>
        </w:rPr>
      </w:pPr>
      <w:r w:rsidRPr="00D06FCA">
        <w:rPr>
          <w:rFonts w:ascii="Bell MT" w:hAnsi="Bell MT"/>
        </w:rPr>
        <w:t>Palabras clave</w:t>
      </w:r>
    </w:p>
    <w:p w14:paraId="097533D5" w14:textId="7ABED838" w:rsidR="00826409" w:rsidRPr="00D06FCA" w:rsidRDefault="00826409" w:rsidP="00A2390F">
      <w:pPr>
        <w:jc w:val="both"/>
        <w:rPr>
          <w:rFonts w:ascii="Bell MT" w:hAnsi="Bell MT"/>
        </w:rPr>
      </w:pPr>
      <w:r w:rsidRPr="00D06FCA">
        <w:rPr>
          <w:rFonts w:ascii="Bell MT" w:hAnsi="Bell MT"/>
        </w:rPr>
        <w:t xml:space="preserve">Camanchacas-Sucesión de Teodoro de Bry- </w:t>
      </w:r>
      <w:r w:rsidR="003E6570" w:rsidRPr="00D06FCA">
        <w:rPr>
          <w:rFonts w:ascii="Bell MT" w:hAnsi="Bell MT"/>
        </w:rPr>
        <w:t>Cavendish</w:t>
      </w:r>
      <w:r w:rsidRPr="00D06FCA">
        <w:rPr>
          <w:rFonts w:ascii="Bell MT" w:hAnsi="Bell MT"/>
        </w:rPr>
        <w:t>- Atacama-corsarios</w:t>
      </w:r>
    </w:p>
    <w:p w14:paraId="70521837" w14:textId="77777777" w:rsidR="00A2390F" w:rsidRPr="00D06FCA" w:rsidRDefault="00A2390F" w:rsidP="00A2390F">
      <w:pPr>
        <w:jc w:val="both"/>
        <w:rPr>
          <w:rFonts w:ascii="Bell MT" w:hAnsi="Bell MT"/>
        </w:rPr>
      </w:pPr>
    </w:p>
    <w:p w14:paraId="1877EBC5" w14:textId="77777777" w:rsidR="00A2390F" w:rsidRPr="00D06FCA" w:rsidRDefault="00A2390F" w:rsidP="00A2390F">
      <w:pPr>
        <w:jc w:val="both"/>
        <w:rPr>
          <w:rFonts w:ascii="Bell MT" w:hAnsi="Bell MT"/>
        </w:rPr>
      </w:pPr>
      <w:r w:rsidRPr="00D06FCA">
        <w:rPr>
          <w:rFonts w:ascii="Bell MT" w:hAnsi="Bell MT"/>
        </w:rPr>
        <w:t xml:space="preserve">A los sucesores de Theodoro de Bry  -es decir a su viuda Catarina Esslinger  y sus hijos Johann Theodor De Bry y Johann Israel De Bry-  continuadores de la gran empresa gráfica emprendida por el patriarca, muerto en 1598,  el mundo debe la que,  seguramente, es la primera imagen del pueblo camanchaca, afincado en la adusta  costa del despoblado de Atacama. </w:t>
      </w:r>
      <w:r w:rsidR="00C317A6" w:rsidRPr="00D06FCA">
        <w:rPr>
          <w:rFonts w:ascii="Bell MT" w:hAnsi="Bell MT"/>
        </w:rPr>
        <w:t>Ha sido</w:t>
      </w:r>
      <w:r w:rsidRPr="00D06FCA">
        <w:rPr>
          <w:rFonts w:ascii="Bell MT" w:hAnsi="Bell MT"/>
        </w:rPr>
        <w:t xml:space="preserve"> justamente en  el afamado plantel artístico del clan luterano de los De Bry, domiciliado en</w:t>
      </w:r>
      <w:r w:rsidR="00C317A6" w:rsidRPr="00D06FCA">
        <w:rPr>
          <w:rFonts w:ascii="Bell MT" w:hAnsi="Bell MT"/>
        </w:rPr>
        <w:t xml:space="preserve"> Frankfurt,  en donde</w:t>
      </w:r>
      <w:r w:rsidRPr="00D06FCA">
        <w:rPr>
          <w:rFonts w:ascii="Bell MT" w:hAnsi="Bell MT"/>
        </w:rPr>
        <w:t xml:space="preserve"> se laboró la plancha que</w:t>
      </w:r>
      <w:r w:rsidR="006541BF" w:rsidRPr="00D06FCA">
        <w:rPr>
          <w:rFonts w:ascii="Bell MT" w:hAnsi="Bell MT"/>
        </w:rPr>
        <w:t xml:space="preserve"> bajo el número XI</w:t>
      </w:r>
      <w:r w:rsidRPr="00D06FCA">
        <w:rPr>
          <w:rFonts w:ascii="Bell MT" w:hAnsi="Bell MT"/>
        </w:rPr>
        <w:t xml:space="preserve"> adorna </w:t>
      </w:r>
      <w:r w:rsidRPr="00D06FCA">
        <w:rPr>
          <w:rFonts w:ascii="Bell MT" w:hAnsi="Bell MT" w:cs="Arial"/>
          <w:color w:val="545454"/>
          <w:shd w:val="clear" w:color="auto" w:fill="FFFFFF"/>
        </w:rPr>
        <w:t xml:space="preserve"> la obra, </w:t>
      </w:r>
      <w:r w:rsidRPr="00D06FCA">
        <w:rPr>
          <w:rStyle w:val="nfasis"/>
          <w:rFonts w:ascii="Bell MT" w:hAnsi="Bell MT" w:cs="Arial"/>
          <w:bCs/>
          <w:sz w:val="24"/>
          <w:szCs w:val="24"/>
          <w:shd w:val="clear" w:color="auto" w:fill="FFFFFF"/>
        </w:rPr>
        <w:t>Tabulae</w:t>
      </w:r>
      <w:r w:rsidRPr="00D06FCA">
        <w:rPr>
          <w:rFonts w:ascii="Bell MT" w:hAnsi="Bell MT" w:cs="Arial"/>
          <w:sz w:val="24"/>
          <w:szCs w:val="24"/>
          <w:shd w:val="clear" w:color="auto" w:fill="FFFFFF"/>
        </w:rPr>
        <w:t> </w:t>
      </w:r>
      <w:r w:rsidRPr="00D06FCA">
        <w:rPr>
          <w:rFonts w:ascii="Bell MT" w:hAnsi="Bell MT" w:cs="Arial"/>
          <w:i/>
          <w:sz w:val="24"/>
          <w:szCs w:val="24"/>
          <w:shd w:val="clear" w:color="auto" w:fill="FFFFFF"/>
        </w:rPr>
        <w:t>&amp; imagines</w:t>
      </w:r>
      <w:r w:rsidRPr="00D06FCA">
        <w:rPr>
          <w:rFonts w:ascii="Bell MT" w:hAnsi="Bell MT" w:cs="Arial"/>
          <w:sz w:val="24"/>
          <w:szCs w:val="24"/>
          <w:shd w:val="clear" w:color="auto" w:fill="FFFFFF"/>
        </w:rPr>
        <w:t> </w:t>
      </w:r>
      <w:r w:rsidRPr="00D06FCA">
        <w:rPr>
          <w:rStyle w:val="nfasis"/>
          <w:rFonts w:ascii="Bell MT" w:hAnsi="Bell MT" w:cs="Arial"/>
          <w:bCs/>
          <w:sz w:val="24"/>
          <w:szCs w:val="24"/>
          <w:shd w:val="clear" w:color="auto" w:fill="FFFFFF"/>
        </w:rPr>
        <w:t>ad septimam et octavam Americae Partem</w:t>
      </w:r>
      <w:r w:rsidRPr="00D06FCA">
        <w:rPr>
          <w:rFonts w:ascii="Bell MT" w:hAnsi="Bell MT" w:cs="Arial"/>
          <w:sz w:val="24"/>
          <w:szCs w:val="24"/>
          <w:shd w:val="clear" w:color="auto" w:fill="FFFFFF"/>
        </w:rPr>
        <w:t>,</w:t>
      </w:r>
      <w:r w:rsidRPr="00D06FCA">
        <w:rPr>
          <w:rFonts w:ascii="Bell MT" w:hAnsi="Bell MT" w:cs="Arial"/>
          <w:i/>
          <w:sz w:val="24"/>
          <w:szCs w:val="24"/>
          <w:shd w:val="clear" w:color="auto" w:fill="FFFFFF"/>
        </w:rPr>
        <w:t xml:space="preserve"> </w:t>
      </w:r>
      <w:r w:rsidRPr="00D06FCA">
        <w:rPr>
          <w:rFonts w:ascii="Bell MT" w:hAnsi="Bell MT" w:cs="Arial"/>
          <w:sz w:val="24"/>
          <w:szCs w:val="24"/>
          <w:shd w:val="clear" w:color="auto" w:fill="FFFFFF"/>
        </w:rPr>
        <w:t xml:space="preserve">impresa en </w:t>
      </w:r>
      <w:r w:rsidR="00C317A6" w:rsidRPr="00D06FCA">
        <w:rPr>
          <w:rFonts w:ascii="Bell MT" w:hAnsi="Bell MT" w:cs="Arial"/>
          <w:sz w:val="24"/>
          <w:szCs w:val="24"/>
          <w:shd w:val="clear" w:color="auto" w:fill="FFFFFF"/>
        </w:rPr>
        <w:t>este burgo de las orillas del Meno</w:t>
      </w:r>
      <w:r w:rsidRPr="00D06FCA">
        <w:rPr>
          <w:rFonts w:ascii="Bell MT" w:hAnsi="Bell MT" w:cs="Arial"/>
          <w:sz w:val="24"/>
          <w:szCs w:val="24"/>
          <w:shd w:val="clear" w:color="auto" w:fill="FFFFFF"/>
        </w:rPr>
        <w:t xml:space="preserve"> por el maestro Matthias Becker, en  </w:t>
      </w:r>
      <w:r w:rsidRPr="00D06FCA">
        <w:rPr>
          <w:rStyle w:val="nfasis"/>
          <w:rFonts w:ascii="Bell MT" w:hAnsi="Bell MT" w:cs="Arial"/>
          <w:bCs/>
          <w:i w:val="0"/>
          <w:sz w:val="24"/>
          <w:szCs w:val="24"/>
          <w:shd w:val="clear" w:color="auto" w:fill="FFFFFF"/>
        </w:rPr>
        <w:t>1599</w:t>
      </w:r>
      <w:r w:rsidRPr="00D06FCA">
        <w:rPr>
          <w:rFonts w:ascii="Bell MT" w:hAnsi="Bell MT" w:cs="Arial"/>
          <w:sz w:val="24"/>
          <w:szCs w:val="24"/>
          <w:shd w:val="clear" w:color="auto" w:fill="FFFFFF"/>
        </w:rPr>
        <w:t xml:space="preserve">, </w:t>
      </w:r>
      <w:r w:rsidRPr="00D06FCA">
        <w:rPr>
          <w:rFonts w:ascii="Bell MT" w:hAnsi="Bell MT" w:cs="Arial"/>
          <w:color w:val="545454"/>
          <w:shd w:val="clear" w:color="auto" w:fill="FFFFFF"/>
        </w:rPr>
        <w:t xml:space="preserve">perteneciente a la serie </w:t>
      </w:r>
      <w:r w:rsidR="00C317A6" w:rsidRPr="00D06FCA">
        <w:rPr>
          <w:rFonts w:ascii="Bell MT" w:hAnsi="Bell MT"/>
        </w:rPr>
        <w:t xml:space="preserve"> </w:t>
      </w:r>
      <w:r w:rsidR="00C317A6" w:rsidRPr="00D06FCA">
        <w:rPr>
          <w:rFonts w:ascii="Bell MT" w:hAnsi="Bell MT"/>
          <w:i/>
        </w:rPr>
        <w:t>Les Grand</w:t>
      </w:r>
      <w:r w:rsidRPr="00D06FCA">
        <w:rPr>
          <w:rFonts w:ascii="Bell MT" w:hAnsi="Bell MT"/>
          <w:i/>
        </w:rPr>
        <w:t xml:space="preserve"> </w:t>
      </w:r>
      <w:r w:rsidR="00C317A6" w:rsidRPr="00D06FCA">
        <w:rPr>
          <w:rFonts w:ascii="Bell MT" w:hAnsi="Bell MT"/>
          <w:i/>
        </w:rPr>
        <w:t>Voyag</w:t>
      </w:r>
      <w:r w:rsidRPr="00D06FCA">
        <w:rPr>
          <w:rFonts w:ascii="Bell MT" w:hAnsi="Bell MT"/>
          <w:i/>
        </w:rPr>
        <w:t>es</w:t>
      </w:r>
      <w:r w:rsidRPr="00D06FCA">
        <w:rPr>
          <w:rFonts w:ascii="Bell MT" w:hAnsi="Bell MT"/>
        </w:rPr>
        <w:t xml:space="preserve">, la monumental </w:t>
      </w:r>
      <w:r w:rsidR="00A140E1" w:rsidRPr="00D06FCA">
        <w:rPr>
          <w:rFonts w:ascii="Bell MT" w:hAnsi="Bell MT"/>
        </w:rPr>
        <w:t>obra colegiada iniciada en 1590</w:t>
      </w:r>
      <w:r w:rsidR="00160EAD" w:rsidRPr="00D06FCA">
        <w:rPr>
          <w:rStyle w:val="Refdenotaalpie"/>
          <w:rFonts w:ascii="Bell MT" w:hAnsi="Bell MT"/>
        </w:rPr>
        <w:footnoteReference w:id="3"/>
      </w:r>
      <w:r w:rsidR="00160EAD" w:rsidRPr="00D06FCA">
        <w:rPr>
          <w:rFonts w:ascii="Bell MT" w:hAnsi="Bell MT"/>
        </w:rPr>
        <w:t>.</w:t>
      </w:r>
      <w:r w:rsidRPr="00D06FCA">
        <w:rPr>
          <w:rFonts w:ascii="Bell MT" w:hAnsi="Bell MT"/>
        </w:rPr>
        <w:t xml:space="preserve"> Fundada en el relato del viaje de circunnavegación  de Thomas </w:t>
      </w:r>
      <w:r w:rsidR="00C317A6" w:rsidRPr="00D06FCA">
        <w:rPr>
          <w:rFonts w:ascii="Bell MT" w:hAnsi="Bell MT"/>
        </w:rPr>
        <w:lastRenderedPageBreak/>
        <w:t>Cavendish</w:t>
      </w:r>
      <w:r w:rsidRPr="00D06FCA">
        <w:rPr>
          <w:rFonts w:ascii="Bell MT" w:hAnsi="Bell MT"/>
        </w:rPr>
        <w:t xml:space="preserve"> (véase el documento antecedente), este vivaz grabado en cobre ilustra el encuentro de la tripulación comandada por </w:t>
      </w:r>
      <w:r w:rsidR="00A140E1" w:rsidRPr="00D06FCA">
        <w:rPr>
          <w:rFonts w:ascii="Bell MT" w:hAnsi="Bell MT"/>
        </w:rPr>
        <w:t>el</w:t>
      </w:r>
      <w:r w:rsidRPr="00D06FCA">
        <w:rPr>
          <w:rFonts w:ascii="Bell MT" w:hAnsi="Bell MT"/>
        </w:rPr>
        <w:t xml:space="preserve"> antedicho y la comunidad camanchaca asentada en los faldeos de Morro Moreno, imponente eminencia alzada en el litoral chileno de Antofagasta,</w:t>
      </w:r>
      <w:r w:rsidR="00160EAD" w:rsidRPr="00D06FCA">
        <w:rPr>
          <w:rFonts w:ascii="Bell MT" w:hAnsi="Bell MT"/>
        </w:rPr>
        <w:t xml:space="preserve"> hacia los </w:t>
      </w:r>
      <w:r w:rsidR="000D29B8" w:rsidRPr="00D06FCA">
        <w:rPr>
          <w:rFonts w:ascii="Bell MT" w:hAnsi="Bell MT"/>
        </w:rPr>
        <w:t xml:space="preserve">23 grados y medio de latitud austral, </w:t>
      </w:r>
      <w:r w:rsidRPr="00D06FCA">
        <w:rPr>
          <w:rFonts w:ascii="Bell MT" w:hAnsi="Bell MT"/>
        </w:rPr>
        <w:t xml:space="preserve"> en donde los ingleses en viaje recalaron en </w:t>
      </w:r>
      <w:r w:rsidR="000D29B8" w:rsidRPr="00D06FCA">
        <w:rPr>
          <w:rFonts w:ascii="Bell MT" w:hAnsi="Bell MT"/>
        </w:rPr>
        <w:t>15 de abril</w:t>
      </w:r>
      <w:r w:rsidRPr="00D06FCA">
        <w:rPr>
          <w:rFonts w:ascii="Bell MT" w:hAnsi="Bell MT"/>
        </w:rPr>
        <w:t xml:space="preserve"> de 1587</w:t>
      </w:r>
      <w:r w:rsidR="000D29B8" w:rsidRPr="00D06FCA">
        <w:rPr>
          <w:rFonts w:ascii="Bell MT" w:hAnsi="Bell MT"/>
        </w:rPr>
        <w:t>,</w:t>
      </w:r>
      <w:r w:rsidRPr="00D06FCA">
        <w:rPr>
          <w:rFonts w:ascii="Bell MT" w:hAnsi="Bell MT"/>
        </w:rPr>
        <w:t xml:space="preserve"> </w:t>
      </w:r>
      <w:r w:rsidR="000D29B8" w:rsidRPr="00D06FCA">
        <w:rPr>
          <w:rFonts w:ascii="Bell MT" w:hAnsi="Bell MT"/>
        </w:rPr>
        <w:t xml:space="preserve"> consiguiendo</w:t>
      </w:r>
      <w:r w:rsidRPr="00D06FCA">
        <w:rPr>
          <w:rFonts w:ascii="Bell MT" w:hAnsi="Bell MT"/>
        </w:rPr>
        <w:t xml:space="preserve"> abastecerse de agua y leña, prodigada </w:t>
      </w:r>
      <w:r w:rsidR="000D29B8" w:rsidRPr="00D06FCA">
        <w:rPr>
          <w:rFonts w:ascii="Bell MT" w:hAnsi="Bell MT"/>
        </w:rPr>
        <w:t xml:space="preserve">con largueza </w:t>
      </w:r>
      <w:r w:rsidRPr="00D06FCA">
        <w:rPr>
          <w:rFonts w:ascii="Bell MT" w:hAnsi="Bell MT"/>
        </w:rPr>
        <w:t xml:space="preserve">por la colectividad marítima establecida allí. </w:t>
      </w:r>
    </w:p>
    <w:p w14:paraId="4B9CACB9" w14:textId="77777777" w:rsidR="00A2390F" w:rsidRPr="00D06FCA" w:rsidRDefault="00A2390F" w:rsidP="00A2390F">
      <w:pPr>
        <w:jc w:val="both"/>
        <w:rPr>
          <w:rFonts w:ascii="Bell MT" w:hAnsi="Bell MT"/>
        </w:rPr>
      </w:pPr>
      <w:r w:rsidRPr="00D06FCA">
        <w:rPr>
          <w:rFonts w:ascii="Bell MT" w:hAnsi="Bell MT"/>
        </w:rPr>
        <w:t>Lo cierto es que el aguafuerte de citas, trabajada en lo principal por Juan Teodoro y Juan Israel de Bry, está lejos de hacer justicia a los pescadores de la costa atacameña retratados en ella</w:t>
      </w:r>
      <w:r w:rsidR="00380DC3" w:rsidRPr="00D06FCA">
        <w:rPr>
          <w:rStyle w:val="Refdenotaalpie"/>
          <w:rFonts w:ascii="Bell MT" w:hAnsi="Bell MT"/>
        </w:rPr>
        <w:footnoteReference w:id="4"/>
      </w:r>
      <w:r w:rsidR="00BB56BD" w:rsidRPr="00D06FCA">
        <w:rPr>
          <w:rFonts w:ascii="Bell MT" w:hAnsi="Bell MT"/>
        </w:rPr>
        <w:t>. Llevados</w:t>
      </w:r>
      <w:r w:rsidRPr="00D06FCA">
        <w:rPr>
          <w:rFonts w:ascii="Bell MT" w:hAnsi="Bell MT"/>
        </w:rPr>
        <w:t xml:space="preserve"> por un convencion</w:t>
      </w:r>
      <w:r w:rsidR="00A140E1" w:rsidRPr="00D06FCA">
        <w:rPr>
          <w:rFonts w:ascii="Bell MT" w:hAnsi="Bell MT"/>
        </w:rPr>
        <w:t>alis</w:t>
      </w:r>
      <w:r w:rsidR="00BB56BD" w:rsidRPr="00D06FCA">
        <w:rPr>
          <w:rFonts w:ascii="Bell MT" w:hAnsi="Bell MT"/>
        </w:rPr>
        <w:t>mo algo ligero</w:t>
      </w:r>
      <w:r w:rsidR="00A140E1" w:rsidRPr="00D06FCA">
        <w:rPr>
          <w:rFonts w:ascii="Bell MT" w:hAnsi="Bell MT"/>
        </w:rPr>
        <w:t xml:space="preserve">, los </w:t>
      </w:r>
      <w:r w:rsidRPr="00D06FCA">
        <w:rPr>
          <w:rFonts w:ascii="Bell MT" w:hAnsi="Bell MT"/>
        </w:rPr>
        <w:t xml:space="preserve"> </w:t>
      </w:r>
      <w:r w:rsidR="00A140E1" w:rsidRPr="00D06FCA">
        <w:rPr>
          <w:rFonts w:ascii="Bell MT" w:hAnsi="Bell MT"/>
        </w:rPr>
        <w:t xml:space="preserve">hermanos </w:t>
      </w:r>
      <w:r w:rsidRPr="00D06FCA">
        <w:rPr>
          <w:rFonts w:ascii="Bell MT" w:hAnsi="Bell MT"/>
        </w:rPr>
        <w:t xml:space="preserve">De Bry presenta a los indígenas del Despoblado bajo las mismas señas formales de identidad corporal y etnográficas con la que estos prestigiosos grabadores </w:t>
      </w:r>
      <w:r w:rsidR="00A140E1" w:rsidRPr="00D06FCA">
        <w:rPr>
          <w:rFonts w:ascii="Bell MT" w:hAnsi="Bell MT"/>
        </w:rPr>
        <w:t xml:space="preserve">de Frankfurt </w:t>
      </w:r>
      <w:r w:rsidRPr="00D06FCA">
        <w:rPr>
          <w:rFonts w:ascii="Bell MT" w:hAnsi="Bell MT"/>
        </w:rPr>
        <w:t>han caracterizado antes a otras tantas  naciones de América, África y Asia</w:t>
      </w:r>
      <w:r w:rsidR="00380DC3" w:rsidRPr="00D06FCA">
        <w:rPr>
          <w:rStyle w:val="Refdenotaalpie"/>
          <w:rFonts w:ascii="Bell MT" w:hAnsi="Bell MT"/>
        </w:rPr>
        <w:footnoteReference w:id="5"/>
      </w:r>
      <w:r w:rsidRPr="00D06FCA">
        <w:rPr>
          <w:rFonts w:ascii="Bell MT" w:hAnsi="Bell MT"/>
        </w:rPr>
        <w:t xml:space="preserve">. Esto es, cual una agrupación de gentes </w:t>
      </w:r>
      <w:r w:rsidR="00481843">
        <w:rPr>
          <w:rFonts w:ascii="Bell MT" w:hAnsi="Bell MT"/>
        </w:rPr>
        <w:t>de rala cabellera</w:t>
      </w:r>
      <w:r w:rsidRPr="00D06FCA">
        <w:rPr>
          <w:rFonts w:ascii="Bell MT" w:hAnsi="Bell MT"/>
        </w:rPr>
        <w:t xml:space="preserve">, enjutas, </w:t>
      </w:r>
      <w:r w:rsidR="00A140E1" w:rsidRPr="00D06FCA">
        <w:rPr>
          <w:rFonts w:ascii="Bell MT" w:hAnsi="Bell MT"/>
        </w:rPr>
        <w:t>de estatura mediana y bien proporcionada,</w:t>
      </w:r>
      <w:r w:rsidRPr="00D06FCA">
        <w:rPr>
          <w:rFonts w:ascii="Bell MT" w:hAnsi="Bell MT"/>
        </w:rPr>
        <w:t xml:space="preserve"> vistiendo apenas taparrabos y</w:t>
      </w:r>
      <w:r w:rsidR="00481843">
        <w:rPr>
          <w:rFonts w:ascii="Bell MT" w:hAnsi="Bell MT"/>
        </w:rPr>
        <w:t xml:space="preserve">, en casos, </w:t>
      </w:r>
      <w:r w:rsidRPr="00D06FCA">
        <w:rPr>
          <w:rFonts w:ascii="Bell MT" w:hAnsi="Bell MT"/>
        </w:rPr>
        <w:t xml:space="preserve"> </w:t>
      </w:r>
      <w:r w:rsidR="00A140E1" w:rsidRPr="00D06FCA">
        <w:rPr>
          <w:rFonts w:ascii="Bell MT" w:hAnsi="Bell MT"/>
        </w:rPr>
        <w:t xml:space="preserve">alguna </w:t>
      </w:r>
      <w:r w:rsidR="00BB56BD" w:rsidRPr="00D06FCA">
        <w:rPr>
          <w:rFonts w:ascii="Bell MT" w:hAnsi="Bell MT"/>
        </w:rPr>
        <w:t>toga</w:t>
      </w:r>
      <w:r w:rsidRPr="00D06FCA">
        <w:rPr>
          <w:rFonts w:ascii="Bell MT" w:hAnsi="Bell MT"/>
        </w:rPr>
        <w:t xml:space="preserve"> </w:t>
      </w:r>
      <w:r w:rsidR="00A140E1" w:rsidRPr="00D06FCA">
        <w:rPr>
          <w:rFonts w:ascii="Bell MT" w:hAnsi="Bell MT"/>
        </w:rPr>
        <w:t>discreta</w:t>
      </w:r>
      <w:r w:rsidRPr="00D06FCA">
        <w:rPr>
          <w:rFonts w:ascii="Bell MT" w:hAnsi="Bell MT"/>
        </w:rPr>
        <w:t xml:space="preserve">, en idílica </w:t>
      </w:r>
      <w:r w:rsidR="00BB56BD" w:rsidRPr="00D06FCA">
        <w:rPr>
          <w:rFonts w:ascii="Bell MT" w:hAnsi="Bell MT"/>
        </w:rPr>
        <w:t xml:space="preserve">existencia silvestre. Entre </w:t>
      </w:r>
      <w:r w:rsidR="000D29B8" w:rsidRPr="00D06FCA">
        <w:rPr>
          <w:rFonts w:ascii="Bell MT" w:hAnsi="Bell MT"/>
        </w:rPr>
        <w:t>las demasiadas cometidas</w:t>
      </w:r>
      <w:r w:rsidR="00BB56BD" w:rsidRPr="00D06FCA">
        <w:rPr>
          <w:rFonts w:ascii="Bell MT" w:hAnsi="Bell MT"/>
        </w:rPr>
        <w:t xml:space="preserve"> por los grabadores cabe considerar que injustificadamente hacen aparecer a la flota inglesa apostada en Morro Moreno más grandiosa de lo que fue. Las dos naos originales se transforman, al pasar a molde,  en tres respetables barcos de guerra. </w:t>
      </w:r>
    </w:p>
    <w:p w14:paraId="549B0BF9" w14:textId="77777777" w:rsidR="00A2390F" w:rsidRPr="00D06FCA" w:rsidRDefault="00A2390F" w:rsidP="00A2390F">
      <w:pPr>
        <w:jc w:val="both"/>
        <w:rPr>
          <w:rFonts w:ascii="Bell MT" w:hAnsi="Bell MT"/>
        </w:rPr>
      </w:pPr>
      <w:r w:rsidRPr="00D06FCA">
        <w:rPr>
          <w:rFonts w:ascii="Bell MT" w:hAnsi="Bell MT"/>
        </w:rPr>
        <w:t xml:space="preserve">El grabado alcanza a reflejar algo de lo que es el entorno de Morro Moreno, con sus riscos, inflexiones y arrecifes, </w:t>
      </w:r>
      <w:proofErr w:type="spellStart"/>
      <w:r w:rsidRPr="00D06FCA">
        <w:rPr>
          <w:rFonts w:ascii="Bell MT" w:hAnsi="Bell MT"/>
        </w:rPr>
        <w:t>mas</w:t>
      </w:r>
      <w:proofErr w:type="spellEnd"/>
      <w:r w:rsidRPr="00D06FCA">
        <w:rPr>
          <w:rFonts w:ascii="Bell MT" w:hAnsi="Bell MT"/>
        </w:rPr>
        <w:t xml:space="preserve"> perpetra el </w:t>
      </w:r>
      <w:r w:rsidRPr="00D06FCA">
        <w:rPr>
          <w:rFonts w:ascii="Bell MT" w:hAnsi="Bell MT"/>
          <w:i/>
        </w:rPr>
        <w:t>gafe</w:t>
      </w:r>
      <w:r w:rsidRPr="00D06FCA">
        <w:rPr>
          <w:rFonts w:ascii="Bell MT" w:hAnsi="Bell MT"/>
        </w:rPr>
        <w:t xml:space="preserve"> de poblarlo de vegetación arbórea, inexistente en un lugar que solo consiente una rala cubierta xerófita. Las tradicionales tiendas de piel de lobo marino son suplantadas en la imagen apenas por un</w:t>
      </w:r>
      <w:r w:rsidR="00A140E1" w:rsidRPr="00D06FCA">
        <w:rPr>
          <w:rFonts w:ascii="Bell MT" w:hAnsi="Bell MT"/>
        </w:rPr>
        <w:t>a</w:t>
      </w:r>
      <w:r w:rsidRPr="00D06FCA">
        <w:rPr>
          <w:rFonts w:ascii="Bell MT" w:hAnsi="Bell MT"/>
        </w:rPr>
        <w:t xml:space="preserve"> especie de parapeto </w:t>
      </w:r>
      <w:r w:rsidR="00A140E1" w:rsidRPr="00D06FCA">
        <w:rPr>
          <w:rFonts w:ascii="Bell MT" w:hAnsi="Bell MT"/>
        </w:rPr>
        <w:t>o cortavientos de caída oblicua</w:t>
      </w:r>
      <w:r w:rsidRPr="00D06FCA">
        <w:rPr>
          <w:rFonts w:ascii="Bell MT" w:hAnsi="Bell MT"/>
        </w:rPr>
        <w:t xml:space="preserve"> hecho en paja y sostenido por </w:t>
      </w:r>
      <w:r w:rsidR="00A140E1" w:rsidRPr="00D06FCA">
        <w:rPr>
          <w:rFonts w:ascii="Bell MT" w:hAnsi="Bell MT"/>
        </w:rPr>
        <w:t>un</w:t>
      </w:r>
      <w:r w:rsidR="00C317A6" w:rsidRPr="00D06FCA">
        <w:rPr>
          <w:rFonts w:ascii="Bell MT" w:hAnsi="Bell MT"/>
        </w:rPr>
        <w:t xml:space="preserve"> sencillo</w:t>
      </w:r>
      <w:r w:rsidR="000D29B8" w:rsidRPr="00D06FCA">
        <w:rPr>
          <w:rFonts w:ascii="Bell MT" w:hAnsi="Bell MT"/>
        </w:rPr>
        <w:t xml:space="preserve"> </w:t>
      </w:r>
      <w:r w:rsidR="00C317A6" w:rsidRPr="00D06FCA">
        <w:rPr>
          <w:rFonts w:ascii="Bell MT" w:hAnsi="Bell MT"/>
        </w:rPr>
        <w:t>arco formado con</w:t>
      </w:r>
      <w:r w:rsidR="00A140E1" w:rsidRPr="00D06FCA">
        <w:rPr>
          <w:rFonts w:ascii="Bell MT" w:hAnsi="Bell MT"/>
        </w:rPr>
        <w:t xml:space="preserve"> tres </w:t>
      </w:r>
      <w:r w:rsidR="00C317A6" w:rsidRPr="00D06FCA">
        <w:rPr>
          <w:rFonts w:ascii="Bell MT" w:hAnsi="Bell MT"/>
        </w:rPr>
        <w:t>cortas estacas</w:t>
      </w:r>
      <w:r w:rsidRPr="00D06FCA">
        <w:rPr>
          <w:rFonts w:ascii="Bell MT" w:hAnsi="Bell MT"/>
        </w:rPr>
        <w:t xml:space="preserve">. De otra parte, </w:t>
      </w:r>
      <w:r w:rsidR="00C317A6" w:rsidRPr="00D06FCA">
        <w:rPr>
          <w:rFonts w:ascii="Bell MT" w:hAnsi="Bell MT"/>
        </w:rPr>
        <w:t>probablemente desconcertados ante</w:t>
      </w:r>
      <w:r w:rsidRPr="00D06FCA">
        <w:rPr>
          <w:rFonts w:ascii="Bell MT" w:hAnsi="Bell MT"/>
        </w:rPr>
        <w:t xml:space="preserve"> la </w:t>
      </w:r>
      <w:r w:rsidR="00C317A6" w:rsidRPr="00D06FCA">
        <w:rPr>
          <w:rFonts w:ascii="Bell MT" w:hAnsi="Bell MT"/>
        </w:rPr>
        <w:t>im</w:t>
      </w:r>
      <w:r w:rsidRPr="00D06FCA">
        <w:rPr>
          <w:rFonts w:ascii="Bell MT" w:hAnsi="Bell MT"/>
        </w:rPr>
        <w:t xml:space="preserve">precisa narración </w:t>
      </w:r>
      <w:r w:rsidR="00C317A6" w:rsidRPr="00D06FCA">
        <w:rPr>
          <w:rFonts w:ascii="Bell MT" w:hAnsi="Bell MT"/>
        </w:rPr>
        <w:t>proveída</w:t>
      </w:r>
      <w:r w:rsidRPr="00D06FCA">
        <w:rPr>
          <w:rFonts w:ascii="Bell MT" w:hAnsi="Bell MT"/>
        </w:rPr>
        <w:t xml:space="preserve"> por la bitácora de la flota de </w:t>
      </w:r>
      <w:r w:rsidR="00BB56BD" w:rsidRPr="00D06FCA">
        <w:rPr>
          <w:rFonts w:ascii="Bell MT" w:hAnsi="Bell MT"/>
        </w:rPr>
        <w:t>Cavendish</w:t>
      </w:r>
      <w:r w:rsidR="001C5053" w:rsidRPr="00D06FCA">
        <w:rPr>
          <w:rStyle w:val="Refdenotaalpie"/>
          <w:rFonts w:ascii="Bell MT" w:hAnsi="Bell MT"/>
        </w:rPr>
        <w:footnoteReference w:id="6"/>
      </w:r>
      <w:r w:rsidR="00A140E1" w:rsidRPr="00D06FCA">
        <w:rPr>
          <w:rFonts w:ascii="Bell MT" w:hAnsi="Bell MT"/>
        </w:rPr>
        <w:t>, los De Bry</w:t>
      </w:r>
      <w:r w:rsidRPr="00D06FCA">
        <w:rPr>
          <w:rFonts w:ascii="Bell MT" w:hAnsi="Bell MT"/>
        </w:rPr>
        <w:t xml:space="preserve"> no fueron capaces de aproximarse siquiera a la idea de la típica almadía de odres inflados empleada por las etnias pescadores del extremo norte de Chile y Perú meridional.  Lo que se puede divisar en el grabado es una suerte de extraño bote de membrana alejado de la forma específica de la balsa utilizada después por los “changos” de Atacama. En lo restante, sin embargo, la obra parece ajustarse a la naturaleza pacífica y colaborativa del relato heredado de la expedición de </w:t>
      </w:r>
      <w:r w:rsidR="00BB56BD" w:rsidRPr="00D06FCA">
        <w:rPr>
          <w:rFonts w:ascii="Bell MT" w:hAnsi="Bell MT"/>
        </w:rPr>
        <w:t>Cavendish</w:t>
      </w:r>
      <w:r w:rsidRPr="00D06FCA">
        <w:rPr>
          <w:rFonts w:ascii="Bell MT" w:hAnsi="Bell MT"/>
        </w:rPr>
        <w:t xml:space="preserve">. </w:t>
      </w:r>
    </w:p>
    <w:p w14:paraId="5B273655" w14:textId="77777777" w:rsidR="00826409" w:rsidRPr="00D06FCA" w:rsidRDefault="00A2390F" w:rsidP="00A2390F">
      <w:pPr>
        <w:jc w:val="both"/>
        <w:rPr>
          <w:rFonts w:ascii="Bell MT" w:hAnsi="Bell MT"/>
        </w:rPr>
      </w:pPr>
      <w:r w:rsidRPr="00D06FCA">
        <w:rPr>
          <w:rFonts w:ascii="Bell MT" w:hAnsi="Bell MT"/>
        </w:rPr>
        <w:t>De cualquier modo, pese a adulterar la etnografía y los atributos somatológicos de la población camanchaca,  la factoría de la familia De Bry tiene el mérito inmenso de haber colocado por vez primera a los habitantes de la costa antofagastina en el mapa universal  de la naciente antropología visual  impulsada por los artistas de Occidente.</w:t>
      </w:r>
      <w:r w:rsidR="00A140E1" w:rsidRPr="00D06FCA">
        <w:rPr>
          <w:rFonts w:ascii="Bell MT" w:hAnsi="Bell MT"/>
        </w:rPr>
        <w:t xml:space="preserve"> </w:t>
      </w:r>
      <w:r w:rsidRPr="00D06FCA">
        <w:rPr>
          <w:rFonts w:ascii="Bell MT" w:hAnsi="Bell MT"/>
        </w:rPr>
        <w:t xml:space="preserve">       </w:t>
      </w:r>
    </w:p>
    <w:p w14:paraId="0A5C43C8" w14:textId="77777777" w:rsidR="00D06FCA" w:rsidRPr="00D06FCA" w:rsidRDefault="000F172C" w:rsidP="00A2390F">
      <w:pPr>
        <w:jc w:val="both"/>
        <w:rPr>
          <w:rFonts w:ascii="Bell MT" w:hAnsi="Bell MT"/>
          <w:sz w:val="24"/>
          <w:szCs w:val="24"/>
        </w:rPr>
      </w:pPr>
      <w:r w:rsidRPr="00D06FCA">
        <w:rPr>
          <w:rFonts w:ascii="Bell MT" w:hAnsi="Bell MT"/>
          <w:sz w:val="24"/>
          <w:szCs w:val="24"/>
        </w:rPr>
        <w:lastRenderedPageBreak/>
        <w:t>DOCUMENTO</w:t>
      </w:r>
    </w:p>
    <w:p w14:paraId="10A10E86" w14:textId="77777777" w:rsidR="00D06FCA" w:rsidRPr="00D06FCA" w:rsidRDefault="00D06FCA" w:rsidP="00A2390F">
      <w:pPr>
        <w:jc w:val="both"/>
        <w:rPr>
          <w:rFonts w:ascii="Bell MT" w:hAnsi="Bell MT"/>
          <w:sz w:val="24"/>
          <w:szCs w:val="24"/>
        </w:rPr>
      </w:pPr>
    </w:p>
    <w:p w14:paraId="0DB6ED5F" w14:textId="77777777" w:rsidR="000F172C" w:rsidRPr="00D06FCA" w:rsidRDefault="00D06FCA" w:rsidP="00A2390F">
      <w:pPr>
        <w:jc w:val="both"/>
        <w:rPr>
          <w:rFonts w:ascii="Bell MT" w:hAnsi="Bell MT"/>
          <w:sz w:val="24"/>
          <w:szCs w:val="24"/>
        </w:rPr>
      </w:pPr>
      <w:r w:rsidRPr="00D06FCA">
        <w:rPr>
          <w:rFonts w:ascii="Bell MT" w:hAnsi="Bell MT"/>
          <w:noProof/>
          <w:lang w:eastAsia="es-CL"/>
        </w:rPr>
        <w:drawing>
          <wp:inline distT="0" distB="0" distL="0" distR="0" wp14:anchorId="519AD99C" wp14:editId="3C9B185A">
            <wp:extent cx="4872861" cy="7405141"/>
            <wp:effectExtent l="0" t="0" r="4445" b="5715"/>
            <wp:docPr id="3" name="Imagen 3" descr="https://ia800506.us.archive.org/BookReader/BookReaderImages.php?zip=/31/items/americaeparsviii00theo_1/americaeparsviii00theo_1_jp2.zip&amp;file=americaeparsviii00theo_1_jp2/americaeparsviii00theo_1_0207.jp2&amp;scale=4&amp;rotat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a800506.us.archive.org/BookReader/BookReaderImages.php?zip=/31/items/americaeparsviii00theo_1/americaeparsviii00theo_1_jp2.zip&amp;file=americaeparsviii00theo_1_jp2/americaeparsviii00theo_1_0207.jp2&amp;scale=4&amp;rotate=0"/>
                    <pic:cNvPicPr>
                      <a:picLocks noChangeAspect="1" noChangeArrowheads="1"/>
                    </pic:cNvPicPr>
                  </pic:nvPicPr>
                  <pic:blipFill rotWithShape="1">
                    <a:blip r:embed="rId7">
                      <a:grayscl/>
                      <a:extLst>
                        <a:ext uri="{28A0092B-C50C-407E-A947-70E740481C1C}">
                          <a14:useLocalDpi xmlns:a14="http://schemas.microsoft.com/office/drawing/2010/main" val="0"/>
                        </a:ext>
                      </a:extLst>
                    </a:blip>
                    <a:srcRect t="4559" r="9747" b="5357"/>
                    <a:stretch/>
                  </pic:blipFill>
                  <pic:spPr bwMode="auto">
                    <a:xfrm>
                      <a:off x="0" y="0"/>
                      <a:ext cx="4873690" cy="7406401"/>
                    </a:xfrm>
                    <a:prstGeom prst="rect">
                      <a:avLst/>
                    </a:prstGeom>
                    <a:noFill/>
                    <a:ln>
                      <a:noFill/>
                    </a:ln>
                    <a:extLst>
                      <a:ext uri="{53640926-AAD7-44D8-BBD7-CCE9431645EC}">
                        <a14:shadowObscured xmlns:a14="http://schemas.microsoft.com/office/drawing/2010/main"/>
                      </a:ext>
                    </a:extLst>
                  </pic:spPr>
                </pic:pic>
              </a:graphicData>
            </a:graphic>
          </wp:inline>
        </w:drawing>
      </w:r>
    </w:p>
    <w:p w14:paraId="3DBCFBF3" w14:textId="77777777" w:rsidR="000F172C" w:rsidRPr="00D06FCA" w:rsidRDefault="000F172C" w:rsidP="00A2390F">
      <w:pPr>
        <w:jc w:val="both"/>
        <w:rPr>
          <w:rFonts w:ascii="Bell MT" w:hAnsi="Bell MT"/>
          <w:sz w:val="24"/>
          <w:szCs w:val="24"/>
        </w:rPr>
      </w:pPr>
    </w:p>
    <w:p w14:paraId="161A7A16" w14:textId="77777777" w:rsidR="000F172C" w:rsidRPr="00D06FCA" w:rsidRDefault="000F172C" w:rsidP="00A2390F">
      <w:pPr>
        <w:jc w:val="both"/>
        <w:rPr>
          <w:rFonts w:ascii="Bell MT" w:hAnsi="Bell MT"/>
          <w:sz w:val="24"/>
          <w:szCs w:val="24"/>
        </w:rPr>
      </w:pPr>
    </w:p>
    <w:p w14:paraId="10CA6B8C" w14:textId="77777777" w:rsidR="00347407" w:rsidRPr="00D06FCA" w:rsidRDefault="00BE4D4F" w:rsidP="00A2390F">
      <w:pPr>
        <w:jc w:val="both"/>
        <w:rPr>
          <w:rFonts w:ascii="Bell MT" w:hAnsi="Bell MT"/>
          <w:sz w:val="24"/>
          <w:szCs w:val="24"/>
        </w:rPr>
      </w:pPr>
      <w:r w:rsidRPr="00D06FCA">
        <w:rPr>
          <w:rFonts w:ascii="Bell MT" w:hAnsi="Bell MT"/>
          <w:sz w:val="24"/>
          <w:szCs w:val="24"/>
        </w:rPr>
        <w:t>“</w:t>
      </w:r>
      <w:r w:rsidR="00BB56BD" w:rsidRPr="00D06FCA">
        <w:rPr>
          <w:rFonts w:ascii="Bell MT" w:hAnsi="Bell MT"/>
          <w:sz w:val="24"/>
          <w:szCs w:val="24"/>
        </w:rPr>
        <w:t xml:space="preserve">Como al caudillo </w:t>
      </w:r>
      <w:r w:rsidR="00347407" w:rsidRPr="00D06FCA">
        <w:rPr>
          <w:rFonts w:ascii="Bell MT" w:hAnsi="Bell MT"/>
          <w:sz w:val="24"/>
          <w:szCs w:val="24"/>
        </w:rPr>
        <w:t>Candisch los indianos, a cierto lugar,  leña y agua dulce llevaron.</w:t>
      </w:r>
    </w:p>
    <w:p w14:paraId="408C8D43" w14:textId="77777777" w:rsidR="00347407" w:rsidRPr="00D06FCA" w:rsidRDefault="00347407" w:rsidP="00A2390F">
      <w:pPr>
        <w:jc w:val="both"/>
        <w:rPr>
          <w:rFonts w:ascii="Bell MT" w:hAnsi="Bell MT"/>
          <w:sz w:val="24"/>
          <w:szCs w:val="24"/>
        </w:rPr>
      </w:pPr>
      <w:r w:rsidRPr="00D06FCA">
        <w:rPr>
          <w:rFonts w:ascii="Bell MT" w:hAnsi="Bell MT"/>
          <w:sz w:val="24"/>
          <w:szCs w:val="24"/>
        </w:rPr>
        <w:t xml:space="preserve">Cuando el caudillo Candisch arribó a la región de Maramorena </w:t>
      </w:r>
      <w:r w:rsidR="00BE4D4F" w:rsidRPr="00D06FCA">
        <w:rPr>
          <w:rFonts w:ascii="Bell MT" w:hAnsi="Bell MT"/>
          <w:sz w:val="24"/>
          <w:szCs w:val="24"/>
        </w:rPr>
        <w:t>[por Morro Moreno]</w:t>
      </w:r>
      <w:r w:rsidRPr="00D06FCA">
        <w:rPr>
          <w:rFonts w:ascii="Bell MT" w:hAnsi="Bell MT"/>
          <w:sz w:val="24"/>
          <w:szCs w:val="24"/>
        </w:rPr>
        <w:t xml:space="preserve">, se acercaron a él muchos indianos, ofreciéndoles leña y agua fresca o  dulce, como testimonio de sumisión. Es más, también a sus tiendas lo transportaron, las cuales, sin duda, habían sido levantadas como lo muestra la siguiente imagen. </w:t>
      </w:r>
    </w:p>
    <w:p w14:paraId="6B140E0B" w14:textId="77777777" w:rsidR="00BE4D4F" w:rsidRPr="00D06FCA" w:rsidRDefault="00347407" w:rsidP="00A2390F">
      <w:pPr>
        <w:jc w:val="both"/>
        <w:rPr>
          <w:rFonts w:ascii="Bell MT" w:hAnsi="Bell MT"/>
          <w:sz w:val="24"/>
          <w:szCs w:val="24"/>
        </w:rPr>
      </w:pPr>
      <w:r w:rsidRPr="00D06FCA">
        <w:rPr>
          <w:rFonts w:ascii="Bell MT" w:hAnsi="Bell MT"/>
          <w:sz w:val="24"/>
          <w:szCs w:val="24"/>
        </w:rPr>
        <w:t xml:space="preserve">En efecto, una vez algo elevados dos o tres troncos </w:t>
      </w:r>
      <w:r w:rsidR="00BE4D4F" w:rsidRPr="00D06FCA">
        <w:rPr>
          <w:rFonts w:ascii="Bell MT" w:hAnsi="Bell MT"/>
          <w:sz w:val="24"/>
          <w:szCs w:val="24"/>
        </w:rPr>
        <w:t xml:space="preserve">puestos sobre la tierra, los cubrían de paja: de este modo,  bajo su sombre vivían estos pueblos junto a sus esposas e hijos, usando pieles salvajes como camas y sustentándose, por otra parte, de la pesca, que muy bien conocían. </w:t>
      </w:r>
    </w:p>
    <w:p w14:paraId="7B6B9981" w14:textId="77777777" w:rsidR="00347407" w:rsidRPr="00D06FCA" w:rsidRDefault="00BE4D4F" w:rsidP="00A2390F">
      <w:pPr>
        <w:jc w:val="both"/>
        <w:rPr>
          <w:rFonts w:ascii="Bell MT" w:hAnsi="Bell MT"/>
          <w:sz w:val="24"/>
          <w:szCs w:val="24"/>
        </w:rPr>
      </w:pPr>
      <w:r w:rsidRPr="00D06FCA">
        <w:rPr>
          <w:rFonts w:ascii="Bell MT" w:hAnsi="Bell MT"/>
          <w:sz w:val="24"/>
          <w:szCs w:val="24"/>
        </w:rPr>
        <w:t>Tenían, además,  pequeños esquifes o barcas</w:t>
      </w:r>
      <w:r w:rsidR="00347407" w:rsidRPr="00D06FCA">
        <w:rPr>
          <w:rFonts w:ascii="Bell MT" w:hAnsi="Bell MT"/>
          <w:sz w:val="24"/>
          <w:szCs w:val="24"/>
        </w:rPr>
        <w:t xml:space="preserve"> </w:t>
      </w:r>
      <w:r w:rsidRPr="00D06FCA">
        <w:rPr>
          <w:rFonts w:ascii="Bell MT" w:hAnsi="Bell MT"/>
          <w:sz w:val="24"/>
          <w:szCs w:val="24"/>
        </w:rPr>
        <w:t>cosidos con dos cordones de cuero, a cuyos extremos habían atado bolsas de piel de vejiga. Luego ellos, que debían hacer un viaje por agua, las llenaban de aire y las tendían en tierra para mantener las pequeñas naves y así trasladarse aún mejor por agua”</w:t>
      </w:r>
      <w:r w:rsidR="000F172C" w:rsidRPr="00D06FCA">
        <w:rPr>
          <w:rStyle w:val="Refdenotaalpie"/>
          <w:rFonts w:ascii="Bell MT" w:hAnsi="Bell MT"/>
          <w:sz w:val="24"/>
          <w:szCs w:val="24"/>
        </w:rPr>
        <w:footnoteReference w:id="7"/>
      </w:r>
      <w:r w:rsidR="000F172C" w:rsidRPr="00D06FCA">
        <w:rPr>
          <w:rFonts w:ascii="Bell MT" w:hAnsi="Bell MT"/>
          <w:sz w:val="24"/>
          <w:szCs w:val="24"/>
        </w:rPr>
        <w:t>.</w:t>
      </w:r>
      <w:r w:rsidRPr="00D06FCA">
        <w:rPr>
          <w:rFonts w:ascii="Bell MT" w:hAnsi="Bell MT"/>
          <w:sz w:val="24"/>
          <w:szCs w:val="24"/>
        </w:rPr>
        <w:t xml:space="preserve"> </w:t>
      </w:r>
    </w:p>
    <w:p w14:paraId="69ECDE13" w14:textId="77777777" w:rsidR="00861EDA" w:rsidRPr="00D06FCA" w:rsidRDefault="00861EDA" w:rsidP="00A2390F">
      <w:pPr>
        <w:jc w:val="both"/>
        <w:rPr>
          <w:rFonts w:ascii="Bell MT" w:hAnsi="Bell MT"/>
          <w:sz w:val="24"/>
          <w:szCs w:val="24"/>
        </w:rPr>
      </w:pPr>
    </w:p>
    <w:p w14:paraId="3F10749D" w14:textId="77777777" w:rsidR="00861EDA" w:rsidRPr="00D06FCA" w:rsidRDefault="00861EDA" w:rsidP="00A2390F">
      <w:pPr>
        <w:jc w:val="both"/>
        <w:rPr>
          <w:rFonts w:ascii="Bell MT" w:hAnsi="Bell MT"/>
          <w:sz w:val="24"/>
          <w:szCs w:val="24"/>
        </w:rPr>
      </w:pPr>
    </w:p>
    <w:p w14:paraId="75569295" w14:textId="77777777" w:rsidR="00861EDA" w:rsidRPr="00D06FCA" w:rsidRDefault="00861EDA" w:rsidP="00A2390F">
      <w:pPr>
        <w:jc w:val="both"/>
        <w:rPr>
          <w:rFonts w:ascii="Bell MT" w:hAnsi="Bell MT"/>
          <w:sz w:val="24"/>
          <w:szCs w:val="24"/>
        </w:rPr>
      </w:pPr>
    </w:p>
    <w:p w14:paraId="15425F62" w14:textId="77777777" w:rsidR="00861EDA" w:rsidRPr="00D06FCA" w:rsidRDefault="00861EDA" w:rsidP="00A2390F">
      <w:pPr>
        <w:jc w:val="both"/>
        <w:rPr>
          <w:rFonts w:ascii="Bell MT" w:hAnsi="Bell MT"/>
          <w:sz w:val="24"/>
          <w:szCs w:val="24"/>
        </w:rPr>
      </w:pPr>
    </w:p>
    <w:p w14:paraId="2E51F2D1" w14:textId="77777777" w:rsidR="00861EDA" w:rsidRPr="00D06FCA" w:rsidRDefault="00861EDA" w:rsidP="00A2390F">
      <w:pPr>
        <w:jc w:val="both"/>
        <w:rPr>
          <w:rFonts w:ascii="Bell MT" w:hAnsi="Bell MT"/>
          <w:sz w:val="24"/>
          <w:szCs w:val="24"/>
        </w:rPr>
      </w:pPr>
    </w:p>
    <w:p w14:paraId="18DD08F4" w14:textId="77777777" w:rsidR="00861EDA" w:rsidRPr="00D06FCA" w:rsidRDefault="00861EDA" w:rsidP="00A2390F">
      <w:pPr>
        <w:jc w:val="both"/>
        <w:rPr>
          <w:rFonts w:ascii="Bell MT" w:hAnsi="Bell MT"/>
          <w:sz w:val="24"/>
          <w:szCs w:val="24"/>
        </w:rPr>
      </w:pPr>
    </w:p>
    <w:p w14:paraId="72AD47FD" w14:textId="77777777" w:rsidR="00861EDA" w:rsidRPr="00D06FCA" w:rsidRDefault="00861EDA" w:rsidP="00A2390F">
      <w:pPr>
        <w:jc w:val="both"/>
        <w:rPr>
          <w:rFonts w:ascii="Bell MT" w:hAnsi="Bell MT"/>
          <w:sz w:val="24"/>
          <w:szCs w:val="24"/>
        </w:rPr>
      </w:pPr>
    </w:p>
    <w:p w14:paraId="7CAF9C75" w14:textId="77777777" w:rsidR="00861EDA" w:rsidRPr="00D06FCA" w:rsidRDefault="00861EDA" w:rsidP="00A2390F">
      <w:pPr>
        <w:jc w:val="both"/>
        <w:rPr>
          <w:rFonts w:ascii="Bell MT" w:hAnsi="Bell MT"/>
          <w:sz w:val="24"/>
          <w:szCs w:val="24"/>
        </w:rPr>
      </w:pPr>
    </w:p>
    <w:p w14:paraId="781235E7" w14:textId="77777777" w:rsidR="00861EDA" w:rsidRPr="00D06FCA" w:rsidRDefault="00861EDA" w:rsidP="00A2390F">
      <w:pPr>
        <w:jc w:val="both"/>
        <w:rPr>
          <w:rFonts w:ascii="Bell MT" w:hAnsi="Bell MT"/>
          <w:sz w:val="24"/>
          <w:szCs w:val="24"/>
        </w:rPr>
      </w:pPr>
    </w:p>
    <w:p w14:paraId="6DAAD36E" w14:textId="77777777" w:rsidR="00861EDA" w:rsidRPr="00D06FCA" w:rsidRDefault="00861EDA" w:rsidP="00A2390F">
      <w:pPr>
        <w:jc w:val="both"/>
        <w:rPr>
          <w:rFonts w:ascii="Bell MT" w:hAnsi="Bell MT"/>
          <w:sz w:val="24"/>
          <w:szCs w:val="24"/>
        </w:rPr>
      </w:pPr>
    </w:p>
    <w:p w14:paraId="4D7E0E2F" w14:textId="77777777" w:rsidR="00861EDA" w:rsidRPr="00D06FCA" w:rsidRDefault="00861EDA" w:rsidP="00A2390F">
      <w:pPr>
        <w:jc w:val="both"/>
        <w:rPr>
          <w:rFonts w:ascii="Bell MT" w:hAnsi="Bell MT"/>
          <w:sz w:val="24"/>
          <w:szCs w:val="24"/>
        </w:rPr>
      </w:pPr>
    </w:p>
    <w:p w14:paraId="77F2F836" w14:textId="77777777" w:rsidR="00861EDA" w:rsidRPr="00D06FCA" w:rsidRDefault="00861EDA" w:rsidP="00A2390F">
      <w:pPr>
        <w:jc w:val="both"/>
        <w:rPr>
          <w:rFonts w:ascii="Bell MT" w:hAnsi="Bell MT"/>
          <w:sz w:val="24"/>
          <w:szCs w:val="24"/>
        </w:rPr>
      </w:pPr>
    </w:p>
    <w:p w14:paraId="3F293956" w14:textId="77777777" w:rsidR="00861EDA" w:rsidRPr="00D06FCA" w:rsidRDefault="00861EDA" w:rsidP="00A2390F">
      <w:pPr>
        <w:jc w:val="both"/>
        <w:rPr>
          <w:rFonts w:ascii="Bell MT" w:hAnsi="Bell MT"/>
          <w:sz w:val="24"/>
          <w:szCs w:val="24"/>
        </w:rPr>
      </w:pPr>
    </w:p>
    <w:p w14:paraId="2B896CB0" w14:textId="77777777" w:rsidR="00861EDA" w:rsidRPr="00D06FCA" w:rsidRDefault="00861EDA" w:rsidP="00A2390F">
      <w:pPr>
        <w:jc w:val="both"/>
        <w:rPr>
          <w:rFonts w:ascii="Bell MT" w:hAnsi="Bell MT"/>
          <w:sz w:val="24"/>
          <w:szCs w:val="24"/>
        </w:rPr>
      </w:pPr>
    </w:p>
    <w:p w14:paraId="521B6A9D" w14:textId="6D5D9D62" w:rsidR="00861EDA" w:rsidRPr="00D06FCA" w:rsidRDefault="00861EDA" w:rsidP="00A2390F">
      <w:pPr>
        <w:jc w:val="both"/>
        <w:rPr>
          <w:rFonts w:ascii="Bell MT" w:hAnsi="Bell MT"/>
          <w:sz w:val="24"/>
          <w:szCs w:val="24"/>
        </w:rPr>
      </w:pPr>
    </w:p>
    <w:p w14:paraId="00D5D83D" w14:textId="77777777" w:rsidR="00D06FCA" w:rsidRDefault="00D06FCA" w:rsidP="00A2390F">
      <w:pPr>
        <w:jc w:val="both"/>
        <w:rPr>
          <w:rFonts w:ascii="Bell MT" w:hAnsi="Bell MT"/>
        </w:rPr>
      </w:pPr>
    </w:p>
    <w:p w14:paraId="26D54F6A" w14:textId="77777777" w:rsidR="00D06FCA" w:rsidRDefault="00D06FCA" w:rsidP="00A2390F">
      <w:pPr>
        <w:jc w:val="both"/>
        <w:rPr>
          <w:rFonts w:ascii="Bell MT" w:hAnsi="Bell MT"/>
        </w:rPr>
      </w:pPr>
    </w:p>
    <w:p w14:paraId="60545246" w14:textId="413DB9C9" w:rsidR="00D06FCA" w:rsidRDefault="00DB50AA" w:rsidP="00A2390F">
      <w:pPr>
        <w:jc w:val="both"/>
        <w:rPr>
          <w:rFonts w:ascii="Bell MT" w:hAnsi="Bell MT"/>
        </w:rPr>
      </w:pPr>
      <w:r w:rsidRPr="00D06FCA">
        <w:rPr>
          <w:rFonts w:ascii="Bell MT" w:hAnsi="Bell MT" w:cs="Arial"/>
          <w:noProof/>
          <w:color w:val="333333"/>
          <w:sz w:val="21"/>
          <w:szCs w:val="21"/>
          <w:shd w:val="clear" w:color="auto" w:fill="FFFFFF"/>
          <w:lang w:eastAsia="es-CL"/>
        </w:rPr>
        <w:drawing>
          <wp:anchor distT="0" distB="0" distL="114300" distR="114300" simplePos="0" relativeHeight="251659264" behindDoc="0" locked="0" layoutInCell="1" allowOverlap="1" wp14:anchorId="25021701" wp14:editId="483607AC">
            <wp:simplePos x="0" y="0"/>
            <wp:positionH relativeFrom="margin">
              <wp:align>center</wp:align>
            </wp:positionH>
            <wp:positionV relativeFrom="margin">
              <wp:posOffset>1828561</wp:posOffset>
            </wp:positionV>
            <wp:extent cx="4118400" cy="3200400"/>
            <wp:effectExtent l="0" t="0" r="0" b="0"/>
            <wp:wrapSquare wrapText="bothSides"/>
            <wp:docPr id="2" name="Imagen 2" descr="C:\Users\etellez\Desktop\descarg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tellez\Desktop\descarga (1).png"/>
                    <pic:cNvPicPr>
                      <a:picLocks noChangeAspect="1" noChangeArrowheads="1"/>
                    </pic:cNvPicPr>
                  </pic:nvPicPr>
                  <pic:blipFill rotWithShape="1">
                    <a:blip r:embed="rId8">
                      <a:grayscl/>
                      <a:extLst>
                        <a:ext uri="{28A0092B-C50C-407E-A947-70E740481C1C}">
                          <a14:useLocalDpi xmlns:a14="http://schemas.microsoft.com/office/drawing/2010/main" val="0"/>
                        </a:ext>
                      </a:extLst>
                    </a:blip>
                    <a:srcRect l="25622" t="12163" r="27225" b="18260"/>
                    <a:stretch/>
                  </pic:blipFill>
                  <pic:spPr bwMode="auto">
                    <a:xfrm>
                      <a:off x="0" y="0"/>
                      <a:ext cx="4118400" cy="320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E538B0" w14:textId="77777777" w:rsidR="00D06FCA" w:rsidRDefault="00D06FCA" w:rsidP="00A2390F">
      <w:pPr>
        <w:jc w:val="both"/>
        <w:rPr>
          <w:rFonts w:ascii="Bell MT" w:hAnsi="Bell MT"/>
        </w:rPr>
      </w:pPr>
    </w:p>
    <w:p w14:paraId="7DBC6D48" w14:textId="1A3D6AFA" w:rsidR="00D06FCA" w:rsidRDefault="00D06FCA" w:rsidP="00A2390F">
      <w:pPr>
        <w:jc w:val="both"/>
        <w:rPr>
          <w:rFonts w:ascii="Bell MT" w:hAnsi="Bell MT"/>
        </w:rPr>
      </w:pPr>
    </w:p>
    <w:p w14:paraId="40B96FF2" w14:textId="6774FA8E" w:rsidR="00D06FCA" w:rsidRDefault="00D06FCA" w:rsidP="00A2390F">
      <w:pPr>
        <w:jc w:val="both"/>
        <w:rPr>
          <w:rFonts w:ascii="Bell MT" w:hAnsi="Bell MT"/>
        </w:rPr>
      </w:pPr>
    </w:p>
    <w:p w14:paraId="5BD1312B" w14:textId="77777777" w:rsidR="00DB50AA" w:rsidRDefault="00DB50AA" w:rsidP="00A2390F">
      <w:pPr>
        <w:jc w:val="both"/>
        <w:rPr>
          <w:rFonts w:ascii="Bell MT" w:hAnsi="Bell MT"/>
        </w:rPr>
      </w:pPr>
    </w:p>
    <w:p w14:paraId="1F68B13E" w14:textId="77777777" w:rsidR="00DB50AA" w:rsidRDefault="00DB50AA" w:rsidP="00A2390F">
      <w:pPr>
        <w:jc w:val="both"/>
        <w:rPr>
          <w:rFonts w:ascii="Bell MT" w:hAnsi="Bell MT"/>
        </w:rPr>
      </w:pPr>
    </w:p>
    <w:p w14:paraId="0E64678D" w14:textId="77777777" w:rsidR="00DB50AA" w:rsidRDefault="00DB50AA" w:rsidP="00A2390F">
      <w:pPr>
        <w:jc w:val="both"/>
        <w:rPr>
          <w:rFonts w:ascii="Bell MT" w:hAnsi="Bell MT"/>
        </w:rPr>
      </w:pPr>
    </w:p>
    <w:p w14:paraId="3CE53F66" w14:textId="77777777" w:rsidR="00DB50AA" w:rsidRDefault="00DB50AA" w:rsidP="00A2390F">
      <w:pPr>
        <w:jc w:val="both"/>
        <w:rPr>
          <w:rFonts w:ascii="Bell MT" w:hAnsi="Bell MT"/>
        </w:rPr>
      </w:pPr>
    </w:p>
    <w:p w14:paraId="41BE0837" w14:textId="77777777" w:rsidR="00DB50AA" w:rsidRDefault="00DB50AA" w:rsidP="00A2390F">
      <w:pPr>
        <w:jc w:val="both"/>
        <w:rPr>
          <w:rFonts w:ascii="Bell MT" w:hAnsi="Bell MT"/>
        </w:rPr>
      </w:pPr>
    </w:p>
    <w:p w14:paraId="324E0FDB" w14:textId="77777777" w:rsidR="00DB50AA" w:rsidRDefault="00DB50AA" w:rsidP="00A2390F">
      <w:pPr>
        <w:jc w:val="both"/>
        <w:rPr>
          <w:rFonts w:ascii="Bell MT" w:hAnsi="Bell MT"/>
        </w:rPr>
      </w:pPr>
    </w:p>
    <w:p w14:paraId="77C31148" w14:textId="77777777" w:rsidR="00DB50AA" w:rsidRDefault="00DB50AA" w:rsidP="00A2390F">
      <w:pPr>
        <w:jc w:val="both"/>
        <w:rPr>
          <w:rFonts w:ascii="Bell MT" w:hAnsi="Bell MT"/>
        </w:rPr>
      </w:pPr>
    </w:p>
    <w:p w14:paraId="117AF75D" w14:textId="77777777" w:rsidR="00DB50AA" w:rsidRDefault="00DB50AA" w:rsidP="00A2390F">
      <w:pPr>
        <w:jc w:val="both"/>
        <w:rPr>
          <w:rFonts w:ascii="Bell MT" w:hAnsi="Bell MT"/>
        </w:rPr>
      </w:pPr>
    </w:p>
    <w:p w14:paraId="25087C72" w14:textId="77777777" w:rsidR="00DD7702" w:rsidRDefault="00861EDA" w:rsidP="00A2390F">
      <w:pPr>
        <w:jc w:val="both"/>
        <w:rPr>
          <w:rFonts w:ascii="Bell MT" w:hAnsi="Bell MT"/>
        </w:rPr>
      </w:pPr>
      <w:r w:rsidRPr="00D06FCA">
        <w:rPr>
          <w:rFonts w:ascii="Bell MT" w:hAnsi="Bell MT"/>
        </w:rPr>
        <w:t xml:space="preserve">Acercamiento que </w:t>
      </w:r>
      <w:r w:rsidR="00A526F3">
        <w:rPr>
          <w:rFonts w:ascii="Bell MT" w:hAnsi="Bell MT"/>
        </w:rPr>
        <w:t>detalla  la anécdota referida por</w:t>
      </w:r>
      <w:r w:rsidRPr="00D06FCA">
        <w:rPr>
          <w:rFonts w:ascii="Bell MT" w:hAnsi="Bell MT"/>
        </w:rPr>
        <w:t xml:space="preserve"> la ilustración signada bajo el número XI de </w:t>
      </w:r>
      <w:r w:rsidR="00D06FCA" w:rsidRPr="00D06FCA">
        <w:rPr>
          <w:rStyle w:val="nfasis"/>
          <w:rFonts w:ascii="Bell MT" w:hAnsi="Bell MT" w:cs="Arial"/>
          <w:bCs/>
          <w:sz w:val="24"/>
          <w:szCs w:val="24"/>
          <w:shd w:val="clear" w:color="auto" w:fill="FFFFFF"/>
        </w:rPr>
        <w:t>Tabulae</w:t>
      </w:r>
      <w:r w:rsidR="00D06FCA" w:rsidRPr="00D06FCA">
        <w:rPr>
          <w:rFonts w:ascii="Bell MT" w:hAnsi="Bell MT" w:cs="Arial"/>
          <w:sz w:val="24"/>
          <w:szCs w:val="24"/>
          <w:shd w:val="clear" w:color="auto" w:fill="FFFFFF"/>
        </w:rPr>
        <w:t> </w:t>
      </w:r>
      <w:r w:rsidR="00D06FCA" w:rsidRPr="00D06FCA">
        <w:rPr>
          <w:rFonts w:ascii="Bell MT" w:hAnsi="Bell MT" w:cs="Arial"/>
          <w:i/>
          <w:sz w:val="24"/>
          <w:szCs w:val="24"/>
          <w:shd w:val="clear" w:color="auto" w:fill="FFFFFF"/>
        </w:rPr>
        <w:t>&amp; imagines</w:t>
      </w:r>
      <w:r w:rsidR="00D06FCA" w:rsidRPr="00D06FCA">
        <w:rPr>
          <w:rFonts w:ascii="Bell MT" w:hAnsi="Bell MT" w:cs="Arial"/>
          <w:sz w:val="24"/>
          <w:szCs w:val="24"/>
          <w:shd w:val="clear" w:color="auto" w:fill="FFFFFF"/>
        </w:rPr>
        <w:t> </w:t>
      </w:r>
      <w:r w:rsidR="00D06FCA" w:rsidRPr="00D06FCA">
        <w:rPr>
          <w:rStyle w:val="nfasis"/>
          <w:rFonts w:ascii="Bell MT" w:hAnsi="Bell MT" w:cs="Arial"/>
          <w:bCs/>
          <w:sz w:val="24"/>
          <w:szCs w:val="24"/>
          <w:shd w:val="clear" w:color="auto" w:fill="FFFFFF"/>
        </w:rPr>
        <w:t>ad septimam et octavam Americae Partem</w:t>
      </w:r>
      <w:r w:rsidRPr="00D06FCA">
        <w:rPr>
          <w:rFonts w:ascii="Bell MT" w:hAnsi="Bell MT"/>
        </w:rPr>
        <w:t xml:space="preserve">  </w:t>
      </w:r>
      <w:r w:rsidR="00743CB0" w:rsidRPr="00D06FCA">
        <w:rPr>
          <w:rFonts w:ascii="Bell MT" w:hAnsi="Bell MT"/>
        </w:rPr>
        <w:t xml:space="preserve">   </w:t>
      </w:r>
      <w:r w:rsidR="00DD7702" w:rsidRPr="00D06FCA">
        <w:rPr>
          <w:rFonts w:ascii="Bell MT" w:hAnsi="Bell MT"/>
        </w:rPr>
        <w:t xml:space="preserve"> </w:t>
      </w:r>
    </w:p>
    <w:p w14:paraId="09ED539D" w14:textId="77777777" w:rsidR="00987E07" w:rsidRDefault="00987E07" w:rsidP="00A2390F">
      <w:pPr>
        <w:jc w:val="both"/>
        <w:rPr>
          <w:rFonts w:ascii="Bell MT" w:hAnsi="Bell MT"/>
        </w:rPr>
      </w:pPr>
    </w:p>
    <w:p w14:paraId="70131336" w14:textId="77777777" w:rsidR="00987E07" w:rsidRDefault="00987E07" w:rsidP="00987E07">
      <w:pPr>
        <w:pStyle w:val="NormalWeb"/>
      </w:pPr>
      <w:r>
        <w:rPr>
          <w:noProof/>
        </w:rPr>
        <w:lastRenderedPageBreak/>
        <w:drawing>
          <wp:inline distT="0" distB="0" distL="0" distR="0" wp14:anchorId="26D4E678" wp14:editId="31CD8659">
            <wp:extent cx="5461200" cy="4096800"/>
            <wp:effectExtent l="0" t="0" r="6350" b="0"/>
            <wp:docPr id="770072014" name="Imagen 1" descr="Arena de la play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072014" name="Imagen 1" descr="Arena de la playa&#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5461200" cy="4096800"/>
                    </a:xfrm>
                    <a:prstGeom prst="rect">
                      <a:avLst/>
                    </a:prstGeom>
                    <a:noFill/>
                    <a:ln>
                      <a:noFill/>
                    </a:ln>
                  </pic:spPr>
                </pic:pic>
              </a:graphicData>
            </a:graphic>
          </wp:inline>
        </w:drawing>
      </w:r>
    </w:p>
    <w:p w14:paraId="462DA458" w14:textId="77777777" w:rsidR="00DB50AA" w:rsidRDefault="00DB50AA" w:rsidP="00987E07">
      <w:pPr>
        <w:pStyle w:val="NormalWeb"/>
      </w:pPr>
      <w:r>
        <w:t>Morro Moreno hoy</w:t>
      </w:r>
    </w:p>
    <w:p w14:paraId="7BB53F47" w14:textId="7D2055AE" w:rsidR="00DB50AA" w:rsidRDefault="00DB50AA" w:rsidP="00987E07">
      <w:pPr>
        <w:pStyle w:val="NormalWeb"/>
      </w:pPr>
      <w:r>
        <w:t>© E. Téllez/divulgación histórica</w:t>
      </w:r>
    </w:p>
    <w:p w14:paraId="734983D8" w14:textId="77777777" w:rsidR="00DB50AA" w:rsidRDefault="00DB50AA" w:rsidP="00987E07">
      <w:pPr>
        <w:pStyle w:val="NormalWeb"/>
      </w:pPr>
    </w:p>
    <w:p w14:paraId="18A0A64E" w14:textId="6006B0B0" w:rsidR="00987E07" w:rsidRPr="00DB50AA" w:rsidRDefault="00DB50AA" w:rsidP="00987E07">
      <w:pPr>
        <w:pStyle w:val="NormalWeb"/>
      </w:pPr>
      <w:r w:rsidRPr="00DB50AA">
        <w:rPr>
          <w:sz w:val="18"/>
          <w:szCs w:val="18"/>
        </w:rPr>
        <w:t>[</w:t>
      </w:r>
      <w:r w:rsidR="00987E07" w:rsidRPr="00DB50AA">
        <w:rPr>
          <w:sz w:val="18"/>
          <w:szCs w:val="18"/>
        </w:rPr>
        <w:t>Terminado el 05. 09. 18</w:t>
      </w:r>
      <w:r w:rsidRPr="00DB50AA">
        <w:rPr>
          <w:sz w:val="18"/>
          <w:szCs w:val="18"/>
        </w:rPr>
        <w:t>]</w:t>
      </w:r>
    </w:p>
    <w:p w14:paraId="47D02142" w14:textId="77777777" w:rsidR="00987E07" w:rsidRPr="00D06FCA" w:rsidRDefault="00987E07" w:rsidP="00A2390F">
      <w:pPr>
        <w:jc w:val="both"/>
        <w:rPr>
          <w:rFonts w:ascii="Bell MT" w:hAnsi="Bell MT"/>
        </w:rPr>
      </w:pPr>
    </w:p>
    <w:sectPr w:rsidR="00987E07" w:rsidRPr="00D06FCA">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066946" w14:textId="77777777" w:rsidR="00C076CB" w:rsidRDefault="00C076CB" w:rsidP="00160EAD">
      <w:pPr>
        <w:spacing w:after="0" w:line="240" w:lineRule="auto"/>
      </w:pPr>
      <w:r>
        <w:separator/>
      </w:r>
    </w:p>
  </w:endnote>
  <w:endnote w:type="continuationSeparator" w:id="0">
    <w:p w14:paraId="682F981D" w14:textId="77777777" w:rsidR="00C076CB" w:rsidRDefault="00C076CB" w:rsidP="00160E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0161230"/>
      <w:docPartObj>
        <w:docPartGallery w:val="Page Numbers (Bottom of Page)"/>
        <w:docPartUnique/>
      </w:docPartObj>
    </w:sdtPr>
    <w:sdtEndPr/>
    <w:sdtContent>
      <w:p w14:paraId="4C72A970" w14:textId="77777777" w:rsidR="001C5053" w:rsidRDefault="001C5053">
        <w:pPr>
          <w:pStyle w:val="Piedepgina"/>
          <w:jc w:val="center"/>
        </w:pPr>
        <w:r>
          <w:fldChar w:fldCharType="begin"/>
        </w:r>
        <w:r>
          <w:instrText>PAGE   \* MERGEFORMAT</w:instrText>
        </w:r>
        <w:r>
          <w:fldChar w:fldCharType="separate"/>
        </w:r>
        <w:r w:rsidR="00D71987" w:rsidRPr="00D71987">
          <w:rPr>
            <w:noProof/>
            <w:lang w:val="es-ES"/>
          </w:rPr>
          <w:t>6</w:t>
        </w:r>
        <w:r>
          <w:fldChar w:fldCharType="end"/>
        </w:r>
      </w:p>
    </w:sdtContent>
  </w:sdt>
  <w:p w14:paraId="65DAFC6F" w14:textId="77777777" w:rsidR="001C5053" w:rsidRDefault="001C505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A04AF9" w14:textId="77777777" w:rsidR="00C076CB" w:rsidRDefault="00C076CB" w:rsidP="00160EAD">
      <w:pPr>
        <w:spacing w:after="0" w:line="240" w:lineRule="auto"/>
      </w:pPr>
      <w:r>
        <w:separator/>
      </w:r>
    </w:p>
  </w:footnote>
  <w:footnote w:type="continuationSeparator" w:id="0">
    <w:p w14:paraId="709D043C" w14:textId="77777777" w:rsidR="00C076CB" w:rsidRDefault="00C076CB" w:rsidP="00160EAD">
      <w:pPr>
        <w:spacing w:after="0" w:line="240" w:lineRule="auto"/>
      </w:pPr>
      <w:r>
        <w:continuationSeparator/>
      </w:r>
    </w:p>
  </w:footnote>
  <w:footnote w:id="1">
    <w:p w14:paraId="0E1CAA8E" w14:textId="77777777" w:rsidR="00D71987" w:rsidRDefault="00334CB4">
      <w:pPr>
        <w:pStyle w:val="Textonotapie"/>
        <w:rPr>
          <w:rFonts w:ascii="Garamond" w:hAnsi="Garamond"/>
        </w:rPr>
      </w:pPr>
      <w:r w:rsidRPr="00A526F3">
        <w:rPr>
          <w:rStyle w:val="Refdenotaalpie"/>
          <w:rFonts w:ascii="Garamond" w:hAnsi="Garamond"/>
        </w:rPr>
        <w:footnoteRef/>
      </w:r>
      <w:r w:rsidRPr="00A526F3">
        <w:rPr>
          <w:rFonts w:ascii="Garamond" w:hAnsi="Garamond"/>
        </w:rPr>
        <w:t>Doctor en Historia,  Académico e investigador de l</w:t>
      </w:r>
      <w:r w:rsidR="006C26C0">
        <w:rPr>
          <w:rFonts w:ascii="Garamond" w:hAnsi="Garamond"/>
        </w:rPr>
        <w:t>a Universidad de Chile;</w:t>
      </w:r>
    </w:p>
    <w:p w14:paraId="117C7B3B" w14:textId="7CC7C41A" w:rsidR="00334CB4" w:rsidRPr="00A526F3" w:rsidRDefault="00334CB4">
      <w:pPr>
        <w:pStyle w:val="Textonotapie"/>
        <w:rPr>
          <w:rFonts w:ascii="Garamond" w:hAnsi="Garamond"/>
        </w:rPr>
      </w:pPr>
      <w:bookmarkStart w:id="0" w:name="_GoBack"/>
      <w:bookmarkEnd w:id="0"/>
      <w:r w:rsidRPr="00A526F3">
        <w:rPr>
          <w:rFonts w:ascii="Garamond" w:hAnsi="Garamond"/>
        </w:rPr>
        <w:t xml:space="preserve"> </w:t>
      </w:r>
      <w:hyperlink r:id="rId1" w:history="1">
        <w:r w:rsidRPr="00A526F3">
          <w:rPr>
            <w:rStyle w:val="Hipervnculo"/>
            <w:rFonts w:ascii="Garamond" w:hAnsi="Garamond"/>
          </w:rPr>
          <w:t>edotellez@gmail.com</w:t>
        </w:r>
      </w:hyperlink>
    </w:p>
  </w:footnote>
  <w:footnote w:id="2">
    <w:p w14:paraId="6F90424C" w14:textId="77777777" w:rsidR="00334CB4" w:rsidRPr="00A526F3" w:rsidRDefault="00334CB4">
      <w:pPr>
        <w:pStyle w:val="Textonotapie"/>
        <w:rPr>
          <w:rFonts w:ascii="Garamond" w:hAnsi="Garamond"/>
        </w:rPr>
      </w:pPr>
      <w:r w:rsidRPr="00A526F3">
        <w:rPr>
          <w:rStyle w:val="Refdenotaalpie"/>
          <w:rFonts w:ascii="Garamond" w:hAnsi="Garamond"/>
        </w:rPr>
        <w:footnoteRef/>
      </w:r>
      <w:r w:rsidRPr="00A526F3">
        <w:rPr>
          <w:rFonts w:ascii="Garamond" w:hAnsi="Garamond"/>
        </w:rPr>
        <w:t xml:space="preserve"> </w:t>
      </w:r>
      <w:r w:rsidR="00481843">
        <w:rPr>
          <w:rFonts w:ascii="Garamond" w:hAnsi="Garamond"/>
        </w:rPr>
        <w:t xml:space="preserve">Académico e investigador, </w:t>
      </w:r>
      <w:r w:rsidRPr="00A526F3">
        <w:rPr>
          <w:rFonts w:ascii="Garamond" w:hAnsi="Garamond"/>
        </w:rPr>
        <w:t>Profesor Titular, Universidad de Chile; osilva@u</w:t>
      </w:r>
      <w:r w:rsidR="00A526F3" w:rsidRPr="00A526F3">
        <w:rPr>
          <w:rFonts w:ascii="Garamond" w:hAnsi="Garamond"/>
        </w:rPr>
        <w:t>.</w:t>
      </w:r>
      <w:r w:rsidRPr="00A526F3">
        <w:rPr>
          <w:rFonts w:ascii="Garamond" w:hAnsi="Garamond"/>
        </w:rPr>
        <w:t>chile.cl</w:t>
      </w:r>
    </w:p>
  </w:footnote>
  <w:footnote w:id="3">
    <w:p w14:paraId="0C4C62D6" w14:textId="3615C202" w:rsidR="00160EAD" w:rsidRPr="00A526F3" w:rsidRDefault="00160EAD" w:rsidP="00334CB4">
      <w:pPr>
        <w:shd w:val="clear" w:color="auto" w:fill="FFFFFF"/>
        <w:spacing w:after="0" w:line="240" w:lineRule="auto"/>
        <w:jc w:val="both"/>
        <w:outlineLvl w:val="0"/>
        <w:rPr>
          <w:rFonts w:ascii="Garamond" w:hAnsi="Garamond"/>
          <w:b/>
          <w:sz w:val="18"/>
          <w:szCs w:val="18"/>
        </w:rPr>
      </w:pPr>
      <w:r w:rsidRPr="00A526F3">
        <w:rPr>
          <w:rStyle w:val="Refdenotaalpie"/>
          <w:rFonts w:ascii="Garamond" w:hAnsi="Garamond"/>
        </w:rPr>
        <w:footnoteRef/>
      </w:r>
      <w:r w:rsidRPr="00A526F3">
        <w:rPr>
          <w:rFonts w:ascii="Garamond" w:hAnsi="Garamond"/>
          <w:sz w:val="18"/>
          <w:szCs w:val="18"/>
        </w:rPr>
        <w:t xml:space="preserve">Lo cierto es que </w:t>
      </w:r>
      <w:r w:rsidR="006541BF" w:rsidRPr="00A526F3">
        <w:rPr>
          <w:rFonts w:ascii="Garamond" w:hAnsi="Garamond"/>
          <w:sz w:val="18"/>
          <w:szCs w:val="18"/>
        </w:rPr>
        <w:t xml:space="preserve">la </w:t>
      </w:r>
      <w:r w:rsidR="006541BF" w:rsidRPr="00A526F3">
        <w:rPr>
          <w:rStyle w:val="nfasis"/>
          <w:rFonts w:ascii="Garamond" w:hAnsi="Garamond" w:cs="Arial"/>
          <w:bCs/>
          <w:sz w:val="18"/>
          <w:szCs w:val="18"/>
          <w:shd w:val="clear" w:color="auto" w:fill="FFFFFF"/>
        </w:rPr>
        <w:t>Tabulae</w:t>
      </w:r>
      <w:r w:rsidR="006541BF" w:rsidRPr="00A526F3">
        <w:rPr>
          <w:rFonts w:ascii="Garamond" w:hAnsi="Garamond" w:cs="Arial"/>
          <w:sz w:val="18"/>
          <w:szCs w:val="18"/>
          <w:shd w:val="clear" w:color="auto" w:fill="FFFFFF"/>
        </w:rPr>
        <w:t> </w:t>
      </w:r>
      <w:r w:rsidR="006541BF" w:rsidRPr="00A526F3">
        <w:rPr>
          <w:rFonts w:ascii="Garamond" w:hAnsi="Garamond" w:cs="Arial"/>
          <w:i/>
          <w:sz w:val="18"/>
          <w:szCs w:val="18"/>
          <w:shd w:val="clear" w:color="auto" w:fill="FFFFFF"/>
        </w:rPr>
        <w:t>&amp; imagines</w:t>
      </w:r>
      <w:r w:rsidR="006541BF" w:rsidRPr="00A526F3">
        <w:rPr>
          <w:rFonts w:ascii="Garamond" w:hAnsi="Garamond" w:cs="Arial"/>
          <w:sz w:val="18"/>
          <w:szCs w:val="18"/>
          <w:shd w:val="clear" w:color="auto" w:fill="FFFFFF"/>
        </w:rPr>
        <w:t> </w:t>
      </w:r>
      <w:r w:rsidR="006541BF" w:rsidRPr="00A526F3">
        <w:rPr>
          <w:rStyle w:val="nfasis"/>
          <w:rFonts w:ascii="Garamond" w:hAnsi="Garamond" w:cs="Arial"/>
          <w:bCs/>
          <w:sz w:val="18"/>
          <w:szCs w:val="18"/>
          <w:shd w:val="clear" w:color="auto" w:fill="FFFFFF"/>
        </w:rPr>
        <w:t>ad septimam et octavam Americae Partem</w:t>
      </w:r>
      <w:r w:rsidRPr="00A526F3">
        <w:rPr>
          <w:rFonts w:ascii="Garamond" w:hAnsi="Garamond"/>
          <w:sz w:val="18"/>
          <w:szCs w:val="18"/>
        </w:rPr>
        <w:t xml:space="preserve"> </w:t>
      </w:r>
      <w:r w:rsidR="006541BF" w:rsidRPr="00A526F3">
        <w:rPr>
          <w:rFonts w:ascii="Garamond" w:hAnsi="Garamond"/>
          <w:sz w:val="18"/>
          <w:szCs w:val="18"/>
        </w:rPr>
        <w:t xml:space="preserve">es una suerte de obra fusionada, inserta en la Americæ Pars VIII. Para ser rigurosa, puesto que imagen, textos y caratulas se han sacado de un ejemplar correspondiente a la edición original de 1599 damos su </w:t>
      </w:r>
      <w:r w:rsidR="00DB50AA" w:rsidRPr="00A526F3">
        <w:rPr>
          <w:rFonts w:ascii="Garamond" w:hAnsi="Garamond"/>
          <w:sz w:val="18"/>
          <w:szCs w:val="18"/>
        </w:rPr>
        <w:t>exhaustiva</w:t>
      </w:r>
      <w:r w:rsidR="006541BF" w:rsidRPr="00A526F3">
        <w:rPr>
          <w:rFonts w:ascii="Garamond" w:hAnsi="Garamond"/>
          <w:sz w:val="18"/>
          <w:szCs w:val="18"/>
        </w:rPr>
        <w:t xml:space="preserve"> </w:t>
      </w:r>
      <w:r w:rsidR="00DB50AA" w:rsidRPr="00A526F3">
        <w:rPr>
          <w:rFonts w:ascii="Garamond" w:hAnsi="Garamond"/>
          <w:sz w:val="18"/>
          <w:szCs w:val="18"/>
        </w:rPr>
        <w:t>titulación</w:t>
      </w:r>
      <w:r w:rsidR="006541BF" w:rsidRPr="00A526F3">
        <w:rPr>
          <w:rFonts w:ascii="Garamond" w:hAnsi="Garamond"/>
          <w:sz w:val="18"/>
          <w:szCs w:val="18"/>
        </w:rPr>
        <w:t xml:space="preserve"> latina:</w:t>
      </w:r>
      <w:r w:rsidR="006541BF" w:rsidRPr="00A526F3">
        <w:rPr>
          <w:rFonts w:ascii="Garamond" w:hAnsi="Garamond"/>
          <w:b/>
          <w:sz w:val="18"/>
          <w:szCs w:val="18"/>
        </w:rPr>
        <w:t xml:space="preserve"> </w:t>
      </w:r>
      <w:hyperlink r:id="rId2" w:history="1">
        <w:r w:rsidRPr="00DB50AA">
          <w:rPr>
            <w:rStyle w:val="Textoennegrita"/>
            <w:rFonts w:ascii="Garamond" w:eastAsia="Arial Unicode MS" w:hAnsi="Garamond" w:cs="Arial Unicode MS"/>
            <w:b w:val="0"/>
            <w:i/>
            <w:sz w:val="18"/>
            <w:szCs w:val="18"/>
            <w:shd w:val="clear" w:color="auto" w:fill="FFFFFF"/>
          </w:rPr>
          <w:t>Americæ Pars VIII. ... Continens Primo, Descriptionem Trivm Itinervm Nobilissimi Et Fortissimi Eqvitis Francisci Draken, Qvi Peragrato Primvm Vniverso Terrarvm Orbe,  postea cum nobilissimo Equite Iohanne Havckens, ad expugnandum ciuitatem Panama, in Indiam nauigauit, vbi vitam suam ambo finierunt. Secvndo, iter nobilißimi Equitis Thomæ Candisch, qui duorum ferè annorum spacio, 13000. Anglicana miliaria in mari confecit ...  Tertio, duo itinera, nobili</w:t>
        </w:r>
        <w:r w:rsidRPr="00DB50AA">
          <w:rPr>
            <w:rStyle w:val="Textoennegrita"/>
            <w:rFonts w:ascii="Garamond" w:eastAsia="Arial Unicode MS" w:hAnsi="Garamond" w:cs="Bell MT"/>
            <w:b w:val="0"/>
            <w:i/>
            <w:sz w:val="18"/>
            <w:szCs w:val="18"/>
            <w:shd w:val="clear" w:color="auto" w:fill="FFFFFF"/>
          </w:rPr>
          <w:t>ß</w:t>
        </w:r>
        <w:r w:rsidRPr="00DB50AA">
          <w:rPr>
            <w:rStyle w:val="Textoennegrita"/>
            <w:rFonts w:ascii="Garamond" w:eastAsia="Arial Unicode MS" w:hAnsi="Garamond" w:cs="Arial Unicode MS"/>
            <w:b w:val="0"/>
            <w:i/>
            <w:sz w:val="18"/>
            <w:szCs w:val="18"/>
            <w:shd w:val="clear" w:color="auto" w:fill="FFFFFF"/>
          </w:rPr>
          <w:t>imi ... Domini Gvaltheri Ralegh Equitis &amp; designati gubernatoris Regij in Anglia pr</w:t>
        </w:r>
        <w:r w:rsidRPr="00DB50AA">
          <w:rPr>
            <w:rStyle w:val="Textoennegrita"/>
            <w:rFonts w:ascii="Garamond" w:eastAsia="Arial Unicode MS" w:hAnsi="Garamond" w:cs="Bell MT"/>
            <w:b w:val="0"/>
            <w:i/>
            <w:sz w:val="18"/>
            <w:szCs w:val="18"/>
            <w:shd w:val="clear" w:color="auto" w:fill="FFFFFF"/>
          </w:rPr>
          <w:t>æ</w:t>
        </w:r>
        <w:r w:rsidRPr="00DB50AA">
          <w:rPr>
            <w:rStyle w:val="Textoennegrita"/>
            <w:rFonts w:ascii="Garamond" w:eastAsia="Arial Unicode MS" w:hAnsi="Garamond" w:cs="Arial Unicode MS"/>
            <w:b w:val="0"/>
            <w:i/>
            <w:sz w:val="18"/>
            <w:szCs w:val="18"/>
            <w:shd w:val="clear" w:color="auto" w:fill="FFFFFF"/>
          </w:rPr>
          <w:t>sidij, nec non fortißimi Capitanei Lavrentii Keyms. Qvibvs Itineribvs Describitvr Avrifervm Et Potentissimum Regnum Gviana, ad Septentrionem fluminis Orenoqve, aliàs Oregliana dicti, situm, cum metropoli eius Manoa &amp; Macviegvarai, aliisq́ue finitimis regionibus &amp; fluuiis, mercibus item præstantissimis, &amp; mercatura, quæ in regno hoc exercetur. Primo Qvidem Anglicana Lingva Partim Ab Eqvitibvs Ipsis, Partim ab aliis, qui hisce itineribus interfuerunt, sparsim consignata: Iam verò in vnum Corpus redacta, &amp; in Latinum Sermonem conuersa, auctore M. Gotardo Artvs Dantiscano.Figuris &amp; imaginibus artificiosè illustrata &amp; in lucem emissa, opera &amp; sumptibus Theodorici de Bry P.M. relictæ Viduæ &amp; filiorum. Anno M.D. XCIX.</w:t>
        </w:r>
      </w:hyperlink>
      <w:r w:rsidR="006541BF" w:rsidRPr="00A526F3">
        <w:rPr>
          <w:rFonts w:ascii="Garamond" w:hAnsi="Garamond"/>
          <w:b/>
          <w:i/>
          <w:sz w:val="18"/>
          <w:szCs w:val="18"/>
        </w:rPr>
        <w:t xml:space="preserve"> </w:t>
      </w:r>
      <w:r w:rsidRPr="00A526F3">
        <w:rPr>
          <w:rFonts w:ascii="Garamond" w:hAnsi="Garamond" w:cs="Arial"/>
          <w:i/>
          <w:color w:val="333333"/>
          <w:sz w:val="18"/>
          <w:szCs w:val="18"/>
          <w:shd w:val="clear" w:color="auto" w:fill="FFFFFF"/>
        </w:rPr>
        <w:t xml:space="preserve">Francofvrti ad Moenvm, Impressae per M. Becker </w:t>
      </w:r>
      <w:r w:rsidRPr="00A526F3">
        <w:rPr>
          <w:rFonts w:ascii="Garamond" w:hAnsi="Garamond" w:cs="Arial"/>
          <w:color w:val="333333"/>
          <w:sz w:val="18"/>
          <w:szCs w:val="18"/>
          <w:shd w:val="clear" w:color="auto" w:fill="FFFFFF"/>
        </w:rPr>
        <w:t>[1599].</w:t>
      </w:r>
    </w:p>
  </w:footnote>
  <w:footnote w:id="4">
    <w:p w14:paraId="69785DB8" w14:textId="77777777" w:rsidR="00380DC3" w:rsidRPr="00A526F3" w:rsidRDefault="00380DC3" w:rsidP="001C5053">
      <w:pPr>
        <w:pStyle w:val="Textonotapie"/>
        <w:jc w:val="both"/>
        <w:rPr>
          <w:rFonts w:ascii="Garamond" w:hAnsi="Garamond"/>
          <w:sz w:val="18"/>
          <w:szCs w:val="18"/>
        </w:rPr>
      </w:pPr>
      <w:r w:rsidRPr="00A526F3">
        <w:rPr>
          <w:rStyle w:val="Refdenotaalpie"/>
          <w:rFonts w:ascii="Garamond" w:hAnsi="Garamond"/>
        </w:rPr>
        <w:footnoteRef/>
      </w:r>
      <w:r w:rsidRPr="00A526F3">
        <w:rPr>
          <w:rFonts w:ascii="Garamond" w:hAnsi="Garamond"/>
        </w:rPr>
        <w:t xml:space="preserve"> </w:t>
      </w:r>
      <w:r w:rsidRPr="00A526F3">
        <w:rPr>
          <w:rFonts w:ascii="Garamond" w:hAnsi="Garamond"/>
          <w:sz w:val="18"/>
          <w:szCs w:val="18"/>
        </w:rPr>
        <w:t xml:space="preserve">Figura, al igual que las restantes ilustraciones incluidas en la </w:t>
      </w:r>
      <w:r w:rsidRPr="00A526F3">
        <w:rPr>
          <w:rStyle w:val="nfasis"/>
          <w:rFonts w:ascii="Garamond" w:hAnsi="Garamond" w:cs="Arial"/>
          <w:bCs/>
          <w:sz w:val="18"/>
          <w:szCs w:val="18"/>
          <w:shd w:val="clear" w:color="auto" w:fill="FFFFFF"/>
        </w:rPr>
        <w:t>Tabulae</w:t>
      </w:r>
      <w:r w:rsidRPr="00A526F3">
        <w:rPr>
          <w:rFonts w:ascii="Garamond" w:hAnsi="Garamond" w:cs="Arial"/>
          <w:sz w:val="18"/>
          <w:szCs w:val="18"/>
          <w:shd w:val="clear" w:color="auto" w:fill="FFFFFF"/>
        </w:rPr>
        <w:t> </w:t>
      </w:r>
      <w:r w:rsidRPr="00A526F3">
        <w:rPr>
          <w:rFonts w:ascii="Garamond" w:hAnsi="Garamond" w:cs="Arial"/>
          <w:i/>
          <w:sz w:val="18"/>
          <w:szCs w:val="18"/>
          <w:shd w:val="clear" w:color="auto" w:fill="FFFFFF"/>
        </w:rPr>
        <w:t>&amp; imagines</w:t>
      </w:r>
      <w:r w:rsidRPr="00A526F3">
        <w:rPr>
          <w:rFonts w:ascii="Garamond" w:hAnsi="Garamond" w:cs="Arial"/>
          <w:sz w:val="18"/>
          <w:szCs w:val="18"/>
          <w:shd w:val="clear" w:color="auto" w:fill="FFFFFF"/>
        </w:rPr>
        <w:t> </w:t>
      </w:r>
      <w:r w:rsidRPr="00A526F3">
        <w:rPr>
          <w:rStyle w:val="nfasis"/>
          <w:rFonts w:ascii="Garamond" w:hAnsi="Garamond" w:cs="Arial"/>
          <w:bCs/>
          <w:sz w:val="18"/>
          <w:szCs w:val="18"/>
          <w:shd w:val="clear" w:color="auto" w:fill="FFFFFF"/>
        </w:rPr>
        <w:t xml:space="preserve">ad septimam et octavam Americae Partem, </w:t>
      </w:r>
      <w:r w:rsidRPr="00A526F3">
        <w:rPr>
          <w:rStyle w:val="nfasis"/>
          <w:rFonts w:ascii="Garamond" w:hAnsi="Garamond" w:cs="Arial"/>
          <w:bCs/>
          <w:i w:val="0"/>
          <w:sz w:val="18"/>
          <w:szCs w:val="18"/>
          <w:shd w:val="clear" w:color="auto" w:fill="FFFFFF"/>
        </w:rPr>
        <w:t>sin número de folio, pero bajo el numeral latino XI.</w:t>
      </w:r>
    </w:p>
  </w:footnote>
  <w:footnote w:id="5">
    <w:p w14:paraId="49B03B9A" w14:textId="77777777" w:rsidR="00380DC3" w:rsidRPr="00A526F3" w:rsidRDefault="00380DC3" w:rsidP="001C5053">
      <w:pPr>
        <w:pStyle w:val="Ttulo2"/>
        <w:spacing w:before="0" w:line="240" w:lineRule="auto"/>
        <w:jc w:val="both"/>
        <w:textAlignment w:val="baseline"/>
        <w:rPr>
          <w:rFonts w:ascii="Garamond" w:eastAsia="Times New Roman" w:hAnsi="Garamond" w:cs="Arial"/>
          <w:b w:val="0"/>
          <w:bCs w:val="0"/>
          <w:color w:val="000000"/>
          <w:sz w:val="18"/>
          <w:szCs w:val="18"/>
          <w:lang w:eastAsia="es-CL"/>
        </w:rPr>
      </w:pPr>
      <w:r w:rsidRPr="00A526F3">
        <w:rPr>
          <w:rStyle w:val="Refdenotaalpie"/>
          <w:rFonts w:ascii="Garamond" w:hAnsi="Garamond"/>
          <w:sz w:val="18"/>
          <w:szCs w:val="18"/>
        </w:rPr>
        <w:footnoteRef/>
      </w:r>
      <w:r w:rsidRPr="00A526F3">
        <w:rPr>
          <w:rFonts w:ascii="Garamond" w:hAnsi="Garamond"/>
          <w:sz w:val="18"/>
          <w:szCs w:val="18"/>
        </w:rPr>
        <w:t xml:space="preserve"> </w:t>
      </w:r>
      <w:hyperlink r:id="rId3" w:history="1">
        <w:r w:rsidR="00BD7DBA" w:rsidRPr="00A526F3">
          <w:rPr>
            <w:rStyle w:val="Hipervnculo"/>
            <w:rFonts w:ascii="Garamond" w:hAnsi="Garamond" w:cs="Arial"/>
            <w:b w:val="0"/>
            <w:color w:val="auto"/>
            <w:sz w:val="18"/>
            <w:szCs w:val="18"/>
            <w:u w:val="none"/>
            <w:bdr w:val="none" w:sz="0" w:space="0" w:color="auto" w:frame="1"/>
          </w:rPr>
          <w:t>Alfredo Bueno Jiménez</w:t>
        </w:r>
      </w:hyperlink>
      <w:r w:rsidR="00BD7DBA" w:rsidRPr="00A526F3">
        <w:rPr>
          <w:rFonts w:ascii="Garamond" w:eastAsia="Times New Roman" w:hAnsi="Garamond" w:cs="Arial"/>
          <w:b w:val="0"/>
          <w:bCs w:val="0"/>
          <w:color w:val="000000"/>
          <w:sz w:val="18"/>
          <w:szCs w:val="18"/>
          <w:bdr w:val="none" w:sz="0" w:space="0" w:color="auto" w:frame="1"/>
          <w:lang w:eastAsia="es-CL"/>
        </w:rPr>
        <w:t xml:space="preserve">  ha dedicado a la saga de los De Bry una monumental tesis doctoral, </w:t>
      </w:r>
      <w:r w:rsidRPr="00A526F3">
        <w:rPr>
          <w:rFonts w:ascii="Garamond" w:eastAsia="Times New Roman" w:hAnsi="Garamond" w:cs="Arial"/>
          <w:b w:val="0"/>
          <w:bCs w:val="0"/>
          <w:i/>
          <w:color w:val="000000"/>
          <w:sz w:val="18"/>
          <w:szCs w:val="18"/>
          <w:bdr w:val="none" w:sz="0" w:space="0" w:color="auto" w:frame="1"/>
          <w:lang w:eastAsia="es-CL"/>
        </w:rPr>
        <w:t>Hispanoamérica en el imaginario gráfico de los europeos De Bry y Hulsius</w:t>
      </w:r>
      <w:r w:rsidR="00BD7DBA" w:rsidRPr="00A526F3">
        <w:rPr>
          <w:rFonts w:ascii="Garamond" w:eastAsia="Times New Roman" w:hAnsi="Garamond" w:cs="Arial"/>
          <w:b w:val="0"/>
          <w:bCs w:val="0"/>
          <w:color w:val="000000"/>
          <w:sz w:val="18"/>
          <w:szCs w:val="18"/>
          <w:bdr w:val="none" w:sz="0" w:space="0" w:color="auto" w:frame="1"/>
          <w:lang w:eastAsia="es-CL"/>
        </w:rPr>
        <w:t xml:space="preserve">, Universidad de Granada, 2014. </w:t>
      </w:r>
    </w:p>
  </w:footnote>
  <w:footnote w:id="6">
    <w:p w14:paraId="08EB6208" w14:textId="77777777" w:rsidR="001C5053" w:rsidRPr="00A526F3" w:rsidRDefault="001C5053" w:rsidP="001C5053">
      <w:pPr>
        <w:pStyle w:val="Textonotapie"/>
        <w:jc w:val="both"/>
        <w:rPr>
          <w:rFonts w:ascii="Garamond" w:hAnsi="Garamond"/>
        </w:rPr>
      </w:pPr>
      <w:r w:rsidRPr="00A526F3">
        <w:rPr>
          <w:rStyle w:val="Refdenotaalpie"/>
          <w:rFonts w:ascii="Garamond" w:hAnsi="Garamond"/>
          <w:sz w:val="18"/>
          <w:szCs w:val="18"/>
        </w:rPr>
        <w:footnoteRef/>
      </w:r>
      <w:r w:rsidR="00D06FCA" w:rsidRPr="00A526F3">
        <w:rPr>
          <w:rFonts w:ascii="Garamond" w:hAnsi="Garamond"/>
          <w:sz w:val="18"/>
          <w:szCs w:val="18"/>
        </w:rPr>
        <w:t xml:space="preserve"> Bueno J., O.C., </w:t>
      </w:r>
      <w:r w:rsidRPr="00A526F3">
        <w:rPr>
          <w:rFonts w:ascii="Garamond" w:hAnsi="Garamond"/>
          <w:sz w:val="18"/>
          <w:szCs w:val="18"/>
        </w:rPr>
        <w:t xml:space="preserve">pone de relieve que la  fuente de los textos empleados por los hermanos De Br, relativos al periplo de  Cavendish es el libro de Thomas Pret, </w:t>
      </w:r>
      <w:r w:rsidRPr="00A526F3">
        <w:rPr>
          <w:rFonts w:ascii="Garamond" w:hAnsi="Garamond"/>
          <w:i/>
          <w:sz w:val="18"/>
          <w:szCs w:val="18"/>
        </w:rPr>
        <w:t>Thomas Candish´s voyage</w:t>
      </w:r>
      <w:r w:rsidRPr="00A526F3">
        <w:rPr>
          <w:rFonts w:ascii="Garamond" w:hAnsi="Garamond"/>
          <w:sz w:val="18"/>
          <w:szCs w:val="18"/>
        </w:rPr>
        <w:t>, impreso en Londres, en  1588.</w:t>
      </w:r>
      <w:r w:rsidRPr="00A526F3">
        <w:rPr>
          <w:rFonts w:ascii="Garamond" w:hAnsi="Garamond"/>
        </w:rPr>
        <w:t xml:space="preserve"> </w:t>
      </w:r>
    </w:p>
  </w:footnote>
  <w:footnote w:id="7">
    <w:p w14:paraId="491C93A3" w14:textId="77777777" w:rsidR="000F172C" w:rsidRDefault="000F172C">
      <w:pPr>
        <w:pStyle w:val="Textonotapie"/>
      </w:pPr>
      <w:r w:rsidRPr="00A526F3">
        <w:rPr>
          <w:rStyle w:val="Refdenotaalpie"/>
          <w:rFonts w:ascii="Garamond" w:hAnsi="Garamond"/>
        </w:rPr>
        <w:footnoteRef/>
      </w:r>
      <w:r w:rsidRPr="00A526F3">
        <w:rPr>
          <w:rFonts w:ascii="Garamond" w:hAnsi="Garamond"/>
        </w:rPr>
        <w:t xml:space="preserve"> Traducción directa del latín al español  por el profesor Sergio Leighton, licenciado en lenguas clásicas por la Universidad de Chile.</w:t>
      </w:r>
      <w: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7702"/>
    <w:rsid w:val="000D29B8"/>
    <w:rsid w:val="000F172C"/>
    <w:rsid w:val="00160EAD"/>
    <w:rsid w:val="001C5053"/>
    <w:rsid w:val="00261248"/>
    <w:rsid w:val="00334CB4"/>
    <w:rsid w:val="00347407"/>
    <w:rsid w:val="00380DC3"/>
    <w:rsid w:val="003C2BF9"/>
    <w:rsid w:val="003E6570"/>
    <w:rsid w:val="00481843"/>
    <w:rsid w:val="005D1DFC"/>
    <w:rsid w:val="00605894"/>
    <w:rsid w:val="006541BF"/>
    <w:rsid w:val="006A644E"/>
    <w:rsid w:val="006C26C0"/>
    <w:rsid w:val="00743CB0"/>
    <w:rsid w:val="008253DD"/>
    <w:rsid w:val="00826409"/>
    <w:rsid w:val="00861EDA"/>
    <w:rsid w:val="00987E07"/>
    <w:rsid w:val="009B5A49"/>
    <w:rsid w:val="009C1E62"/>
    <w:rsid w:val="00A140E1"/>
    <w:rsid w:val="00A2390F"/>
    <w:rsid w:val="00A526F3"/>
    <w:rsid w:val="00BB56BD"/>
    <w:rsid w:val="00BD7DBA"/>
    <w:rsid w:val="00BE4D4F"/>
    <w:rsid w:val="00C076CB"/>
    <w:rsid w:val="00C317A6"/>
    <w:rsid w:val="00D06FCA"/>
    <w:rsid w:val="00D71987"/>
    <w:rsid w:val="00DB50AA"/>
    <w:rsid w:val="00DD7702"/>
    <w:rsid w:val="00F35B9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AD1A0"/>
  <w15:docId w15:val="{07B2F5CB-1775-4043-9B59-3E8D5E539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380DC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basedOn w:val="Fuentedeprrafopredeter"/>
    <w:uiPriority w:val="20"/>
    <w:qFormat/>
    <w:rsid w:val="00A2390F"/>
    <w:rPr>
      <w:i/>
      <w:iCs/>
    </w:rPr>
  </w:style>
  <w:style w:type="paragraph" w:styleId="Textonotapie">
    <w:name w:val="footnote text"/>
    <w:basedOn w:val="Normal"/>
    <w:link w:val="TextonotapieCar"/>
    <w:uiPriority w:val="99"/>
    <w:semiHidden/>
    <w:unhideWhenUsed/>
    <w:rsid w:val="00160EA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60EAD"/>
    <w:rPr>
      <w:sz w:val="20"/>
      <w:szCs w:val="20"/>
    </w:rPr>
  </w:style>
  <w:style w:type="character" w:styleId="Refdenotaalpie">
    <w:name w:val="footnote reference"/>
    <w:basedOn w:val="Fuentedeprrafopredeter"/>
    <w:uiPriority w:val="99"/>
    <w:semiHidden/>
    <w:unhideWhenUsed/>
    <w:rsid w:val="00160EAD"/>
    <w:rPr>
      <w:vertAlign w:val="superscript"/>
    </w:rPr>
  </w:style>
  <w:style w:type="character" w:styleId="Textoennegrita">
    <w:name w:val="Strong"/>
    <w:basedOn w:val="Fuentedeprrafopredeter"/>
    <w:uiPriority w:val="22"/>
    <w:qFormat/>
    <w:rsid w:val="00160EAD"/>
    <w:rPr>
      <w:b/>
      <w:bCs/>
    </w:rPr>
  </w:style>
  <w:style w:type="character" w:customStyle="1" w:styleId="Ttulo2Car">
    <w:name w:val="Título 2 Car"/>
    <w:basedOn w:val="Fuentedeprrafopredeter"/>
    <w:link w:val="Ttulo2"/>
    <w:uiPriority w:val="9"/>
    <w:rsid w:val="00380DC3"/>
    <w:rPr>
      <w:rFonts w:asciiTheme="majorHAnsi" w:eastAsiaTheme="majorEastAsia" w:hAnsiTheme="majorHAnsi" w:cstheme="majorBidi"/>
      <w:b/>
      <w:bCs/>
      <w:color w:val="4F81BD" w:themeColor="accent1"/>
      <w:sz w:val="26"/>
      <w:szCs w:val="26"/>
    </w:rPr>
  </w:style>
  <w:style w:type="character" w:styleId="Hipervnculo">
    <w:name w:val="Hyperlink"/>
    <w:basedOn w:val="Fuentedeprrafopredeter"/>
    <w:uiPriority w:val="99"/>
    <w:unhideWhenUsed/>
    <w:rsid w:val="00BD7DBA"/>
    <w:rPr>
      <w:color w:val="0000FF"/>
      <w:u w:val="single"/>
    </w:rPr>
  </w:style>
  <w:style w:type="paragraph" w:styleId="Encabezado">
    <w:name w:val="header"/>
    <w:basedOn w:val="Normal"/>
    <w:link w:val="EncabezadoCar"/>
    <w:uiPriority w:val="99"/>
    <w:unhideWhenUsed/>
    <w:rsid w:val="001C505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C5053"/>
  </w:style>
  <w:style w:type="paragraph" w:styleId="Piedepgina">
    <w:name w:val="footer"/>
    <w:basedOn w:val="Normal"/>
    <w:link w:val="PiedepginaCar"/>
    <w:uiPriority w:val="99"/>
    <w:unhideWhenUsed/>
    <w:rsid w:val="001C505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C5053"/>
  </w:style>
  <w:style w:type="paragraph" w:styleId="Textodeglobo">
    <w:name w:val="Balloon Text"/>
    <w:basedOn w:val="Normal"/>
    <w:link w:val="TextodegloboCar"/>
    <w:uiPriority w:val="99"/>
    <w:semiHidden/>
    <w:unhideWhenUsed/>
    <w:rsid w:val="000F172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172C"/>
    <w:rPr>
      <w:rFonts w:ascii="Tahoma" w:hAnsi="Tahoma" w:cs="Tahoma"/>
      <w:sz w:val="16"/>
      <w:szCs w:val="16"/>
    </w:rPr>
  </w:style>
  <w:style w:type="paragraph" w:styleId="NormalWeb">
    <w:name w:val="Normal (Web)"/>
    <w:basedOn w:val="Normal"/>
    <w:uiPriority w:val="99"/>
    <w:semiHidden/>
    <w:unhideWhenUsed/>
    <w:rsid w:val="00987E07"/>
    <w:pPr>
      <w:spacing w:before="100" w:beforeAutospacing="1" w:after="100" w:afterAutospacing="1" w:line="240" w:lineRule="auto"/>
    </w:pPr>
    <w:rPr>
      <w:rFonts w:ascii="Times New Roman" w:eastAsia="Times New Roman" w:hAnsi="Times New Roman" w:cs="Times New Roman"/>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1857217">
      <w:bodyDiv w:val="1"/>
      <w:marLeft w:val="0"/>
      <w:marRight w:val="0"/>
      <w:marTop w:val="0"/>
      <w:marBottom w:val="0"/>
      <w:divBdr>
        <w:top w:val="none" w:sz="0" w:space="0" w:color="auto"/>
        <w:left w:val="none" w:sz="0" w:space="0" w:color="auto"/>
        <w:bottom w:val="none" w:sz="0" w:space="0" w:color="auto"/>
        <w:right w:val="none" w:sz="0" w:space="0" w:color="auto"/>
      </w:divBdr>
    </w:div>
    <w:div w:id="1809592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_rels/footnotes.xml.rels><?xml version="1.0" encoding="UTF-8" standalone="yes"?>
<Relationships xmlns="http://schemas.openxmlformats.org/package/2006/relationships"><Relationship Id="rId3" Type="http://schemas.openxmlformats.org/officeDocument/2006/relationships/hyperlink" Target="https://dialnet.unirioja.es/servlet/autor?codigo=3267150" TargetMode="External"/><Relationship Id="rId2" Type="http://schemas.openxmlformats.org/officeDocument/2006/relationships/hyperlink" Target="http://www.worldcat.org/title/americ-pars-viii-continens-primo-descriptionem-trivm-itinervm-francisci-draken-qvi-peragrato-primvm-vniverso-terrarvm-orbe-postea-cum-iohanne-havckens-ad-expugnandum-ciuitatem-panama-in-indiam-nauigauit-secvndo-iter-thomae-candisch-tertio-duo-itinera-gvaltheri-ralegh-nec-non-capitanei-lavrentii-keyms-qvibvs-describitvr-regnum-gviana-primo-anglicana-lingva-sparsim-consignata-iam-vero-in-vnum-corpus-redacta-in-latinum-sermonem-conuersa-auctore-gotardo-artvs/oclc/254559314?referer=di&amp;ht=edition" TargetMode="External"/><Relationship Id="rId1" Type="http://schemas.openxmlformats.org/officeDocument/2006/relationships/hyperlink" Target="mailto:edotellez@g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BF165-3949-46DF-BD07-F84F731BA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Pages>
  <Words>950</Words>
  <Characters>5231</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dc:creator>
  <cp:keywords/>
  <dc:description/>
  <cp:lastModifiedBy>Cuenta Microsoft</cp:lastModifiedBy>
  <cp:revision>3</cp:revision>
  <cp:lastPrinted>2018-09-05T10:08:00Z</cp:lastPrinted>
  <dcterms:created xsi:type="dcterms:W3CDTF">2024-12-30T17:22:00Z</dcterms:created>
  <dcterms:modified xsi:type="dcterms:W3CDTF">2024-12-30T17:39:00Z</dcterms:modified>
</cp:coreProperties>
</file>