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2C76C" w14:textId="45CDF52A" w:rsidR="00065B5A" w:rsidRDefault="00C24387" w:rsidP="00123D3B">
      <w:pPr>
        <w:spacing w:line="240" w:lineRule="auto"/>
        <w:jc w:val="both"/>
        <w:rPr>
          <w:rFonts w:ascii="Arial" w:hAnsi="Arial" w:cs="Arial"/>
          <w:b/>
          <w:bCs/>
          <w:u w:val="single"/>
        </w:rPr>
      </w:pPr>
      <w:r w:rsidRPr="00C24387">
        <w:rPr>
          <w:rFonts w:ascii="Arial" w:hAnsi="Arial" w:cs="Arial"/>
          <w:b/>
          <w:bCs/>
          <w:u w:val="single"/>
        </w:rPr>
        <w:t xml:space="preserve">Protocolo </w:t>
      </w:r>
      <w:r>
        <w:rPr>
          <w:rFonts w:ascii="Arial" w:hAnsi="Arial" w:cs="Arial"/>
          <w:b/>
          <w:bCs/>
          <w:u w:val="single"/>
        </w:rPr>
        <w:t>“</w:t>
      </w:r>
      <w:r w:rsidRPr="00C24387">
        <w:rPr>
          <w:rFonts w:ascii="Arial" w:hAnsi="Arial" w:cs="Arial"/>
          <w:b/>
          <w:bCs/>
          <w:u w:val="single"/>
        </w:rPr>
        <w:t>¿Cómo sabemos algo?</w:t>
      </w:r>
      <w:r>
        <w:rPr>
          <w:rFonts w:ascii="Arial" w:hAnsi="Arial" w:cs="Arial"/>
          <w:b/>
          <w:bCs/>
          <w:u w:val="single"/>
        </w:rPr>
        <w:t>”</w:t>
      </w:r>
      <w:r w:rsidR="00050CCA">
        <w:rPr>
          <w:rFonts w:ascii="Arial" w:hAnsi="Arial" w:cs="Arial"/>
          <w:b/>
          <w:bCs/>
          <w:u w:val="single"/>
        </w:rPr>
        <w:t>,</w:t>
      </w:r>
      <w:r w:rsidRPr="00C24387">
        <w:rPr>
          <w:rFonts w:ascii="Arial" w:hAnsi="Arial" w:cs="Arial"/>
          <w:b/>
          <w:bCs/>
          <w:u w:val="single"/>
        </w:rPr>
        <w:t xml:space="preserve"> de Thomas Nagel</w:t>
      </w:r>
    </w:p>
    <w:p w14:paraId="7BA5961A" w14:textId="17FEE56D" w:rsidR="005A7F21" w:rsidRDefault="0076438C" w:rsidP="00123D3B">
      <w:pPr>
        <w:spacing w:line="240" w:lineRule="auto"/>
        <w:jc w:val="both"/>
        <w:rPr>
          <w:rFonts w:ascii="Arial" w:hAnsi="Arial" w:cs="Arial"/>
        </w:rPr>
      </w:pPr>
      <w:commentRangeStart w:id="0"/>
      <w:commentRangeStart w:id="1"/>
      <w:r w:rsidRPr="0076438C">
        <w:rPr>
          <w:rFonts w:ascii="Arial" w:hAnsi="Arial" w:cs="Arial"/>
        </w:rPr>
        <w:t>“¿Cómo sabemos algo?”</w:t>
      </w:r>
      <w:r>
        <w:rPr>
          <w:rFonts w:ascii="Arial" w:hAnsi="Arial" w:cs="Arial"/>
        </w:rPr>
        <w:t xml:space="preserve"> corresponde al segundo capítulo del libro “¿Qué significa todo esto?”</w:t>
      </w:r>
      <w:r w:rsidR="00825164">
        <w:rPr>
          <w:rFonts w:ascii="Arial" w:hAnsi="Arial" w:cs="Arial"/>
        </w:rPr>
        <w:t>, obra del filósofo</w:t>
      </w:r>
      <w:r w:rsidR="00D91231">
        <w:rPr>
          <w:rFonts w:ascii="Arial" w:hAnsi="Arial" w:cs="Arial"/>
        </w:rPr>
        <w:t xml:space="preserve"> </w:t>
      </w:r>
      <w:r w:rsidR="00825164">
        <w:rPr>
          <w:rFonts w:ascii="Arial" w:hAnsi="Arial" w:cs="Arial"/>
        </w:rPr>
        <w:t>Thomas Nagel</w:t>
      </w:r>
      <w:r w:rsidR="005A7F21">
        <w:rPr>
          <w:rFonts w:ascii="Arial" w:hAnsi="Arial" w:cs="Arial"/>
        </w:rPr>
        <w:t>. El propósito del autor es</w:t>
      </w:r>
      <w:r w:rsidR="00825164">
        <w:rPr>
          <w:rFonts w:ascii="Arial" w:hAnsi="Arial" w:cs="Arial"/>
        </w:rPr>
        <w:t xml:space="preserve"> introducir </w:t>
      </w:r>
      <w:commentRangeStart w:id="2"/>
      <w:r w:rsidR="005A7F21">
        <w:rPr>
          <w:rFonts w:ascii="Arial" w:hAnsi="Arial" w:cs="Arial"/>
        </w:rPr>
        <w:t>abierta y preliminar</w:t>
      </w:r>
      <w:r w:rsidR="00825164">
        <w:rPr>
          <w:rFonts w:ascii="Arial" w:hAnsi="Arial" w:cs="Arial"/>
        </w:rPr>
        <w:t>mente</w:t>
      </w:r>
      <w:commentRangeEnd w:id="2"/>
      <w:r w:rsidR="00E6528B">
        <w:rPr>
          <w:rStyle w:val="Refdecomentario"/>
        </w:rPr>
        <w:commentReference w:id="2"/>
      </w:r>
      <w:r w:rsidR="00825164">
        <w:rPr>
          <w:rFonts w:ascii="Arial" w:hAnsi="Arial" w:cs="Arial"/>
        </w:rPr>
        <w:t xml:space="preserve"> a una selección de problemas filosóficos</w:t>
      </w:r>
      <w:r w:rsidR="005A7F21">
        <w:rPr>
          <w:rFonts w:ascii="Arial" w:hAnsi="Arial" w:cs="Arial"/>
        </w:rPr>
        <w:t>. Entre ellos, se encuentra el problema sobre el conocimiento tratado en el capítulo a revisar.</w:t>
      </w:r>
      <w:commentRangeEnd w:id="0"/>
      <w:r w:rsidR="00E6528B">
        <w:rPr>
          <w:rStyle w:val="Refdecomentario"/>
        </w:rPr>
        <w:commentReference w:id="0"/>
      </w:r>
    </w:p>
    <w:p w14:paraId="4047DAB7" w14:textId="2D926BD6" w:rsidR="00825164" w:rsidRDefault="00825164" w:rsidP="00123D3B">
      <w:pPr>
        <w:spacing w:line="240" w:lineRule="auto"/>
        <w:jc w:val="both"/>
        <w:rPr>
          <w:rFonts w:ascii="Arial" w:hAnsi="Arial" w:cs="Arial"/>
        </w:rPr>
      </w:pPr>
      <w:r>
        <w:rPr>
          <w:rFonts w:ascii="Arial" w:hAnsi="Arial" w:cs="Arial"/>
        </w:rPr>
        <w:t xml:space="preserve">El autor interroga e involucra directamente al lector en la discusión. Al no referir a la historia del pensamiento, utiliza ejemplos de la vida común para evidenciar los conflictos </w:t>
      </w:r>
      <w:r w:rsidR="005A7F21">
        <w:rPr>
          <w:rFonts w:ascii="Arial" w:hAnsi="Arial" w:cs="Arial"/>
        </w:rPr>
        <w:t xml:space="preserve">referidos. De esta manera, logra cumplir el objetivo de presentar </w:t>
      </w:r>
      <w:r w:rsidR="00CD2CC3">
        <w:rPr>
          <w:rFonts w:ascii="Arial" w:hAnsi="Arial" w:cs="Arial"/>
        </w:rPr>
        <w:t xml:space="preserve">el problema del conocimiento </w:t>
      </w:r>
      <w:r w:rsidR="005A7F21">
        <w:rPr>
          <w:rFonts w:ascii="Arial" w:hAnsi="Arial" w:cs="Arial"/>
        </w:rPr>
        <w:t>para un público no necesariamente experto en el tema.</w:t>
      </w:r>
    </w:p>
    <w:p w14:paraId="2103BC38" w14:textId="5BAB3537" w:rsidR="008505B3" w:rsidRDefault="00445213" w:rsidP="00123D3B">
      <w:pPr>
        <w:spacing w:line="240" w:lineRule="auto"/>
        <w:jc w:val="both"/>
        <w:rPr>
          <w:rFonts w:ascii="Arial" w:hAnsi="Arial" w:cs="Arial"/>
        </w:rPr>
      </w:pPr>
      <w:r>
        <w:rPr>
          <w:rFonts w:ascii="Arial" w:hAnsi="Arial" w:cs="Arial"/>
        </w:rPr>
        <w:t xml:space="preserve">La idea principal del texto </w:t>
      </w:r>
      <w:r w:rsidR="00322486">
        <w:rPr>
          <w:rFonts w:ascii="Arial" w:hAnsi="Arial" w:cs="Arial"/>
        </w:rPr>
        <w:t>es el cuestionamiento sobre la posibilidad del conocimiento</w:t>
      </w:r>
      <w:r w:rsidR="008505B3">
        <w:rPr>
          <w:rFonts w:ascii="Arial" w:hAnsi="Arial" w:cs="Arial"/>
        </w:rPr>
        <w:t>. Este se d</w:t>
      </w:r>
      <w:r w:rsidR="00322486">
        <w:rPr>
          <w:rFonts w:ascii="Arial" w:hAnsi="Arial" w:cs="Arial"/>
        </w:rPr>
        <w:t>esarrolla desde el argumento escéptico</w:t>
      </w:r>
      <w:r w:rsidR="008505B3">
        <w:rPr>
          <w:rFonts w:ascii="Arial" w:hAnsi="Arial" w:cs="Arial"/>
        </w:rPr>
        <w:t xml:space="preserve"> y l</w:t>
      </w:r>
      <w:r w:rsidR="00322486">
        <w:rPr>
          <w:rFonts w:ascii="Arial" w:hAnsi="Arial" w:cs="Arial"/>
        </w:rPr>
        <w:t>a imposibilidad de saber si existe o no un mundo externo</w:t>
      </w:r>
      <w:r w:rsidR="008505B3">
        <w:rPr>
          <w:rFonts w:ascii="Arial" w:hAnsi="Arial" w:cs="Arial"/>
        </w:rPr>
        <w:t xml:space="preserve">. </w:t>
      </w:r>
      <w:r w:rsidR="005E0EB9">
        <w:rPr>
          <w:rFonts w:ascii="Arial" w:hAnsi="Arial" w:cs="Arial"/>
        </w:rPr>
        <w:t>E</w:t>
      </w:r>
      <w:r w:rsidR="008505B3">
        <w:rPr>
          <w:rFonts w:ascii="Arial" w:hAnsi="Arial" w:cs="Arial"/>
        </w:rPr>
        <w:t>l problema presentado es de carácter epistémico, no ontológico</w:t>
      </w:r>
      <w:r w:rsidR="00F10310">
        <w:rPr>
          <w:rFonts w:ascii="Arial" w:hAnsi="Arial" w:cs="Arial"/>
        </w:rPr>
        <w:t xml:space="preserve">; es decir, refiere al saber y no </w:t>
      </w:r>
      <w:r w:rsidR="00C76077">
        <w:rPr>
          <w:rFonts w:ascii="Arial" w:hAnsi="Arial" w:cs="Arial"/>
        </w:rPr>
        <w:t>al ser</w:t>
      </w:r>
      <w:r w:rsidR="00F10310">
        <w:rPr>
          <w:rFonts w:ascii="Arial" w:hAnsi="Arial" w:cs="Arial"/>
        </w:rPr>
        <w:t>. L</w:t>
      </w:r>
      <w:r w:rsidR="008505B3">
        <w:rPr>
          <w:rFonts w:ascii="Arial" w:hAnsi="Arial" w:cs="Arial"/>
        </w:rPr>
        <w:t>a mención del mundo externo es solo un medio para desarrollar el conflicto del saber de manera más concreta</w:t>
      </w:r>
      <w:r w:rsidR="00F10310">
        <w:rPr>
          <w:rFonts w:ascii="Arial" w:hAnsi="Arial" w:cs="Arial"/>
        </w:rPr>
        <w:t>.</w:t>
      </w:r>
      <w:commentRangeEnd w:id="1"/>
      <w:r w:rsidR="00E6528B">
        <w:rPr>
          <w:rStyle w:val="Refdecomentario"/>
        </w:rPr>
        <w:commentReference w:id="1"/>
      </w:r>
    </w:p>
    <w:p w14:paraId="6470F036" w14:textId="106DC284" w:rsidR="008505B3" w:rsidRDefault="008505B3" w:rsidP="00123D3B">
      <w:pPr>
        <w:spacing w:line="240" w:lineRule="auto"/>
        <w:jc w:val="both"/>
        <w:rPr>
          <w:rFonts w:ascii="Arial" w:hAnsi="Arial" w:cs="Arial"/>
        </w:rPr>
      </w:pPr>
      <w:r>
        <w:rPr>
          <w:rFonts w:ascii="Arial" w:hAnsi="Arial" w:cs="Arial"/>
        </w:rPr>
        <w:t xml:space="preserve">Lo anteriormente mencionado se </w:t>
      </w:r>
      <w:r w:rsidR="0092266A">
        <w:rPr>
          <w:rFonts w:ascii="Arial" w:hAnsi="Arial" w:cs="Arial"/>
        </w:rPr>
        <w:t>desenvuelve</w:t>
      </w:r>
      <w:r w:rsidR="00322486">
        <w:rPr>
          <w:rFonts w:ascii="Arial" w:hAnsi="Arial" w:cs="Arial"/>
        </w:rPr>
        <w:t xml:space="preserve"> sobre cuatro </w:t>
      </w:r>
      <w:r>
        <w:rPr>
          <w:rFonts w:ascii="Arial" w:hAnsi="Arial" w:cs="Arial"/>
        </w:rPr>
        <w:t xml:space="preserve">argumentos: </w:t>
      </w:r>
    </w:p>
    <w:p w14:paraId="2B7B9510" w14:textId="1DE63451" w:rsidR="005A7F21" w:rsidRPr="00287B30" w:rsidRDefault="008505B3" w:rsidP="00123D3B">
      <w:pPr>
        <w:pStyle w:val="Prrafodelista"/>
        <w:numPr>
          <w:ilvl w:val="0"/>
          <w:numId w:val="1"/>
        </w:numPr>
        <w:spacing w:line="240" w:lineRule="auto"/>
        <w:jc w:val="both"/>
        <w:rPr>
          <w:rFonts w:ascii="Arial" w:hAnsi="Arial" w:cs="Arial"/>
        </w:rPr>
      </w:pPr>
      <w:commentRangeStart w:id="3"/>
      <w:r w:rsidRPr="00287B30">
        <w:rPr>
          <w:rFonts w:ascii="Arial" w:hAnsi="Arial" w:cs="Arial"/>
        </w:rPr>
        <w:t xml:space="preserve">El mundo no puede conocerse directamente, sino que siempre hay intermediarios entre el interior de la mente y el mundo externo. Lo que se cree está mediado por lo que el sujeto siente y percibe. </w:t>
      </w:r>
      <w:r w:rsidR="00287B30" w:rsidRPr="00287B30">
        <w:rPr>
          <w:rFonts w:ascii="Arial" w:hAnsi="Arial" w:cs="Arial"/>
        </w:rPr>
        <w:t>La existencia de</w:t>
      </w:r>
      <w:r w:rsidR="00D9445E">
        <w:rPr>
          <w:rFonts w:ascii="Arial" w:hAnsi="Arial" w:cs="Arial"/>
        </w:rPr>
        <w:t xml:space="preserve"> observaciones</w:t>
      </w:r>
      <w:r w:rsidR="00287B30" w:rsidRPr="00287B30">
        <w:rPr>
          <w:rFonts w:ascii="Arial" w:hAnsi="Arial" w:cs="Arial"/>
        </w:rPr>
        <w:t xml:space="preserve"> err</w:t>
      </w:r>
      <w:r w:rsidR="00D9445E">
        <w:rPr>
          <w:rFonts w:ascii="Arial" w:hAnsi="Arial" w:cs="Arial"/>
        </w:rPr>
        <w:t>óneas</w:t>
      </w:r>
      <w:r w:rsidR="00287B30" w:rsidRPr="00287B30">
        <w:rPr>
          <w:rFonts w:ascii="Arial" w:hAnsi="Arial" w:cs="Arial"/>
        </w:rPr>
        <w:t xml:space="preserve"> sustenta esta idea de mediación: </w:t>
      </w:r>
      <w:r w:rsidR="006B4FFA">
        <w:rPr>
          <w:rFonts w:ascii="Arial" w:hAnsi="Arial" w:cs="Arial"/>
        </w:rPr>
        <w:t>los sentidos</w:t>
      </w:r>
      <w:r w:rsidR="00287B30" w:rsidRPr="00287B30">
        <w:rPr>
          <w:rFonts w:ascii="Arial" w:hAnsi="Arial" w:cs="Arial"/>
        </w:rPr>
        <w:t xml:space="preserve"> que intervienen en el proceso de conocer</w:t>
      </w:r>
      <w:r w:rsidR="006B4FFA">
        <w:rPr>
          <w:rFonts w:ascii="Arial" w:hAnsi="Arial" w:cs="Arial"/>
        </w:rPr>
        <w:t xml:space="preserve"> no pueden determinarse como confiables, </w:t>
      </w:r>
      <w:r w:rsidR="00287B30" w:rsidRPr="00287B30">
        <w:rPr>
          <w:rFonts w:ascii="Arial" w:hAnsi="Arial" w:cs="Arial"/>
        </w:rPr>
        <w:t>lo que deriva en el acierto o el error</w:t>
      </w:r>
      <w:r w:rsidR="00D9445E">
        <w:rPr>
          <w:rFonts w:ascii="Arial" w:hAnsi="Arial" w:cs="Arial"/>
        </w:rPr>
        <w:t>.</w:t>
      </w:r>
    </w:p>
    <w:p w14:paraId="20C0EAFB" w14:textId="535BD313" w:rsidR="00287B30" w:rsidRDefault="00287B30" w:rsidP="00123D3B">
      <w:pPr>
        <w:pStyle w:val="Prrafodelista"/>
        <w:numPr>
          <w:ilvl w:val="0"/>
          <w:numId w:val="1"/>
        </w:numPr>
        <w:spacing w:line="240" w:lineRule="auto"/>
        <w:jc w:val="both"/>
        <w:rPr>
          <w:rFonts w:ascii="Arial" w:hAnsi="Arial" w:cs="Arial"/>
        </w:rPr>
      </w:pPr>
      <w:r>
        <w:rPr>
          <w:rFonts w:ascii="Arial" w:hAnsi="Arial" w:cs="Arial"/>
        </w:rPr>
        <w:t>Cuando el sujeto</w:t>
      </w:r>
      <w:r w:rsidR="003B796E">
        <w:rPr>
          <w:rFonts w:ascii="Arial" w:hAnsi="Arial" w:cs="Arial"/>
        </w:rPr>
        <w:t xml:space="preserve"> observa y erra</w:t>
      </w:r>
      <w:r>
        <w:rPr>
          <w:rFonts w:ascii="Arial" w:hAnsi="Arial" w:cs="Arial"/>
        </w:rPr>
        <w:t>, no puede darse cuenta del error</w:t>
      </w:r>
      <w:r w:rsidR="003B796E">
        <w:rPr>
          <w:rFonts w:ascii="Arial" w:hAnsi="Arial" w:cs="Arial"/>
        </w:rPr>
        <w:t xml:space="preserve">. </w:t>
      </w:r>
      <w:r>
        <w:rPr>
          <w:rFonts w:ascii="Arial" w:hAnsi="Arial" w:cs="Arial"/>
        </w:rPr>
        <w:t>Es decir, hay una imposibilidad de distinguir lo acertado de lo erróneo en el momento. El sujeto solo puede hacer algo respecto al error en instancias posteriores.</w:t>
      </w:r>
    </w:p>
    <w:p w14:paraId="30FBADBF" w14:textId="5DB5B85E" w:rsidR="00287B30" w:rsidRDefault="00287B30" w:rsidP="00123D3B">
      <w:pPr>
        <w:pStyle w:val="Prrafodelista"/>
        <w:numPr>
          <w:ilvl w:val="0"/>
          <w:numId w:val="1"/>
        </w:numPr>
        <w:spacing w:line="240" w:lineRule="auto"/>
        <w:jc w:val="both"/>
        <w:rPr>
          <w:rFonts w:ascii="Arial" w:hAnsi="Arial" w:cs="Arial"/>
        </w:rPr>
      </w:pPr>
      <w:r>
        <w:rPr>
          <w:rFonts w:ascii="Arial" w:hAnsi="Arial" w:cs="Arial"/>
        </w:rPr>
        <w:t xml:space="preserve">El error puede estar ocurriendo ahora. Lo que parece acontecer puede ser producto del interior de la mente del sujeto, y este no tiene cómo determinar si lo es o no. </w:t>
      </w:r>
    </w:p>
    <w:p w14:paraId="1F6EE297" w14:textId="4A56E6D8" w:rsidR="00287B30" w:rsidRDefault="00340EA0" w:rsidP="00123D3B">
      <w:pPr>
        <w:pStyle w:val="Prrafodelista"/>
        <w:numPr>
          <w:ilvl w:val="0"/>
          <w:numId w:val="1"/>
        </w:numPr>
        <w:spacing w:line="240" w:lineRule="auto"/>
        <w:jc w:val="both"/>
        <w:rPr>
          <w:rFonts w:ascii="Arial" w:hAnsi="Arial" w:cs="Arial"/>
        </w:rPr>
      </w:pPr>
      <w:r>
        <w:rPr>
          <w:rFonts w:ascii="Arial" w:hAnsi="Arial" w:cs="Arial"/>
        </w:rPr>
        <w:t>Si se reconoce lo anterior, puede ser que el error ocurra</w:t>
      </w:r>
      <w:r w:rsidR="00287B30">
        <w:rPr>
          <w:rFonts w:ascii="Arial" w:hAnsi="Arial" w:cs="Arial"/>
        </w:rPr>
        <w:t xml:space="preserve"> siempre. Entonces, no es posible determinar si el mundo externo existió alguna vez, pero sí se puede afirmar que el interior de la</w:t>
      </w:r>
      <w:r w:rsidR="0079236B">
        <w:rPr>
          <w:rFonts w:ascii="Arial" w:hAnsi="Arial" w:cs="Arial"/>
        </w:rPr>
        <w:t xml:space="preserve"> </w:t>
      </w:r>
      <w:r w:rsidR="00287B30">
        <w:rPr>
          <w:rFonts w:ascii="Arial" w:hAnsi="Arial" w:cs="Arial"/>
        </w:rPr>
        <w:t>mente existe.</w:t>
      </w:r>
      <w:commentRangeEnd w:id="3"/>
      <w:r w:rsidR="00E6528B">
        <w:rPr>
          <w:rStyle w:val="Refdecomentario"/>
        </w:rPr>
        <w:commentReference w:id="3"/>
      </w:r>
    </w:p>
    <w:p w14:paraId="51DEDDFE" w14:textId="432CE25F" w:rsidR="0079236B" w:rsidRDefault="0079236B" w:rsidP="00123D3B">
      <w:pPr>
        <w:spacing w:line="240" w:lineRule="auto"/>
        <w:jc w:val="both"/>
        <w:rPr>
          <w:rFonts w:ascii="Arial" w:hAnsi="Arial" w:cs="Arial"/>
        </w:rPr>
      </w:pPr>
      <w:r>
        <w:rPr>
          <w:rFonts w:ascii="Arial" w:hAnsi="Arial" w:cs="Arial"/>
        </w:rPr>
        <w:t xml:space="preserve">Considerando </w:t>
      </w:r>
      <w:r w:rsidRPr="00E6528B">
        <w:rPr>
          <w:rFonts w:ascii="Arial" w:hAnsi="Arial" w:cs="Arial"/>
          <w:highlight w:val="yellow"/>
        </w:rPr>
        <w:t>estos argumentos</w:t>
      </w:r>
      <w:r>
        <w:rPr>
          <w:rFonts w:ascii="Arial" w:hAnsi="Arial" w:cs="Arial"/>
        </w:rPr>
        <w:t xml:space="preserve"> y aquello de lo que el sujeto puede llegar a ser consciente,</w:t>
      </w:r>
      <w:r w:rsidR="0036519F">
        <w:rPr>
          <w:rFonts w:ascii="Arial" w:hAnsi="Arial" w:cs="Arial"/>
        </w:rPr>
        <w:t xml:space="preserve"> e</w:t>
      </w:r>
      <w:r>
        <w:rPr>
          <w:rFonts w:ascii="Arial" w:hAnsi="Arial" w:cs="Arial"/>
        </w:rPr>
        <w:t xml:space="preserve">s posible creer con evidencia que todo es verdadero o que todo es producto del interior de la mente. </w:t>
      </w:r>
      <w:r w:rsidR="001C071C">
        <w:rPr>
          <w:rFonts w:ascii="Arial" w:hAnsi="Arial" w:cs="Arial"/>
        </w:rPr>
        <w:t>Dudar de estas opciones</w:t>
      </w:r>
      <w:r>
        <w:rPr>
          <w:rFonts w:ascii="Arial" w:hAnsi="Arial" w:cs="Arial"/>
        </w:rPr>
        <w:t xml:space="preserve"> </w:t>
      </w:r>
      <w:r w:rsidRPr="0079236B">
        <w:rPr>
          <w:rFonts w:ascii="Arial" w:hAnsi="Arial" w:cs="Arial"/>
        </w:rPr>
        <w:t>se relaciona con qué cambiaría si pudiésemos confirmar alguna de estas dos posibilidades.</w:t>
      </w:r>
    </w:p>
    <w:p w14:paraId="2BF52EB4" w14:textId="482B7547" w:rsidR="00596677" w:rsidRPr="0079236B" w:rsidRDefault="00D07C83" w:rsidP="00123D3B">
      <w:pPr>
        <w:spacing w:line="240" w:lineRule="auto"/>
        <w:jc w:val="both"/>
        <w:rPr>
          <w:rFonts w:ascii="Arial" w:hAnsi="Arial" w:cs="Arial"/>
        </w:rPr>
      </w:pPr>
      <w:r>
        <w:rPr>
          <w:rFonts w:ascii="Arial" w:hAnsi="Arial" w:cs="Arial"/>
        </w:rPr>
        <w:t>Nagel plantea que e</w:t>
      </w:r>
      <w:r w:rsidR="00596677">
        <w:rPr>
          <w:rFonts w:ascii="Arial" w:hAnsi="Arial" w:cs="Arial"/>
        </w:rPr>
        <w:t>l sentido común p</w:t>
      </w:r>
      <w:r>
        <w:rPr>
          <w:rFonts w:ascii="Arial" w:hAnsi="Arial" w:cs="Arial"/>
        </w:rPr>
        <w:t>uede</w:t>
      </w:r>
      <w:r w:rsidR="00596677">
        <w:rPr>
          <w:rFonts w:ascii="Arial" w:hAnsi="Arial" w:cs="Arial"/>
        </w:rPr>
        <w:t xml:space="preserve"> intentar refutar el escepticismo con “certezas” que parecen obvias. Es decir, el sujeto no escéptico puede considerar que la posibilidad de que la mente sea lo único existente (y de que el mundo externo no exista) no tiene sentido, ya que la ciencia o su experiencia le confirman la existencia de una realidad fuera de su mente. El problema de estas</w:t>
      </w:r>
      <w:r w:rsidR="004E0858">
        <w:rPr>
          <w:rFonts w:ascii="Arial" w:hAnsi="Arial" w:cs="Arial"/>
        </w:rPr>
        <w:t xml:space="preserve"> opciones</w:t>
      </w:r>
      <w:r w:rsidR="00B22F56">
        <w:rPr>
          <w:rFonts w:ascii="Arial" w:hAnsi="Arial" w:cs="Arial"/>
        </w:rPr>
        <w:t xml:space="preserve"> es </w:t>
      </w:r>
      <w:r w:rsidR="00596677">
        <w:rPr>
          <w:rFonts w:ascii="Arial" w:hAnsi="Arial" w:cs="Arial"/>
        </w:rPr>
        <w:t xml:space="preserve">que ambas dependen de los sentidos del sujeto, y no es posible </w:t>
      </w:r>
      <w:commentRangeStart w:id="4"/>
      <w:r w:rsidR="00596677">
        <w:rPr>
          <w:rFonts w:ascii="Arial" w:hAnsi="Arial" w:cs="Arial"/>
        </w:rPr>
        <w:t xml:space="preserve">probar </w:t>
      </w:r>
      <w:r w:rsidR="004E0858">
        <w:rPr>
          <w:rFonts w:ascii="Arial" w:hAnsi="Arial" w:cs="Arial"/>
        </w:rPr>
        <w:t xml:space="preserve">se puede </w:t>
      </w:r>
      <w:commentRangeEnd w:id="4"/>
      <w:r w:rsidR="00E6528B">
        <w:rPr>
          <w:rStyle w:val="Refdecomentario"/>
        </w:rPr>
        <w:commentReference w:id="4"/>
      </w:r>
      <w:r w:rsidR="004E0858">
        <w:rPr>
          <w:rFonts w:ascii="Arial" w:hAnsi="Arial" w:cs="Arial"/>
        </w:rPr>
        <w:t xml:space="preserve">confiar en estos, afirmando previamente </w:t>
      </w:r>
      <w:r w:rsidR="00596677">
        <w:rPr>
          <w:rFonts w:ascii="Arial" w:hAnsi="Arial" w:cs="Arial"/>
        </w:rPr>
        <w:t>que son una guía confiable por defecto.</w:t>
      </w:r>
      <w:r w:rsidR="00AA3891">
        <w:rPr>
          <w:rFonts w:ascii="Arial" w:hAnsi="Arial" w:cs="Arial"/>
        </w:rPr>
        <w:t xml:space="preserve"> Corresponde a un argumento en círculo y, en consecuencia, es inválido.</w:t>
      </w:r>
    </w:p>
    <w:p w14:paraId="3AE29BB6" w14:textId="14351F16" w:rsidR="00A31F76" w:rsidRDefault="00A31F76" w:rsidP="00123D3B">
      <w:pPr>
        <w:spacing w:line="240" w:lineRule="auto"/>
        <w:jc w:val="both"/>
        <w:rPr>
          <w:rFonts w:ascii="Arial" w:hAnsi="Arial" w:cs="Arial"/>
        </w:rPr>
      </w:pPr>
      <w:r>
        <w:rPr>
          <w:rFonts w:ascii="Arial" w:hAnsi="Arial" w:cs="Arial"/>
        </w:rPr>
        <w:t xml:space="preserve">Como ideas secundarias, que sirven de herramientas para desarrollar el problema del conocimiento, </w:t>
      </w:r>
      <w:r w:rsidR="0036519F">
        <w:rPr>
          <w:rFonts w:ascii="Arial" w:hAnsi="Arial" w:cs="Arial"/>
        </w:rPr>
        <w:t>Nagel present</w:t>
      </w:r>
      <w:r w:rsidR="00F9353F">
        <w:rPr>
          <w:rFonts w:ascii="Arial" w:hAnsi="Arial" w:cs="Arial"/>
        </w:rPr>
        <w:t>a</w:t>
      </w:r>
      <w:r w:rsidR="0036519F">
        <w:rPr>
          <w:rFonts w:ascii="Arial" w:hAnsi="Arial" w:cs="Arial"/>
        </w:rPr>
        <w:t xml:space="preserve"> </w:t>
      </w:r>
      <w:r>
        <w:rPr>
          <w:rFonts w:ascii="Arial" w:hAnsi="Arial" w:cs="Arial"/>
        </w:rPr>
        <w:t xml:space="preserve">tres </w:t>
      </w:r>
      <w:r w:rsidR="0036519F">
        <w:rPr>
          <w:rFonts w:ascii="Arial" w:hAnsi="Arial" w:cs="Arial"/>
        </w:rPr>
        <w:t>tipos de escepticismo que re</w:t>
      </w:r>
      <w:r>
        <w:rPr>
          <w:rFonts w:ascii="Arial" w:hAnsi="Arial" w:cs="Arial"/>
        </w:rPr>
        <w:t>sponde</w:t>
      </w:r>
      <w:r w:rsidR="0036519F">
        <w:rPr>
          <w:rFonts w:ascii="Arial" w:hAnsi="Arial" w:cs="Arial"/>
        </w:rPr>
        <w:t xml:space="preserve">n </w:t>
      </w:r>
      <w:r>
        <w:rPr>
          <w:rFonts w:ascii="Arial" w:hAnsi="Arial" w:cs="Arial"/>
        </w:rPr>
        <w:t>a</w:t>
      </w:r>
      <w:r w:rsidR="00B7787B">
        <w:rPr>
          <w:rFonts w:ascii="Arial" w:hAnsi="Arial" w:cs="Arial"/>
        </w:rPr>
        <w:t xml:space="preserve">l </w:t>
      </w:r>
      <w:r>
        <w:rPr>
          <w:rFonts w:ascii="Arial" w:hAnsi="Arial" w:cs="Arial"/>
        </w:rPr>
        <w:t>conflicto</w:t>
      </w:r>
      <w:r w:rsidR="0036519F">
        <w:rPr>
          <w:rFonts w:ascii="Arial" w:hAnsi="Arial" w:cs="Arial"/>
        </w:rPr>
        <w:t xml:space="preserve"> en</w:t>
      </w:r>
      <w:r>
        <w:rPr>
          <w:rFonts w:ascii="Arial" w:hAnsi="Arial" w:cs="Arial"/>
        </w:rPr>
        <w:t xml:space="preserve"> </w:t>
      </w:r>
      <w:r w:rsidR="0036519F">
        <w:rPr>
          <w:rFonts w:ascii="Arial" w:hAnsi="Arial" w:cs="Arial"/>
        </w:rPr>
        <w:t>distintos</w:t>
      </w:r>
      <w:r w:rsidR="00F9353F">
        <w:rPr>
          <w:rFonts w:ascii="Arial" w:hAnsi="Arial" w:cs="Arial"/>
        </w:rPr>
        <w:t xml:space="preserve"> grados</w:t>
      </w:r>
      <w:r w:rsidR="0036519F">
        <w:rPr>
          <w:rFonts w:ascii="Arial" w:hAnsi="Arial" w:cs="Arial"/>
        </w:rPr>
        <w:t xml:space="preserve">. </w:t>
      </w:r>
    </w:p>
    <w:p w14:paraId="161A05A8" w14:textId="2FDF14AD" w:rsidR="0036519F" w:rsidRDefault="0036519F" w:rsidP="00123D3B">
      <w:pPr>
        <w:spacing w:line="240" w:lineRule="auto"/>
        <w:jc w:val="both"/>
        <w:rPr>
          <w:rFonts w:ascii="Arial" w:hAnsi="Arial" w:cs="Arial"/>
        </w:rPr>
      </w:pPr>
      <w:r>
        <w:rPr>
          <w:rFonts w:ascii="Arial" w:hAnsi="Arial" w:cs="Arial"/>
        </w:rPr>
        <w:lastRenderedPageBreak/>
        <w:t xml:space="preserve">El primero es el solipsismo, que plantea que el mundo externo no existe y la mente es la única que lo hace. El autor invalida este razonamiento, pues a partir de la incapacidad de conocer el mundo externo, </w:t>
      </w:r>
      <w:r w:rsidR="0081528E">
        <w:rPr>
          <w:rFonts w:ascii="Arial" w:hAnsi="Arial" w:cs="Arial"/>
        </w:rPr>
        <w:t xml:space="preserve">el solipsismo </w:t>
      </w:r>
      <w:r>
        <w:rPr>
          <w:rFonts w:ascii="Arial" w:hAnsi="Arial" w:cs="Arial"/>
        </w:rPr>
        <w:t xml:space="preserve">concluye que este no existe. Hay una transición errónea entre el saber y el existir, </w:t>
      </w:r>
      <w:r w:rsidR="0081528E">
        <w:rPr>
          <w:rFonts w:ascii="Arial" w:hAnsi="Arial" w:cs="Arial"/>
        </w:rPr>
        <w:t xml:space="preserve">entre </w:t>
      </w:r>
      <w:r>
        <w:rPr>
          <w:rFonts w:ascii="Arial" w:hAnsi="Arial" w:cs="Arial"/>
        </w:rPr>
        <w:t>lo epistémico y lo ontológico.</w:t>
      </w:r>
    </w:p>
    <w:p w14:paraId="75FA9D80" w14:textId="7DF94767" w:rsidR="0036519F" w:rsidRDefault="0036519F" w:rsidP="00123D3B">
      <w:pPr>
        <w:spacing w:line="240" w:lineRule="auto"/>
        <w:jc w:val="both"/>
        <w:rPr>
          <w:rFonts w:ascii="Arial" w:hAnsi="Arial" w:cs="Arial"/>
        </w:rPr>
      </w:pPr>
      <w:r>
        <w:rPr>
          <w:rFonts w:ascii="Arial" w:hAnsi="Arial" w:cs="Arial"/>
        </w:rPr>
        <w:t>El segundo es el escepticismo acerca del mundo externo. Nagel presenta tres escenarios desde este pensamiento; (i) el solipsismo puede ser verdadero, de manera que la mente del sujeto es todo lo que existe para él y el resto es producto de su mente; (</w:t>
      </w:r>
      <w:proofErr w:type="spellStart"/>
      <w:r>
        <w:rPr>
          <w:rFonts w:ascii="Arial" w:hAnsi="Arial" w:cs="Arial"/>
        </w:rPr>
        <w:t>ii</w:t>
      </w:r>
      <w:proofErr w:type="spellEnd"/>
      <w:r>
        <w:rPr>
          <w:rFonts w:ascii="Arial" w:hAnsi="Arial" w:cs="Arial"/>
        </w:rPr>
        <w:t>) si el solipsismo es falso, (a) el mundo externo es distinto a lo pensado, los aciertos son excepciones y (b) el mundo externo es igual a lo pensado y el error es excepción.</w:t>
      </w:r>
    </w:p>
    <w:p w14:paraId="28056F82" w14:textId="18CE7360" w:rsidR="00596677" w:rsidRPr="00FF5160" w:rsidRDefault="0036519F" w:rsidP="00123D3B">
      <w:pPr>
        <w:spacing w:line="240" w:lineRule="auto"/>
        <w:jc w:val="both"/>
        <w:rPr>
          <w:rFonts w:ascii="Arial" w:hAnsi="Arial" w:cs="Arial"/>
        </w:rPr>
      </w:pPr>
      <w:r>
        <w:rPr>
          <w:rFonts w:ascii="Arial" w:hAnsi="Arial" w:cs="Arial"/>
        </w:rPr>
        <w:t xml:space="preserve">El tercero es el escepticismo acerca del yo, en el que todo </w:t>
      </w:r>
      <w:r w:rsidR="002367F7">
        <w:rPr>
          <w:rFonts w:ascii="Arial" w:hAnsi="Arial" w:cs="Arial"/>
        </w:rPr>
        <w:t>lo demás puede ser falso</w:t>
      </w:r>
      <w:r>
        <w:rPr>
          <w:rFonts w:ascii="Arial" w:hAnsi="Arial" w:cs="Arial"/>
        </w:rPr>
        <w:t>, excepto el hecho de que se piensa en el presente.</w:t>
      </w:r>
      <w:r w:rsidR="002367F7">
        <w:rPr>
          <w:rFonts w:ascii="Arial" w:hAnsi="Arial" w:cs="Arial"/>
        </w:rPr>
        <w:t xml:space="preserve"> Lo que se piensa ahora es todo a lo que se puede recurrir.</w:t>
      </w:r>
    </w:p>
    <w:p w14:paraId="020D80F3" w14:textId="249A8B69" w:rsidR="00A93CB2" w:rsidRDefault="00E315CA" w:rsidP="00123D3B">
      <w:pPr>
        <w:spacing w:line="240" w:lineRule="auto"/>
        <w:jc w:val="both"/>
        <w:rPr>
          <w:rFonts w:ascii="Arial" w:hAnsi="Arial" w:cs="Arial"/>
        </w:rPr>
      </w:pPr>
      <w:r>
        <w:rPr>
          <w:rFonts w:ascii="Arial" w:hAnsi="Arial" w:cs="Arial"/>
        </w:rPr>
        <w:t xml:space="preserve">Señala, además, un posible argumento contra el solipsismo y escepticismo, construido con elementos </w:t>
      </w:r>
      <w:proofErr w:type="spellStart"/>
      <w:r>
        <w:rPr>
          <w:rFonts w:ascii="Arial" w:hAnsi="Arial" w:cs="Arial"/>
        </w:rPr>
        <w:t>verificacionistas</w:t>
      </w:r>
      <w:proofErr w:type="spellEnd"/>
      <w:r w:rsidR="00C73CE4">
        <w:rPr>
          <w:rFonts w:ascii="Arial" w:hAnsi="Arial" w:cs="Arial"/>
        </w:rPr>
        <w:t>: d</w:t>
      </w:r>
      <w:r>
        <w:rPr>
          <w:rFonts w:ascii="Arial" w:hAnsi="Arial" w:cs="Arial"/>
        </w:rPr>
        <w:t>esde la idea de que la realidad es todo aquello que puede ser percibido o verificado (es decir, las cosas son porque se observan)</w:t>
      </w:r>
      <w:r w:rsidR="00C73CE4">
        <w:rPr>
          <w:rFonts w:ascii="Arial" w:hAnsi="Arial" w:cs="Arial"/>
        </w:rPr>
        <w:t>, el escéptico comete un error al siquiera considerar la posibilidad de que la mente es lo único existente y, en consecuencia, que el mundo externo no existe. La única forma de comprobar que el mundo externo no existe es que alguien pueda observar su inexistencia. Y si la mente del escéptico es lo único que realmente existe, ocurre que: (i) el escéptico no puede observar más que el interior de su propia mente, y (</w:t>
      </w:r>
      <w:proofErr w:type="spellStart"/>
      <w:r w:rsidR="00C73CE4">
        <w:rPr>
          <w:rFonts w:ascii="Arial" w:hAnsi="Arial" w:cs="Arial"/>
        </w:rPr>
        <w:t>ii</w:t>
      </w:r>
      <w:proofErr w:type="spellEnd"/>
      <w:r w:rsidR="00C73CE4">
        <w:rPr>
          <w:rFonts w:ascii="Arial" w:hAnsi="Arial" w:cs="Arial"/>
        </w:rPr>
        <w:t>) no existe nadie que pueda comprobar la inexistencia del mundo externo, ni siquiera el único sujeto existente</w:t>
      </w:r>
      <w:r w:rsidR="007175F7">
        <w:rPr>
          <w:rFonts w:ascii="Arial" w:hAnsi="Arial" w:cs="Arial"/>
        </w:rPr>
        <w:t>.</w:t>
      </w:r>
    </w:p>
    <w:p w14:paraId="7750EFE3" w14:textId="48EA591D" w:rsidR="000E48C0" w:rsidRDefault="007175F7" w:rsidP="00123D3B">
      <w:pPr>
        <w:spacing w:line="240" w:lineRule="auto"/>
        <w:jc w:val="both"/>
        <w:rPr>
          <w:rFonts w:ascii="Arial" w:hAnsi="Arial" w:cs="Arial"/>
        </w:rPr>
      </w:pPr>
      <w:r>
        <w:rPr>
          <w:rFonts w:ascii="Arial" w:hAnsi="Arial" w:cs="Arial"/>
        </w:rPr>
        <w:t>El</w:t>
      </w:r>
      <w:r w:rsidR="00A66C6F">
        <w:rPr>
          <w:rFonts w:ascii="Arial" w:hAnsi="Arial" w:cs="Arial"/>
        </w:rPr>
        <w:t xml:space="preserve"> inconveniente de </w:t>
      </w:r>
      <w:r>
        <w:rPr>
          <w:rFonts w:ascii="Arial" w:hAnsi="Arial" w:cs="Arial"/>
        </w:rPr>
        <w:t xml:space="preserve">este razonamiento es el concepto de mundo externo en el que se fundamenta. </w:t>
      </w:r>
      <w:r w:rsidR="008F21B3">
        <w:rPr>
          <w:rFonts w:ascii="Arial" w:hAnsi="Arial" w:cs="Arial"/>
        </w:rPr>
        <w:t>Es una creencia c</w:t>
      </w:r>
      <w:r>
        <w:rPr>
          <w:rFonts w:ascii="Arial" w:hAnsi="Arial" w:cs="Arial"/>
        </w:rPr>
        <w:t xml:space="preserve">omún que las cosas son observables porque existen, y no al revés. En ese sentido, el verificacionismo utiliza el mismo recurso que el escepticismo general en su cuarto argumento: cambiar la definición del concepto discutido. En </w:t>
      </w:r>
      <w:r w:rsidR="000E48C0">
        <w:rPr>
          <w:rFonts w:ascii="Arial" w:hAnsi="Arial" w:cs="Arial"/>
        </w:rPr>
        <w:t xml:space="preserve">la premisa </w:t>
      </w:r>
      <w:r>
        <w:rPr>
          <w:rFonts w:ascii="Arial" w:hAnsi="Arial" w:cs="Arial"/>
        </w:rPr>
        <w:t>(</w:t>
      </w:r>
      <w:proofErr w:type="spellStart"/>
      <w:r>
        <w:rPr>
          <w:rFonts w:ascii="Arial" w:hAnsi="Arial" w:cs="Arial"/>
        </w:rPr>
        <w:t>iv</w:t>
      </w:r>
      <w:proofErr w:type="spellEnd"/>
      <w:r>
        <w:rPr>
          <w:rFonts w:ascii="Arial" w:hAnsi="Arial" w:cs="Arial"/>
        </w:rPr>
        <w:t>) mencionad</w:t>
      </w:r>
      <w:r w:rsidR="000E48C0">
        <w:rPr>
          <w:rFonts w:ascii="Arial" w:hAnsi="Arial" w:cs="Arial"/>
        </w:rPr>
        <w:t>a</w:t>
      </w:r>
      <w:r>
        <w:rPr>
          <w:rFonts w:ascii="Arial" w:hAnsi="Arial" w:cs="Arial"/>
        </w:rPr>
        <w:t xml:space="preserve"> anteriormente, se señala que el error podría estar ocurriendo siempre</w:t>
      </w:r>
      <w:r w:rsidR="000E48C0">
        <w:rPr>
          <w:rFonts w:ascii="Arial" w:hAnsi="Arial" w:cs="Arial"/>
        </w:rPr>
        <w:t>;</w:t>
      </w:r>
      <w:r>
        <w:rPr>
          <w:rFonts w:ascii="Arial" w:hAnsi="Arial" w:cs="Arial"/>
        </w:rPr>
        <w:t xml:space="preserve"> </w:t>
      </w:r>
      <w:r w:rsidR="000E48C0">
        <w:rPr>
          <w:rFonts w:ascii="Arial" w:hAnsi="Arial" w:cs="Arial"/>
        </w:rPr>
        <w:t>sin embargo, el problema de este argumento es que</w:t>
      </w:r>
      <w:r>
        <w:rPr>
          <w:rFonts w:ascii="Arial" w:hAnsi="Arial" w:cs="Arial"/>
        </w:rPr>
        <w:t xml:space="preserve"> el error es comprendido en cuanto existe el acierto</w:t>
      </w:r>
      <w:r w:rsidR="005647C0">
        <w:rPr>
          <w:rFonts w:ascii="Arial" w:hAnsi="Arial" w:cs="Arial"/>
        </w:rPr>
        <w:t>, pues su oposición les define. Por lo tanto, debe ocurrir el acierto de vez en cuando para que exista el error.</w:t>
      </w:r>
      <w:r w:rsidR="00A66C6F">
        <w:rPr>
          <w:rFonts w:ascii="Arial" w:hAnsi="Arial" w:cs="Arial"/>
        </w:rPr>
        <w:t xml:space="preserve"> </w:t>
      </w:r>
      <w:r w:rsidR="001B1D9D">
        <w:rPr>
          <w:rFonts w:ascii="Arial" w:hAnsi="Arial" w:cs="Arial"/>
        </w:rPr>
        <w:t>Así,</w:t>
      </w:r>
      <w:r>
        <w:rPr>
          <w:rFonts w:ascii="Arial" w:hAnsi="Arial" w:cs="Arial"/>
        </w:rPr>
        <w:t xml:space="preserve"> </w:t>
      </w:r>
      <w:r w:rsidR="001B1D9D">
        <w:rPr>
          <w:rFonts w:ascii="Arial" w:hAnsi="Arial" w:cs="Arial"/>
        </w:rPr>
        <w:t xml:space="preserve">el </w:t>
      </w:r>
      <w:r>
        <w:rPr>
          <w:rFonts w:ascii="Arial" w:hAnsi="Arial" w:cs="Arial"/>
        </w:rPr>
        <w:t>escéptico</w:t>
      </w:r>
      <w:r w:rsidR="00CC7A17">
        <w:rPr>
          <w:rFonts w:ascii="Arial" w:hAnsi="Arial" w:cs="Arial"/>
        </w:rPr>
        <w:t xml:space="preserve"> cambia </w:t>
      </w:r>
      <w:r>
        <w:rPr>
          <w:rFonts w:ascii="Arial" w:hAnsi="Arial" w:cs="Arial"/>
        </w:rPr>
        <w:t>la definición de error</w:t>
      </w:r>
      <w:r w:rsidR="00CC7A17">
        <w:rPr>
          <w:rFonts w:ascii="Arial" w:hAnsi="Arial" w:cs="Arial"/>
        </w:rPr>
        <w:t xml:space="preserve"> para que su argumentación funcione. E</w:t>
      </w:r>
      <w:r>
        <w:rPr>
          <w:rFonts w:ascii="Arial" w:hAnsi="Arial" w:cs="Arial"/>
        </w:rPr>
        <w:t>ste</w:t>
      </w:r>
      <w:r w:rsidR="00CC7A17">
        <w:rPr>
          <w:rFonts w:ascii="Arial" w:hAnsi="Arial" w:cs="Arial"/>
        </w:rPr>
        <w:t xml:space="preserve"> deja de ser </w:t>
      </w:r>
      <w:r>
        <w:rPr>
          <w:rFonts w:ascii="Arial" w:hAnsi="Arial" w:cs="Arial"/>
        </w:rPr>
        <w:t>entendido en su contraposición con el acierto</w:t>
      </w:r>
      <w:r w:rsidR="00CC7A17">
        <w:rPr>
          <w:rFonts w:ascii="Arial" w:hAnsi="Arial" w:cs="Arial"/>
        </w:rPr>
        <w:t>. De</w:t>
      </w:r>
      <w:r>
        <w:rPr>
          <w:rFonts w:ascii="Arial" w:hAnsi="Arial" w:cs="Arial"/>
        </w:rPr>
        <w:t xml:space="preserve"> igual</w:t>
      </w:r>
      <w:r w:rsidR="00CC7A17">
        <w:rPr>
          <w:rFonts w:ascii="Arial" w:hAnsi="Arial" w:cs="Arial"/>
        </w:rPr>
        <w:t xml:space="preserve"> forma,</w:t>
      </w:r>
      <w:r>
        <w:rPr>
          <w:rFonts w:ascii="Arial" w:hAnsi="Arial" w:cs="Arial"/>
        </w:rPr>
        <w:t xml:space="preserve"> el </w:t>
      </w:r>
      <w:proofErr w:type="spellStart"/>
      <w:r>
        <w:rPr>
          <w:rFonts w:ascii="Arial" w:hAnsi="Arial" w:cs="Arial"/>
        </w:rPr>
        <w:t>verificacionista</w:t>
      </w:r>
      <w:proofErr w:type="spellEnd"/>
      <w:r w:rsidR="00BD0080">
        <w:rPr>
          <w:rFonts w:ascii="Arial" w:hAnsi="Arial" w:cs="Arial"/>
        </w:rPr>
        <w:t xml:space="preserve"> cambia la definición d</w:t>
      </w:r>
      <w:r>
        <w:rPr>
          <w:rFonts w:ascii="Arial" w:hAnsi="Arial" w:cs="Arial"/>
        </w:rPr>
        <w:t>e mundo externo, para que</w:t>
      </w:r>
      <w:r w:rsidR="001944A5">
        <w:rPr>
          <w:rFonts w:ascii="Arial" w:hAnsi="Arial" w:cs="Arial"/>
        </w:rPr>
        <w:t xml:space="preserve"> esta</w:t>
      </w:r>
      <w:r>
        <w:rPr>
          <w:rFonts w:ascii="Arial" w:hAnsi="Arial" w:cs="Arial"/>
        </w:rPr>
        <w:t xml:space="preserve"> considere</w:t>
      </w:r>
      <w:r w:rsidR="001944A5">
        <w:rPr>
          <w:rFonts w:ascii="Arial" w:hAnsi="Arial" w:cs="Arial"/>
        </w:rPr>
        <w:t xml:space="preserve"> reales solo aquellas cosas observables.</w:t>
      </w:r>
    </w:p>
    <w:p w14:paraId="1AF9F68B" w14:textId="55D66992" w:rsidR="00A66C6F" w:rsidRDefault="00A66C6F" w:rsidP="00123D3B">
      <w:pPr>
        <w:spacing w:line="240" w:lineRule="auto"/>
        <w:jc w:val="both"/>
        <w:rPr>
          <w:rFonts w:ascii="Arial" w:hAnsi="Arial" w:cs="Arial"/>
        </w:rPr>
      </w:pPr>
      <w:commentRangeStart w:id="5"/>
      <w:r>
        <w:rPr>
          <w:rFonts w:ascii="Arial" w:hAnsi="Arial" w:cs="Arial"/>
        </w:rPr>
        <w:t>De esta manera, el texto expone el problema del conocimiento</w:t>
      </w:r>
      <w:r w:rsidR="001140DC">
        <w:rPr>
          <w:rFonts w:ascii="Arial" w:hAnsi="Arial" w:cs="Arial"/>
        </w:rPr>
        <w:t>,</w:t>
      </w:r>
      <w:r>
        <w:rPr>
          <w:rFonts w:ascii="Arial" w:hAnsi="Arial" w:cs="Arial"/>
        </w:rPr>
        <w:t xml:space="preserve"> tratándolo desde</w:t>
      </w:r>
      <w:r w:rsidR="001140DC">
        <w:rPr>
          <w:rFonts w:ascii="Arial" w:hAnsi="Arial" w:cs="Arial"/>
        </w:rPr>
        <w:t xml:space="preserve"> el cuestionamiento de </w:t>
      </w:r>
      <w:r>
        <w:rPr>
          <w:rFonts w:ascii="Arial" w:hAnsi="Arial" w:cs="Arial"/>
        </w:rPr>
        <w:t>la existencia del mundo externo. Expone algunas de las perspectivas sobre el conflicto (que derivan del escepticismo), como el solipsismo, el escepticismo acerca del mundo externo y el escepticismo acerca del yo</w:t>
      </w:r>
      <w:r w:rsidR="001140DC">
        <w:rPr>
          <w:rFonts w:ascii="Arial" w:hAnsi="Arial" w:cs="Arial"/>
        </w:rPr>
        <w:t>; exhibe posibles argumentos contra estas posturas y los defectos lógicos de su razonamiento</w:t>
      </w:r>
      <w:r w:rsidR="00A32E9A">
        <w:rPr>
          <w:rFonts w:ascii="Arial" w:hAnsi="Arial" w:cs="Arial"/>
        </w:rPr>
        <w:t>; e introduce al lector a la discusión sobre la posibilidad del conocimiento, refiriendo a su cotidianidad y cuestionamientos comunes.</w:t>
      </w:r>
      <w:commentRangeEnd w:id="5"/>
      <w:r w:rsidR="0025513B">
        <w:rPr>
          <w:rStyle w:val="Refdecomentario"/>
        </w:rPr>
        <w:commentReference w:id="5"/>
      </w:r>
    </w:p>
    <w:sdt>
      <w:sdtPr>
        <w:rPr>
          <w:rFonts w:asciiTheme="minorHAnsi" w:eastAsiaTheme="minorHAnsi" w:hAnsiTheme="minorHAnsi" w:cstheme="minorBidi"/>
          <w:color w:val="auto"/>
          <w:sz w:val="22"/>
          <w:szCs w:val="22"/>
          <w:lang w:val="es-ES" w:eastAsia="en-US"/>
        </w:rPr>
        <w:id w:val="-587457665"/>
        <w:docPartObj>
          <w:docPartGallery w:val="Bibliographies"/>
          <w:docPartUnique/>
        </w:docPartObj>
      </w:sdtPr>
      <w:sdtEndPr>
        <w:rPr>
          <w:lang w:val="es-CL"/>
        </w:rPr>
      </w:sdtEndPr>
      <w:sdtContent>
        <w:p w14:paraId="57F9F430" w14:textId="68C1D113" w:rsidR="00355291" w:rsidRPr="00E6528B" w:rsidRDefault="00355291" w:rsidP="00355291">
          <w:pPr>
            <w:pStyle w:val="Ttulo1"/>
            <w:spacing w:line="240" w:lineRule="auto"/>
            <w:jc w:val="both"/>
            <w:rPr>
              <w:rFonts w:ascii="Arial" w:hAnsi="Arial" w:cs="Arial"/>
              <w:b/>
              <w:bCs/>
              <w:color w:val="auto"/>
              <w:sz w:val="22"/>
              <w:szCs w:val="22"/>
              <w:u w:val="single"/>
              <w:lang w:val="en-US"/>
            </w:rPr>
          </w:pPr>
          <w:proofErr w:type="spellStart"/>
          <w:r w:rsidRPr="00E6528B">
            <w:rPr>
              <w:rFonts w:ascii="Arial" w:hAnsi="Arial" w:cs="Arial"/>
              <w:b/>
              <w:bCs/>
              <w:color w:val="auto"/>
              <w:sz w:val="22"/>
              <w:szCs w:val="22"/>
              <w:u w:val="single"/>
              <w:lang w:val="en-US"/>
            </w:rPr>
            <w:t>Referencias</w:t>
          </w:r>
          <w:proofErr w:type="spellEnd"/>
        </w:p>
        <w:sdt>
          <w:sdtPr>
            <w:rPr>
              <w:rFonts w:ascii="Arial" w:hAnsi="Arial" w:cs="Arial"/>
            </w:rPr>
            <w:id w:val="-573587230"/>
            <w:bibliography/>
          </w:sdtPr>
          <w:sdtEndPr>
            <w:rPr>
              <w:rFonts w:asciiTheme="minorHAnsi" w:hAnsiTheme="minorHAnsi" w:cstheme="minorBidi"/>
            </w:rPr>
          </w:sdtEndPr>
          <w:sdtContent>
            <w:p w14:paraId="10BAC065" w14:textId="77777777" w:rsidR="00355291" w:rsidRPr="00355291" w:rsidRDefault="00355291" w:rsidP="00355291">
              <w:pPr>
                <w:pStyle w:val="Bibliografa"/>
                <w:spacing w:line="240" w:lineRule="auto"/>
                <w:ind w:left="720" w:hanging="720"/>
                <w:jc w:val="both"/>
                <w:rPr>
                  <w:rFonts w:ascii="Arial" w:hAnsi="Arial" w:cs="Arial"/>
                  <w:noProof/>
                  <w:lang w:val="es-ES"/>
                </w:rPr>
              </w:pPr>
              <w:r w:rsidRPr="00355291">
                <w:rPr>
                  <w:rFonts w:ascii="Arial" w:hAnsi="Arial" w:cs="Arial"/>
                </w:rPr>
                <w:fldChar w:fldCharType="begin"/>
              </w:r>
              <w:r w:rsidRPr="00E6528B">
                <w:rPr>
                  <w:rFonts w:ascii="Arial" w:hAnsi="Arial" w:cs="Arial"/>
                  <w:lang w:val="en-US"/>
                </w:rPr>
                <w:instrText>BIBLIOGRAPHY</w:instrText>
              </w:r>
              <w:r w:rsidRPr="00355291">
                <w:rPr>
                  <w:rFonts w:ascii="Arial" w:hAnsi="Arial" w:cs="Arial"/>
                </w:rPr>
                <w:fldChar w:fldCharType="separate"/>
              </w:r>
              <w:r w:rsidRPr="00E6528B">
                <w:rPr>
                  <w:rFonts w:ascii="Arial" w:hAnsi="Arial" w:cs="Arial"/>
                  <w:noProof/>
                  <w:lang w:val="en-US"/>
                </w:rPr>
                <w:t xml:space="preserve">Nagel, T. (1987). </w:t>
              </w:r>
              <w:r w:rsidRPr="00E6528B">
                <w:rPr>
                  <w:rFonts w:ascii="Arial" w:hAnsi="Arial" w:cs="Arial"/>
                  <w:i/>
                  <w:iCs/>
                  <w:noProof/>
                  <w:lang w:val="en-US"/>
                </w:rPr>
                <w:t>What Does It All Mean? A Very Short Introduction to Philosophy.</w:t>
              </w:r>
              <w:r w:rsidRPr="00E6528B">
                <w:rPr>
                  <w:rFonts w:ascii="Arial" w:hAnsi="Arial" w:cs="Arial"/>
                  <w:noProof/>
                  <w:lang w:val="en-US"/>
                </w:rPr>
                <w:t xml:space="preserve"> </w:t>
              </w:r>
              <w:r w:rsidRPr="00355291">
                <w:rPr>
                  <w:rFonts w:ascii="Arial" w:hAnsi="Arial" w:cs="Arial"/>
                  <w:noProof/>
                  <w:lang w:val="es-ES"/>
                </w:rPr>
                <w:t>Nueva York: Oxford University Press.</w:t>
              </w:r>
            </w:p>
            <w:p w14:paraId="2B19AF6E" w14:textId="59CB567D" w:rsidR="00355291" w:rsidRDefault="00355291" w:rsidP="00355291">
              <w:pPr>
                <w:spacing w:line="240" w:lineRule="auto"/>
                <w:jc w:val="both"/>
              </w:pPr>
              <w:r w:rsidRPr="00355291">
                <w:rPr>
                  <w:rFonts w:ascii="Arial" w:hAnsi="Arial" w:cs="Arial"/>
                  <w:b/>
                  <w:bCs/>
                </w:rPr>
                <w:fldChar w:fldCharType="end"/>
              </w:r>
            </w:p>
          </w:sdtContent>
        </w:sdt>
      </w:sdtContent>
    </w:sdt>
    <w:p w14:paraId="601530D9" w14:textId="411183CC" w:rsidR="00123D3B" w:rsidRDefault="00123D3B" w:rsidP="00123D3B">
      <w:pPr>
        <w:spacing w:line="240" w:lineRule="auto"/>
        <w:jc w:val="both"/>
      </w:pPr>
    </w:p>
    <w:p w14:paraId="42E704D2" w14:textId="77777777" w:rsidR="00A66C6F" w:rsidRPr="0076438C" w:rsidRDefault="00A66C6F" w:rsidP="00FE013A">
      <w:pPr>
        <w:spacing w:line="240" w:lineRule="auto"/>
        <w:jc w:val="both"/>
        <w:rPr>
          <w:rFonts w:ascii="Arial" w:hAnsi="Arial" w:cs="Arial"/>
        </w:rPr>
      </w:pPr>
    </w:p>
    <w:sectPr w:rsidR="00A66C6F" w:rsidRPr="0076438C">
      <w:footerReference w:type="default" r:id="rId1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nuel" w:date="2021-04-23T10:42:00Z" w:initials="M">
    <w:p w14:paraId="42886B9A" w14:textId="078FD017" w:rsidR="00E6528B" w:rsidRDefault="00E6528B">
      <w:pPr>
        <w:pStyle w:val="Textocomentario"/>
      </w:pPr>
      <w:r>
        <w:rPr>
          <w:rStyle w:val="Refdecomentario"/>
        </w:rPr>
        <w:annotationRef/>
      </w:r>
      <w:r>
        <w:t>Exactamente qué quiere decir esto?</w:t>
      </w:r>
    </w:p>
  </w:comment>
  <w:comment w:id="0" w:author="Manuel" w:date="2021-04-23T10:42:00Z" w:initials="M">
    <w:p w14:paraId="20956E7A" w14:textId="72E89847" w:rsidR="00E6528B" w:rsidRDefault="00E6528B">
      <w:pPr>
        <w:pStyle w:val="Textocomentario"/>
      </w:pPr>
      <w:r>
        <w:rPr>
          <w:rStyle w:val="Refdecomentario"/>
        </w:rPr>
        <w:annotationRef/>
      </w:r>
      <w:r>
        <w:t xml:space="preserve">Ok, primer párrafo que presenta el propósito y el contexto. No aparecen las ideas, principal y secundarias. </w:t>
      </w:r>
    </w:p>
  </w:comment>
  <w:comment w:id="1" w:author="Manuel" w:date="2021-04-23T10:45:00Z" w:initials="M">
    <w:p w14:paraId="6026DD31" w14:textId="68A1868F" w:rsidR="00E6528B" w:rsidRDefault="00E6528B">
      <w:pPr>
        <w:pStyle w:val="Textocomentario"/>
      </w:pPr>
      <w:r>
        <w:rPr>
          <w:rStyle w:val="Refdecomentario"/>
        </w:rPr>
        <w:annotationRef/>
      </w:r>
      <w:r>
        <w:t>Ok, en estos 3 párrafos se introduce el texto. ¿lo podría sintetizar en un solo párrafo?</w:t>
      </w:r>
    </w:p>
  </w:comment>
  <w:comment w:id="3" w:author="Manuel" w:date="2021-04-23T10:46:00Z" w:initials="M">
    <w:p w14:paraId="17B40F0B" w14:textId="37598C5D" w:rsidR="00E6528B" w:rsidRDefault="00E6528B">
      <w:pPr>
        <w:pStyle w:val="Textocomentario"/>
      </w:pPr>
      <w:r>
        <w:rPr>
          <w:rStyle w:val="Refdecomentario"/>
        </w:rPr>
        <w:annotationRef/>
      </w:r>
      <w:r>
        <w:t>Es un argumento, en cuatro pasos. Cada paso está muy bien expuesto.</w:t>
      </w:r>
    </w:p>
  </w:comment>
  <w:comment w:id="4" w:author="Manuel" w:date="2021-04-23T10:48:00Z" w:initials="M">
    <w:p w14:paraId="016A948B" w14:textId="592C7399" w:rsidR="00E6528B" w:rsidRDefault="00E6528B">
      <w:pPr>
        <w:pStyle w:val="Textocomentario"/>
      </w:pPr>
      <w:r>
        <w:rPr>
          <w:rStyle w:val="Refdecomentario"/>
        </w:rPr>
        <w:annotationRef/>
      </w:r>
      <w:r w:rsidR="0025513B">
        <w:t>“probar QUE se puede…”</w:t>
      </w:r>
    </w:p>
  </w:comment>
  <w:comment w:id="5" w:author="Manuel" w:date="2021-04-23T10:50:00Z" w:initials="M">
    <w:p w14:paraId="4127AF0A" w14:textId="77777777" w:rsidR="0025513B" w:rsidRDefault="0025513B">
      <w:pPr>
        <w:pStyle w:val="Textocomentario"/>
      </w:pPr>
      <w:r>
        <w:rPr>
          <w:rStyle w:val="Refdecomentario"/>
        </w:rPr>
        <w:annotationRef/>
      </w:r>
      <w:r>
        <w:t>Buen párrafo de cierre.</w:t>
      </w:r>
    </w:p>
    <w:p w14:paraId="12BC141A" w14:textId="77777777" w:rsidR="0025513B" w:rsidRDefault="0025513B">
      <w:pPr>
        <w:pStyle w:val="Textocomentario"/>
      </w:pPr>
      <w:r>
        <w:t>En general está muy bien, va al grano, es clara.</w:t>
      </w:r>
    </w:p>
    <w:p w14:paraId="195B9578" w14:textId="64D508C8" w:rsidR="0025513B" w:rsidRDefault="0025513B">
      <w:pPr>
        <w:pStyle w:val="Textocomentario"/>
      </w:pPr>
      <w:r>
        <w:t>Nota: 6.8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886B9A" w15:done="0"/>
  <w15:commentEx w15:paraId="20956E7A" w15:done="0"/>
  <w15:commentEx w15:paraId="6026DD31" w15:done="0"/>
  <w15:commentEx w15:paraId="17B40F0B" w15:done="0"/>
  <w15:commentEx w15:paraId="016A948B" w15:done="0"/>
  <w15:commentEx w15:paraId="195B95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886B9A" w16cid:durableId="27F62BCA"/>
  <w16cid:commentId w16cid:paraId="20956E7A" w16cid:durableId="27F62BCB"/>
  <w16cid:commentId w16cid:paraId="6026DD31" w16cid:durableId="27F62BCC"/>
  <w16cid:commentId w16cid:paraId="17B40F0B" w16cid:durableId="27F62BCD"/>
  <w16cid:commentId w16cid:paraId="016A948B" w16cid:durableId="27F62BCE"/>
  <w16cid:commentId w16cid:paraId="195B9578" w16cid:durableId="27F62B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6D18F" w14:textId="77777777" w:rsidR="00931977" w:rsidRDefault="00931977" w:rsidP="00C24387">
      <w:pPr>
        <w:spacing w:after="0" w:line="240" w:lineRule="auto"/>
      </w:pPr>
      <w:r>
        <w:separator/>
      </w:r>
    </w:p>
  </w:endnote>
  <w:endnote w:type="continuationSeparator" w:id="0">
    <w:p w14:paraId="3195025B" w14:textId="77777777" w:rsidR="00931977" w:rsidRDefault="00931977" w:rsidP="00C24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027824"/>
      <w:docPartObj>
        <w:docPartGallery w:val="Page Numbers (Bottom of Page)"/>
        <w:docPartUnique/>
      </w:docPartObj>
    </w:sdtPr>
    <w:sdtEndPr>
      <w:rPr>
        <w:rFonts w:ascii="Arial" w:hAnsi="Arial" w:cs="Arial"/>
      </w:rPr>
    </w:sdtEndPr>
    <w:sdtContent>
      <w:p w14:paraId="37EA7037" w14:textId="1F635091" w:rsidR="00C24387" w:rsidRPr="00FF5160" w:rsidRDefault="00C24387">
        <w:pPr>
          <w:pStyle w:val="Piedepgina"/>
          <w:jc w:val="center"/>
          <w:rPr>
            <w:rFonts w:ascii="Arial" w:hAnsi="Arial" w:cs="Arial"/>
          </w:rPr>
        </w:pPr>
        <w:r w:rsidRPr="00FF5160">
          <w:rPr>
            <w:rFonts w:ascii="Arial" w:hAnsi="Arial" w:cs="Arial"/>
          </w:rPr>
          <w:fldChar w:fldCharType="begin"/>
        </w:r>
        <w:r w:rsidRPr="00FF5160">
          <w:rPr>
            <w:rFonts w:ascii="Arial" w:hAnsi="Arial" w:cs="Arial"/>
          </w:rPr>
          <w:instrText>PAGE   \* MERGEFORMAT</w:instrText>
        </w:r>
        <w:r w:rsidRPr="00FF5160">
          <w:rPr>
            <w:rFonts w:ascii="Arial" w:hAnsi="Arial" w:cs="Arial"/>
          </w:rPr>
          <w:fldChar w:fldCharType="separate"/>
        </w:r>
        <w:r w:rsidR="0025513B" w:rsidRPr="0025513B">
          <w:rPr>
            <w:rFonts w:ascii="Arial" w:hAnsi="Arial" w:cs="Arial"/>
            <w:noProof/>
            <w:lang w:val="es-ES"/>
          </w:rPr>
          <w:t>3</w:t>
        </w:r>
        <w:r w:rsidRPr="00FF5160">
          <w:rPr>
            <w:rFonts w:ascii="Arial" w:hAnsi="Arial" w:cs="Arial"/>
          </w:rPr>
          <w:fldChar w:fldCharType="end"/>
        </w:r>
      </w:p>
    </w:sdtContent>
  </w:sdt>
  <w:p w14:paraId="63984F91" w14:textId="77777777" w:rsidR="00C24387" w:rsidRDefault="00C2438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17BD" w14:textId="77777777" w:rsidR="00931977" w:rsidRDefault="00931977" w:rsidP="00C24387">
      <w:pPr>
        <w:spacing w:after="0" w:line="240" w:lineRule="auto"/>
      </w:pPr>
      <w:r>
        <w:separator/>
      </w:r>
    </w:p>
  </w:footnote>
  <w:footnote w:type="continuationSeparator" w:id="0">
    <w:p w14:paraId="1606FC85" w14:textId="77777777" w:rsidR="00931977" w:rsidRDefault="00931977" w:rsidP="00C24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498A"/>
    <w:multiLevelType w:val="hybridMultilevel"/>
    <w:tmpl w:val="6FF0CE20"/>
    <w:lvl w:ilvl="0" w:tplc="A8483D7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3369279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uel">
    <w15:presenceInfo w15:providerId="None" w15:userId="Manu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387"/>
    <w:rsid w:val="00050CCA"/>
    <w:rsid w:val="00065B5A"/>
    <w:rsid w:val="00076D46"/>
    <w:rsid w:val="0008396D"/>
    <w:rsid w:val="000E48C0"/>
    <w:rsid w:val="001140DC"/>
    <w:rsid w:val="00123D3B"/>
    <w:rsid w:val="001944A5"/>
    <w:rsid w:val="001B1D9D"/>
    <w:rsid w:val="001C071C"/>
    <w:rsid w:val="001E18D5"/>
    <w:rsid w:val="001F18D3"/>
    <w:rsid w:val="002367F7"/>
    <w:rsid w:val="0025513B"/>
    <w:rsid w:val="00287B30"/>
    <w:rsid w:val="00322486"/>
    <w:rsid w:val="00340EA0"/>
    <w:rsid w:val="00355291"/>
    <w:rsid w:val="0036519F"/>
    <w:rsid w:val="003B796E"/>
    <w:rsid w:val="00445213"/>
    <w:rsid w:val="004A03A6"/>
    <w:rsid w:val="004E0858"/>
    <w:rsid w:val="005647C0"/>
    <w:rsid w:val="00596677"/>
    <w:rsid w:val="005A7F21"/>
    <w:rsid w:val="005E0EB9"/>
    <w:rsid w:val="006B4FFA"/>
    <w:rsid w:val="006E1DCD"/>
    <w:rsid w:val="007175F7"/>
    <w:rsid w:val="0076438C"/>
    <w:rsid w:val="00791C63"/>
    <w:rsid w:val="0079236B"/>
    <w:rsid w:val="0081528E"/>
    <w:rsid w:val="00825164"/>
    <w:rsid w:val="008505B3"/>
    <w:rsid w:val="00892F8F"/>
    <w:rsid w:val="008F21B3"/>
    <w:rsid w:val="0092266A"/>
    <w:rsid w:val="00930478"/>
    <w:rsid w:val="00931977"/>
    <w:rsid w:val="00A31F76"/>
    <w:rsid w:val="00A32E9A"/>
    <w:rsid w:val="00A66C6F"/>
    <w:rsid w:val="00A93CB2"/>
    <w:rsid w:val="00AA3891"/>
    <w:rsid w:val="00B22F56"/>
    <w:rsid w:val="00B7285D"/>
    <w:rsid w:val="00B7787B"/>
    <w:rsid w:val="00BD0080"/>
    <w:rsid w:val="00BE1ACA"/>
    <w:rsid w:val="00C24387"/>
    <w:rsid w:val="00C36376"/>
    <w:rsid w:val="00C442E1"/>
    <w:rsid w:val="00C73CE4"/>
    <w:rsid w:val="00C76077"/>
    <w:rsid w:val="00CC3302"/>
    <w:rsid w:val="00CC7A17"/>
    <w:rsid w:val="00CD2CC3"/>
    <w:rsid w:val="00D07C83"/>
    <w:rsid w:val="00D63274"/>
    <w:rsid w:val="00D91231"/>
    <w:rsid w:val="00D9445E"/>
    <w:rsid w:val="00E315CA"/>
    <w:rsid w:val="00E6528B"/>
    <w:rsid w:val="00ED6FC9"/>
    <w:rsid w:val="00EF2822"/>
    <w:rsid w:val="00EF55C4"/>
    <w:rsid w:val="00F10310"/>
    <w:rsid w:val="00F37DD9"/>
    <w:rsid w:val="00F920E4"/>
    <w:rsid w:val="00F9353F"/>
    <w:rsid w:val="00FE013A"/>
    <w:rsid w:val="00FF5160"/>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5D02"/>
  <w15:chartTrackingRefBased/>
  <w15:docId w15:val="{73BCEDB9-EAB7-4C04-869F-CEFFF5E5B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23D3B"/>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43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24387"/>
  </w:style>
  <w:style w:type="paragraph" w:styleId="Piedepgina">
    <w:name w:val="footer"/>
    <w:basedOn w:val="Normal"/>
    <w:link w:val="PiedepginaCar"/>
    <w:uiPriority w:val="99"/>
    <w:unhideWhenUsed/>
    <w:rsid w:val="00C243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24387"/>
  </w:style>
  <w:style w:type="paragraph" w:styleId="Prrafodelista">
    <w:name w:val="List Paragraph"/>
    <w:basedOn w:val="Normal"/>
    <w:uiPriority w:val="34"/>
    <w:qFormat/>
    <w:rsid w:val="00287B30"/>
    <w:pPr>
      <w:ind w:left="720"/>
      <w:contextualSpacing/>
    </w:pPr>
  </w:style>
  <w:style w:type="character" w:customStyle="1" w:styleId="Ttulo1Car">
    <w:name w:val="Título 1 Car"/>
    <w:basedOn w:val="Fuentedeprrafopredeter"/>
    <w:link w:val="Ttulo1"/>
    <w:uiPriority w:val="9"/>
    <w:rsid w:val="00123D3B"/>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123D3B"/>
  </w:style>
  <w:style w:type="character" w:styleId="Refdecomentario">
    <w:name w:val="annotation reference"/>
    <w:basedOn w:val="Fuentedeprrafopredeter"/>
    <w:uiPriority w:val="99"/>
    <w:semiHidden/>
    <w:unhideWhenUsed/>
    <w:rsid w:val="00E6528B"/>
    <w:rPr>
      <w:sz w:val="16"/>
      <w:szCs w:val="16"/>
    </w:rPr>
  </w:style>
  <w:style w:type="paragraph" w:styleId="Textocomentario">
    <w:name w:val="annotation text"/>
    <w:basedOn w:val="Normal"/>
    <w:link w:val="TextocomentarioCar"/>
    <w:uiPriority w:val="99"/>
    <w:semiHidden/>
    <w:unhideWhenUsed/>
    <w:rsid w:val="00E652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528B"/>
    <w:rPr>
      <w:sz w:val="20"/>
      <w:szCs w:val="20"/>
    </w:rPr>
  </w:style>
  <w:style w:type="paragraph" w:styleId="Asuntodelcomentario">
    <w:name w:val="annotation subject"/>
    <w:basedOn w:val="Textocomentario"/>
    <w:next w:val="Textocomentario"/>
    <w:link w:val="AsuntodelcomentarioCar"/>
    <w:uiPriority w:val="99"/>
    <w:semiHidden/>
    <w:unhideWhenUsed/>
    <w:rsid w:val="00E6528B"/>
    <w:rPr>
      <w:b/>
      <w:bCs/>
    </w:rPr>
  </w:style>
  <w:style w:type="character" w:customStyle="1" w:styleId="AsuntodelcomentarioCar">
    <w:name w:val="Asunto del comentario Car"/>
    <w:basedOn w:val="TextocomentarioCar"/>
    <w:link w:val="Asuntodelcomentario"/>
    <w:uiPriority w:val="99"/>
    <w:semiHidden/>
    <w:rsid w:val="00E6528B"/>
    <w:rPr>
      <w:b/>
      <w:bCs/>
      <w:sz w:val="20"/>
      <w:szCs w:val="20"/>
    </w:rPr>
  </w:style>
  <w:style w:type="paragraph" w:styleId="Textodeglobo">
    <w:name w:val="Balloon Text"/>
    <w:basedOn w:val="Normal"/>
    <w:link w:val="TextodegloboCar"/>
    <w:uiPriority w:val="99"/>
    <w:semiHidden/>
    <w:unhideWhenUsed/>
    <w:rsid w:val="00E6528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52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89933">
      <w:bodyDiv w:val="1"/>
      <w:marLeft w:val="0"/>
      <w:marRight w:val="0"/>
      <w:marTop w:val="0"/>
      <w:marBottom w:val="0"/>
      <w:divBdr>
        <w:top w:val="none" w:sz="0" w:space="0" w:color="auto"/>
        <w:left w:val="none" w:sz="0" w:space="0" w:color="auto"/>
        <w:bottom w:val="none" w:sz="0" w:space="0" w:color="auto"/>
        <w:right w:val="none" w:sz="0" w:space="0" w:color="auto"/>
      </w:divBdr>
    </w:div>
    <w:div w:id="406655012">
      <w:bodyDiv w:val="1"/>
      <w:marLeft w:val="0"/>
      <w:marRight w:val="0"/>
      <w:marTop w:val="0"/>
      <w:marBottom w:val="0"/>
      <w:divBdr>
        <w:top w:val="none" w:sz="0" w:space="0" w:color="auto"/>
        <w:left w:val="none" w:sz="0" w:space="0" w:color="auto"/>
        <w:bottom w:val="none" w:sz="0" w:space="0" w:color="auto"/>
        <w:right w:val="none" w:sz="0" w:space="0" w:color="auto"/>
      </w:divBdr>
    </w:div>
    <w:div w:id="67103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Tho87</b:Tag>
    <b:SourceType>Book</b:SourceType>
    <b:Guid>{28722DE8-AB66-4033-B30B-9CAE629FF148}</b:Guid>
    <b:Title>What Does It All Mean? A Very Short Introduction to Philosophy</b:Title>
    <b:Year>1987</b:Year>
    <b:City>Nueva York</b:City>
    <b:Publisher>Oxford University Press</b:Publisher>
    <b:Author>
      <b:Author>
        <b:NameList>
          <b:Person>
            <b:Last>Nagel</b:Last>
            <b:First>Thomas</b:First>
          </b:Person>
        </b:NameList>
      </b:Author>
    </b:Author>
    <b:RefOrder>1</b:RefOrder>
  </b:Source>
</b:Sources>
</file>

<file path=customXml/itemProps1.xml><?xml version="1.0" encoding="utf-8"?>
<ds:datastoreItem xmlns:ds="http://schemas.openxmlformats.org/officeDocument/2006/customXml" ds:itemID="{117D4E3E-FCCE-423C-A8AB-CF5D8936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1030</Words>
  <Characters>5667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Antonia Muñoz Nilo (sofia.munoz.nilo)</dc:creator>
  <cp:keywords/>
  <dc:description/>
  <cp:lastModifiedBy>Manuel Ernesto Rodriguez Tudor</cp:lastModifiedBy>
  <cp:revision>2</cp:revision>
  <dcterms:created xsi:type="dcterms:W3CDTF">2023-04-28T15:27:00Z</dcterms:created>
  <dcterms:modified xsi:type="dcterms:W3CDTF">2023-04-28T15:27:00Z</dcterms:modified>
</cp:coreProperties>
</file>