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B732B" w14:textId="77777777" w:rsidR="006F5F55" w:rsidRDefault="006F5F55">
      <w:pPr>
        <w:widowControl w:val="0"/>
        <w:pBdr>
          <w:top w:val="nil"/>
          <w:left w:val="nil"/>
          <w:bottom w:val="nil"/>
          <w:right w:val="nil"/>
          <w:between w:val="nil"/>
        </w:pBdr>
        <w:rPr>
          <w:color w:val="000000"/>
        </w:rPr>
      </w:pPr>
    </w:p>
    <w:tbl>
      <w:tblPr>
        <w:tblStyle w:val="a"/>
        <w:tblW w:w="864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37"/>
        <w:gridCol w:w="6506"/>
      </w:tblGrid>
      <w:tr w:rsidR="006F5F55" w14:paraId="2E49AA19" w14:textId="77777777">
        <w:trPr>
          <w:trHeight w:val="193"/>
        </w:trPr>
        <w:tc>
          <w:tcPr>
            <w:tcW w:w="8643" w:type="dxa"/>
            <w:gridSpan w:val="2"/>
            <w:shd w:val="clear" w:color="auto" w:fill="auto"/>
            <w:tcMar>
              <w:top w:w="100" w:type="dxa"/>
              <w:left w:w="100" w:type="dxa"/>
              <w:bottom w:w="100" w:type="dxa"/>
              <w:right w:w="100" w:type="dxa"/>
            </w:tcMar>
          </w:tcPr>
          <w:p w14:paraId="00AE002F" w14:textId="77777777" w:rsidR="006F5F55" w:rsidRDefault="006F5F55">
            <w:pPr>
              <w:widowControl w:val="0"/>
              <w:pBdr>
                <w:top w:val="nil"/>
                <w:left w:val="nil"/>
                <w:bottom w:val="nil"/>
                <w:right w:val="nil"/>
                <w:between w:val="nil"/>
              </w:pBdr>
              <w:rPr>
                <w:color w:val="000000"/>
              </w:rPr>
            </w:pPr>
          </w:p>
        </w:tc>
      </w:tr>
      <w:tr w:rsidR="006F5F55" w14:paraId="020AD11D" w14:textId="77777777">
        <w:trPr>
          <w:trHeight w:val="538"/>
        </w:trPr>
        <w:tc>
          <w:tcPr>
            <w:tcW w:w="2137" w:type="dxa"/>
            <w:vMerge w:val="restart"/>
            <w:shd w:val="clear" w:color="auto" w:fill="auto"/>
            <w:tcMar>
              <w:top w:w="100" w:type="dxa"/>
              <w:left w:w="100" w:type="dxa"/>
              <w:bottom w:w="100" w:type="dxa"/>
              <w:right w:w="100" w:type="dxa"/>
            </w:tcMar>
          </w:tcPr>
          <w:p w14:paraId="5B0F3C33" w14:textId="77777777" w:rsidR="006F5F55" w:rsidRDefault="00656313">
            <w:pPr>
              <w:widowControl w:val="0"/>
              <w:pBdr>
                <w:top w:val="nil"/>
                <w:left w:val="nil"/>
                <w:bottom w:val="nil"/>
                <w:right w:val="nil"/>
                <w:between w:val="nil"/>
              </w:pBdr>
              <w:spacing w:line="240" w:lineRule="auto"/>
              <w:ind w:left="74"/>
              <w:rPr>
                <w:color w:val="000000"/>
              </w:rPr>
            </w:pPr>
            <w:r>
              <w:rPr>
                <w:noProof/>
                <w:color w:val="000000"/>
              </w:rPr>
              <w:drawing>
                <wp:inline distT="19050" distB="19050" distL="19050" distR="19050" wp14:anchorId="4EB85B1F" wp14:editId="118C8B68">
                  <wp:extent cx="1143000" cy="1421892"/>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1143000" cy="1421892"/>
                          </a:xfrm>
                          <a:prstGeom prst="rect">
                            <a:avLst/>
                          </a:prstGeom>
                          <a:ln/>
                        </pic:spPr>
                      </pic:pic>
                    </a:graphicData>
                  </a:graphic>
                </wp:inline>
              </w:drawing>
            </w:r>
          </w:p>
        </w:tc>
        <w:tc>
          <w:tcPr>
            <w:tcW w:w="6506" w:type="dxa"/>
            <w:shd w:val="clear" w:color="auto" w:fill="auto"/>
            <w:tcMar>
              <w:top w:w="100" w:type="dxa"/>
              <w:left w:w="100" w:type="dxa"/>
              <w:bottom w:w="100" w:type="dxa"/>
              <w:right w:w="100" w:type="dxa"/>
            </w:tcMar>
          </w:tcPr>
          <w:p w14:paraId="728561EE" w14:textId="77777777" w:rsidR="006F5F55" w:rsidRDefault="00656313">
            <w:pPr>
              <w:widowControl w:val="0"/>
              <w:pBdr>
                <w:top w:val="nil"/>
                <w:left w:val="nil"/>
                <w:bottom w:val="nil"/>
                <w:right w:val="nil"/>
                <w:between w:val="nil"/>
              </w:pBdr>
              <w:spacing w:line="240" w:lineRule="auto"/>
              <w:ind w:right="622"/>
              <w:jc w:val="right"/>
              <w:rPr>
                <w:rFonts w:ascii="Arial Narrow" w:eastAsia="Arial Narrow" w:hAnsi="Arial Narrow" w:cs="Arial Narrow"/>
                <w:b/>
                <w:color w:val="000000"/>
                <w:sz w:val="27"/>
                <w:szCs w:val="27"/>
              </w:rPr>
            </w:pPr>
            <w:r>
              <w:rPr>
                <w:rFonts w:ascii="Arial Narrow" w:eastAsia="Arial Narrow" w:hAnsi="Arial Narrow" w:cs="Arial Narrow"/>
                <w:b/>
                <w:color w:val="000000"/>
                <w:sz w:val="27"/>
                <w:szCs w:val="27"/>
              </w:rPr>
              <w:t xml:space="preserve">Revista Electrónica de Investigación Educativa </w:t>
            </w:r>
          </w:p>
        </w:tc>
      </w:tr>
      <w:tr w:rsidR="006F5F55" w14:paraId="27A19512" w14:textId="77777777">
        <w:trPr>
          <w:trHeight w:val="411"/>
        </w:trPr>
        <w:tc>
          <w:tcPr>
            <w:tcW w:w="2137" w:type="dxa"/>
            <w:vMerge/>
            <w:shd w:val="clear" w:color="auto" w:fill="auto"/>
            <w:tcMar>
              <w:top w:w="100" w:type="dxa"/>
              <w:left w:w="100" w:type="dxa"/>
              <w:bottom w:w="100" w:type="dxa"/>
              <w:right w:w="100" w:type="dxa"/>
            </w:tcMar>
          </w:tcPr>
          <w:p w14:paraId="7404FD81" w14:textId="77777777" w:rsidR="006F5F55" w:rsidRDefault="006F5F55">
            <w:pPr>
              <w:widowControl w:val="0"/>
              <w:pBdr>
                <w:top w:val="nil"/>
                <w:left w:val="nil"/>
                <w:bottom w:val="nil"/>
                <w:right w:val="nil"/>
                <w:between w:val="nil"/>
              </w:pBdr>
              <w:rPr>
                <w:rFonts w:ascii="Arial Narrow" w:eastAsia="Arial Narrow" w:hAnsi="Arial Narrow" w:cs="Arial Narrow"/>
                <w:b/>
                <w:color w:val="000000"/>
                <w:sz w:val="27"/>
                <w:szCs w:val="27"/>
              </w:rPr>
            </w:pPr>
          </w:p>
        </w:tc>
        <w:tc>
          <w:tcPr>
            <w:tcW w:w="6506" w:type="dxa"/>
            <w:shd w:val="clear" w:color="auto" w:fill="auto"/>
            <w:tcMar>
              <w:top w:w="100" w:type="dxa"/>
              <w:left w:w="100" w:type="dxa"/>
              <w:bottom w:w="100" w:type="dxa"/>
              <w:right w:w="100" w:type="dxa"/>
            </w:tcMar>
          </w:tcPr>
          <w:p w14:paraId="7E7E3200" w14:textId="77777777" w:rsidR="006F5F55" w:rsidRDefault="00656313">
            <w:pPr>
              <w:widowControl w:val="0"/>
              <w:pBdr>
                <w:top w:val="nil"/>
                <w:left w:val="nil"/>
                <w:bottom w:val="nil"/>
                <w:right w:val="nil"/>
                <w:between w:val="nil"/>
              </w:pBdr>
              <w:spacing w:line="240" w:lineRule="auto"/>
              <w:jc w:val="center"/>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 xml:space="preserve">Universidad Autónoma de Baja California  </w:t>
            </w:r>
          </w:p>
          <w:p w14:paraId="4A512FBF" w14:textId="77777777" w:rsidR="006F5F55" w:rsidRDefault="00656313">
            <w:pPr>
              <w:widowControl w:val="0"/>
              <w:pBdr>
                <w:top w:val="nil"/>
                <w:left w:val="nil"/>
                <w:bottom w:val="nil"/>
                <w:right w:val="nil"/>
                <w:between w:val="nil"/>
              </w:pBdr>
              <w:spacing w:line="240" w:lineRule="auto"/>
              <w:jc w:val="center"/>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redie@uabc.mx</w:t>
            </w:r>
          </w:p>
        </w:tc>
      </w:tr>
      <w:tr w:rsidR="006F5F55" w14:paraId="07BA9F8E" w14:textId="77777777">
        <w:trPr>
          <w:trHeight w:val="1101"/>
        </w:trPr>
        <w:tc>
          <w:tcPr>
            <w:tcW w:w="2137" w:type="dxa"/>
            <w:vMerge/>
            <w:shd w:val="clear" w:color="auto" w:fill="auto"/>
            <w:tcMar>
              <w:top w:w="100" w:type="dxa"/>
              <w:left w:w="100" w:type="dxa"/>
              <w:bottom w:w="100" w:type="dxa"/>
              <w:right w:w="100" w:type="dxa"/>
            </w:tcMar>
          </w:tcPr>
          <w:p w14:paraId="7CE08F7A" w14:textId="77777777" w:rsidR="006F5F55" w:rsidRDefault="006F5F55">
            <w:pPr>
              <w:widowControl w:val="0"/>
              <w:pBdr>
                <w:top w:val="nil"/>
                <w:left w:val="nil"/>
                <w:bottom w:val="nil"/>
                <w:right w:val="nil"/>
                <w:between w:val="nil"/>
              </w:pBdr>
              <w:rPr>
                <w:rFonts w:ascii="Arial Narrow" w:eastAsia="Arial Narrow" w:hAnsi="Arial Narrow" w:cs="Arial Narrow"/>
                <w:b/>
                <w:color w:val="000000"/>
                <w:sz w:val="18"/>
                <w:szCs w:val="18"/>
              </w:rPr>
            </w:pPr>
          </w:p>
        </w:tc>
        <w:tc>
          <w:tcPr>
            <w:tcW w:w="6506" w:type="dxa"/>
            <w:shd w:val="clear" w:color="auto" w:fill="auto"/>
            <w:tcMar>
              <w:top w:w="100" w:type="dxa"/>
              <w:left w:w="100" w:type="dxa"/>
              <w:bottom w:w="100" w:type="dxa"/>
              <w:right w:w="100" w:type="dxa"/>
            </w:tcMar>
          </w:tcPr>
          <w:p w14:paraId="4DED4783" w14:textId="77777777" w:rsidR="006F5F55" w:rsidRDefault="00656313">
            <w:pPr>
              <w:widowControl w:val="0"/>
              <w:pBdr>
                <w:top w:val="nil"/>
                <w:left w:val="nil"/>
                <w:bottom w:val="nil"/>
                <w:right w:val="nil"/>
                <w:between w:val="nil"/>
              </w:pBdr>
              <w:spacing w:line="240" w:lineRule="auto"/>
              <w:jc w:val="center"/>
              <w:rPr>
                <w:rFonts w:ascii="Times" w:eastAsia="Times" w:hAnsi="Times" w:cs="Times"/>
                <w:b/>
                <w:color w:val="000000"/>
                <w:sz w:val="18"/>
                <w:szCs w:val="18"/>
              </w:rPr>
            </w:pPr>
            <w:r>
              <w:rPr>
                <w:rFonts w:ascii="Times" w:eastAsia="Times" w:hAnsi="Times" w:cs="Times"/>
                <w:b/>
                <w:color w:val="000000"/>
                <w:sz w:val="18"/>
                <w:szCs w:val="18"/>
              </w:rPr>
              <w:t xml:space="preserve">ISSN 1607-4041  </w:t>
            </w:r>
          </w:p>
          <w:p w14:paraId="22DD40BD" w14:textId="77777777" w:rsidR="006F5F55" w:rsidRDefault="00656313">
            <w:pPr>
              <w:widowControl w:val="0"/>
              <w:pBdr>
                <w:top w:val="nil"/>
                <w:left w:val="nil"/>
                <w:bottom w:val="nil"/>
                <w:right w:val="nil"/>
                <w:between w:val="nil"/>
              </w:pBdr>
              <w:spacing w:line="240" w:lineRule="auto"/>
              <w:jc w:val="center"/>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 xml:space="preserve">MÉXICO  </w:t>
            </w:r>
          </w:p>
          <w:p w14:paraId="1D094577" w14:textId="77777777" w:rsidR="006F5F55" w:rsidRDefault="00656313">
            <w:pPr>
              <w:widowControl w:val="0"/>
              <w:pBdr>
                <w:top w:val="nil"/>
                <w:left w:val="nil"/>
                <w:bottom w:val="nil"/>
                <w:right w:val="nil"/>
                <w:between w:val="nil"/>
              </w:pBdr>
              <w:spacing w:before="235" w:line="240" w:lineRule="auto"/>
              <w:jc w:val="center"/>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 xml:space="preserve"> </w:t>
            </w:r>
          </w:p>
        </w:tc>
      </w:tr>
    </w:tbl>
    <w:p w14:paraId="1D87BC57" w14:textId="77777777" w:rsidR="006F5F55" w:rsidRDefault="006F5F55">
      <w:pPr>
        <w:widowControl w:val="0"/>
        <w:pBdr>
          <w:top w:val="nil"/>
          <w:left w:val="nil"/>
          <w:bottom w:val="nil"/>
          <w:right w:val="nil"/>
          <w:between w:val="nil"/>
        </w:pBdr>
        <w:rPr>
          <w:color w:val="000000"/>
        </w:rPr>
      </w:pPr>
    </w:p>
    <w:p w14:paraId="7B512075" w14:textId="77777777" w:rsidR="006F5F55" w:rsidRDefault="006F5F55">
      <w:pPr>
        <w:widowControl w:val="0"/>
        <w:pBdr>
          <w:top w:val="nil"/>
          <w:left w:val="nil"/>
          <w:bottom w:val="nil"/>
          <w:right w:val="nil"/>
          <w:between w:val="nil"/>
        </w:pBdr>
        <w:rPr>
          <w:color w:val="000000"/>
        </w:rPr>
      </w:pPr>
    </w:p>
    <w:tbl>
      <w:tblPr>
        <w:tblStyle w:val="a0"/>
        <w:tblW w:w="864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3"/>
      </w:tblGrid>
      <w:tr w:rsidR="006F5F55" w14:paraId="13DF2A81" w14:textId="77777777">
        <w:trPr>
          <w:trHeight w:val="2841"/>
        </w:trPr>
        <w:tc>
          <w:tcPr>
            <w:tcW w:w="8643" w:type="dxa"/>
            <w:shd w:val="clear" w:color="auto" w:fill="auto"/>
            <w:tcMar>
              <w:top w:w="100" w:type="dxa"/>
              <w:left w:w="100" w:type="dxa"/>
              <w:bottom w:w="100" w:type="dxa"/>
              <w:right w:w="100" w:type="dxa"/>
            </w:tcMar>
          </w:tcPr>
          <w:p w14:paraId="725713F3" w14:textId="77777777" w:rsidR="006F5F55" w:rsidRDefault="00656313">
            <w:pPr>
              <w:widowControl w:val="0"/>
              <w:pBdr>
                <w:top w:val="nil"/>
                <w:left w:val="nil"/>
                <w:bottom w:val="nil"/>
                <w:right w:val="nil"/>
                <w:between w:val="nil"/>
              </w:pBdr>
              <w:spacing w:line="240" w:lineRule="auto"/>
              <w:ind w:right="3998"/>
              <w:jc w:val="right"/>
              <w:rPr>
                <w:rFonts w:ascii="Arial Narrow" w:eastAsia="Arial Narrow" w:hAnsi="Arial Narrow" w:cs="Arial Narrow"/>
                <w:b/>
                <w:color w:val="000000"/>
                <w:sz w:val="27"/>
                <w:szCs w:val="27"/>
              </w:rPr>
            </w:pPr>
            <w:r>
              <w:rPr>
                <w:rFonts w:ascii="Arial Narrow" w:eastAsia="Arial Narrow" w:hAnsi="Arial Narrow" w:cs="Arial Narrow"/>
                <w:b/>
                <w:color w:val="000000"/>
                <w:sz w:val="27"/>
                <w:szCs w:val="27"/>
              </w:rPr>
              <w:t xml:space="preserve">2002  </w:t>
            </w:r>
          </w:p>
          <w:p w14:paraId="11A53D67" w14:textId="77777777" w:rsidR="006F5F55" w:rsidRDefault="00656313">
            <w:pPr>
              <w:widowControl w:val="0"/>
              <w:pBdr>
                <w:top w:val="nil"/>
                <w:left w:val="nil"/>
                <w:bottom w:val="nil"/>
                <w:right w:val="nil"/>
                <w:between w:val="nil"/>
              </w:pBdr>
              <w:spacing w:line="240" w:lineRule="auto"/>
              <w:jc w:val="center"/>
              <w:rPr>
                <w:rFonts w:ascii="Arial Narrow" w:eastAsia="Arial Narrow" w:hAnsi="Arial Narrow" w:cs="Arial Narrow"/>
                <w:b/>
                <w:color w:val="000000"/>
                <w:sz w:val="27"/>
                <w:szCs w:val="27"/>
              </w:rPr>
            </w:pPr>
            <w:r>
              <w:rPr>
                <w:rFonts w:ascii="Arial Narrow" w:eastAsia="Arial Narrow" w:hAnsi="Arial Narrow" w:cs="Arial Narrow"/>
                <w:b/>
                <w:color w:val="000000"/>
                <w:sz w:val="27"/>
                <w:szCs w:val="27"/>
              </w:rPr>
              <w:t xml:space="preserve">Antonio Bolívar </w:t>
            </w:r>
            <w:proofErr w:type="spellStart"/>
            <w:r>
              <w:rPr>
                <w:rFonts w:ascii="Arial Narrow" w:eastAsia="Arial Narrow" w:hAnsi="Arial Narrow" w:cs="Arial Narrow"/>
                <w:b/>
                <w:color w:val="000000"/>
                <w:sz w:val="27"/>
                <w:szCs w:val="27"/>
              </w:rPr>
              <w:t>Botía</w:t>
            </w:r>
            <w:proofErr w:type="spellEnd"/>
            <w:r>
              <w:rPr>
                <w:rFonts w:ascii="Arial Narrow" w:eastAsia="Arial Narrow" w:hAnsi="Arial Narrow" w:cs="Arial Narrow"/>
                <w:b/>
                <w:color w:val="000000"/>
                <w:sz w:val="27"/>
                <w:szCs w:val="27"/>
              </w:rPr>
              <w:t xml:space="preserve">  </w:t>
            </w:r>
          </w:p>
          <w:p w14:paraId="0B315018" w14:textId="77777777" w:rsidR="006F5F55" w:rsidRDefault="00656313">
            <w:pPr>
              <w:widowControl w:val="0"/>
              <w:pBdr>
                <w:top w:val="nil"/>
                <w:left w:val="nil"/>
                <w:bottom w:val="nil"/>
                <w:right w:val="nil"/>
                <w:between w:val="nil"/>
              </w:pBdr>
              <w:spacing w:before="44" w:line="255" w:lineRule="auto"/>
              <w:ind w:left="143" w:right="169"/>
              <w:jc w:val="center"/>
              <w:rPr>
                <w:rFonts w:ascii="Arial Narrow" w:eastAsia="Arial Narrow" w:hAnsi="Arial Narrow" w:cs="Arial Narrow"/>
                <w:b/>
                <w:color w:val="000000"/>
                <w:sz w:val="27"/>
                <w:szCs w:val="27"/>
              </w:rPr>
            </w:pPr>
            <w:r>
              <w:rPr>
                <w:color w:val="000000"/>
                <w:sz w:val="32"/>
                <w:szCs w:val="32"/>
              </w:rPr>
              <w:t>"¿D</w:t>
            </w:r>
            <w:r>
              <w:rPr>
                <w:color w:val="000000"/>
                <w:sz w:val="26"/>
                <w:szCs w:val="26"/>
              </w:rPr>
              <w:t>E NOBIS IPSIS SILEMUS</w:t>
            </w:r>
            <w:r>
              <w:rPr>
                <w:color w:val="000000"/>
                <w:sz w:val="32"/>
                <w:szCs w:val="32"/>
              </w:rPr>
              <w:t>?": E</w:t>
            </w:r>
            <w:r>
              <w:rPr>
                <w:color w:val="000000"/>
                <w:sz w:val="26"/>
                <w:szCs w:val="26"/>
              </w:rPr>
              <w:t xml:space="preserve">PISTEMOLOGÍA DE </w:t>
            </w:r>
            <w:proofErr w:type="gramStart"/>
            <w:r>
              <w:rPr>
                <w:color w:val="000000"/>
                <w:sz w:val="26"/>
                <w:szCs w:val="26"/>
              </w:rPr>
              <w:t>LA  INVESTIGACIÓN</w:t>
            </w:r>
            <w:proofErr w:type="gramEnd"/>
            <w:r>
              <w:rPr>
                <w:color w:val="000000"/>
                <w:sz w:val="26"/>
                <w:szCs w:val="26"/>
              </w:rPr>
              <w:t xml:space="preserve"> BIOGRÁFICO</w:t>
            </w:r>
            <w:r>
              <w:rPr>
                <w:color w:val="000000"/>
                <w:sz w:val="32"/>
                <w:szCs w:val="32"/>
              </w:rPr>
              <w:t>-</w:t>
            </w:r>
            <w:r>
              <w:rPr>
                <w:color w:val="000000"/>
                <w:sz w:val="26"/>
                <w:szCs w:val="26"/>
              </w:rPr>
              <w:t xml:space="preserve">NARRATIVA EN EDUCACIÓN </w:t>
            </w:r>
            <w:r>
              <w:rPr>
                <w:rFonts w:ascii="Arial Narrow" w:eastAsia="Arial Narrow" w:hAnsi="Arial Narrow" w:cs="Arial Narrow"/>
                <w:b/>
                <w:i/>
                <w:color w:val="000000"/>
                <w:sz w:val="27"/>
                <w:szCs w:val="27"/>
              </w:rPr>
              <w:t xml:space="preserve">Revista Electrónica de Investigación Educativa </w:t>
            </w:r>
            <w:r>
              <w:rPr>
                <w:rFonts w:ascii="Arial Narrow" w:eastAsia="Arial Narrow" w:hAnsi="Arial Narrow" w:cs="Arial Narrow"/>
                <w:b/>
                <w:color w:val="000000"/>
                <w:sz w:val="27"/>
                <w:szCs w:val="27"/>
              </w:rPr>
              <w:t xml:space="preserve">mayo, vol. 4, número 1  Universidad Autónoma de Baja California  </w:t>
            </w:r>
          </w:p>
          <w:p w14:paraId="7DDA5A9E" w14:textId="77777777" w:rsidR="006F5F55" w:rsidRDefault="00656313">
            <w:pPr>
              <w:widowControl w:val="0"/>
              <w:pBdr>
                <w:top w:val="nil"/>
                <w:left w:val="nil"/>
                <w:bottom w:val="nil"/>
                <w:right w:val="nil"/>
                <w:between w:val="nil"/>
              </w:pBdr>
              <w:spacing w:line="240" w:lineRule="auto"/>
              <w:ind w:right="3258"/>
              <w:jc w:val="right"/>
              <w:rPr>
                <w:rFonts w:ascii="Arial Narrow" w:eastAsia="Arial Narrow" w:hAnsi="Arial Narrow" w:cs="Arial Narrow"/>
                <w:b/>
                <w:color w:val="000000"/>
                <w:sz w:val="27"/>
                <w:szCs w:val="27"/>
              </w:rPr>
            </w:pPr>
            <w:r>
              <w:rPr>
                <w:rFonts w:ascii="Arial Narrow" w:eastAsia="Arial Narrow" w:hAnsi="Arial Narrow" w:cs="Arial Narrow"/>
                <w:b/>
                <w:color w:val="000000"/>
                <w:sz w:val="27"/>
                <w:szCs w:val="27"/>
              </w:rPr>
              <w:t xml:space="preserve">Ensenada, México  </w:t>
            </w:r>
          </w:p>
          <w:p w14:paraId="3CD35E8D" w14:textId="77777777" w:rsidR="006F5F55" w:rsidRDefault="00656313">
            <w:pPr>
              <w:widowControl w:val="0"/>
              <w:pBdr>
                <w:top w:val="nil"/>
                <w:left w:val="nil"/>
                <w:bottom w:val="nil"/>
                <w:right w:val="nil"/>
                <w:between w:val="nil"/>
              </w:pBdr>
              <w:spacing w:line="240" w:lineRule="auto"/>
              <w:jc w:val="center"/>
              <w:rPr>
                <w:rFonts w:ascii="Arial Narrow" w:eastAsia="Arial Narrow" w:hAnsi="Arial Narrow" w:cs="Arial Narrow"/>
                <w:b/>
                <w:color w:val="000000"/>
                <w:sz w:val="27"/>
                <w:szCs w:val="27"/>
              </w:rPr>
            </w:pPr>
            <w:r>
              <w:rPr>
                <w:rFonts w:ascii="Arial Narrow" w:eastAsia="Arial Narrow" w:hAnsi="Arial Narrow" w:cs="Arial Narrow"/>
                <w:b/>
                <w:color w:val="000000"/>
                <w:sz w:val="27"/>
                <w:szCs w:val="27"/>
              </w:rPr>
              <w:t>pp. 40-65.</w:t>
            </w:r>
          </w:p>
        </w:tc>
      </w:tr>
    </w:tbl>
    <w:p w14:paraId="736E6430" w14:textId="77777777" w:rsidR="006F5F55" w:rsidRDefault="006F5F55">
      <w:pPr>
        <w:widowControl w:val="0"/>
        <w:pBdr>
          <w:top w:val="nil"/>
          <w:left w:val="nil"/>
          <w:bottom w:val="nil"/>
          <w:right w:val="nil"/>
          <w:between w:val="nil"/>
        </w:pBdr>
        <w:rPr>
          <w:color w:val="000000"/>
        </w:rPr>
      </w:pPr>
    </w:p>
    <w:p w14:paraId="6D0670A8" w14:textId="77777777" w:rsidR="006F5F55" w:rsidRDefault="006F5F55">
      <w:pPr>
        <w:widowControl w:val="0"/>
        <w:pBdr>
          <w:top w:val="nil"/>
          <w:left w:val="nil"/>
          <w:bottom w:val="nil"/>
          <w:right w:val="nil"/>
          <w:between w:val="nil"/>
        </w:pBdr>
        <w:rPr>
          <w:color w:val="000000"/>
        </w:rPr>
      </w:pPr>
    </w:p>
    <w:tbl>
      <w:tblPr>
        <w:tblStyle w:val="a1"/>
        <w:tblW w:w="864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3"/>
      </w:tblGrid>
      <w:tr w:rsidR="006F5F55" w14:paraId="0CF89D34" w14:textId="77777777">
        <w:trPr>
          <w:trHeight w:val="1954"/>
        </w:trPr>
        <w:tc>
          <w:tcPr>
            <w:tcW w:w="8643" w:type="dxa"/>
            <w:shd w:val="clear" w:color="auto" w:fill="auto"/>
            <w:tcMar>
              <w:top w:w="100" w:type="dxa"/>
              <w:left w:w="100" w:type="dxa"/>
              <w:bottom w:w="100" w:type="dxa"/>
              <w:right w:w="100" w:type="dxa"/>
            </w:tcMar>
          </w:tcPr>
          <w:p w14:paraId="2B1CDA8A" w14:textId="77777777" w:rsidR="006F5F55" w:rsidRDefault="00656313">
            <w:pPr>
              <w:widowControl w:val="0"/>
              <w:pBdr>
                <w:top w:val="nil"/>
                <w:left w:val="nil"/>
                <w:bottom w:val="nil"/>
                <w:right w:val="nil"/>
                <w:between w:val="nil"/>
              </w:pBdr>
              <w:spacing w:line="240" w:lineRule="auto"/>
              <w:jc w:val="center"/>
              <w:rPr>
                <w:color w:val="000000"/>
              </w:rPr>
            </w:pPr>
            <w:r>
              <w:rPr>
                <w:noProof/>
                <w:color w:val="000000"/>
              </w:rPr>
              <w:drawing>
                <wp:inline distT="19050" distB="19050" distL="19050" distR="19050" wp14:anchorId="57CCDD3C" wp14:editId="6950396F">
                  <wp:extent cx="3849624" cy="123444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3849624" cy="1234440"/>
                          </a:xfrm>
                          <a:prstGeom prst="rect">
                            <a:avLst/>
                          </a:prstGeom>
                          <a:ln/>
                        </pic:spPr>
                      </pic:pic>
                    </a:graphicData>
                  </a:graphic>
                </wp:inline>
              </w:drawing>
            </w:r>
          </w:p>
        </w:tc>
      </w:tr>
    </w:tbl>
    <w:p w14:paraId="38B388CA" w14:textId="77777777" w:rsidR="006F5F55" w:rsidRDefault="006F5F55">
      <w:pPr>
        <w:widowControl w:val="0"/>
        <w:pBdr>
          <w:top w:val="nil"/>
          <w:left w:val="nil"/>
          <w:bottom w:val="nil"/>
          <w:right w:val="nil"/>
          <w:between w:val="nil"/>
        </w:pBdr>
        <w:rPr>
          <w:color w:val="000000"/>
        </w:rPr>
      </w:pPr>
    </w:p>
    <w:p w14:paraId="5A93905D" w14:textId="77777777" w:rsidR="006F5F55" w:rsidRDefault="006F5F55">
      <w:pPr>
        <w:widowControl w:val="0"/>
        <w:pBdr>
          <w:top w:val="nil"/>
          <w:left w:val="nil"/>
          <w:bottom w:val="nil"/>
          <w:right w:val="nil"/>
          <w:between w:val="nil"/>
        </w:pBdr>
        <w:rPr>
          <w:color w:val="000000"/>
        </w:rPr>
      </w:pPr>
    </w:p>
    <w:p w14:paraId="6A161799" w14:textId="77777777" w:rsidR="006F5F55" w:rsidRDefault="00656313">
      <w:pPr>
        <w:widowControl w:val="0"/>
        <w:pBdr>
          <w:top w:val="nil"/>
          <w:left w:val="nil"/>
          <w:bottom w:val="nil"/>
          <w:right w:val="nil"/>
          <w:between w:val="nil"/>
        </w:pBdr>
        <w:spacing w:line="240" w:lineRule="auto"/>
        <w:ind w:left="3376"/>
        <w:rPr>
          <w:b/>
          <w:color w:val="000000"/>
          <w:sz w:val="15"/>
          <w:szCs w:val="15"/>
          <w:u w:val="single"/>
        </w:rPr>
      </w:pPr>
      <w:r>
        <w:rPr>
          <w:b/>
          <w:color w:val="000000"/>
          <w:sz w:val="15"/>
          <w:szCs w:val="15"/>
          <w:u w:val="single"/>
        </w:rPr>
        <w:t>http://redalyc.uaemex.mx</w:t>
      </w:r>
    </w:p>
    <w:p w14:paraId="6C944449" w14:textId="77777777" w:rsidR="006F5F55" w:rsidRDefault="00656313">
      <w:pPr>
        <w:widowControl w:val="0"/>
        <w:pBdr>
          <w:top w:val="nil"/>
          <w:left w:val="nil"/>
          <w:bottom w:val="nil"/>
          <w:right w:val="nil"/>
          <w:between w:val="nil"/>
        </w:pBdr>
        <w:spacing w:line="240" w:lineRule="auto"/>
        <w:jc w:val="center"/>
        <w:rPr>
          <w:b/>
          <w:color w:val="000000"/>
          <w:sz w:val="27"/>
          <w:szCs w:val="27"/>
        </w:rPr>
      </w:pPr>
      <w:r>
        <w:rPr>
          <w:b/>
          <w:color w:val="000000"/>
          <w:sz w:val="27"/>
          <w:szCs w:val="27"/>
        </w:rPr>
        <w:t xml:space="preserve">Revista Electrónica de Investigación Educativa </w:t>
      </w:r>
    </w:p>
    <w:p w14:paraId="0F0CA074" w14:textId="77777777" w:rsidR="006F5F55" w:rsidRDefault="00656313">
      <w:pPr>
        <w:widowControl w:val="0"/>
        <w:pBdr>
          <w:top w:val="nil"/>
          <w:left w:val="nil"/>
          <w:bottom w:val="nil"/>
          <w:right w:val="nil"/>
          <w:between w:val="nil"/>
        </w:pBdr>
        <w:spacing w:before="299" w:line="240" w:lineRule="auto"/>
        <w:jc w:val="center"/>
        <w:rPr>
          <w:color w:val="000000"/>
          <w:sz w:val="24"/>
          <w:szCs w:val="24"/>
        </w:rPr>
      </w:pPr>
      <w:r>
        <w:rPr>
          <w:color w:val="000000"/>
          <w:sz w:val="24"/>
          <w:szCs w:val="24"/>
        </w:rPr>
        <w:t xml:space="preserve">Vol. 4, No. 1, 2002 </w:t>
      </w:r>
    </w:p>
    <w:p w14:paraId="72744666" w14:textId="77777777" w:rsidR="006F5F55" w:rsidRDefault="00656313">
      <w:pPr>
        <w:widowControl w:val="0"/>
        <w:pBdr>
          <w:top w:val="nil"/>
          <w:left w:val="nil"/>
          <w:bottom w:val="nil"/>
          <w:right w:val="nil"/>
          <w:between w:val="nil"/>
        </w:pBdr>
        <w:spacing w:before="559" w:line="238" w:lineRule="auto"/>
        <w:ind w:left="899" w:right="756" w:hanging="46"/>
        <w:rPr>
          <w:b/>
          <w:color w:val="000000"/>
          <w:sz w:val="31"/>
          <w:szCs w:val="31"/>
        </w:rPr>
      </w:pPr>
      <w:r>
        <w:rPr>
          <w:b/>
          <w:i/>
          <w:color w:val="000000"/>
          <w:sz w:val="31"/>
          <w:szCs w:val="31"/>
        </w:rPr>
        <w:t xml:space="preserve">“¿De </w:t>
      </w:r>
      <w:proofErr w:type="spellStart"/>
      <w:r>
        <w:rPr>
          <w:b/>
          <w:i/>
          <w:color w:val="000000"/>
          <w:sz w:val="31"/>
          <w:szCs w:val="31"/>
        </w:rPr>
        <w:t>nobis</w:t>
      </w:r>
      <w:proofErr w:type="spellEnd"/>
      <w:r>
        <w:rPr>
          <w:b/>
          <w:i/>
          <w:color w:val="000000"/>
          <w:sz w:val="31"/>
          <w:szCs w:val="31"/>
        </w:rPr>
        <w:t xml:space="preserve"> ipsis </w:t>
      </w:r>
      <w:proofErr w:type="spellStart"/>
      <w:r>
        <w:rPr>
          <w:b/>
          <w:i/>
          <w:color w:val="000000"/>
          <w:sz w:val="31"/>
          <w:szCs w:val="31"/>
        </w:rPr>
        <w:t>silemus</w:t>
      </w:r>
      <w:proofErr w:type="spellEnd"/>
      <w:r>
        <w:rPr>
          <w:b/>
          <w:i/>
          <w:color w:val="000000"/>
          <w:sz w:val="31"/>
          <w:szCs w:val="31"/>
        </w:rPr>
        <w:t>?”</w:t>
      </w:r>
      <w:r>
        <w:rPr>
          <w:b/>
          <w:color w:val="000000"/>
          <w:sz w:val="31"/>
          <w:szCs w:val="31"/>
        </w:rPr>
        <w:t xml:space="preserve">: Epistemología de </w:t>
      </w:r>
      <w:proofErr w:type="gramStart"/>
      <w:r>
        <w:rPr>
          <w:b/>
          <w:color w:val="000000"/>
          <w:sz w:val="31"/>
          <w:szCs w:val="31"/>
        </w:rPr>
        <w:t>la  investigación</w:t>
      </w:r>
      <w:proofErr w:type="gramEnd"/>
      <w:r>
        <w:rPr>
          <w:b/>
          <w:color w:val="000000"/>
          <w:sz w:val="31"/>
          <w:szCs w:val="31"/>
        </w:rPr>
        <w:t xml:space="preserve"> biográfico-narrativa en educación </w:t>
      </w:r>
    </w:p>
    <w:p w14:paraId="71BDA319" w14:textId="77777777" w:rsidR="006F5F55" w:rsidRDefault="00656313">
      <w:pPr>
        <w:widowControl w:val="0"/>
        <w:pBdr>
          <w:top w:val="nil"/>
          <w:left w:val="nil"/>
          <w:bottom w:val="nil"/>
          <w:right w:val="nil"/>
          <w:between w:val="nil"/>
        </w:pBdr>
        <w:spacing w:before="580" w:line="238" w:lineRule="auto"/>
        <w:ind w:left="163" w:right="163"/>
        <w:jc w:val="center"/>
        <w:rPr>
          <w:b/>
          <w:color w:val="000000"/>
          <w:sz w:val="31"/>
          <w:szCs w:val="31"/>
        </w:rPr>
      </w:pPr>
      <w:r>
        <w:rPr>
          <w:b/>
          <w:i/>
          <w:color w:val="000000"/>
          <w:sz w:val="31"/>
          <w:szCs w:val="31"/>
        </w:rPr>
        <w:t xml:space="preserve">“De </w:t>
      </w:r>
      <w:proofErr w:type="spellStart"/>
      <w:r>
        <w:rPr>
          <w:b/>
          <w:i/>
          <w:color w:val="000000"/>
          <w:sz w:val="31"/>
          <w:szCs w:val="31"/>
        </w:rPr>
        <w:t>nobis</w:t>
      </w:r>
      <w:proofErr w:type="spellEnd"/>
      <w:r>
        <w:rPr>
          <w:b/>
          <w:i/>
          <w:color w:val="000000"/>
          <w:sz w:val="31"/>
          <w:szCs w:val="31"/>
        </w:rPr>
        <w:t xml:space="preserve"> ipsis </w:t>
      </w:r>
      <w:proofErr w:type="spellStart"/>
      <w:r>
        <w:rPr>
          <w:b/>
          <w:i/>
          <w:color w:val="000000"/>
          <w:sz w:val="31"/>
          <w:szCs w:val="31"/>
        </w:rPr>
        <w:t>silemus</w:t>
      </w:r>
      <w:proofErr w:type="spellEnd"/>
      <w:r>
        <w:rPr>
          <w:b/>
          <w:i/>
          <w:color w:val="000000"/>
          <w:sz w:val="31"/>
          <w:szCs w:val="31"/>
        </w:rPr>
        <w:t xml:space="preserve">?”: </w:t>
      </w:r>
      <w:proofErr w:type="spellStart"/>
      <w:r>
        <w:rPr>
          <w:b/>
          <w:color w:val="000000"/>
          <w:sz w:val="31"/>
          <w:szCs w:val="31"/>
        </w:rPr>
        <w:t>Epistemology</w:t>
      </w:r>
      <w:proofErr w:type="spellEnd"/>
      <w:r>
        <w:rPr>
          <w:b/>
          <w:color w:val="000000"/>
          <w:sz w:val="31"/>
          <w:szCs w:val="31"/>
        </w:rPr>
        <w:t xml:space="preserve"> </w:t>
      </w:r>
      <w:proofErr w:type="spellStart"/>
      <w:r>
        <w:rPr>
          <w:b/>
          <w:color w:val="000000"/>
          <w:sz w:val="31"/>
          <w:szCs w:val="31"/>
        </w:rPr>
        <w:t>of</w:t>
      </w:r>
      <w:proofErr w:type="spellEnd"/>
      <w:r>
        <w:rPr>
          <w:b/>
          <w:color w:val="000000"/>
          <w:sz w:val="31"/>
          <w:szCs w:val="31"/>
        </w:rPr>
        <w:t xml:space="preserve"> </w:t>
      </w:r>
      <w:proofErr w:type="spellStart"/>
      <w:r>
        <w:rPr>
          <w:b/>
          <w:color w:val="000000"/>
          <w:sz w:val="31"/>
          <w:szCs w:val="31"/>
        </w:rPr>
        <w:t>Biographical</w:t>
      </w:r>
      <w:proofErr w:type="spellEnd"/>
      <w:r>
        <w:rPr>
          <w:b/>
          <w:color w:val="000000"/>
          <w:sz w:val="31"/>
          <w:szCs w:val="31"/>
        </w:rPr>
        <w:t xml:space="preserve"> </w:t>
      </w:r>
      <w:proofErr w:type="spellStart"/>
      <w:r>
        <w:rPr>
          <w:b/>
          <w:color w:val="000000"/>
          <w:sz w:val="31"/>
          <w:szCs w:val="31"/>
        </w:rPr>
        <w:t>Narrative</w:t>
      </w:r>
      <w:proofErr w:type="spellEnd"/>
      <w:r>
        <w:rPr>
          <w:b/>
          <w:color w:val="000000"/>
          <w:sz w:val="31"/>
          <w:szCs w:val="31"/>
        </w:rPr>
        <w:t xml:space="preserve"> </w:t>
      </w:r>
      <w:proofErr w:type="spellStart"/>
      <w:r>
        <w:rPr>
          <w:b/>
          <w:color w:val="000000"/>
          <w:sz w:val="31"/>
          <w:szCs w:val="31"/>
        </w:rPr>
        <w:t>Research</w:t>
      </w:r>
      <w:proofErr w:type="spellEnd"/>
      <w:r>
        <w:rPr>
          <w:b/>
          <w:color w:val="000000"/>
          <w:sz w:val="31"/>
          <w:szCs w:val="31"/>
        </w:rPr>
        <w:t xml:space="preserve"> in </w:t>
      </w:r>
      <w:proofErr w:type="spellStart"/>
      <w:r>
        <w:rPr>
          <w:b/>
          <w:color w:val="000000"/>
          <w:sz w:val="31"/>
          <w:szCs w:val="31"/>
        </w:rPr>
        <w:t>Education</w:t>
      </w:r>
      <w:proofErr w:type="spellEnd"/>
      <w:r>
        <w:rPr>
          <w:b/>
          <w:color w:val="000000"/>
          <w:sz w:val="31"/>
          <w:szCs w:val="31"/>
        </w:rPr>
        <w:t xml:space="preserve"> </w:t>
      </w:r>
    </w:p>
    <w:p w14:paraId="1326F397" w14:textId="77777777" w:rsidR="006F5F55" w:rsidRDefault="00656313">
      <w:pPr>
        <w:widowControl w:val="0"/>
        <w:pBdr>
          <w:top w:val="nil"/>
          <w:left w:val="nil"/>
          <w:bottom w:val="nil"/>
          <w:right w:val="nil"/>
          <w:between w:val="nil"/>
        </w:pBdr>
        <w:spacing w:before="595" w:line="240" w:lineRule="auto"/>
        <w:jc w:val="center"/>
        <w:rPr>
          <w:color w:val="000000"/>
          <w:sz w:val="24"/>
          <w:szCs w:val="24"/>
        </w:rPr>
      </w:pPr>
      <w:r>
        <w:rPr>
          <w:color w:val="000000"/>
          <w:sz w:val="24"/>
          <w:szCs w:val="24"/>
        </w:rPr>
        <w:lastRenderedPageBreak/>
        <w:t xml:space="preserve">Antonio Bolívar </w:t>
      </w:r>
      <w:proofErr w:type="spellStart"/>
      <w:r>
        <w:rPr>
          <w:color w:val="000000"/>
          <w:sz w:val="24"/>
          <w:szCs w:val="24"/>
        </w:rPr>
        <w:t>Botía</w:t>
      </w:r>
      <w:proofErr w:type="spellEnd"/>
      <w:r>
        <w:rPr>
          <w:color w:val="000000"/>
          <w:sz w:val="24"/>
          <w:szCs w:val="24"/>
        </w:rPr>
        <w:t xml:space="preserve"> </w:t>
      </w:r>
    </w:p>
    <w:p w14:paraId="585BA4EC" w14:textId="77777777" w:rsidR="006F5F55" w:rsidRDefault="00656313">
      <w:pPr>
        <w:widowControl w:val="0"/>
        <w:pBdr>
          <w:top w:val="nil"/>
          <w:left w:val="nil"/>
          <w:bottom w:val="nil"/>
          <w:right w:val="nil"/>
          <w:between w:val="nil"/>
        </w:pBdr>
        <w:spacing w:before="4" w:line="240" w:lineRule="auto"/>
        <w:jc w:val="center"/>
        <w:rPr>
          <w:color w:val="0000FF"/>
          <w:sz w:val="24"/>
          <w:szCs w:val="24"/>
        </w:rPr>
      </w:pPr>
      <w:r>
        <w:rPr>
          <w:color w:val="0000FF"/>
          <w:sz w:val="24"/>
          <w:szCs w:val="24"/>
          <w:u w:val="single"/>
        </w:rPr>
        <w:t>abolivar@ugr.es</w:t>
      </w:r>
      <w:r>
        <w:rPr>
          <w:color w:val="0000FF"/>
          <w:sz w:val="24"/>
          <w:szCs w:val="24"/>
        </w:rPr>
        <w:t xml:space="preserve"> </w:t>
      </w:r>
    </w:p>
    <w:p w14:paraId="4ED2CCFF" w14:textId="77777777" w:rsidR="006F5F55" w:rsidRDefault="00656313">
      <w:pPr>
        <w:widowControl w:val="0"/>
        <w:pBdr>
          <w:top w:val="nil"/>
          <w:left w:val="nil"/>
          <w:bottom w:val="nil"/>
          <w:right w:val="nil"/>
          <w:between w:val="nil"/>
        </w:pBdr>
        <w:spacing w:before="4" w:line="240" w:lineRule="auto"/>
        <w:jc w:val="center"/>
        <w:rPr>
          <w:color w:val="000000"/>
          <w:sz w:val="24"/>
          <w:szCs w:val="24"/>
        </w:rPr>
      </w:pPr>
      <w:r>
        <w:rPr>
          <w:color w:val="000000"/>
          <w:sz w:val="24"/>
          <w:szCs w:val="24"/>
        </w:rPr>
        <w:t xml:space="preserve">Facultad de Ciencias de la Educación </w:t>
      </w:r>
    </w:p>
    <w:p w14:paraId="080F359F" w14:textId="77777777" w:rsidR="006F5F55" w:rsidRDefault="00656313">
      <w:pPr>
        <w:widowControl w:val="0"/>
        <w:pBdr>
          <w:top w:val="nil"/>
          <w:left w:val="nil"/>
          <w:bottom w:val="nil"/>
          <w:right w:val="nil"/>
          <w:between w:val="nil"/>
        </w:pBdr>
        <w:spacing w:before="4" w:line="240" w:lineRule="auto"/>
        <w:jc w:val="center"/>
        <w:rPr>
          <w:color w:val="000000"/>
          <w:sz w:val="24"/>
          <w:szCs w:val="24"/>
        </w:rPr>
      </w:pPr>
      <w:r>
        <w:rPr>
          <w:color w:val="000000"/>
          <w:sz w:val="24"/>
          <w:szCs w:val="24"/>
        </w:rPr>
        <w:t xml:space="preserve">Universidad de Granada </w:t>
      </w:r>
    </w:p>
    <w:p w14:paraId="4A88C637" w14:textId="77777777" w:rsidR="006F5F55" w:rsidRDefault="00656313">
      <w:pPr>
        <w:widowControl w:val="0"/>
        <w:pBdr>
          <w:top w:val="nil"/>
          <w:left w:val="nil"/>
          <w:bottom w:val="nil"/>
          <w:right w:val="nil"/>
          <w:between w:val="nil"/>
        </w:pBdr>
        <w:spacing w:before="289" w:line="240" w:lineRule="auto"/>
        <w:jc w:val="center"/>
        <w:rPr>
          <w:color w:val="000000"/>
          <w:sz w:val="24"/>
          <w:szCs w:val="24"/>
        </w:rPr>
      </w:pPr>
      <w:r>
        <w:rPr>
          <w:color w:val="000000"/>
          <w:sz w:val="24"/>
          <w:szCs w:val="24"/>
        </w:rPr>
        <w:t xml:space="preserve">Campus Universitario de Cartuja s/n </w:t>
      </w:r>
    </w:p>
    <w:p w14:paraId="7C290152" w14:textId="77777777" w:rsidR="006F5F55" w:rsidRDefault="00656313">
      <w:pPr>
        <w:widowControl w:val="0"/>
        <w:pBdr>
          <w:top w:val="nil"/>
          <w:left w:val="nil"/>
          <w:bottom w:val="nil"/>
          <w:right w:val="nil"/>
          <w:between w:val="nil"/>
        </w:pBdr>
        <w:spacing w:before="4" w:line="240" w:lineRule="auto"/>
        <w:jc w:val="center"/>
        <w:rPr>
          <w:color w:val="000000"/>
          <w:sz w:val="24"/>
          <w:szCs w:val="24"/>
        </w:rPr>
      </w:pPr>
      <w:r>
        <w:rPr>
          <w:color w:val="000000"/>
          <w:sz w:val="24"/>
          <w:szCs w:val="24"/>
        </w:rPr>
        <w:t xml:space="preserve">18071 Granada, España </w:t>
      </w:r>
    </w:p>
    <w:p w14:paraId="4C24A2B8" w14:textId="77777777" w:rsidR="006F5F55" w:rsidRDefault="00656313">
      <w:pPr>
        <w:widowControl w:val="0"/>
        <w:pBdr>
          <w:top w:val="nil"/>
          <w:left w:val="nil"/>
          <w:bottom w:val="nil"/>
          <w:right w:val="nil"/>
          <w:between w:val="nil"/>
        </w:pBdr>
        <w:spacing w:before="274" w:line="240" w:lineRule="auto"/>
        <w:jc w:val="center"/>
        <w:rPr>
          <w:color w:val="000000"/>
          <w:sz w:val="21"/>
          <w:szCs w:val="21"/>
        </w:rPr>
      </w:pPr>
      <w:r>
        <w:rPr>
          <w:color w:val="000000"/>
          <w:sz w:val="21"/>
          <w:szCs w:val="21"/>
        </w:rPr>
        <w:t xml:space="preserve">(Recibido: 18 de septiembre de 2001; aceptado para su publicación: 7 de febrero de 2002) </w:t>
      </w:r>
    </w:p>
    <w:p w14:paraId="34835778" w14:textId="77777777" w:rsidR="006F5F55" w:rsidRDefault="00656313">
      <w:pPr>
        <w:widowControl w:val="0"/>
        <w:pBdr>
          <w:top w:val="nil"/>
          <w:left w:val="nil"/>
          <w:bottom w:val="nil"/>
          <w:right w:val="nil"/>
          <w:between w:val="nil"/>
        </w:pBdr>
        <w:spacing w:before="609" w:line="240" w:lineRule="auto"/>
        <w:ind w:left="86"/>
        <w:rPr>
          <w:b/>
          <w:color w:val="000000"/>
          <w:sz w:val="24"/>
          <w:szCs w:val="24"/>
        </w:rPr>
      </w:pPr>
      <w:r>
        <w:rPr>
          <w:b/>
          <w:color w:val="000000"/>
          <w:sz w:val="24"/>
          <w:szCs w:val="24"/>
        </w:rPr>
        <w:t xml:space="preserve">Resumen </w:t>
      </w:r>
    </w:p>
    <w:p w14:paraId="2DBF5C47" w14:textId="77777777" w:rsidR="006F5F55" w:rsidRDefault="00656313">
      <w:pPr>
        <w:widowControl w:val="0"/>
        <w:pBdr>
          <w:top w:val="nil"/>
          <w:left w:val="nil"/>
          <w:bottom w:val="nil"/>
          <w:right w:val="nil"/>
          <w:between w:val="nil"/>
        </w:pBdr>
        <w:spacing w:before="244" w:line="228" w:lineRule="auto"/>
        <w:ind w:left="64" w:right="22" w:firstLine="21"/>
        <w:rPr>
          <w:color w:val="000000"/>
          <w:sz w:val="21"/>
          <w:szCs w:val="21"/>
        </w:rPr>
      </w:pPr>
      <w:r>
        <w:rPr>
          <w:color w:val="000000"/>
          <w:sz w:val="21"/>
          <w:szCs w:val="21"/>
        </w:rPr>
        <w:t xml:space="preserve">El artículo analiza cómo la investigación biográfico-narrativa se ha constituido actualmente </w:t>
      </w:r>
      <w:proofErr w:type="gramStart"/>
      <w:r>
        <w:rPr>
          <w:color w:val="000000"/>
          <w:sz w:val="21"/>
          <w:szCs w:val="21"/>
        </w:rPr>
        <w:t>en  una</w:t>
      </w:r>
      <w:proofErr w:type="gramEnd"/>
      <w:r>
        <w:rPr>
          <w:color w:val="000000"/>
          <w:sz w:val="21"/>
          <w:szCs w:val="21"/>
        </w:rPr>
        <w:t xml:space="preserve"> perspectiva o enfoque específico de investigación educacional, y no sólo en una metodología cualitativa más para añadir a las existentes. Esta forma de inv</w:t>
      </w:r>
      <w:r>
        <w:rPr>
          <w:color w:val="000000"/>
          <w:sz w:val="21"/>
          <w:szCs w:val="21"/>
        </w:rPr>
        <w:t xml:space="preserve">estigar altera </w:t>
      </w:r>
      <w:proofErr w:type="gramStart"/>
      <w:r>
        <w:rPr>
          <w:color w:val="000000"/>
          <w:sz w:val="21"/>
          <w:szCs w:val="21"/>
        </w:rPr>
        <w:t>los  modos</w:t>
      </w:r>
      <w:proofErr w:type="gramEnd"/>
      <w:r>
        <w:rPr>
          <w:color w:val="000000"/>
          <w:sz w:val="21"/>
          <w:szCs w:val="21"/>
        </w:rPr>
        <w:t xml:space="preserve"> habituales de lo que se entiende por conocimiento en ciencias sociales y de lo que  importa conocer; no obstante, desde la modernidad se arrastra un déficit metodológico para  justificarla (validez, generalización y fiabilidad). E</w:t>
      </w:r>
      <w:r>
        <w:rPr>
          <w:color w:val="000000"/>
          <w:sz w:val="21"/>
          <w:szCs w:val="21"/>
        </w:rPr>
        <w:t xml:space="preserve">ste trabajo se concentra y describe </w:t>
      </w:r>
      <w:proofErr w:type="gramStart"/>
      <w:r>
        <w:rPr>
          <w:color w:val="000000"/>
          <w:sz w:val="21"/>
          <w:szCs w:val="21"/>
        </w:rPr>
        <w:t>las  principales</w:t>
      </w:r>
      <w:proofErr w:type="gramEnd"/>
      <w:r>
        <w:rPr>
          <w:color w:val="000000"/>
          <w:sz w:val="21"/>
          <w:szCs w:val="21"/>
        </w:rPr>
        <w:t xml:space="preserve"> líneas de fundamentación de los relatos autobiográficos, analizando críticamente las  disputas teóricas y epistemológicas que se han dado en los últimos años (positivismo </w:t>
      </w:r>
      <w:r>
        <w:rPr>
          <w:i/>
          <w:color w:val="000000"/>
          <w:sz w:val="21"/>
          <w:szCs w:val="21"/>
        </w:rPr>
        <w:t xml:space="preserve">vs. </w:t>
      </w:r>
      <w:r>
        <w:rPr>
          <w:color w:val="000000"/>
          <w:sz w:val="21"/>
          <w:szCs w:val="21"/>
        </w:rPr>
        <w:t>hermenéutica, modo paradigmá</w:t>
      </w:r>
      <w:r>
        <w:rPr>
          <w:color w:val="000000"/>
          <w:sz w:val="21"/>
          <w:szCs w:val="21"/>
        </w:rPr>
        <w:t xml:space="preserve">tico </w:t>
      </w:r>
      <w:r>
        <w:rPr>
          <w:i/>
          <w:color w:val="000000"/>
          <w:sz w:val="21"/>
          <w:szCs w:val="21"/>
        </w:rPr>
        <w:t>vs</w:t>
      </w:r>
      <w:r>
        <w:rPr>
          <w:color w:val="000000"/>
          <w:sz w:val="21"/>
          <w:szCs w:val="21"/>
        </w:rPr>
        <w:t xml:space="preserve">. narrativo de análisis de datos). El estudio </w:t>
      </w:r>
      <w:proofErr w:type="gramStart"/>
      <w:r>
        <w:rPr>
          <w:color w:val="000000"/>
          <w:sz w:val="21"/>
          <w:szCs w:val="21"/>
        </w:rPr>
        <w:t>también  expone</w:t>
      </w:r>
      <w:proofErr w:type="gramEnd"/>
      <w:r>
        <w:rPr>
          <w:color w:val="000000"/>
          <w:sz w:val="21"/>
          <w:szCs w:val="21"/>
        </w:rPr>
        <w:t xml:space="preserve"> las limitaciones y problemas epistemológicos que surgen de la defensa de un enfoque  propiamente narrativo de datos y cómo puede ser compatible con los modos paradigmáticos de  conocer. </w:t>
      </w:r>
    </w:p>
    <w:p w14:paraId="2143E6C9" w14:textId="77777777" w:rsidR="006F5F55" w:rsidRDefault="00656313">
      <w:pPr>
        <w:widowControl w:val="0"/>
        <w:pBdr>
          <w:top w:val="nil"/>
          <w:left w:val="nil"/>
          <w:bottom w:val="nil"/>
          <w:right w:val="nil"/>
          <w:between w:val="nil"/>
        </w:pBdr>
        <w:spacing w:before="245" w:line="240" w:lineRule="auto"/>
        <w:ind w:left="85"/>
        <w:rPr>
          <w:color w:val="000000"/>
          <w:sz w:val="21"/>
          <w:szCs w:val="21"/>
        </w:rPr>
      </w:pPr>
      <w:r>
        <w:rPr>
          <w:i/>
          <w:color w:val="000000"/>
          <w:sz w:val="21"/>
          <w:szCs w:val="21"/>
        </w:rPr>
        <w:t>Palabras clave</w:t>
      </w:r>
      <w:r>
        <w:rPr>
          <w:color w:val="000000"/>
          <w:sz w:val="21"/>
          <w:szCs w:val="21"/>
        </w:rPr>
        <w:t xml:space="preserve">: Investigación biográfica y narrativa, epistemología, investigación cualitativa. </w:t>
      </w:r>
    </w:p>
    <w:p w14:paraId="44F98270" w14:textId="77777777" w:rsidR="006F5F55" w:rsidRDefault="00656313">
      <w:pPr>
        <w:widowControl w:val="0"/>
        <w:pBdr>
          <w:top w:val="nil"/>
          <w:left w:val="nil"/>
          <w:bottom w:val="nil"/>
          <w:right w:val="nil"/>
          <w:between w:val="nil"/>
        </w:pBdr>
        <w:spacing w:before="489" w:line="240" w:lineRule="auto"/>
        <w:ind w:left="72"/>
        <w:rPr>
          <w:b/>
          <w:color w:val="000000"/>
          <w:sz w:val="24"/>
          <w:szCs w:val="24"/>
        </w:rPr>
      </w:pPr>
      <w:proofErr w:type="spellStart"/>
      <w:r>
        <w:rPr>
          <w:b/>
          <w:color w:val="000000"/>
          <w:sz w:val="24"/>
          <w:szCs w:val="24"/>
        </w:rPr>
        <w:t>Abstract</w:t>
      </w:r>
      <w:proofErr w:type="spellEnd"/>
      <w:r>
        <w:rPr>
          <w:b/>
          <w:color w:val="000000"/>
          <w:sz w:val="24"/>
          <w:szCs w:val="24"/>
        </w:rPr>
        <w:t xml:space="preserve"> </w:t>
      </w:r>
    </w:p>
    <w:p w14:paraId="330DDF3A" w14:textId="77777777" w:rsidR="006F5F55" w:rsidRDefault="00656313">
      <w:pPr>
        <w:widowControl w:val="0"/>
        <w:pBdr>
          <w:top w:val="nil"/>
          <w:left w:val="nil"/>
          <w:bottom w:val="nil"/>
          <w:right w:val="nil"/>
          <w:between w:val="nil"/>
        </w:pBdr>
        <w:spacing w:before="244" w:line="228" w:lineRule="auto"/>
        <w:ind w:left="74" w:right="34" w:hanging="3"/>
        <w:jc w:val="both"/>
        <w:rPr>
          <w:color w:val="000000"/>
          <w:sz w:val="21"/>
          <w:szCs w:val="21"/>
        </w:rPr>
      </w:pPr>
      <w:proofErr w:type="spellStart"/>
      <w:r>
        <w:rPr>
          <w:color w:val="000000"/>
          <w:sz w:val="21"/>
          <w:szCs w:val="21"/>
        </w:rPr>
        <w:t>The</w:t>
      </w:r>
      <w:proofErr w:type="spellEnd"/>
      <w:r>
        <w:rPr>
          <w:color w:val="000000"/>
          <w:sz w:val="21"/>
          <w:szCs w:val="21"/>
        </w:rPr>
        <w:t xml:space="preserve"> </w:t>
      </w:r>
      <w:proofErr w:type="spellStart"/>
      <w:r>
        <w:rPr>
          <w:color w:val="000000"/>
          <w:sz w:val="21"/>
          <w:szCs w:val="21"/>
        </w:rPr>
        <w:t>article</w:t>
      </w:r>
      <w:proofErr w:type="spellEnd"/>
      <w:r>
        <w:rPr>
          <w:color w:val="000000"/>
          <w:sz w:val="21"/>
          <w:szCs w:val="21"/>
        </w:rPr>
        <w:t xml:space="preserve"> </w:t>
      </w:r>
      <w:proofErr w:type="spellStart"/>
      <w:r>
        <w:rPr>
          <w:color w:val="000000"/>
          <w:sz w:val="21"/>
          <w:szCs w:val="21"/>
        </w:rPr>
        <w:t>analyzes</w:t>
      </w:r>
      <w:proofErr w:type="spellEnd"/>
      <w:r>
        <w:rPr>
          <w:color w:val="000000"/>
          <w:sz w:val="21"/>
          <w:szCs w:val="21"/>
        </w:rPr>
        <w:t xml:space="preserve"> </w:t>
      </w:r>
      <w:proofErr w:type="spellStart"/>
      <w:r>
        <w:rPr>
          <w:color w:val="000000"/>
          <w:sz w:val="21"/>
          <w:szCs w:val="21"/>
        </w:rPr>
        <w:t>how</w:t>
      </w:r>
      <w:proofErr w:type="spellEnd"/>
      <w:r>
        <w:rPr>
          <w:color w:val="000000"/>
          <w:sz w:val="21"/>
          <w:szCs w:val="21"/>
        </w:rPr>
        <w:t xml:space="preserve"> </w:t>
      </w:r>
      <w:proofErr w:type="spellStart"/>
      <w:r>
        <w:rPr>
          <w:color w:val="000000"/>
          <w:sz w:val="21"/>
          <w:szCs w:val="21"/>
        </w:rPr>
        <w:t>biographical-narrative</w:t>
      </w:r>
      <w:proofErr w:type="spellEnd"/>
      <w:r>
        <w:rPr>
          <w:color w:val="000000"/>
          <w:sz w:val="21"/>
          <w:szCs w:val="21"/>
        </w:rPr>
        <w:t xml:space="preserve"> </w:t>
      </w:r>
      <w:proofErr w:type="spellStart"/>
      <w:r>
        <w:rPr>
          <w:color w:val="000000"/>
          <w:sz w:val="21"/>
          <w:szCs w:val="21"/>
        </w:rPr>
        <w:t>research</w:t>
      </w:r>
      <w:proofErr w:type="spellEnd"/>
      <w:r>
        <w:rPr>
          <w:color w:val="000000"/>
          <w:sz w:val="21"/>
          <w:szCs w:val="21"/>
        </w:rPr>
        <w:t xml:space="preserve"> has </w:t>
      </w:r>
      <w:proofErr w:type="spellStart"/>
      <w:r>
        <w:rPr>
          <w:color w:val="000000"/>
          <w:sz w:val="21"/>
          <w:szCs w:val="21"/>
        </w:rPr>
        <w:t>currently</w:t>
      </w:r>
      <w:proofErr w:type="spellEnd"/>
      <w:r>
        <w:rPr>
          <w:color w:val="000000"/>
          <w:sz w:val="21"/>
          <w:szCs w:val="21"/>
        </w:rPr>
        <w:t xml:space="preserve"> </w:t>
      </w:r>
      <w:proofErr w:type="spellStart"/>
      <w:r>
        <w:rPr>
          <w:color w:val="000000"/>
          <w:sz w:val="21"/>
          <w:szCs w:val="21"/>
        </w:rPr>
        <w:t>become</w:t>
      </w:r>
      <w:proofErr w:type="spellEnd"/>
      <w:r>
        <w:rPr>
          <w:color w:val="000000"/>
          <w:sz w:val="21"/>
          <w:szCs w:val="21"/>
        </w:rPr>
        <w:t xml:space="preserve"> a </w:t>
      </w:r>
      <w:proofErr w:type="spellStart"/>
      <w:r>
        <w:rPr>
          <w:color w:val="000000"/>
          <w:sz w:val="21"/>
          <w:szCs w:val="21"/>
        </w:rPr>
        <w:t>perspective</w:t>
      </w:r>
      <w:proofErr w:type="spellEnd"/>
      <w:r>
        <w:rPr>
          <w:color w:val="000000"/>
          <w:sz w:val="21"/>
          <w:szCs w:val="21"/>
        </w:rPr>
        <w:t xml:space="preserve"> </w:t>
      </w:r>
      <w:proofErr w:type="spellStart"/>
      <w:proofErr w:type="gramStart"/>
      <w:r>
        <w:rPr>
          <w:color w:val="000000"/>
          <w:sz w:val="21"/>
          <w:szCs w:val="21"/>
        </w:rPr>
        <w:t>or</w:t>
      </w:r>
      <w:proofErr w:type="spellEnd"/>
      <w:r>
        <w:rPr>
          <w:color w:val="000000"/>
          <w:sz w:val="21"/>
          <w:szCs w:val="21"/>
        </w:rPr>
        <w:t xml:space="preserve">  </w:t>
      </w:r>
      <w:proofErr w:type="spellStart"/>
      <w:r>
        <w:rPr>
          <w:color w:val="000000"/>
          <w:sz w:val="21"/>
          <w:szCs w:val="21"/>
        </w:rPr>
        <w:t>specific</w:t>
      </w:r>
      <w:proofErr w:type="spellEnd"/>
      <w:proofErr w:type="gramEnd"/>
      <w:r>
        <w:rPr>
          <w:color w:val="000000"/>
          <w:sz w:val="21"/>
          <w:szCs w:val="21"/>
        </w:rPr>
        <w:t xml:space="preserve"> </w:t>
      </w:r>
      <w:proofErr w:type="spellStart"/>
      <w:r>
        <w:rPr>
          <w:color w:val="000000"/>
          <w:sz w:val="21"/>
          <w:szCs w:val="21"/>
        </w:rPr>
        <w:t>approach</w:t>
      </w:r>
      <w:proofErr w:type="spellEnd"/>
      <w:r>
        <w:rPr>
          <w:color w:val="000000"/>
          <w:sz w:val="21"/>
          <w:szCs w:val="21"/>
        </w:rPr>
        <w:t xml:space="preserve"> in </w:t>
      </w:r>
      <w:proofErr w:type="spellStart"/>
      <w:r>
        <w:rPr>
          <w:color w:val="000000"/>
          <w:sz w:val="21"/>
          <w:szCs w:val="21"/>
        </w:rPr>
        <w:t>educational</w:t>
      </w:r>
      <w:proofErr w:type="spellEnd"/>
      <w:r>
        <w:rPr>
          <w:color w:val="000000"/>
          <w:sz w:val="21"/>
          <w:szCs w:val="21"/>
        </w:rPr>
        <w:t xml:space="preserve"> </w:t>
      </w:r>
      <w:proofErr w:type="spellStart"/>
      <w:r>
        <w:rPr>
          <w:color w:val="000000"/>
          <w:sz w:val="21"/>
          <w:szCs w:val="21"/>
        </w:rPr>
        <w:t>research</w:t>
      </w:r>
      <w:proofErr w:type="spellEnd"/>
      <w:r>
        <w:rPr>
          <w:color w:val="000000"/>
          <w:sz w:val="21"/>
          <w:szCs w:val="21"/>
        </w:rPr>
        <w:t xml:space="preserve">, and </w:t>
      </w:r>
      <w:proofErr w:type="spellStart"/>
      <w:r>
        <w:rPr>
          <w:color w:val="000000"/>
          <w:sz w:val="21"/>
          <w:szCs w:val="21"/>
        </w:rPr>
        <w:t>not</w:t>
      </w:r>
      <w:proofErr w:type="spellEnd"/>
      <w:r>
        <w:rPr>
          <w:color w:val="000000"/>
          <w:sz w:val="21"/>
          <w:szCs w:val="21"/>
        </w:rPr>
        <w:t xml:space="preserve"> </w:t>
      </w:r>
      <w:proofErr w:type="spellStart"/>
      <w:r>
        <w:rPr>
          <w:color w:val="000000"/>
          <w:sz w:val="21"/>
          <w:szCs w:val="21"/>
        </w:rPr>
        <w:t>just</w:t>
      </w:r>
      <w:proofErr w:type="spellEnd"/>
      <w:r>
        <w:rPr>
          <w:color w:val="000000"/>
          <w:sz w:val="21"/>
          <w:szCs w:val="21"/>
        </w:rPr>
        <w:t xml:space="preserve"> </w:t>
      </w:r>
      <w:proofErr w:type="spellStart"/>
      <w:r>
        <w:rPr>
          <w:color w:val="000000"/>
          <w:sz w:val="21"/>
          <w:szCs w:val="21"/>
        </w:rPr>
        <w:t>another</w:t>
      </w:r>
      <w:proofErr w:type="spellEnd"/>
      <w:r>
        <w:rPr>
          <w:color w:val="000000"/>
          <w:sz w:val="21"/>
          <w:szCs w:val="21"/>
        </w:rPr>
        <w:t xml:space="preserve"> </w:t>
      </w:r>
      <w:proofErr w:type="spellStart"/>
      <w:r>
        <w:rPr>
          <w:color w:val="000000"/>
          <w:sz w:val="21"/>
          <w:szCs w:val="21"/>
        </w:rPr>
        <w:t>qualitative</w:t>
      </w:r>
      <w:proofErr w:type="spellEnd"/>
      <w:r>
        <w:rPr>
          <w:color w:val="000000"/>
          <w:sz w:val="21"/>
          <w:szCs w:val="21"/>
        </w:rPr>
        <w:t xml:space="preserve"> </w:t>
      </w:r>
      <w:proofErr w:type="spellStart"/>
      <w:r>
        <w:rPr>
          <w:color w:val="000000"/>
          <w:sz w:val="21"/>
          <w:szCs w:val="21"/>
        </w:rPr>
        <w:t>methodology</w:t>
      </w:r>
      <w:proofErr w:type="spellEnd"/>
      <w:r>
        <w:rPr>
          <w:color w:val="000000"/>
          <w:sz w:val="21"/>
          <w:szCs w:val="21"/>
        </w:rPr>
        <w:t xml:space="preserve"> </w:t>
      </w:r>
      <w:proofErr w:type="spellStart"/>
      <w:r>
        <w:rPr>
          <w:color w:val="000000"/>
          <w:sz w:val="21"/>
          <w:szCs w:val="21"/>
        </w:rPr>
        <w:t>to</w:t>
      </w:r>
      <w:proofErr w:type="spellEnd"/>
      <w:r>
        <w:rPr>
          <w:color w:val="000000"/>
          <w:sz w:val="21"/>
          <w:szCs w:val="21"/>
        </w:rPr>
        <w:t xml:space="preserve"> be  </w:t>
      </w:r>
      <w:proofErr w:type="spellStart"/>
      <w:r>
        <w:rPr>
          <w:color w:val="000000"/>
          <w:sz w:val="21"/>
          <w:szCs w:val="21"/>
        </w:rPr>
        <w:t>added</w:t>
      </w:r>
      <w:proofErr w:type="spellEnd"/>
      <w:r>
        <w:rPr>
          <w:color w:val="000000"/>
          <w:sz w:val="21"/>
          <w:szCs w:val="21"/>
        </w:rPr>
        <w:t xml:space="preserve"> </w:t>
      </w:r>
      <w:proofErr w:type="spellStart"/>
      <w:r>
        <w:rPr>
          <w:color w:val="000000"/>
          <w:sz w:val="21"/>
          <w:szCs w:val="21"/>
        </w:rPr>
        <w:t>to</w:t>
      </w:r>
      <w:proofErr w:type="spellEnd"/>
      <w:r>
        <w:rPr>
          <w:color w:val="000000"/>
          <w:sz w:val="21"/>
          <w:szCs w:val="21"/>
        </w:rPr>
        <w:t xml:space="preserve"> </w:t>
      </w:r>
      <w:proofErr w:type="spellStart"/>
      <w:r>
        <w:rPr>
          <w:color w:val="000000"/>
          <w:sz w:val="21"/>
          <w:szCs w:val="21"/>
        </w:rPr>
        <w:t>the</w:t>
      </w:r>
      <w:proofErr w:type="spellEnd"/>
      <w:r>
        <w:rPr>
          <w:color w:val="000000"/>
          <w:sz w:val="21"/>
          <w:szCs w:val="21"/>
        </w:rPr>
        <w:t xml:space="preserve"> </w:t>
      </w:r>
      <w:proofErr w:type="spellStart"/>
      <w:r>
        <w:rPr>
          <w:color w:val="000000"/>
          <w:sz w:val="21"/>
          <w:szCs w:val="21"/>
        </w:rPr>
        <w:t>rest</w:t>
      </w:r>
      <w:proofErr w:type="spellEnd"/>
      <w:r>
        <w:rPr>
          <w:color w:val="000000"/>
          <w:sz w:val="21"/>
          <w:szCs w:val="21"/>
        </w:rPr>
        <w:t xml:space="preserve">. </w:t>
      </w:r>
      <w:proofErr w:type="spellStart"/>
      <w:r>
        <w:rPr>
          <w:color w:val="000000"/>
          <w:sz w:val="21"/>
          <w:szCs w:val="21"/>
        </w:rPr>
        <w:t>It</w:t>
      </w:r>
      <w:proofErr w:type="spellEnd"/>
      <w:r>
        <w:rPr>
          <w:color w:val="000000"/>
          <w:sz w:val="21"/>
          <w:szCs w:val="21"/>
        </w:rPr>
        <w:t xml:space="preserve"> </w:t>
      </w:r>
      <w:proofErr w:type="spellStart"/>
      <w:r>
        <w:rPr>
          <w:color w:val="000000"/>
          <w:sz w:val="21"/>
          <w:szCs w:val="21"/>
        </w:rPr>
        <w:t>changes</w:t>
      </w:r>
      <w:proofErr w:type="spellEnd"/>
      <w:r>
        <w:rPr>
          <w:color w:val="000000"/>
          <w:sz w:val="21"/>
          <w:szCs w:val="21"/>
        </w:rPr>
        <w:t xml:space="preserve"> </w:t>
      </w:r>
      <w:proofErr w:type="spellStart"/>
      <w:r>
        <w:rPr>
          <w:color w:val="000000"/>
          <w:sz w:val="21"/>
          <w:szCs w:val="21"/>
        </w:rPr>
        <w:t>the</w:t>
      </w:r>
      <w:proofErr w:type="spellEnd"/>
      <w:r>
        <w:rPr>
          <w:color w:val="000000"/>
          <w:sz w:val="21"/>
          <w:szCs w:val="21"/>
        </w:rPr>
        <w:t xml:space="preserve"> usual </w:t>
      </w:r>
      <w:proofErr w:type="spellStart"/>
      <w:r>
        <w:rPr>
          <w:color w:val="000000"/>
          <w:sz w:val="21"/>
          <w:szCs w:val="21"/>
        </w:rPr>
        <w:t>concepts</w:t>
      </w:r>
      <w:proofErr w:type="spellEnd"/>
      <w:r>
        <w:rPr>
          <w:color w:val="000000"/>
          <w:sz w:val="21"/>
          <w:szCs w:val="21"/>
        </w:rPr>
        <w:t xml:space="preserve"> </w:t>
      </w:r>
      <w:proofErr w:type="spellStart"/>
      <w:r>
        <w:rPr>
          <w:color w:val="000000"/>
          <w:sz w:val="21"/>
          <w:szCs w:val="21"/>
        </w:rPr>
        <w:t>about</w:t>
      </w:r>
      <w:proofErr w:type="spellEnd"/>
      <w:r>
        <w:rPr>
          <w:color w:val="000000"/>
          <w:sz w:val="21"/>
          <w:szCs w:val="21"/>
        </w:rPr>
        <w:t xml:space="preserve"> </w:t>
      </w:r>
      <w:proofErr w:type="spellStart"/>
      <w:r>
        <w:rPr>
          <w:color w:val="000000"/>
          <w:sz w:val="21"/>
          <w:szCs w:val="21"/>
        </w:rPr>
        <w:t>what</w:t>
      </w:r>
      <w:proofErr w:type="spellEnd"/>
      <w:r>
        <w:rPr>
          <w:color w:val="000000"/>
          <w:sz w:val="21"/>
          <w:szCs w:val="21"/>
        </w:rPr>
        <w:t xml:space="preserve"> </w:t>
      </w:r>
      <w:proofErr w:type="spellStart"/>
      <w:r>
        <w:rPr>
          <w:color w:val="000000"/>
          <w:sz w:val="21"/>
          <w:szCs w:val="21"/>
        </w:rPr>
        <w:t>is</w:t>
      </w:r>
      <w:proofErr w:type="spellEnd"/>
      <w:r>
        <w:rPr>
          <w:color w:val="000000"/>
          <w:sz w:val="21"/>
          <w:szCs w:val="21"/>
        </w:rPr>
        <w:t xml:space="preserve"> </w:t>
      </w:r>
      <w:proofErr w:type="spellStart"/>
      <w:r>
        <w:rPr>
          <w:color w:val="000000"/>
          <w:sz w:val="21"/>
          <w:szCs w:val="21"/>
        </w:rPr>
        <w:t>co</w:t>
      </w:r>
      <w:r>
        <w:rPr>
          <w:color w:val="000000"/>
          <w:sz w:val="21"/>
          <w:szCs w:val="21"/>
        </w:rPr>
        <w:t>nsidered</w:t>
      </w:r>
      <w:proofErr w:type="spellEnd"/>
      <w:r>
        <w:rPr>
          <w:color w:val="000000"/>
          <w:sz w:val="21"/>
          <w:szCs w:val="21"/>
        </w:rPr>
        <w:t xml:space="preserve"> </w:t>
      </w:r>
      <w:proofErr w:type="spellStart"/>
      <w:r>
        <w:rPr>
          <w:color w:val="000000"/>
          <w:sz w:val="21"/>
          <w:szCs w:val="21"/>
        </w:rPr>
        <w:t>knowledge</w:t>
      </w:r>
      <w:proofErr w:type="spellEnd"/>
      <w:r>
        <w:rPr>
          <w:color w:val="000000"/>
          <w:sz w:val="21"/>
          <w:szCs w:val="21"/>
        </w:rPr>
        <w:t xml:space="preserve"> </w:t>
      </w:r>
      <w:proofErr w:type="gramStart"/>
      <w:r>
        <w:rPr>
          <w:color w:val="000000"/>
          <w:sz w:val="21"/>
          <w:szCs w:val="21"/>
        </w:rPr>
        <w:t>in social</w:t>
      </w:r>
      <w:proofErr w:type="gramEnd"/>
      <w:r>
        <w:rPr>
          <w:color w:val="000000"/>
          <w:sz w:val="21"/>
          <w:szCs w:val="21"/>
        </w:rPr>
        <w:t xml:space="preserve"> </w:t>
      </w:r>
    </w:p>
    <w:p w14:paraId="3639740F" w14:textId="77777777" w:rsidR="006F5F55" w:rsidRDefault="00656313">
      <w:pPr>
        <w:widowControl w:val="0"/>
        <w:pBdr>
          <w:top w:val="nil"/>
          <w:left w:val="nil"/>
          <w:bottom w:val="nil"/>
          <w:right w:val="nil"/>
          <w:between w:val="nil"/>
        </w:pBdr>
        <w:spacing w:line="240" w:lineRule="auto"/>
        <w:jc w:val="center"/>
        <w:rPr>
          <w:i/>
          <w:color w:val="000000"/>
          <w:sz w:val="19"/>
          <w:szCs w:val="19"/>
        </w:rPr>
      </w:pPr>
      <w:r>
        <w:rPr>
          <w:color w:val="000000"/>
          <w:sz w:val="19"/>
          <w:szCs w:val="19"/>
        </w:rPr>
        <w:t xml:space="preserve">Bolívar: </w:t>
      </w:r>
      <w:r>
        <w:rPr>
          <w:i/>
          <w:color w:val="000000"/>
          <w:sz w:val="19"/>
          <w:szCs w:val="19"/>
        </w:rPr>
        <w:t xml:space="preserve">“¿De </w:t>
      </w:r>
      <w:proofErr w:type="spellStart"/>
      <w:r>
        <w:rPr>
          <w:i/>
          <w:color w:val="000000"/>
          <w:sz w:val="19"/>
          <w:szCs w:val="19"/>
        </w:rPr>
        <w:t>nobis</w:t>
      </w:r>
      <w:proofErr w:type="spellEnd"/>
      <w:r>
        <w:rPr>
          <w:i/>
          <w:color w:val="000000"/>
          <w:sz w:val="19"/>
          <w:szCs w:val="19"/>
        </w:rPr>
        <w:t xml:space="preserve"> ipsis </w:t>
      </w:r>
      <w:proofErr w:type="spellStart"/>
      <w:r>
        <w:rPr>
          <w:i/>
          <w:color w:val="000000"/>
          <w:sz w:val="19"/>
          <w:szCs w:val="19"/>
        </w:rPr>
        <w:t>silemus</w:t>
      </w:r>
      <w:proofErr w:type="spellEnd"/>
      <w:r>
        <w:rPr>
          <w:i/>
          <w:color w:val="000000"/>
          <w:sz w:val="19"/>
          <w:szCs w:val="19"/>
        </w:rPr>
        <w:t xml:space="preserve">?”: Epistemología... </w:t>
      </w:r>
    </w:p>
    <w:p w14:paraId="552641EF" w14:textId="77777777" w:rsidR="006F5F55" w:rsidRDefault="00656313">
      <w:pPr>
        <w:widowControl w:val="0"/>
        <w:pBdr>
          <w:top w:val="nil"/>
          <w:left w:val="nil"/>
          <w:bottom w:val="nil"/>
          <w:right w:val="nil"/>
          <w:between w:val="nil"/>
        </w:pBdr>
        <w:spacing w:before="447" w:line="228" w:lineRule="auto"/>
        <w:ind w:left="70" w:right="22" w:firstLine="3"/>
        <w:jc w:val="both"/>
        <w:rPr>
          <w:color w:val="000000"/>
          <w:sz w:val="21"/>
          <w:szCs w:val="21"/>
        </w:rPr>
      </w:pPr>
      <w:proofErr w:type="spellStart"/>
      <w:r>
        <w:rPr>
          <w:color w:val="000000"/>
          <w:sz w:val="21"/>
          <w:szCs w:val="21"/>
        </w:rPr>
        <w:t>science</w:t>
      </w:r>
      <w:proofErr w:type="spellEnd"/>
      <w:r>
        <w:rPr>
          <w:color w:val="000000"/>
          <w:sz w:val="21"/>
          <w:szCs w:val="21"/>
        </w:rPr>
        <w:t xml:space="preserve"> and </w:t>
      </w:r>
      <w:proofErr w:type="spellStart"/>
      <w:r>
        <w:rPr>
          <w:color w:val="000000"/>
          <w:sz w:val="21"/>
          <w:szCs w:val="21"/>
        </w:rPr>
        <w:t>what</w:t>
      </w:r>
      <w:proofErr w:type="spellEnd"/>
      <w:r>
        <w:rPr>
          <w:color w:val="000000"/>
          <w:sz w:val="21"/>
          <w:szCs w:val="21"/>
        </w:rPr>
        <w:t xml:space="preserve"> </w:t>
      </w:r>
      <w:proofErr w:type="spellStart"/>
      <w:r>
        <w:rPr>
          <w:color w:val="000000"/>
          <w:sz w:val="21"/>
          <w:szCs w:val="21"/>
        </w:rPr>
        <w:t>it</w:t>
      </w:r>
      <w:proofErr w:type="spellEnd"/>
      <w:r>
        <w:rPr>
          <w:color w:val="000000"/>
          <w:sz w:val="21"/>
          <w:szCs w:val="21"/>
        </w:rPr>
        <w:t xml:space="preserve"> </w:t>
      </w:r>
      <w:proofErr w:type="spellStart"/>
      <w:r>
        <w:rPr>
          <w:color w:val="000000"/>
          <w:sz w:val="21"/>
          <w:szCs w:val="21"/>
        </w:rPr>
        <w:t>is</w:t>
      </w:r>
      <w:proofErr w:type="spellEnd"/>
      <w:r>
        <w:rPr>
          <w:color w:val="000000"/>
          <w:sz w:val="21"/>
          <w:szCs w:val="21"/>
        </w:rPr>
        <w:t xml:space="preserve"> </w:t>
      </w:r>
      <w:proofErr w:type="spellStart"/>
      <w:r>
        <w:rPr>
          <w:color w:val="000000"/>
          <w:sz w:val="21"/>
          <w:szCs w:val="21"/>
        </w:rPr>
        <w:t>important</w:t>
      </w:r>
      <w:proofErr w:type="spellEnd"/>
      <w:r>
        <w:rPr>
          <w:color w:val="000000"/>
          <w:sz w:val="21"/>
          <w:szCs w:val="21"/>
        </w:rPr>
        <w:t xml:space="preserve"> </w:t>
      </w:r>
      <w:proofErr w:type="spellStart"/>
      <w:r>
        <w:rPr>
          <w:color w:val="000000"/>
          <w:sz w:val="21"/>
          <w:szCs w:val="21"/>
        </w:rPr>
        <w:t>to</w:t>
      </w:r>
      <w:proofErr w:type="spellEnd"/>
      <w:r>
        <w:rPr>
          <w:color w:val="000000"/>
          <w:sz w:val="21"/>
          <w:szCs w:val="21"/>
        </w:rPr>
        <w:t xml:space="preserve"> </w:t>
      </w:r>
      <w:proofErr w:type="spellStart"/>
      <w:r>
        <w:rPr>
          <w:color w:val="000000"/>
          <w:sz w:val="21"/>
          <w:szCs w:val="21"/>
        </w:rPr>
        <w:t>know</w:t>
      </w:r>
      <w:proofErr w:type="spellEnd"/>
      <w:r>
        <w:rPr>
          <w:color w:val="000000"/>
          <w:sz w:val="21"/>
          <w:szCs w:val="21"/>
        </w:rPr>
        <w:t xml:space="preserve">. </w:t>
      </w:r>
      <w:proofErr w:type="spellStart"/>
      <w:r>
        <w:rPr>
          <w:color w:val="000000"/>
          <w:sz w:val="21"/>
          <w:szCs w:val="21"/>
        </w:rPr>
        <w:t>However</w:t>
      </w:r>
      <w:proofErr w:type="spellEnd"/>
      <w:r>
        <w:rPr>
          <w:color w:val="000000"/>
          <w:sz w:val="21"/>
          <w:szCs w:val="21"/>
        </w:rPr>
        <w:t xml:space="preserve">, </w:t>
      </w:r>
      <w:proofErr w:type="spellStart"/>
      <w:r>
        <w:rPr>
          <w:color w:val="000000"/>
          <w:sz w:val="21"/>
          <w:szCs w:val="21"/>
        </w:rPr>
        <w:t>since</w:t>
      </w:r>
      <w:proofErr w:type="spellEnd"/>
      <w:r>
        <w:rPr>
          <w:color w:val="000000"/>
          <w:sz w:val="21"/>
          <w:szCs w:val="21"/>
        </w:rPr>
        <w:t xml:space="preserve"> </w:t>
      </w:r>
      <w:proofErr w:type="spellStart"/>
      <w:r>
        <w:rPr>
          <w:color w:val="000000"/>
          <w:sz w:val="21"/>
          <w:szCs w:val="21"/>
        </w:rPr>
        <w:t>modern</w:t>
      </w:r>
      <w:proofErr w:type="spellEnd"/>
      <w:r>
        <w:rPr>
          <w:color w:val="000000"/>
          <w:sz w:val="21"/>
          <w:szCs w:val="21"/>
        </w:rPr>
        <w:t xml:space="preserve"> times </w:t>
      </w:r>
      <w:proofErr w:type="spellStart"/>
      <w:r>
        <w:rPr>
          <w:color w:val="000000"/>
          <w:sz w:val="21"/>
          <w:szCs w:val="21"/>
        </w:rPr>
        <w:t>there</w:t>
      </w:r>
      <w:proofErr w:type="spellEnd"/>
      <w:r>
        <w:rPr>
          <w:color w:val="000000"/>
          <w:sz w:val="21"/>
          <w:szCs w:val="21"/>
        </w:rPr>
        <w:t xml:space="preserve"> has </w:t>
      </w:r>
      <w:proofErr w:type="spellStart"/>
      <w:r>
        <w:rPr>
          <w:color w:val="000000"/>
          <w:sz w:val="21"/>
          <w:szCs w:val="21"/>
        </w:rPr>
        <w:t>been</w:t>
      </w:r>
      <w:proofErr w:type="spellEnd"/>
      <w:r>
        <w:rPr>
          <w:color w:val="000000"/>
          <w:sz w:val="21"/>
          <w:szCs w:val="21"/>
        </w:rPr>
        <w:t xml:space="preserve"> </w:t>
      </w:r>
      <w:proofErr w:type="gramStart"/>
      <w:r>
        <w:rPr>
          <w:color w:val="000000"/>
          <w:sz w:val="21"/>
          <w:szCs w:val="21"/>
        </w:rPr>
        <w:t xml:space="preserve">a  </w:t>
      </w:r>
      <w:proofErr w:type="spellStart"/>
      <w:r>
        <w:rPr>
          <w:color w:val="000000"/>
          <w:sz w:val="21"/>
          <w:szCs w:val="21"/>
        </w:rPr>
        <w:t>methodological</w:t>
      </w:r>
      <w:proofErr w:type="spellEnd"/>
      <w:proofErr w:type="gramEnd"/>
      <w:r>
        <w:rPr>
          <w:color w:val="000000"/>
          <w:sz w:val="21"/>
          <w:szCs w:val="21"/>
        </w:rPr>
        <w:t xml:space="preserve"> </w:t>
      </w:r>
      <w:proofErr w:type="spellStart"/>
      <w:r>
        <w:rPr>
          <w:color w:val="000000"/>
          <w:sz w:val="21"/>
          <w:szCs w:val="21"/>
        </w:rPr>
        <w:t>deficiency</w:t>
      </w:r>
      <w:proofErr w:type="spellEnd"/>
      <w:r>
        <w:rPr>
          <w:color w:val="000000"/>
          <w:sz w:val="21"/>
          <w:szCs w:val="21"/>
        </w:rPr>
        <w:t xml:space="preserve"> in </w:t>
      </w:r>
      <w:proofErr w:type="spellStart"/>
      <w:r>
        <w:rPr>
          <w:color w:val="000000"/>
          <w:sz w:val="21"/>
          <w:szCs w:val="21"/>
        </w:rPr>
        <w:t>the</w:t>
      </w:r>
      <w:proofErr w:type="spellEnd"/>
      <w:r>
        <w:rPr>
          <w:color w:val="000000"/>
          <w:sz w:val="21"/>
          <w:szCs w:val="21"/>
        </w:rPr>
        <w:t xml:space="preserve"> </w:t>
      </w:r>
      <w:proofErr w:type="spellStart"/>
      <w:r>
        <w:rPr>
          <w:color w:val="000000"/>
          <w:sz w:val="21"/>
          <w:szCs w:val="21"/>
        </w:rPr>
        <w:t>justification</w:t>
      </w:r>
      <w:proofErr w:type="spellEnd"/>
      <w:r>
        <w:rPr>
          <w:color w:val="000000"/>
          <w:sz w:val="21"/>
          <w:szCs w:val="21"/>
        </w:rPr>
        <w:t xml:space="preserve"> </w:t>
      </w:r>
      <w:proofErr w:type="spellStart"/>
      <w:r>
        <w:rPr>
          <w:color w:val="000000"/>
          <w:sz w:val="21"/>
          <w:szCs w:val="21"/>
        </w:rPr>
        <w:t>of</w:t>
      </w:r>
      <w:proofErr w:type="spellEnd"/>
      <w:r>
        <w:rPr>
          <w:color w:val="000000"/>
          <w:sz w:val="21"/>
          <w:szCs w:val="21"/>
        </w:rPr>
        <w:t xml:space="preserve"> </w:t>
      </w:r>
      <w:proofErr w:type="spellStart"/>
      <w:r>
        <w:rPr>
          <w:color w:val="000000"/>
          <w:sz w:val="21"/>
          <w:szCs w:val="21"/>
        </w:rPr>
        <w:t>this</w:t>
      </w:r>
      <w:proofErr w:type="spellEnd"/>
      <w:r>
        <w:rPr>
          <w:color w:val="000000"/>
          <w:sz w:val="21"/>
          <w:szCs w:val="21"/>
        </w:rPr>
        <w:t xml:space="preserve"> </w:t>
      </w:r>
      <w:proofErr w:type="spellStart"/>
      <w:r>
        <w:rPr>
          <w:color w:val="000000"/>
          <w:sz w:val="21"/>
          <w:szCs w:val="21"/>
        </w:rPr>
        <w:t>type</w:t>
      </w:r>
      <w:proofErr w:type="spellEnd"/>
      <w:r>
        <w:rPr>
          <w:color w:val="000000"/>
          <w:sz w:val="21"/>
          <w:szCs w:val="21"/>
        </w:rPr>
        <w:t xml:space="preserve"> </w:t>
      </w:r>
      <w:proofErr w:type="spellStart"/>
      <w:r>
        <w:rPr>
          <w:color w:val="000000"/>
          <w:sz w:val="21"/>
          <w:szCs w:val="21"/>
        </w:rPr>
        <w:t>of</w:t>
      </w:r>
      <w:proofErr w:type="spellEnd"/>
      <w:r>
        <w:rPr>
          <w:color w:val="000000"/>
          <w:sz w:val="21"/>
          <w:szCs w:val="21"/>
        </w:rPr>
        <w:t xml:space="preserve"> </w:t>
      </w:r>
      <w:proofErr w:type="spellStart"/>
      <w:r>
        <w:rPr>
          <w:color w:val="000000"/>
          <w:sz w:val="21"/>
          <w:szCs w:val="21"/>
        </w:rPr>
        <w:t>research</w:t>
      </w:r>
      <w:proofErr w:type="spellEnd"/>
      <w:r>
        <w:rPr>
          <w:color w:val="000000"/>
          <w:sz w:val="21"/>
          <w:szCs w:val="21"/>
        </w:rPr>
        <w:t xml:space="preserve"> (</w:t>
      </w:r>
      <w:proofErr w:type="spellStart"/>
      <w:r>
        <w:rPr>
          <w:color w:val="000000"/>
          <w:sz w:val="21"/>
          <w:szCs w:val="21"/>
        </w:rPr>
        <w:t>validity</w:t>
      </w:r>
      <w:proofErr w:type="spellEnd"/>
      <w:r>
        <w:rPr>
          <w:color w:val="000000"/>
          <w:sz w:val="21"/>
          <w:szCs w:val="21"/>
        </w:rPr>
        <w:t xml:space="preserve">, </w:t>
      </w:r>
      <w:proofErr w:type="spellStart"/>
      <w:r>
        <w:rPr>
          <w:color w:val="000000"/>
          <w:sz w:val="21"/>
          <w:szCs w:val="21"/>
        </w:rPr>
        <w:t>generalization</w:t>
      </w:r>
      <w:proofErr w:type="spellEnd"/>
      <w:r>
        <w:rPr>
          <w:color w:val="000000"/>
          <w:sz w:val="21"/>
          <w:szCs w:val="21"/>
        </w:rPr>
        <w:t xml:space="preserve"> and  </w:t>
      </w:r>
      <w:proofErr w:type="spellStart"/>
      <w:r>
        <w:rPr>
          <w:color w:val="000000"/>
          <w:sz w:val="21"/>
          <w:szCs w:val="21"/>
        </w:rPr>
        <w:t>reliability</w:t>
      </w:r>
      <w:proofErr w:type="spellEnd"/>
      <w:r>
        <w:rPr>
          <w:color w:val="000000"/>
          <w:sz w:val="21"/>
          <w:szCs w:val="21"/>
        </w:rPr>
        <w:t xml:space="preserve">). </w:t>
      </w:r>
      <w:proofErr w:type="spellStart"/>
      <w:r>
        <w:rPr>
          <w:color w:val="000000"/>
          <w:sz w:val="21"/>
          <w:szCs w:val="21"/>
        </w:rPr>
        <w:t>This</w:t>
      </w:r>
      <w:proofErr w:type="spellEnd"/>
      <w:r>
        <w:rPr>
          <w:color w:val="000000"/>
          <w:sz w:val="21"/>
          <w:szCs w:val="21"/>
        </w:rPr>
        <w:t xml:space="preserve"> </w:t>
      </w:r>
      <w:proofErr w:type="spellStart"/>
      <w:r>
        <w:rPr>
          <w:color w:val="000000"/>
          <w:sz w:val="21"/>
          <w:szCs w:val="21"/>
        </w:rPr>
        <w:t>study</w:t>
      </w:r>
      <w:proofErr w:type="spellEnd"/>
      <w:r>
        <w:rPr>
          <w:color w:val="000000"/>
          <w:sz w:val="21"/>
          <w:szCs w:val="21"/>
        </w:rPr>
        <w:t xml:space="preserve"> </w:t>
      </w:r>
      <w:proofErr w:type="spellStart"/>
      <w:r>
        <w:rPr>
          <w:color w:val="000000"/>
          <w:sz w:val="21"/>
          <w:szCs w:val="21"/>
        </w:rPr>
        <w:t>gathers</w:t>
      </w:r>
      <w:proofErr w:type="spellEnd"/>
      <w:r>
        <w:rPr>
          <w:color w:val="000000"/>
          <w:sz w:val="21"/>
          <w:szCs w:val="21"/>
        </w:rPr>
        <w:t xml:space="preserve"> and describes </w:t>
      </w:r>
      <w:proofErr w:type="spellStart"/>
      <w:r>
        <w:rPr>
          <w:color w:val="000000"/>
          <w:sz w:val="21"/>
          <w:szCs w:val="21"/>
        </w:rPr>
        <w:t>the</w:t>
      </w:r>
      <w:proofErr w:type="spellEnd"/>
      <w:r>
        <w:rPr>
          <w:color w:val="000000"/>
          <w:sz w:val="21"/>
          <w:szCs w:val="21"/>
        </w:rPr>
        <w:t xml:space="preserve"> </w:t>
      </w:r>
      <w:proofErr w:type="spellStart"/>
      <w:r>
        <w:rPr>
          <w:color w:val="000000"/>
          <w:sz w:val="21"/>
          <w:szCs w:val="21"/>
        </w:rPr>
        <w:t>main</w:t>
      </w:r>
      <w:proofErr w:type="spellEnd"/>
      <w:r>
        <w:rPr>
          <w:color w:val="000000"/>
          <w:sz w:val="21"/>
          <w:szCs w:val="21"/>
        </w:rPr>
        <w:t xml:space="preserve"> </w:t>
      </w:r>
      <w:proofErr w:type="spellStart"/>
      <w:r>
        <w:rPr>
          <w:color w:val="000000"/>
          <w:sz w:val="21"/>
          <w:szCs w:val="21"/>
        </w:rPr>
        <w:t>lines</w:t>
      </w:r>
      <w:proofErr w:type="spellEnd"/>
      <w:r>
        <w:rPr>
          <w:color w:val="000000"/>
          <w:sz w:val="21"/>
          <w:szCs w:val="21"/>
        </w:rPr>
        <w:t xml:space="preserve"> </w:t>
      </w:r>
      <w:proofErr w:type="spellStart"/>
      <w:r>
        <w:rPr>
          <w:color w:val="000000"/>
          <w:sz w:val="21"/>
          <w:szCs w:val="21"/>
        </w:rPr>
        <w:t>of</w:t>
      </w:r>
      <w:proofErr w:type="spellEnd"/>
      <w:r>
        <w:rPr>
          <w:color w:val="000000"/>
          <w:sz w:val="21"/>
          <w:szCs w:val="21"/>
        </w:rPr>
        <w:t xml:space="preserve"> </w:t>
      </w:r>
      <w:proofErr w:type="spellStart"/>
      <w:r>
        <w:rPr>
          <w:color w:val="000000"/>
          <w:sz w:val="21"/>
          <w:szCs w:val="21"/>
        </w:rPr>
        <w:t>support</w:t>
      </w:r>
      <w:proofErr w:type="spellEnd"/>
      <w:r>
        <w:rPr>
          <w:color w:val="000000"/>
          <w:sz w:val="21"/>
          <w:szCs w:val="21"/>
        </w:rPr>
        <w:t xml:space="preserve"> </w:t>
      </w:r>
      <w:proofErr w:type="spellStart"/>
      <w:r>
        <w:rPr>
          <w:color w:val="000000"/>
          <w:sz w:val="21"/>
          <w:szCs w:val="21"/>
        </w:rPr>
        <w:t>for</w:t>
      </w:r>
      <w:proofErr w:type="spellEnd"/>
      <w:r>
        <w:rPr>
          <w:color w:val="000000"/>
          <w:sz w:val="21"/>
          <w:szCs w:val="21"/>
        </w:rPr>
        <w:t xml:space="preserve"> </w:t>
      </w:r>
      <w:proofErr w:type="spellStart"/>
      <w:proofErr w:type="gramStart"/>
      <w:r>
        <w:rPr>
          <w:color w:val="000000"/>
          <w:sz w:val="21"/>
          <w:szCs w:val="21"/>
        </w:rPr>
        <w:t>autobiographical</w:t>
      </w:r>
      <w:proofErr w:type="spellEnd"/>
      <w:r>
        <w:rPr>
          <w:color w:val="000000"/>
          <w:sz w:val="21"/>
          <w:szCs w:val="21"/>
        </w:rPr>
        <w:t xml:space="preserve">  </w:t>
      </w:r>
      <w:proofErr w:type="spellStart"/>
      <w:r>
        <w:rPr>
          <w:color w:val="000000"/>
          <w:sz w:val="21"/>
          <w:szCs w:val="21"/>
        </w:rPr>
        <w:t>accounts</w:t>
      </w:r>
      <w:proofErr w:type="spellEnd"/>
      <w:proofErr w:type="gramEnd"/>
      <w:r>
        <w:rPr>
          <w:color w:val="000000"/>
          <w:sz w:val="21"/>
          <w:szCs w:val="21"/>
        </w:rPr>
        <w:t xml:space="preserve">, </w:t>
      </w:r>
      <w:proofErr w:type="spellStart"/>
      <w:r>
        <w:rPr>
          <w:color w:val="000000"/>
          <w:sz w:val="21"/>
          <w:szCs w:val="21"/>
        </w:rPr>
        <w:t>critically</w:t>
      </w:r>
      <w:proofErr w:type="spellEnd"/>
      <w:r>
        <w:rPr>
          <w:color w:val="000000"/>
          <w:sz w:val="21"/>
          <w:szCs w:val="21"/>
        </w:rPr>
        <w:t xml:space="preserve"> </w:t>
      </w:r>
      <w:proofErr w:type="spellStart"/>
      <w:r>
        <w:rPr>
          <w:color w:val="000000"/>
          <w:sz w:val="21"/>
          <w:szCs w:val="21"/>
        </w:rPr>
        <w:t>analyzing</w:t>
      </w:r>
      <w:proofErr w:type="spellEnd"/>
      <w:r>
        <w:rPr>
          <w:color w:val="000000"/>
          <w:sz w:val="21"/>
          <w:szCs w:val="21"/>
        </w:rPr>
        <w:t xml:space="preserve"> </w:t>
      </w:r>
      <w:proofErr w:type="spellStart"/>
      <w:r>
        <w:rPr>
          <w:color w:val="000000"/>
          <w:sz w:val="21"/>
          <w:szCs w:val="21"/>
        </w:rPr>
        <w:t>the</w:t>
      </w:r>
      <w:proofErr w:type="spellEnd"/>
      <w:r>
        <w:rPr>
          <w:color w:val="000000"/>
          <w:sz w:val="21"/>
          <w:szCs w:val="21"/>
        </w:rPr>
        <w:t xml:space="preserve"> </w:t>
      </w:r>
      <w:proofErr w:type="spellStart"/>
      <w:r>
        <w:rPr>
          <w:color w:val="000000"/>
          <w:sz w:val="21"/>
          <w:szCs w:val="21"/>
        </w:rPr>
        <w:t>theoretical</w:t>
      </w:r>
      <w:proofErr w:type="spellEnd"/>
      <w:r>
        <w:rPr>
          <w:color w:val="000000"/>
          <w:sz w:val="21"/>
          <w:szCs w:val="21"/>
        </w:rPr>
        <w:t xml:space="preserve"> and </w:t>
      </w:r>
      <w:proofErr w:type="spellStart"/>
      <w:r>
        <w:rPr>
          <w:color w:val="000000"/>
          <w:sz w:val="21"/>
          <w:szCs w:val="21"/>
        </w:rPr>
        <w:t>epistemological</w:t>
      </w:r>
      <w:proofErr w:type="spellEnd"/>
      <w:r>
        <w:rPr>
          <w:color w:val="000000"/>
          <w:sz w:val="21"/>
          <w:szCs w:val="21"/>
        </w:rPr>
        <w:t xml:space="preserve"> disputes </w:t>
      </w:r>
      <w:proofErr w:type="spellStart"/>
      <w:r>
        <w:rPr>
          <w:color w:val="000000"/>
          <w:sz w:val="21"/>
          <w:szCs w:val="21"/>
        </w:rPr>
        <w:t>that</w:t>
      </w:r>
      <w:proofErr w:type="spellEnd"/>
      <w:r>
        <w:rPr>
          <w:color w:val="000000"/>
          <w:sz w:val="21"/>
          <w:szCs w:val="21"/>
        </w:rPr>
        <w:t xml:space="preserve"> </w:t>
      </w:r>
      <w:proofErr w:type="spellStart"/>
      <w:r>
        <w:rPr>
          <w:color w:val="000000"/>
          <w:sz w:val="21"/>
          <w:szCs w:val="21"/>
        </w:rPr>
        <w:t>have</w:t>
      </w:r>
      <w:proofErr w:type="spellEnd"/>
      <w:r>
        <w:rPr>
          <w:color w:val="000000"/>
          <w:sz w:val="21"/>
          <w:szCs w:val="21"/>
        </w:rPr>
        <w:t xml:space="preserve"> </w:t>
      </w:r>
      <w:proofErr w:type="spellStart"/>
      <w:r>
        <w:rPr>
          <w:color w:val="000000"/>
          <w:sz w:val="21"/>
          <w:szCs w:val="21"/>
        </w:rPr>
        <w:t>arisen</w:t>
      </w:r>
      <w:proofErr w:type="spellEnd"/>
      <w:r>
        <w:rPr>
          <w:color w:val="000000"/>
          <w:sz w:val="21"/>
          <w:szCs w:val="21"/>
        </w:rPr>
        <w:t xml:space="preserve"> in </w:t>
      </w:r>
      <w:proofErr w:type="spellStart"/>
      <w:r>
        <w:rPr>
          <w:color w:val="000000"/>
          <w:sz w:val="21"/>
          <w:szCs w:val="21"/>
        </w:rPr>
        <w:t>the</w:t>
      </w:r>
      <w:proofErr w:type="spellEnd"/>
      <w:r>
        <w:rPr>
          <w:color w:val="000000"/>
          <w:sz w:val="21"/>
          <w:szCs w:val="21"/>
        </w:rPr>
        <w:t xml:space="preserve">  </w:t>
      </w:r>
      <w:proofErr w:type="spellStart"/>
      <w:r>
        <w:rPr>
          <w:color w:val="000000"/>
          <w:sz w:val="21"/>
          <w:szCs w:val="21"/>
        </w:rPr>
        <w:t>last</w:t>
      </w:r>
      <w:proofErr w:type="spellEnd"/>
      <w:r>
        <w:rPr>
          <w:color w:val="000000"/>
          <w:sz w:val="21"/>
          <w:szCs w:val="21"/>
        </w:rPr>
        <w:t xml:space="preserve"> </w:t>
      </w:r>
      <w:proofErr w:type="spellStart"/>
      <w:r>
        <w:rPr>
          <w:color w:val="000000"/>
          <w:sz w:val="21"/>
          <w:szCs w:val="21"/>
        </w:rPr>
        <w:t>few</w:t>
      </w:r>
      <w:proofErr w:type="spellEnd"/>
      <w:r>
        <w:rPr>
          <w:color w:val="000000"/>
          <w:sz w:val="21"/>
          <w:szCs w:val="21"/>
        </w:rPr>
        <w:t xml:space="preserve"> </w:t>
      </w:r>
      <w:proofErr w:type="spellStart"/>
      <w:r>
        <w:rPr>
          <w:color w:val="000000"/>
          <w:sz w:val="21"/>
          <w:szCs w:val="21"/>
        </w:rPr>
        <w:t>years</w:t>
      </w:r>
      <w:proofErr w:type="spellEnd"/>
      <w:r>
        <w:rPr>
          <w:color w:val="000000"/>
          <w:sz w:val="21"/>
          <w:szCs w:val="21"/>
        </w:rPr>
        <w:t xml:space="preserve"> (</w:t>
      </w:r>
      <w:proofErr w:type="spellStart"/>
      <w:r>
        <w:rPr>
          <w:color w:val="000000"/>
          <w:sz w:val="21"/>
          <w:szCs w:val="21"/>
        </w:rPr>
        <w:t>positivism</w:t>
      </w:r>
      <w:proofErr w:type="spellEnd"/>
      <w:r>
        <w:rPr>
          <w:color w:val="000000"/>
          <w:sz w:val="21"/>
          <w:szCs w:val="21"/>
        </w:rPr>
        <w:t xml:space="preserve"> vs. </w:t>
      </w:r>
      <w:proofErr w:type="spellStart"/>
      <w:r>
        <w:rPr>
          <w:color w:val="000000"/>
          <w:sz w:val="21"/>
          <w:szCs w:val="21"/>
        </w:rPr>
        <w:t>hermeneutics</w:t>
      </w:r>
      <w:proofErr w:type="spellEnd"/>
      <w:r>
        <w:rPr>
          <w:color w:val="000000"/>
          <w:sz w:val="21"/>
          <w:szCs w:val="21"/>
        </w:rPr>
        <w:t xml:space="preserve">, </w:t>
      </w:r>
      <w:proofErr w:type="spellStart"/>
      <w:r>
        <w:rPr>
          <w:color w:val="000000"/>
          <w:sz w:val="21"/>
          <w:szCs w:val="21"/>
        </w:rPr>
        <w:t>paradigmatic</w:t>
      </w:r>
      <w:proofErr w:type="spellEnd"/>
      <w:r>
        <w:rPr>
          <w:color w:val="000000"/>
          <w:sz w:val="21"/>
          <w:szCs w:val="21"/>
        </w:rPr>
        <w:t xml:space="preserve"> </w:t>
      </w:r>
      <w:proofErr w:type="spellStart"/>
      <w:r>
        <w:rPr>
          <w:color w:val="000000"/>
          <w:sz w:val="21"/>
          <w:szCs w:val="21"/>
        </w:rPr>
        <w:t>method</w:t>
      </w:r>
      <w:proofErr w:type="spellEnd"/>
      <w:r>
        <w:rPr>
          <w:color w:val="000000"/>
          <w:sz w:val="21"/>
          <w:szCs w:val="21"/>
        </w:rPr>
        <w:t xml:space="preserve"> vs. </w:t>
      </w:r>
      <w:proofErr w:type="spellStart"/>
      <w:r>
        <w:rPr>
          <w:color w:val="000000"/>
          <w:sz w:val="21"/>
          <w:szCs w:val="21"/>
        </w:rPr>
        <w:t>narrative</w:t>
      </w:r>
      <w:proofErr w:type="spellEnd"/>
      <w:r>
        <w:rPr>
          <w:color w:val="000000"/>
          <w:sz w:val="21"/>
          <w:szCs w:val="21"/>
        </w:rPr>
        <w:t xml:space="preserve"> data </w:t>
      </w:r>
      <w:proofErr w:type="spellStart"/>
      <w:r>
        <w:rPr>
          <w:color w:val="000000"/>
          <w:sz w:val="21"/>
          <w:szCs w:val="21"/>
        </w:rPr>
        <w:t>analysis</w:t>
      </w:r>
      <w:proofErr w:type="spellEnd"/>
      <w:r>
        <w:rPr>
          <w:color w:val="000000"/>
          <w:sz w:val="21"/>
          <w:szCs w:val="21"/>
        </w:rPr>
        <w:t xml:space="preserve">).  </w:t>
      </w:r>
      <w:proofErr w:type="spellStart"/>
      <w:r>
        <w:rPr>
          <w:color w:val="000000"/>
          <w:sz w:val="21"/>
          <w:szCs w:val="21"/>
        </w:rPr>
        <w:t>The</w:t>
      </w:r>
      <w:proofErr w:type="spellEnd"/>
      <w:r>
        <w:rPr>
          <w:color w:val="000000"/>
          <w:sz w:val="21"/>
          <w:szCs w:val="21"/>
        </w:rPr>
        <w:t xml:space="preserve"> </w:t>
      </w:r>
      <w:proofErr w:type="spellStart"/>
      <w:r>
        <w:rPr>
          <w:color w:val="000000"/>
          <w:sz w:val="21"/>
          <w:szCs w:val="21"/>
        </w:rPr>
        <w:t>paper</w:t>
      </w:r>
      <w:proofErr w:type="spellEnd"/>
      <w:r>
        <w:rPr>
          <w:color w:val="000000"/>
          <w:sz w:val="21"/>
          <w:szCs w:val="21"/>
        </w:rPr>
        <w:t xml:space="preserve"> </w:t>
      </w:r>
      <w:proofErr w:type="spellStart"/>
      <w:r>
        <w:rPr>
          <w:color w:val="000000"/>
          <w:sz w:val="21"/>
          <w:szCs w:val="21"/>
        </w:rPr>
        <w:t>also</w:t>
      </w:r>
      <w:proofErr w:type="spellEnd"/>
      <w:r>
        <w:rPr>
          <w:color w:val="000000"/>
          <w:sz w:val="21"/>
          <w:szCs w:val="21"/>
        </w:rPr>
        <w:t xml:space="preserve"> </w:t>
      </w:r>
      <w:proofErr w:type="spellStart"/>
      <w:r>
        <w:rPr>
          <w:color w:val="000000"/>
          <w:sz w:val="21"/>
          <w:szCs w:val="21"/>
        </w:rPr>
        <w:t>deals</w:t>
      </w:r>
      <w:proofErr w:type="spellEnd"/>
      <w:r>
        <w:rPr>
          <w:color w:val="000000"/>
          <w:sz w:val="21"/>
          <w:szCs w:val="21"/>
        </w:rPr>
        <w:t xml:space="preserve"> </w:t>
      </w:r>
      <w:proofErr w:type="spellStart"/>
      <w:r>
        <w:rPr>
          <w:color w:val="000000"/>
          <w:sz w:val="21"/>
          <w:szCs w:val="21"/>
        </w:rPr>
        <w:t>with</w:t>
      </w:r>
      <w:proofErr w:type="spellEnd"/>
      <w:r>
        <w:rPr>
          <w:color w:val="000000"/>
          <w:sz w:val="21"/>
          <w:szCs w:val="21"/>
        </w:rPr>
        <w:t xml:space="preserve"> </w:t>
      </w:r>
      <w:proofErr w:type="spellStart"/>
      <w:r>
        <w:rPr>
          <w:color w:val="000000"/>
          <w:sz w:val="21"/>
          <w:szCs w:val="21"/>
        </w:rPr>
        <w:t>the</w:t>
      </w:r>
      <w:proofErr w:type="spellEnd"/>
      <w:r>
        <w:rPr>
          <w:color w:val="000000"/>
          <w:sz w:val="21"/>
          <w:szCs w:val="21"/>
        </w:rPr>
        <w:t xml:space="preserve"> </w:t>
      </w:r>
      <w:proofErr w:type="spellStart"/>
      <w:r>
        <w:rPr>
          <w:color w:val="000000"/>
          <w:sz w:val="21"/>
          <w:szCs w:val="21"/>
        </w:rPr>
        <w:t>epistemological</w:t>
      </w:r>
      <w:proofErr w:type="spellEnd"/>
      <w:r>
        <w:rPr>
          <w:color w:val="000000"/>
          <w:sz w:val="21"/>
          <w:szCs w:val="21"/>
        </w:rPr>
        <w:t xml:space="preserve"> </w:t>
      </w:r>
      <w:proofErr w:type="spellStart"/>
      <w:r>
        <w:rPr>
          <w:color w:val="000000"/>
          <w:sz w:val="21"/>
          <w:szCs w:val="21"/>
        </w:rPr>
        <w:t>limitations</w:t>
      </w:r>
      <w:proofErr w:type="spellEnd"/>
      <w:r>
        <w:rPr>
          <w:color w:val="000000"/>
          <w:sz w:val="21"/>
          <w:szCs w:val="21"/>
        </w:rPr>
        <w:t xml:space="preserve"> and </w:t>
      </w:r>
      <w:proofErr w:type="spellStart"/>
      <w:r>
        <w:rPr>
          <w:color w:val="000000"/>
          <w:sz w:val="21"/>
          <w:szCs w:val="21"/>
        </w:rPr>
        <w:t>problems</w:t>
      </w:r>
      <w:proofErr w:type="spellEnd"/>
      <w:r>
        <w:rPr>
          <w:color w:val="000000"/>
          <w:sz w:val="21"/>
          <w:szCs w:val="21"/>
        </w:rPr>
        <w:t xml:space="preserve"> </w:t>
      </w:r>
      <w:proofErr w:type="spellStart"/>
      <w:r>
        <w:rPr>
          <w:color w:val="000000"/>
          <w:sz w:val="21"/>
          <w:szCs w:val="21"/>
        </w:rPr>
        <w:t>presented</w:t>
      </w:r>
      <w:proofErr w:type="spellEnd"/>
      <w:r>
        <w:rPr>
          <w:color w:val="000000"/>
          <w:sz w:val="21"/>
          <w:szCs w:val="21"/>
        </w:rPr>
        <w:t xml:space="preserve"> </w:t>
      </w:r>
      <w:proofErr w:type="spellStart"/>
      <w:r>
        <w:rPr>
          <w:color w:val="000000"/>
          <w:sz w:val="21"/>
          <w:szCs w:val="21"/>
        </w:rPr>
        <w:t>by</w:t>
      </w:r>
      <w:proofErr w:type="spellEnd"/>
      <w:r>
        <w:rPr>
          <w:color w:val="000000"/>
          <w:sz w:val="21"/>
          <w:szCs w:val="21"/>
        </w:rPr>
        <w:t xml:space="preserve"> </w:t>
      </w:r>
      <w:proofErr w:type="spellStart"/>
      <w:r>
        <w:rPr>
          <w:color w:val="000000"/>
          <w:sz w:val="21"/>
          <w:szCs w:val="21"/>
        </w:rPr>
        <w:t>the</w:t>
      </w:r>
      <w:proofErr w:type="spellEnd"/>
      <w:r>
        <w:rPr>
          <w:color w:val="000000"/>
          <w:sz w:val="21"/>
          <w:szCs w:val="21"/>
        </w:rPr>
        <w:t xml:space="preserve"> </w:t>
      </w:r>
      <w:proofErr w:type="gramStart"/>
      <w:r>
        <w:rPr>
          <w:color w:val="000000"/>
          <w:sz w:val="21"/>
          <w:szCs w:val="21"/>
        </w:rPr>
        <w:t xml:space="preserve">defense  </w:t>
      </w:r>
      <w:proofErr w:type="spellStart"/>
      <w:r>
        <w:rPr>
          <w:color w:val="000000"/>
          <w:sz w:val="21"/>
          <w:szCs w:val="21"/>
        </w:rPr>
        <w:t>of</w:t>
      </w:r>
      <w:proofErr w:type="spellEnd"/>
      <w:proofErr w:type="gramEnd"/>
      <w:r>
        <w:rPr>
          <w:color w:val="000000"/>
          <w:sz w:val="21"/>
          <w:szCs w:val="21"/>
        </w:rPr>
        <w:t xml:space="preserve"> a </w:t>
      </w:r>
      <w:proofErr w:type="spellStart"/>
      <w:r>
        <w:rPr>
          <w:color w:val="000000"/>
          <w:sz w:val="21"/>
          <w:szCs w:val="21"/>
        </w:rPr>
        <w:t>strictly</w:t>
      </w:r>
      <w:proofErr w:type="spellEnd"/>
      <w:r>
        <w:rPr>
          <w:color w:val="000000"/>
          <w:sz w:val="21"/>
          <w:szCs w:val="21"/>
        </w:rPr>
        <w:t xml:space="preserve"> </w:t>
      </w:r>
      <w:proofErr w:type="spellStart"/>
      <w:r>
        <w:rPr>
          <w:color w:val="000000"/>
          <w:sz w:val="21"/>
          <w:szCs w:val="21"/>
        </w:rPr>
        <w:t>narrative</w:t>
      </w:r>
      <w:proofErr w:type="spellEnd"/>
      <w:r>
        <w:rPr>
          <w:color w:val="000000"/>
          <w:sz w:val="21"/>
          <w:szCs w:val="21"/>
        </w:rPr>
        <w:t xml:space="preserve"> data </w:t>
      </w:r>
      <w:proofErr w:type="spellStart"/>
      <w:r>
        <w:rPr>
          <w:color w:val="000000"/>
          <w:sz w:val="21"/>
          <w:szCs w:val="21"/>
        </w:rPr>
        <w:t>focus</w:t>
      </w:r>
      <w:proofErr w:type="spellEnd"/>
      <w:r>
        <w:rPr>
          <w:color w:val="000000"/>
          <w:sz w:val="21"/>
          <w:szCs w:val="21"/>
        </w:rPr>
        <w:t xml:space="preserve">, and </w:t>
      </w:r>
      <w:proofErr w:type="spellStart"/>
      <w:r>
        <w:rPr>
          <w:color w:val="000000"/>
          <w:sz w:val="21"/>
          <w:szCs w:val="21"/>
        </w:rPr>
        <w:t>how</w:t>
      </w:r>
      <w:proofErr w:type="spellEnd"/>
      <w:r>
        <w:rPr>
          <w:color w:val="000000"/>
          <w:sz w:val="21"/>
          <w:szCs w:val="21"/>
        </w:rPr>
        <w:t xml:space="preserve"> </w:t>
      </w:r>
      <w:proofErr w:type="spellStart"/>
      <w:r>
        <w:rPr>
          <w:color w:val="000000"/>
          <w:sz w:val="21"/>
          <w:szCs w:val="21"/>
        </w:rPr>
        <w:t>it</w:t>
      </w:r>
      <w:proofErr w:type="spellEnd"/>
      <w:r>
        <w:rPr>
          <w:color w:val="000000"/>
          <w:sz w:val="21"/>
          <w:szCs w:val="21"/>
        </w:rPr>
        <w:t xml:space="preserve"> can be compatible </w:t>
      </w:r>
      <w:proofErr w:type="spellStart"/>
      <w:r>
        <w:rPr>
          <w:color w:val="000000"/>
          <w:sz w:val="21"/>
          <w:szCs w:val="21"/>
        </w:rPr>
        <w:t>with</w:t>
      </w:r>
      <w:proofErr w:type="spellEnd"/>
      <w:r>
        <w:rPr>
          <w:color w:val="000000"/>
          <w:sz w:val="21"/>
          <w:szCs w:val="21"/>
        </w:rPr>
        <w:t xml:space="preserve"> </w:t>
      </w:r>
      <w:proofErr w:type="spellStart"/>
      <w:r>
        <w:rPr>
          <w:color w:val="000000"/>
          <w:sz w:val="21"/>
          <w:szCs w:val="21"/>
        </w:rPr>
        <w:t>the</w:t>
      </w:r>
      <w:proofErr w:type="spellEnd"/>
      <w:r>
        <w:rPr>
          <w:color w:val="000000"/>
          <w:sz w:val="21"/>
          <w:szCs w:val="21"/>
        </w:rPr>
        <w:t xml:space="preserve"> </w:t>
      </w:r>
      <w:proofErr w:type="spellStart"/>
      <w:r>
        <w:rPr>
          <w:color w:val="000000"/>
          <w:sz w:val="21"/>
          <w:szCs w:val="21"/>
        </w:rPr>
        <w:t>paradigmatic</w:t>
      </w:r>
      <w:proofErr w:type="spellEnd"/>
      <w:r>
        <w:rPr>
          <w:color w:val="000000"/>
          <w:sz w:val="21"/>
          <w:szCs w:val="21"/>
        </w:rPr>
        <w:t xml:space="preserve"> </w:t>
      </w:r>
      <w:proofErr w:type="spellStart"/>
      <w:r>
        <w:rPr>
          <w:color w:val="000000"/>
          <w:sz w:val="21"/>
          <w:szCs w:val="21"/>
        </w:rPr>
        <w:t>ways</w:t>
      </w:r>
      <w:proofErr w:type="spellEnd"/>
      <w:r>
        <w:rPr>
          <w:color w:val="000000"/>
          <w:sz w:val="21"/>
          <w:szCs w:val="21"/>
        </w:rPr>
        <w:t xml:space="preserve"> </w:t>
      </w:r>
      <w:proofErr w:type="spellStart"/>
      <w:r>
        <w:rPr>
          <w:color w:val="000000"/>
          <w:sz w:val="21"/>
          <w:szCs w:val="21"/>
        </w:rPr>
        <w:t>of</w:t>
      </w:r>
      <w:proofErr w:type="spellEnd"/>
      <w:r>
        <w:rPr>
          <w:color w:val="000000"/>
          <w:sz w:val="21"/>
          <w:szCs w:val="21"/>
        </w:rPr>
        <w:t xml:space="preserve">  </w:t>
      </w:r>
      <w:proofErr w:type="spellStart"/>
      <w:r>
        <w:rPr>
          <w:color w:val="000000"/>
          <w:sz w:val="21"/>
          <w:szCs w:val="21"/>
        </w:rPr>
        <w:t>knowing</w:t>
      </w:r>
      <w:proofErr w:type="spellEnd"/>
      <w:r>
        <w:rPr>
          <w:color w:val="000000"/>
          <w:sz w:val="21"/>
          <w:szCs w:val="21"/>
        </w:rPr>
        <w:t xml:space="preserve">. </w:t>
      </w:r>
    </w:p>
    <w:p w14:paraId="37BC498A" w14:textId="77777777" w:rsidR="006F5F55" w:rsidRDefault="00656313">
      <w:pPr>
        <w:widowControl w:val="0"/>
        <w:pBdr>
          <w:top w:val="nil"/>
          <w:left w:val="nil"/>
          <w:bottom w:val="nil"/>
          <w:right w:val="nil"/>
          <w:between w:val="nil"/>
        </w:pBdr>
        <w:spacing w:before="245" w:line="240" w:lineRule="auto"/>
        <w:ind w:left="83"/>
        <w:rPr>
          <w:color w:val="000000"/>
          <w:sz w:val="21"/>
          <w:szCs w:val="21"/>
        </w:rPr>
      </w:pPr>
      <w:proofErr w:type="spellStart"/>
      <w:r>
        <w:rPr>
          <w:i/>
          <w:color w:val="000000"/>
          <w:sz w:val="21"/>
          <w:szCs w:val="21"/>
        </w:rPr>
        <w:t>Keywords</w:t>
      </w:r>
      <w:proofErr w:type="spellEnd"/>
      <w:r>
        <w:rPr>
          <w:i/>
          <w:color w:val="000000"/>
          <w:sz w:val="21"/>
          <w:szCs w:val="21"/>
        </w:rPr>
        <w:t xml:space="preserve">: </w:t>
      </w:r>
      <w:proofErr w:type="spellStart"/>
      <w:r>
        <w:rPr>
          <w:color w:val="000000"/>
          <w:sz w:val="21"/>
          <w:szCs w:val="21"/>
        </w:rPr>
        <w:t>Biographical-narrative</w:t>
      </w:r>
      <w:proofErr w:type="spellEnd"/>
      <w:r>
        <w:rPr>
          <w:color w:val="000000"/>
          <w:sz w:val="21"/>
          <w:szCs w:val="21"/>
        </w:rPr>
        <w:t xml:space="preserve"> </w:t>
      </w:r>
      <w:proofErr w:type="spellStart"/>
      <w:r>
        <w:rPr>
          <w:color w:val="000000"/>
          <w:sz w:val="21"/>
          <w:szCs w:val="21"/>
        </w:rPr>
        <w:t>research</w:t>
      </w:r>
      <w:proofErr w:type="spellEnd"/>
      <w:r>
        <w:rPr>
          <w:color w:val="000000"/>
          <w:sz w:val="21"/>
          <w:szCs w:val="21"/>
        </w:rPr>
        <w:t xml:space="preserve">, </w:t>
      </w:r>
      <w:proofErr w:type="spellStart"/>
      <w:r>
        <w:rPr>
          <w:color w:val="000000"/>
          <w:sz w:val="21"/>
          <w:szCs w:val="21"/>
        </w:rPr>
        <w:t>epistemology</w:t>
      </w:r>
      <w:proofErr w:type="spellEnd"/>
      <w:r>
        <w:rPr>
          <w:color w:val="000000"/>
          <w:sz w:val="21"/>
          <w:szCs w:val="21"/>
        </w:rPr>
        <w:t xml:space="preserve">, </w:t>
      </w:r>
      <w:proofErr w:type="spellStart"/>
      <w:r>
        <w:rPr>
          <w:color w:val="000000"/>
          <w:sz w:val="21"/>
          <w:szCs w:val="21"/>
        </w:rPr>
        <w:t>qualitative</w:t>
      </w:r>
      <w:proofErr w:type="spellEnd"/>
      <w:r>
        <w:rPr>
          <w:color w:val="000000"/>
          <w:sz w:val="21"/>
          <w:szCs w:val="21"/>
        </w:rPr>
        <w:t xml:space="preserve"> </w:t>
      </w:r>
      <w:proofErr w:type="spellStart"/>
      <w:r>
        <w:rPr>
          <w:color w:val="000000"/>
          <w:sz w:val="21"/>
          <w:szCs w:val="21"/>
        </w:rPr>
        <w:t>research</w:t>
      </w:r>
      <w:proofErr w:type="spellEnd"/>
      <w:r>
        <w:rPr>
          <w:color w:val="000000"/>
          <w:sz w:val="21"/>
          <w:szCs w:val="21"/>
        </w:rPr>
        <w:t xml:space="preserve">. </w:t>
      </w:r>
    </w:p>
    <w:p w14:paraId="4D5DF332" w14:textId="77777777" w:rsidR="006F5F55" w:rsidRDefault="00656313">
      <w:pPr>
        <w:widowControl w:val="0"/>
        <w:pBdr>
          <w:top w:val="nil"/>
          <w:left w:val="nil"/>
          <w:bottom w:val="nil"/>
          <w:right w:val="nil"/>
          <w:between w:val="nil"/>
        </w:pBdr>
        <w:spacing w:before="579" w:line="240" w:lineRule="auto"/>
        <w:ind w:left="83"/>
        <w:rPr>
          <w:b/>
          <w:color w:val="000000"/>
          <w:sz w:val="24"/>
          <w:szCs w:val="24"/>
        </w:rPr>
      </w:pPr>
      <w:r>
        <w:rPr>
          <w:b/>
          <w:color w:val="000000"/>
          <w:sz w:val="24"/>
          <w:szCs w:val="24"/>
        </w:rPr>
        <w:t xml:space="preserve">Introducción </w:t>
      </w:r>
    </w:p>
    <w:p w14:paraId="2847AA9E" w14:textId="77777777" w:rsidR="006F5F55" w:rsidRDefault="00656313">
      <w:pPr>
        <w:widowControl w:val="0"/>
        <w:pBdr>
          <w:top w:val="nil"/>
          <w:left w:val="nil"/>
          <w:bottom w:val="nil"/>
          <w:right w:val="nil"/>
          <w:between w:val="nil"/>
        </w:pBdr>
        <w:spacing w:before="319" w:line="241" w:lineRule="auto"/>
        <w:ind w:left="76" w:right="12" w:firstLine="9"/>
        <w:jc w:val="both"/>
        <w:rPr>
          <w:color w:val="000000"/>
          <w:sz w:val="24"/>
          <w:szCs w:val="24"/>
        </w:rPr>
      </w:pPr>
      <w:r>
        <w:rPr>
          <w:color w:val="000000"/>
          <w:sz w:val="24"/>
          <w:szCs w:val="24"/>
        </w:rPr>
        <w:t xml:space="preserve">Kant encabezaba la segunda edición de su </w:t>
      </w:r>
      <w:r>
        <w:rPr>
          <w:i/>
          <w:color w:val="000000"/>
          <w:sz w:val="24"/>
          <w:szCs w:val="24"/>
        </w:rPr>
        <w:t xml:space="preserve">Crítica de la razón pura </w:t>
      </w:r>
      <w:r>
        <w:rPr>
          <w:color w:val="000000"/>
          <w:sz w:val="24"/>
          <w:szCs w:val="24"/>
        </w:rPr>
        <w:t xml:space="preserve">con el lema </w:t>
      </w:r>
      <w:proofErr w:type="gramStart"/>
      <w:r>
        <w:rPr>
          <w:color w:val="000000"/>
          <w:sz w:val="24"/>
          <w:szCs w:val="24"/>
        </w:rPr>
        <w:t>anterior  (</w:t>
      </w:r>
      <w:proofErr w:type="gramEnd"/>
      <w:r>
        <w:rPr>
          <w:color w:val="000000"/>
          <w:sz w:val="24"/>
          <w:szCs w:val="24"/>
        </w:rPr>
        <w:t xml:space="preserve">en formulación afirmativa), tomado de Francis Bacon, como signo y garantía de  objetividad de la obra. Sólo cuando se elimina la individualidad se está </w:t>
      </w:r>
      <w:proofErr w:type="gramStart"/>
      <w:r>
        <w:rPr>
          <w:color w:val="000000"/>
          <w:sz w:val="24"/>
          <w:szCs w:val="24"/>
        </w:rPr>
        <w:t>realmente  haciendo</w:t>
      </w:r>
      <w:proofErr w:type="gramEnd"/>
      <w:r>
        <w:rPr>
          <w:color w:val="000000"/>
          <w:sz w:val="24"/>
          <w:szCs w:val="24"/>
        </w:rPr>
        <w:t xml:space="preserve"> ciencia. ¿Qué ha ocurrido desde entonces como para que consid</w:t>
      </w:r>
      <w:r>
        <w:rPr>
          <w:color w:val="000000"/>
          <w:sz w:val="24"/>
          <w:szCs w:val="24"/>
        </w:rPr>
        <w:t xml:space="preserve">eremos </w:t>
      </w:r>
      <w:proofErr w:type="gramStart"/>
      <w:r>
        <w:rPr>
          <w:color w:val="000000"/>
          <w:sz w:val="24"/>
          <w:szCs w:val="24"/>
        </w:rPr>
        <w:t>que  “</w:t>
      </w:r>
      <w:proofErr w:type="gramEnd"/>
      <w:r>
        <w:rPr>
          <w:color w:val="000000"/>
          <w:sz w:val="24"/>
          <w:szCs w:val="24"/>
        </w:rPr>
        <w:t xml:space="preserve">sobre nosotros mismos callamos” deba, paradójicamente, ser </w:t>
      </w:r>
      <w:r>
        <w:rPr>
          <w:color w:val="000000"/>
          <w:sz w:val="24"/>
          <w:szCs w:val="24"/>
        </w:rPr>
        <w:lastRenderedPageBreak/>
        <w:t xml:space="preserve">cambiado por </w:t>
      </w:r>
      <w:r>
        <w:rPr>
          <w:i/>
          <w:color w:val="000000"/>
          <w:sz w:val="24"/>
          <w:szCs w:val="24"/>
        </w:rPr>
        <w:t xml:space="preserve">“de </w:t>
      </w:r>
      <w:proofErr w:type="spellStart"/>
      <w:r>
        <w:rPr>
          <w:i/>
          <w:color w:val="000000"/>
          <w:sz w:val="24"/>
          <w:szCs w:val="24"/>
        </w:rPr>
        <w:t>nobis</w:t>
      </w:r>
      <w:proofErr w:type="spellEnd"/>
      <w:r>
        <w:rPr>
          <w:i/>
          <w:color w:val="000000"/>
          <w:sz w:val="24"/>
          <w:szCs w:val="24"/>
        </w:rPr>
        <w:t xml:space="preserve">  ipsis </w:t>
      </w:r>
      <w:proofErr w:type="spellStart"/>
      <w:r>
        <w:rPr>
          <w:i/>
          <w:color w:val="000000"/>
          <w:sz w:val="24"/>
          <w:szCs w:val="24"/>
        </w:rPr>
        <w:t>loquemur</w:t>
      </w:r>
      <w:proofErr w:type="spellEnd"/>
      <w:r>
        <w:rPr>
          <w:i/>
          <w:color w:val="000000"/>
          <w:sz w:val="24"/>
          <w:szCs w:val="24"/>
        </w:rPr>
        <w:t xml:space="preserve">” </w:t>
      </w:r>
      <w:r>
        <w:rPr>
          <w:color w:val="000000"/>
          <w:sz w:val="24"/>
          <w:szCs w:val="24"/>
        </w:rPr>
        <w:t xml:space="preserve">(sobre nosotros mismos hablamos)? El ideal positivista fue </w:t>
      </w:r>
      <w:proofErr w:type="gramStart"/>
      <w:r>
        <w:rPr>
          <w:color w:val="000000"/>
          <w:sz w:val="24"/>
          <w:szCs w:val="24"/>
        </w:rPr>
        <w:t>establecer  una</w:t>
      </w:r>
      <w:proofErr w:type="gramEnd"/>
      <w:r>
        <w:rPr>
          <w:color w:val="000000"/>
          <w:sz w:val="24"/>
          <w:szCs w:val="24"/>
        </w:rPr>
        <w:t xml:space="preserve"> distancia entre investigador y objeto investigado, correlacionando ma</w:t>
      </w:r>
      <w:r>
        <w:rPr>
          <w:color w:val="000000"/>
          <w:sz w:val="24"/>
          <w:szCs w:val="24"/>
        </w:rPr>
        <w:t xml:space="preserve">yor </w:t>
      </w:r>
    </w:p>
    <w:p w14:paraId="606946FD" w14:textId="77777777" w:rsidR="006F5F55" w:rsidRDefault="00656313">
      <w:pPr>
        <w:widowControl w:val="0"/>
        <w:pBdr>
          <w:top w:val="nil"/>
          <w:left w:val="nil"/>
          <w:bottom w:val="nil"/>
          <w:right w:val="nil"/>
          <w:between w:val="nil"/>
        </w:pBdr>
        <w:spacing w:before="3" w:line="237" w:lineRule="auto"/>
        <w:ind w:left="64" w:right="27" w:firstLine="11"/>
        <w:jc w:val="both"/>
        <w:rPr>
          <w:color w:val="000000"/>
          <w:sz w:val="24"/>
          <w:szCs w:val="24"/>
        </w:rPr>
      </w:pPr>
      <w:r>
        <w:rPr>
          <w:color w:val="000000"/>
          <w:sz w:val="24"/>
          <w:szCs w:val="24"/>
        </w:rPr>
        <w:t xml:space="preserve">despersonalización con incremento de objetividad. La investigación narrativa </w:t>
      </w:r>
      <w:proofErr w:type="gramStart"/>
      <w:r>
        <w:rPr>
          <w:color w:val="000000"/>
          <w:sz w:val="24"/>
          <w:szCs w:val="24"/>
        </w:rPr>
        <w:t>viene  justo</w:t>
      </w:r>
      <w:proofErr w:type="gramEnd"/>
      <w:r>
        <w:rPr>
          <w:color w:val="000000"/>
          <w:sz w:val="24"/>
          <w:szCs w:val="24"/>
        </w:rPr>
        <w:t xml:space="preserve"> a negar dicho supuesto, pues los informantes hablan de ellos mismos, sin silenciar  su subjetividad. </w:t>
      </w:r>
    </w:p>
    <w:p w14:paraId="41D53EB6" w14:textId="77777777" w:rsidR="006F5F55" w:rsidRDefault="00656313">
      <w:pPr>
        <w:widowControl w:val="0"/>
        <w:pBdr>
          <w:top w:val="nil"/>
          <w:left w:val="nil"/>
          <w:bottom w:val="nil"/>
          <w:right w:val="nil"/>
          <w:between w:val="nil"/>
        </w:pBdr>
        <w:spacing w:before="292" w:line="242" w:lineRule="auto"/>
        <w:ind w:left="71" w:right="2" w:firstLine="17"/>
        <w:rPr>
          <w:color w:val="000000"/>
          <w:sz w:val="24"/>
          <w:szCs w:val="24"/>
        </w:rPr>
      </w:pPr>
      <w:r>
        <w:rPr>
          <w:color w:val="000000"/>
          <w:sz w:val="24"/>
          <w:szCs w:val="24"/>
        </w:rPr>
        <w:t>El progresivo agotamiento del positivismo y la rehabilitación de</w:t>
      </w:r>
      <w:r>
        <w:rPr>
          <w:color w:val="000000"/>
          <w:sz w:val="24"/>
          <w:szCs w:val="24"/>
        </w:rPr>
        <w:t xml:space="preserve"> la hermenéutica, </w:t>
      </w:r>
      <w:proofErr w:type="gramStart"/>
      <w:r>
        <w:rPr>
          <w:color w:val="000000"/>
          <w:sz w:val="24"/>
          <w:szCs w:val="24"/>
        </w:rPr>
        <w:t>como  modo</w:t>
      </w:r>
      <w:proofErr w:type="gramEnd"/>
      <w:r>
        <w:rPr>
          <w:color w:val="000000"/>
          <w:sz w:val="24"/>
          <w:szCs w:val="24"/>
        </w:rPr>
        <w:t xml:space="preserve"> propio de conocimiento en ciencias sociales, ha cambiado el panorama. </w:t>
      </w:r>
      <w:proofErr w:type="gramStart"/>
      <w:r>
        <w:rPr>
          <w:color w:val="000000"/>
          <w:sz w:val="24"/>
          <w:szCs w:val="24"/>
        </w:rPr>
        <w:t>Dilthey,  a</w:t>
      </w:r>
      <w:proofErr w:type="gramEnd"/>
      <w:r>
        <w:rPr>
          <w:color w:val="000000"/>
          <w:sz w:val="24"/>
          <w:szCs w:val="24"/>
        </w:rPr>
        <w:t xml:space="preserve"> comienzos del siglo pasado, contribuyó decisivamente a dar un estatuto epistemológico propio a las ciencias humanas (</w:t>
      </w:r>
      <w:proofErr w:type="spellStart"/>
      <w:r>
        <w:rPr>
          <w:i/>
          <w:color w:val="000000"/>
          <w:sz w:val="24"/>
          <w:szCs w:val="24"/>
        </w:rPr>
        <w:t>Geisteswissenschaften</w:t>
      </w:r>
      <w:proofErr w:type="spellEnd"/>
      <w:r>
        <w:rPr>
          <w:color w:val="000000"/>
          <w:sz w:val="24"/>
          <w:szCs w:val="24"/>
        </w:rPr>
        <w:t>), situ</w:t>
      </w:r>
      <w:r>
        <w:rPr>
          <w:color w:val="000000"/>
          <w:sz w:val="24"/>
          <w:szCs w:val="24"/>
        </w:rPr>
        <w:t>ando las  relaciones personales vividas por cada individuo como clave de la interpretación  hermenéutica. Dichas experiencias vividas (</w:t>
      </w:r>
      <w:proofErr w:type="spellStart"/>
      <w:r>
        <w:rPr>
          <w:i/>
          <w:color w:val="000000"/>
          <w:sz w:val="24"/>
          <w:szCs w:val="24"/>
        </w:rPr>
        <w:t>erlebnis</w:t>
      </w:r>
      <w:proofErr w:type="spellEnd"/>
      <w:r>
        <w:rPr>
          <w:color w:val="000000"/>
          <w:sz w:val="24"/>
          <w:szCs w:val="24"/>
        </w:rPr>
        <w:t xml:space="preserve">, que Ortega y Gasset tradujo </w:t>
      </w:r>
      <w:proofErr w:type="gramStart"/>
      <w:r>
        <w:rPr>
          <w:color w:val="000000"/>
          <w:sz w:val="24"/>
          <w:szCs w:val="24"/>
        </w:rPr>
        <w:t>por  ”</w:t>
      </w:r>
      <w:proofErr w:type="gramEnd"/>
      <w:r>
        <w:rPr>
          <w:color w:val="000000"/>
          <w:sz w:val="24"/>
          <w:szCs w:val="24"/>
        </w:rPr>
        <w:t>vivencias”) son la base de la comprensión (</w:t>
      </w:r>
      <w:proofErr w:type="spellStart"/>
      <w:r>
        <w:rPr>
          <w:i/>
          <w:color w:val="000000"/>
          <w:sz w:val="24"/>
          <w:szCs w:val="24"/>
        </w:rPr>
        <w:t>verstehen</w:t>
      </w:r>
      <w:proofErr w:type="spellEnd"/>
      <w:r>
        <w:rPr>
          <w:color w:val="000000"/>
          <w:sz w:val="24"/>
          <w:szCs w:val="24"/>
        </w:rPr>
        <w:t>) de las acciones humanas</w:t>
      </w:r>
      <w:r>
        <w:rPr>
          <w:color w:val="000000"/>
          <w:sz w:val="24"/>
          <w:szCs w:val="24"/>
        </w:rPr>
        <w:t xml:space="preserve">. </w:t>
      </w:r>
      <w:proofErr w:type="gramStart"/>
      <w:r>
        <w:rPr>
          <w:color w:val="000000"/>
          <w:sz w:val="24"/>
          <w:szCs w:val="24"/>
        </w:rPr>
        <w:t>El  filósofo</w:t>
      </w:r>
      <w:proofErr w:type="gramEnd"/>
      <w:r>
        <w:rPr>
          <w:color w:val="000000"/>
          <w:sz w:val="24"/>
          <w:szCs w:val="24"/>
        </w:rPr>
        <w:t xml:space="preserve"> español Ortega y Gasset, influido por Dilthey, defendiendo la razón histórica,  señalaba –en su ensayo </w:t>
      </w:r>
      <w:r>
        <w:rPr>
          <w:i/>
          <w:color w:val="000000"/>
          <w:sz w:val="24"/>
          <w:szCs w:val="24"/>
        </w:rPr>
        <w:t>Historia como sistema</w:t>
      </w:r>
      <w:r>
        <w:rPr>
          <w:color w:val="000000"/>
          <w:sz w:val="24"/>
          <w:szCs w:val="24"/>
        </w:rPr>
        <w:t>– que “frente a la razón pura físico matemática hay, pues, una razón narrativa. Para comprender algo humano, personal</w:t>
      </w:r>
      <w:r>
        <w:rPr>
          <w:color w:val="000000"/>
          <w:sz w:val="24"/>
          <w:szCs w:val="24"/>
        </w:rPr>
        <w:t xml:space="preserve"> </w:t>
      </w:r>
      <w:proofErr w:type="gramStart"/>
      <w:r>
        <w:rPr>
          <w:color w:val="000000"/>
          <w:sz w:val="24"/>
          <w:szCs w:val="24"/>
        </w:rPr>
        <w:t>o  colectivo</w:t>
      </w:r>
      <w:proofErr w:type="gramEnd"/>
      <w:r>
        <w:rPr>
          <w:color w:val="000000"/>
          <w:sz w:val="24"/>
          <w:szCs w:val="24"/>
        </w:rPr>
        <w:t xml:space="preserve">, es preciso contar una historia”. </w:t>
      </w:r>
    </w:p>
    <w:p w14:paraId="2CD3AE0D" w14:textId="77777777" w:rsidR="006F5F55" w:rsidRDefault="00656313">
      <w:pPr>
        <w:widowControl w:val="0"/>
        <w:pBdr>
          <w:top w:val="nil"/>
          <w:left w:val="nil"/>
          <w:bottom w:val="nil"/>
          <w:right w:val="nil"/>
          <w:between w:val="nil"/>
        </w:pBdr>
        <w:spacing w:before="302" w:line="242" w:lineRule="auto"/>
        <w:ind w:left="76" w:right="2" w:firstLine="11"/>
        <w:jc w:val="both"/>
        <w:rPr>
          <w:color w:val="000000"/>
          <w:sz w:val="24"/>
          <w:szCs w:val="24"/>
        </w:rPr>
      </w:pPr>
      <w:r>
        <w:rPr>
          <w:color w:val="000000"/>
          <w:sz w:val="24"/>
          <w:szCs w:val="24"/>
        </w:rPr>
        <w:t>Desde la fenomenología, Husserl (1991), en los años treinta, realizó (</w:t>
      </w:r>
      <w:r>
        <w:rPr>
          <w:i/>
          <w:color w:val="000000"/>
          <w:sz w:val="24"/>
          <w:szCs w:val="24"/>
        </w:rPr>
        <w:t xml:space="preserve">La crisis de </w:t>
      </w:r>
      <w:proofErr w:type="gramStart"/>
      <w:r>
        <w:rPr>
          <w:i/>
          <w:color w:val="000000"/>
          <w:sz w:val="24"/>
          <w:szCs w:val="24"/>
        </w:rPr>
        <w:t>las  ciencias</w:t>
      </w:r>
      <w:proofErr w:type="gramEnd"/>
      <w:r>
        <w:rPr>
          <w:i/>
          <w:color w:val="000000"/>
          <w:sz w:val="24"/>
          <w:szCs w:val="24"/>
        </w:rPr>
        <w:t xml:space="preserve"> europeas y la fenomenología transcendental</w:t>
      </w:r>
      <w:r>
        <w:rPr>
          <w:color w:val="000000"/>
          <w:sz w:val="24"/>
          <w:szCs w:val="24"/>
        </w:rPr>
        <w:t>) un lúcido análisis de cómo la  ciencia moderna (Galileo-Descartes)</w:t>
      </w:r>
      <w:r>
        <w:rPr>
          <w:color w:val="000000"/>
          <w:sz w:val="24"/>
          <w:szCs w:val="24"/>
        </w:rPr>
        <w:t xml:space="preserve"> excluyó el “mundo de la vida” (</w:t>
      </w:r>
      <w:r>
        <w:rPr>
          <w:i/>
          <w:color w:val="000000"/>
          <w:sz w:val="24"/>
          <w:szCs w:val="24"/>
        </w:rPr>
        <w:t>lebenswelt</w:t>
      </w:r>
      <w:r>
        <w:rPr>
          <w:color w:val="000000"/>
          <w:sz w:val="24"/>
          <w:szCs w:val="24"/>
        </w:rPr>
        <w:t xml:space="preserve">), por lo  que se “hace abstracción de los sujetos en cuanto personas con una vida personal”.  Muchos de los problemas que arrastramos para encajar la investigación narrativa en </w:t>
      </w:r>
      <w:proofErr w:type="gramStart"/>
      <w:r>
        <w:rPr>
          <w:color w:val="000000"/>
          <w:sz w:val="24"/>
          <w:szCs w:val="24"/>
        </w:rPr>
        <w:t>la  investigación</w:t>
      </w:r>
      <w:proofErr w:type="gramEnd"/>
      <w:r>
        <w:rPr>
          <w:color w:val="000000"/>
          <w:sz w:val="24"/>
          <w:szCs w:val="24"/>
        </w:rPr>
        <w:t xml:space="preserve"> tradicional provie</w:t>
      </w:r>
      <w:r>
        <w:rPr>
          <w:color w:val="000000"/>
          <w:sz w:val="24"/>
          <w:szCs w:val="24"/>
        </w:rPr>
        <w:t xml:space="preserve">nen de esta separación que introdujo la ciencia moderna. </w:t>
      </w:r>
    </w:p>
    <w:p w14:paraId="4FC8EBB5" w14:textId="77777777" w:rsidR="006F5F55" w:rsidRDefault="00656313">
      <w:pPr>
        <w:widowControl w:val="0"/>
        <w:pBdr>
          <w:top w:val="nil"/>
          <w:left w:val="nil"/>
          <w:bottom w:val="nil"/>
          <w:right w:val="nil"/>
          <w:between w:val="nil"/>
        </w:pBdr>
        <w:spacing w:before="2" w:line="243" w:lineRule="auto"/>
        <w:ind w:left="71" w:right="12" w:hanging="3"/>
        <w:rPr>
          <w:color w:val="000000"/>
          <w:sz w:val="24"/>
          <w:szCs w:val="24"/>
        </w:rPr>
      </w:pPr>
      <w:r>
        <w:rPr>
          <w:color w:val="000000"/>
          <w:sz w:val="24"/>
          <w:szCs w:val="24"/>
        </w:rPr>
        <w:t xml:space="preserve"> Dicha exclusión –argumenta– no estaría justificada en cuanto que el mundo objetivo científico se fundamenta en el </w:t>
      </w:r>
      <w:r>
        <w:rPr>
          <w:i/>
          <w:color w:val="000000"/>
          <w:sz w:val="24"/>
          <w:szCs w:val="24"/>
        </w:rPr>
        <w:t xml:space="preserve">lebenswelt </w:t>
      </w:r>
      <w:r>
        <w:rPr>
          <w:color w:val="000000"/>
          <w:sz w:val="24"/>
          <w:szCs w:val="24"/>
        </w:rPr>
        <w:t xml:space="preserve">(mundo de la vida), base previa y originaria </w:t>
      </w:r>
      <w:proofErr w:type="gramStart"/>
      <w:r>
        <w:rPr>
          <w:color w:val="000000"/>
          <w:sz w:val="24"/>
          <w:szCs w:val="24"/>
        </w:rPr>
        <w:t>de  toda</w:t>
      </w:r>
      <w:proofErr w:type="gramEnd"/>
      <w:r>
        <w:rPr>
          <w:color w:val="000000"/>
          <w:sz w:val="24"/>
          <w:szCs w:val="24"/>
        </w:rPr>
        <w:t xml:space="preserve"> evidencia. Para ello propone, en lugar de reducirlo a la objetividad científ</w:t>
      </w:r>
      <w:r>
        <w:rPr>
          <w:color w:val="000000"/>
          <w:sz w:val="24"/>
          <w:szCs w:val="24"/>
        </w:rPr>
        <w:t xml:space="preserve">ica, </w:t>
      </w:r>
    </w:p>
    <w:p w14:paraId="6A07676D" w14:textId="77777777" w:rsidR="006F5F55" w:rsidRDefault="00656313">
      <w:pPr>
        <w:widowControl w:val="0"/>
        <w:pBdr>
          <w:top w:val="nil"/>
          <w:left w:val="nil"/>
          <w:bottom w:val="nil"/>
          <w:right w:val="nil"/>
          <w:between w:val="nil"/>
        </w:pBdr>
        <w:spacing w:before="631" w:line="240" w:lineRule="auto"/>
        <w:jc w:val="center"/>
        <w:rPr>
          <w:color w:val="000000"/>
          <w:sz w:val="19"/>
          <w:szCs w:val="19"/>
        </w:rPr>
      </w:pPr>
      <w:r>
        <w:rPr>
          <w:color w:val="000000"/>
          <w:sz w:val="19"/>
          <w:szCs w:val="19"/>
        </w:rPr>
        <w:t xml:space="preserve">Revista Electrónica de Investigación Educativa Vol. 4, No. 1, 2002 41 </w:t>
      </w:r>
    </w:p>
    <w:p w14:paraId="3917B749" w14:textId="77777777" w:rsidR="006F5F55" w:rsidRDefault="00656313">
      <w:pPr>
        <w:widowControl w:val="0"/>
        <w:pBdr>
          <w:top w:val="nil"/>
          <w:left w:val="nil"/>
          <w:bottom w:val="nil"/>
          <w:right w:val="nil"/>
          <w:between w:val="nil"/>
        </w:pBdr>
        <w:spacing w:line="240" w:lineRule="auto"/>
        <w:jc w:val="center"/>
        <w:rPr>
          <w:i/>
          <w:color w:val="000000"/>
          <w:sz w:val="19"/>
          <w:szCs w:val="19"/>
        </w:rPr>
      </w:pPr>
      <w:r>
        <w:rPr>
          <w:color w:val="000000"/>
          <w:sz w:val="19"/>
          <w:szCs w:val="19"/>
        </w:rPr>
        <w:t xml:space="preserve">Bolívar: </w:t>
      </w:r>
      <w:r>
        <w:rPr>
          <w:i/>
          <w:color w:val="000000"/>
          <w:sz w:val="19"/>
          <w:szCs w:val="19"/>
        </w:rPr>
        <w:t xml:space="preserve">“¿De </w:t>
      </w:r>
      <w:proofErr w:type="spellStart"/>
      <w:r>
        <w:rPr>
          <w:i/>
          <w:color w:val="000000"/>
          <w:sz w:val="19"/>
          <w:szCs w:val="19"/>
        </w:rPr>
        <w:t>nobis</w:t>
      </w:r>
      <w:proofErr w:type="spellEnd"/>
      <w:r>
        <w:rPr>
          <w:i/>
          <w:color w:val="000000"/>
          <w:sz w:val="19"/>
          <w:szCs w:val="19"/>
        </w:rPr>
        <w:t xml:space="preserve"> ipsis </w:t>
      </w:r>
      <w:proofErr w:type="spellStart"/>
      <w:r>
        <w:rPr>
          <w:i/>
          <w:color w:val="000000"/>
          <w:sz w:val="19"/>
          <w:szCs w:val="19"/>
        </w:rPr>
        <w:t>silemus</w:t>
      </w:r>
      <w:proofErr w:type="spellEnd"/>
      <w:r>
        <w:rPr>
          <w:i/>
          <w:color w:val="000000"/>
          <w:sz w:val="19"/>
          <w:szCs w:val="19"/>
        </w:rPr>
        <w:t xml:space="preserve">?”: Epistemología... </w:t>
      </w:r>
    </w:p>
    <w:p w14:paraId="5DDF3A91" w14:textId="77777777" w:rsidR="006F5F55" w:rsidRDefault="00656313">
      <w:pPr>
        <w:widowControl w:val="0"/>
        <w:pBdr>
          <w:top w:val="nil"/>
          <w:left w:val="nil"/>
          <w:bottom w:val="nil"/>
          <w:right w:val="nil"/>
          <w:between w:val="nil"/>
        </w:pBdr>
        <w:spacing w:before="477" w:line="237" w:lineRule="auto"/>
        <w:ind w:left="75" w:right="7" w:firstLine="1"/>
        <w:rPr>
          <w:color w:val="000000"/>
          <w:sz w:val="24"/>
          <w:szCs w:val="24"/>
        </w:rPr>
      </w:pPr>
      <w:r>
        <w:rPr>
          <w:color w:val="000000"/>
          <w:sz w:val="24"/>
          <w:szCs w:val="24"/>
        </w:rPr>
        <w:t xml:space="preserve">“tomar el mundo puramente y de forma totalmente exclusiva </w:t>
      </w:r>
      <w:r>
        <w:rPr>
          <w:i/>
          <w:color w:val="000000"/>
          <w:sz w:val="24"/>
          <w:szCs w:val="24"/>
        </w:rPr>
        <w:t xml:space="preserve">tal y como el </w:t>
      </w:r>
      <w:r>
        <w:rPr>
          <w:color w:val="000000"/>
          <w:sz w:val="24"/>
          <w:szCs w:val="24"/>
        </w:rPr>
        <w:t xml:space="preserve">mundo </w:t>
      </w:r>
      <w:proofErr w:type="gramStart"/>
      <w:r>
        <w:rPr>
          <w:color w:val="000000"/>
          <w:sz w:val="24"/>
          <w:szCs w:val="24"/>
        </w:rPr>
        <w:t>tiene  sentido</w:t>
      </w:r>
      <w:proofErr w:type="gramEnd"/>
      <w:r>
        <w:rPr>
          <w:color w:val="000000"/>
          <w:sz w:val="24"/>
          <w:szCs w:val="24"/>
        </w:rPr>
        <w:t xml:space="preserve"> y validez de ser en nuestra vida de consciencia [...], como subjetividad  productora de validez” (p. 156). </w:t>
      </w:r>
    </w:p>
    <w:p w14:paraId="57D6BEB7" w14:textId="77777777" w:rsidR="006F5F55" w:rsidRDefault="00656313">
      <w:pPr>
        <w:widowControl w:val="0"/>
        <w:pBdr>
          <w:top w:val="nil"/>
          <w:left w:val="nil"/>
          <w:bottom w:val="nil"/>
          <w:right w:val="nil"/>
          <w:between w:val="nil"/>
        </w:pBdr>
        <w:spacing w:before="307" w:line="240" w:lineRule="auto"/>
        <w:ind w:left="75" w:right="7" w:firstLine="10"/>
        <w:rPr>
          <w:color w:val="000000"/>
          <w:sz w:val="24"/>
          <w:szCs w:val="24"/>
        </w:rPr>
      </w:pPr>
      <w:r>
        <w:rPr>
          <w:color w:val="000000"/>
          <w:sz w:val="24"/>
          <w:szCs w:val="24"/>
        </w:rPr>
        <w:t xml:space="preserve">La investigación biográfica (desde la </w:t>
      </w:r>
      <w:proofErr w:type="spellStart"/>
      <w:r>
        <w:rPr>
          <w:i/>
          <w:color w:val="000000"/>
          <w:sz w:val="24"/>
          <w:szCs w:val="24"/>
        </w:rPr>
        <w:t>life-history</w:t>
      </w:r>
      <w:proofErr w:type="spellEnd"/>
      <w:r>
        <w:rPr>
          <w:color w:val="000000"/>
          <w:sz w:val="24"/>
          <w:szCs w:val="24"/>
        </w:rPr>
        <w:t>) y, especialmente, narrativa (</w:t>
      </w:r>
      <w:proofErr w:type="spellStart"/>
      <w:proofErr w:type="gramStart"/>
      <w:r>
        <w:rPr>
          <w:i/>
          <w:color w:val="000000"/>
          <w:sz w:val="24"/>
          <w:szCs w:val="24"/>
        </w:rPr>
        <w:t>narrative</w:t>
      </w:r>
      <w:proofErr w:type="spellEnd"/>
      <w:r>
        <w:rPr>
          <w:i/>
          <w:color w:val="000000"/>
          <w:sz w:val="24"/>
          <w:szCs w:val="24"/>
        </w:rPr>
        <w:t xml:space="preserve">  </w:t>
      </w:r>
      <w:proofErr w:type="spellStart"/>
      <w:r>
        <w:rPr>
          <w:i/>
          <w:color w:val="000000"/>
          <w:sz w:val="24"/>
          <w:szCs w:val="24"/>
        </w:rPr>
        <w:t>inquiry</w:t>
      </w:r>
      <w:proofErr w:type="spellEnd"/>
      <w:proofErr w:type="gramEnd"/>
      <w:r>
        <w:rPr>
          <w:i/>
          <w:color w:val="000000"/>
          <w:sz w:val="24"/>
          <w:szCs w:val="24"/>
        </w:rPr>
        <w:t>)</w:t>
      </w:r>
      <w:r>
        <w:rPr>
          <w:color w:val="000000"/>
          <w:sz w:val="24"/>
          <w:szCs w:val="24"/>
        </w:rPr>
        <w:t>, ante el desengaño postmod</w:t>
      </w:r>
      <w:r>
        <w:rPr>
          <w:color w:val="000000"/>
          <w:sz w:val="24"/>
          <w:szCs w:val="24"/>
        </w:rPr>
        <w:t xml:space="preserve">erno de las grandes narrativas y la reivindicación  del sujeto personal en las ciencias sociales, está adquiriendo cada día mayor relevancia. Como hemos defendido y explicado extensamente en un libro </w:t>
      </w:r>
      <w:proofErr w:type="gramStart"/>
      <w:r>
        <w:rPr>
          <w:color w:val="000000"/>
          <w:sz w:val="24"/>
          <w:szCs w:val="24"/>
        </w:rPr>
        <w:t>reciente  (</w:t>
      </w:r>
      <w:proofErr w:type="gramEnd"/>
      <w:r>
        <w:rPr>
          <w:color w:val="000000"/>
          <w:sz w:val="24"/>
          <w:szCs w:val="24"/>
        </w:rPr>
        <w:t>Bolívar, Domingo y Fernández, 2001), comporta</w:t>
      </w:r>
      <w:r>
        <w:rPr>
          <w:color w:val="000000"/>
          <w:sz w:val="24"/>
          <w:szCs w:val="24"/>
        </w:rPr>
        <w:t xml:space="preserve"> un </w:t>
      </w:r>
      <w:r>
        <w:rPr>
          <w:i/>
          <w:color w:val="000000"/>
          <w:sz w:val="24"/>
          <w:szCs w:val="24"/>
        </w:rPr>
        <w:t xml:space="preserve">enfoque </w:t>
      </w:r>
      <w:r>
        <w:rPr>
          <w:color w:val="000000"/>
          <w:sz w:val="24"/>
          <w:szCs w:val="24"/>
        </w:rPr>
        <w:t xml:space="preserve">específico de investigación  con su propia credibilidad y legitimidad para construir conocimiento en educación.  Reclama, por tanto, un modo distintivo del paradigma cualitativo convencional, </w:t>
      </w:r>
      <w:proofErr w:type="gramStart"/>
      <w:r>
        <w:rPr>
          <w:color w:val="000000"/>
          <w:sz w:val="24"/>
          <w:szCs w:val="24"/>
        </w:rPr>
        <w:t>sin  limitarse</w:t>
      </w:r>
      <w:proofErr w:type="gramEnd"/>
      <w:r>
        <w:rPr>
          <w:color w:val="000000"/>
          <w:sz w:val="24"/>
          <w:szCs w:val="24"/>
        </w:rPr>
        <w:t xml:space="preserve"> a una metodología de recolección y an</w:t>
      </w:r>
      <w:r>
        <w:rPr>
          <w:color w:val="000000"/>
          <w:sz w:val="24"/>
          <w:szCs w:val="24"/>
        </w:rPr>
        <w:t xml:space="preserve">álisis de datos. En esa medida, </w:t>
      </w:r>
      <w:proofErr w:type="gramStart"/>
      <w:r>
        <w:rPr>
          <w:color w:val="000000"/>
          <w:sz w:val="24"/>
          <w:szCs w:val="24"/>
        </w:rPr>
        <w:t>altera  algunos</w:t>
      </w:r>
      <w:proofErr w:type="gramEnd"/>
      <w:r>
        <w:rPr>
          <w:color w:val="000000"/>
          <w:sz w:val="24"/>
          <w:szCs w:val="24"/>
        </w:rPr>
        <w:t xml:space="preserve"> supuestos de los modos asentados de investigar, haciendo de esta práctica  algo más accesible, natural o democrático. Contar las propias vivencias y “leer” (en </w:t>
      </w:r>
      <w:proofErr w:type="gramStart"/>
      <w:r>
        <w:rPr>
          <w:color w:val="000000"/>
          <w:sz w:val="24"/>
          <w:szCs w:val="24"/>
        </w:rPr>
        <w:t>el  sentido</w:t>
      </w:r>
      <w:proofErr w:type="gramEnd"/>
      <w:r>
        <w:rPr>
          <w:color w:val="000000"/>
          <w:sz w:val="24"/>
          <w:szCs w:val="24"/>
        </w:rPr>
        <w:t xml:space="preserve"> de “interpretar”) dichos hechos y </w:t>
      </w:r>
      <w:r>
        <w:rPr>
          <w:color w:val="000000"/>
          <w:sz w:val="24"/>
          <w:szCs w:val="24"/>
        </w:rPr>
        <w:lastRenderedPageBreak/>
        <w:t>ac</w:t>
      </w:r>
      <w:r>
        <w:rPr>
          <w:color w:val="000000"/>
          <w:sz w:val="24"/>
          <w:szCs w:val="24"/>
        </w:rPr>
        <w:t xml:space="preserve">ciones, a la luz de las historias que los  actores narran, se convierte en una </w:t>
      </w:r>
      <w:r>
        <w:rPr>
          <w:i/>
          <w:color w:val="000000"/>
          <w:sz w:val="24"/>
          <w:szCs w:val="24"/>
        </w:rPr>
        <w:t xml:space="preserve">perspectiva </w:t>
      </w:r>
      <w:r>
        <w:rPr>
          <w:color w:val="000000"/>
          <w:sz w:val="24"/>
          <w:szCs w:val="24"/>
        </w:rPr>
        <w:t xml:space="preserve">peculiar de investigación. </w:t>
      </w:r>
    </w:p>
    <w:p w14:paraId="645F5DDA" w14:textId="77777777" w:rsidR="006F5F55" w:rsidRDefault="00656313">
      <w:pPr>
        <w:widowControl w:val="0"/>
        <w:pBdr>
          <w:top w:val="nil"/>
          <w:left w:val="nil"/>
          <w:bottom w:val="nil"/>
          <w:right w:val="nil"/>
          <w:between w:val="nil"/>
        </w:pBdr>
        <w:spacing w:before="289" w:line="240" w:lineRule="auto"/>
        <w:ind w:left="88"/>
        <w:rPr>
          <w:color w:val="000000"/>
          <w:sz w:val="24"/>
          <w:szCs w:val="24"/>
        </w:rPr>
      </w:pPr>
      <w:r>
        <w:rPr>
          <w:color w:val="000000"/>
          <w:sz w:val="24"/>
          <w:szCs w:val="24"/>
        </w:rPr>
        <w:t xml:space="preserve">Pretendemos en este artículo como objetivos: </w:t>
      </w:r>
    </w:p>
    <w:p w14:paraId="39A05933" w14:textId="77777777" w:rsidR="006F5F55" w:rsidRDefault="00656313">
      <w:pPr>
        <w:widowControl w:val="0"/>
        <w:pBdr>
          <w:top w:val="nil"/>
          <w:left w:val="nil"/>
          <w:bottom w:val="nil"/>
          <w:right w:val="nil"/>
          <w:between w:val="nil"/>
        </w:pBdr>
        <w:spacing w:before="289" w:line="237" w:lineRule="auto"/>
        <w:ind w:left="436" w:right="7" w:hanging="359"/>
        <w:rPr>
          <w:color w:val="000000"/>
          <w:sz w:val="24"/>
          <w:szCs w:val="24"/>
        </w:rPr>
      </w:pPr>
      <w:r>
        <w:rPr>
          <w:color w:val="000000"/>
          <w:sz w:val="24"/>
          <w:szCs w:val="24"/>
        </w:rPr>
        <w:t xml:space="preserve">a) Destacar la relevancia y caracterizar la narratividad en la investigación educativa </w:t>
      </w:r>
      <w:proofErr w:type="gramStart"/>
      <w:r>
        <w:rPr>
          <w:color w:val="000000"/>
          <w:sz w:val="24"/>
          <w:szCs w:val="24"/>
        </w:rPr>
        <w:t>y,  especialmente</w:t>
      </w:r>
      <w:proofErr w:type="gramEnd"/>
      <w:r>
        <w:rPr>
          <w:color w:val="000000"/>
          <w:sz w:val="24"/>
          <w:szCs w:val="24"/>
        </w:rPr>
        <w:t xml:space="preserve">, inducir a que se vaya consolidando en este campo una comunidad  de investigadores con este enfoque, como forma valiosa (alternativa o complementaria) </w:t>
      </w:r>
      <w:r>
        <w:rPr>
          <w:color w:val="000000"/>
          <w:sz w:val="24"/>
          <w:szCs w:val="24"/>
        </w:rPr>
        <w:t xml:space="preserve">de construir conocimiento en educación. </w:t>
      </w:r>
    </w:p>
    <w:p w14:paraId="578ACDAC" w14:textId="77777777" w:rsidR="006F5F55" w:rsidRDefault="00656313">
      <w:pPr>
        <w:widowControl w:val="0"/>
        <w:pBdr>
          <w:top w:val="nil"/>
          <w:left w:val="nil"/>
          <w:bottom w:val="nil"/>
          <w:right w:val="nil"/>
          <w:between w:val="nil"/>
        </w:pBdr>
        <w:spacing w:before="7" w:line="243" w:lineRule="auto"/>
        <w:ind w:left="431" w:right="12" w:hanging="349"/>
        <w:rPr>
          <w:color w:val="000000"/>
          <w:sz w:val="24"/>
          <w:szCs w:val="24"/>
        </w:rPr>
      </w:pPr>
      <w:r>
        <w:rPr>
          <w:color w:val="000000"/>
          <w:sz w:val="24"/>
          <w:szCs w:val="24"/>
        </w:rPr>
        <w:t xml:space="preserve">b) Dar cuenta de la recomposición actual de las categorías epistemológicas tradicionales y de lo que se entiende por hacer ciencia, y qué conocimiento aporta </w:t>
      </w:r>
      <w:proofErr w:type="gramStart"/>
      <w:r>
        <w:rPr>
          <w:color w:val="000000"/>
          <w:sz w:val="24"/>
          <w:szCs w:val="24"/>
        </w:rPr>
        <w:t>la  investigación</w:t>
      </w:r>
      <w:proofErr w:type="gramEnd"/>
      <w:r>
        <w:rPr>
          <w:color w:val="000000"/>
          <w:sz w:val="24"/>
          <w:szCs w:val="24"/>
        </w:rPr>
        <w:t xml:space="preserve"> </w:t>
      </w:r>
      <w:r>
        <w:rPr>
          <w:i/>
          <w:color w:val="000000"/>
          <w:sz w:val="24"/>
          <w:szCs w:val="24"/>
        </w:rPr>
        <w:t xml:space="preserve">narrativa </w:t>
      </w:r>
      <w:r>
        <w:rPr>
          <w:color w:val="000000"/>
          <w:sz w:val="24"/>
          <w:szCs w:val="24"/>
        </w:rPr>
        <w:t xml:space="preserve">frente a la investigación </w:t>
      </w:r>
      <w:r>
        <w:rPr>
          <w:i/>
          <w:color w:val="000000"/>
          <w:sz w:val="24"/>
          <w:szCs w:val="24"/>
        </w:rPr>
        <w:t>for</w:t>
      </w:r>
      <w:r>
        <w:rPr>
          <w:i/>
          <w:color w:val="000000"/>
          <w:sz w:val="24"/>
          <w:szCs w:val="24"/>
        </w:rPr>
        <w:t>mal</w:t>
      </w:r>
      <w:r>
        <w:rPr>
          <w:color w:val="000000"/>
          <w:sz w:val="24"/>
          <w:szCs w:val="24"/>
        </w:rPr>
        <w:t xml:space="preserve">.  </w:t>
      </w:r>
    </w:p>
    <w:p w14:paraId="030118A7" w14:textId="77777777" w:rsidR="006F5F55" w:rsidRDefault="00656313">
      <w:pPr>
        <w:widowControl w:val="0"/>
        <w:pBdr>
          <w:top w:val="nil"/>
          <w:left w:val="nil"/>
          <w:bottom w:val="nil"/>
          <w:right w:val="nil"/>
          <w:between w:val="nil"/>
        </w:pBdr>
        <w:spacing w:before="1" w:line="237" w:lineRule="auto"/>
        <w:ind w:left="436" w:right="11" w:hanging="359"/>
        <w:jc w:val="both"/>
        <w:rPr>
          <w:color w:val="000000"/>
          <w:sz w:val="24"/>
          <w:szCs w:val="24"/>
        </w:rPr>
      </w:pPr>
      <w:r>
        <w:rPr>
          <w:color w:val="000000"/>
          <w:sz w:val="24"/>
          <w:szCs w:val="24"/>
        </w:rPr>
        <w:t xml:space="preserve">c) Mostrar las principales líneas de fundamentación epistemológica de los </w:t>
      </w:r>
      <w:proofErr w:type="gramStart"/>
      <w:r>
        <w:rPr>
          <w:color w:val="000000"/>
          <w:sz w:val="24"/>
          <w:szCs w:val="24"/>
        </w:rPr>
        <w:t>relatos  autobiográficos</w:t>
      </w:r>
      <w:proofErr w:type="gramEnd"/>
      <w:r>
        <w:rPr>
          <w:color w:val="000000"/>
          <w:sz w:val="24"/>
          <w:szCs w:val="24"/>
        </w:rPr>
        <w:t xml:space="preserve">, haciéndonos eco de las disputas teóricas y epistemológicas que se  han dado en los últimos años. </w:t>
      </w:r>
    </w:p>
    <w:p w14:paraId="5C1B77FD" w14:textId="77777777" w:rsidR="006F5F55" w:rsidRDefault="00656313">
      <w:pPr>
        <w:widowControl w:val="0"/>
        <w:pBdr>
          <w:top w:val="nil"/>
          <w:left w:val="nil"/>
          <w:bottom w:val="nil"/>
          <w:right w:val="nil"/>
          <w:between w:val="nil"/>
        </w:pBdr>
        <w:spacing w:before="7" w:line="237" w:lineRule="auto"/>
        <w:ind w:left="437" w:right="18" w:hanging="361"/>
        <w:rPr>
          <w:color w:val="000000"/>
          <w:sz w:val="24"/>
          <w:szCs w:val="24"/>
        </w:rPr>
      </w:pPr>
      <w:r>
        <w:rPr>
          <w:color w:val="000000"/>
          <w:sz w:val="24"/>
          <w:szCs w:val="24"/>
        </w:rPr>
        <w:t xml:space="preserve">d) Reafirmar un modo propio (narrativo) de conocer, frente al paradigmático establecido, que conduce a un análisis propiamente narrativo; dando cuenta de </w:t>
      </w:r>
      <w:proofErr w:type="gramStart"/>
      <w:r>
        <w:rPr>
          <w:color w:val="000000"/>
          <w:sz w:val="24"/>
          <w:szCs w:val="24"/>
        </w:rPr>
        <w:t>los  problemas</w:t>
      </w:r>
      <w:proofErr w:type="gramEnd"/>
      <w:r>
        <w:rPr>
          <w:color w:val="000000"/>
          <w:sz w:val="24"/>
          <w:szCs w:val="24"/>
        </w:rPr>
        <w:t xml:space="preserve"> epistemológicos en que nos debatimos actualmente. </w:t>
      </w:r>
    </w:p>
    <w:p w14:paraId="24D6FD08" w14:textId="77777777" w:rsidR="006F5F55" w:rsidRDefault="00656313">
      <w:pPr>
        <w:widowControl w:val="0"/>
        <w:pBdr>
          <w:top w:val="nil"/>
          <w:left w:val="nil"/>
          <w:bottom w:val="nil"/>
          <w:right w:val="nil"/>
          <w:between w:val="nil"/>
        </w:pBdr>
        <w:spacing w:before="7" w:line="241" w:lineRule="auto"/>
        <w:ind w:left="437" w:right="14" w:hanging="360"/>
        <w:jc w:val="both"/>
        <w:rPr>
          <w:color w:val="000000"/>
          <w:sz w:val="24"/>
          <w:szCs w:val="24"/>
        </w:rPr>
      </w:pPr>
      <w:r>
        <w:rPr>
          <w:color w:val="000000"/>
          <w:sz w:val="24"/>
          <w:szCs w:val="24"/>
        </w:rPr>
        <w:t>e) Los principios teóricos del enfoq</w:t>
      </w:r>
      <w:r>
        <w:rPr>
          <w:color w:val="000000"/>
          <w:sz w:val="24"/>
          <w:szCs w:val="24"/>
        </w:rPr>
        <w:t xml:space="preserve">ue narrativo conforman, como señalamos, un </w:t>
      </w:r>
      <w:proofErr w:type="gramStart"/>
      <w:r>
        <w:rPr>
          <w:color w:val="000000"/>
          <w:sz w:val="24"/>
          <w:szCs w:val="24"/>
        </w:rPr>
        <w:t>modo  propio</w:t>
      </w:r>
      <w:proofErr w:type="gramEnd"/>
      <w:r>
        <w:rPr>
          <w:color w:val="000000"/>
          <w:sz w:val="24"/>
          <w:szCs w:val="24"/>
        </w:rPr>
        <w:t xml:space="preserve"> de investigar. Derivamos, pues, el debate anterior a sus </w:t>
      </w:r>
      <w:proofErr w:type="gramStart"/>
      <w:r>
        <w:rPr>
          <w:color w:val="000000"/>
          <w:sz w:val="24"/>
          <w:szCs w:val="24"/>
        </w:rPr>
        <w:t xml:space="preserve">consecuencias  </w:t>
      </w:r>
      <w:r>
        <w:rPr>
          <w:i/>
          <w:color w:val="000000"/>
          <w:sz w:val="24"/>
          <w:szCs w:val="24"/>
        </w:rPr>
        <w:t>metodológicas</w:t>
      </w:r>
      <w:proofErr w:type="gramEnd"/>
      <w:r>
        <w:rPr>
          <w:color w:val="000000"/>
          <w:sz w:val="24"/>
          <w:szCs w:val="24"/>
        </w:rPr>
        <w:t xml:space="preserve">: si el tratamiento de la narrativa ha de ser formal o, más bien, en  coherencia con su especificidad, singular. </w:t>
      </w:r>
    </w:p>
    <w:p w14:paraId="66B5D766" w14:textId="77777777" w:rsidR="006F5F55" w:rsidRDefault="00656313">
      <w:pPr>
        <w:widowControl w:val="0"/>
        <w:pBdr>
          <w:top w:val="nil"/>
          <w:left w:val="nil"/>
          <w:bottom w:val="nil"/>
          <w:right w:val="nil"/>
          <w:between w:val="nil"/>
        </w:pBdr>
        <w:spacing w:before="573" w:line="240" w:lineRule="auto"/>
        <w:ind w:left="86"/>
        <w:rPr>
          <w:b/>
          <w:color w:val="000000"/>
          <w:sz w:val="24"/>
          <w:szCs w:val="24"/>
        </w:rPr>
      </w:pPr>
      <w:r>
        <w:rPr>
          <w:b/>
          <w:color w:val="000000"/>
          <w:sz w:val="24"/>
          <w:szCs w:val="24"/>
        </w:rPr>
        <w:t>E</w:t>
      </w:r>
      <w:r>
        <w:rPr>
          <w:b/>
          <w:color w:val="000000"/>
          <w:sz w:val="24"/>
          <w:szCs w:val="24"/>
        </w:rPr>
        <w:t xml:space="preserve">l giro hermenéutico y narrativo en ciencias sociales </w:t>
      </w:r>
    </w:p>
    <w:p w14:paraId="6915466F" w14:textId="77777777" w:rsidR="006F5F55" w:rsidRDefault="00656313">
      <w:pPr>
        <w:widowControl w:val="0"/>
        <w:pBdr>
          <w:top w:val="nil"/>
          <w:left w:val="nil"/>
          <w:bottom w:val="nil"/>
          <w:right w:val="nil"/>
          <w:between w:val="nil"/>
        </w:pBdr>
        <w:spacing w:before="304" w:line="241" w:lineRule="auto"/>
        <w:ind w:left="76" w:right="7" w:firstLine="9"/>
        <w:jc w:val="both"/>
        <w:rPr>
          <w:color w:val="000000"/>
          <w:sz w:val="24"/>
          <w:szCs w:val="24"/>
        </w:rPr>
      </w:pPr>
      <w:r>
        <w:rPr>
          <w:color w:val="000000"/>
          <w:sz w:val="24"/>
          <w:szCs w:val="24"/>
        </w:rPr>
        <w:t>La investigación biográfica y narrativa en educación se asienta, pues, dentro del “</w:t>
      </w:r>
      <w:proofErr w:type="gramStart"/>
      <w:r>
        <w:rPr>
          <w:color w:val="000000"/>
          <w:sz w:val="24"/>
          <w:szCs w:val="24"/>
        </w:rPr>
        <w:t>giro  hermenéutico</w:t>
      </w:r>
      <w:proofErr w:type="gramEnd"/>
      <w:r>
        <w:rPr>
          <w:color w:val="000000"/>
          <w:sz w:val="24"/>
          <w:szCs w:val="24"/>
        </w:rPr>
        <w:t xml:space="preserve">” producido en los años setenta en las ciencias sociales. De la </w:t>
      </w:r>
      <w:proofErr w:type="gramStart"/>
      <w:r>
        <w:rPr>
          <w:color w:val="000000"/>
          <w:sz w:val="24"/>
          <w:szCs w:val="24"/>
        </w:rPr>
        <w:t>instancia  positivista</w:t>
      </w:r>
      <w:proofErr w:type="gramEnd"/>
      <w:r>
        <w:rPr>
          <w:color w:val="000000"/>
          <w:sz w:val="24"/>
          <w:szCs w:val="24"/>
        </w:rPr>
        <w:t xml:space="preserve"> se pasa a una </w:t>
      </w:r>
      <w:r>
        <w:rPr>
          <w:i/>
          <w:color w:val="000000"/>
          <w:sz w:val="24"/>
          <w:szCs w:val="24"/>
        </w:rPr>
        <w:t>perspectiva interpretativa</w:t>
      </w:r>
      <w:r>
        <w:rPr>
          <w:color w:val="000000"/>
          <w:sz w:val="24"/>
          <w:szCs w:val="24"/>
        </w:rPr>
        <w:t xml:space="preserve">, en la cual el significado </w:t>
      </w:r>
      <w:r>
        <w:rPr>
          <w:color w:val="000000"/>
          <w:sz w:val="24"/>
          <w:szCs w:val="24"/>
        </w:rPr>
        <w:t xml:space="preserve">de los  actores se convierte en el foco central de la investigación. Se entenderán los  </w:t>
      </w:r>
    </w:p>
    <w:p w14:paraId="703BFD1E" w14:textId="77777777" w:rsidR="006F5F55" w:rsidRDefault="00656313">
      <w:pPr>
        <w:widowControl w:val="0"/>
        <w:pBdr>
          <w:top w:val="nil"/>
          <w:left w:val="nil"/>
          <w:bottom w:val="nil"/>
          <w:right w:val="nil"/>
          <w:between w:val="nil"/>
        </w:pBdr>
        <w:spacing w:before="3" w:line="240" w:lineRule="auto"/>
        <w:jc w:val="center"/>
        <w:rPr>
          <w:color w:val="000000"/>
          <w:sz w:val="24"/>
          <w:szCs w:val="24"/>
        </w:rPr>
      </w:pPr>
      <w:r>
        <w:rPr>
          <w:color w:val="000000"/>
          <w:sz w:val="24"/>
          <w:szCs w:val="24"/>
        </w:rPr>
        <w:t>fenómenos sociales (y, dentro de ellos, la educación) como “textos”, cuyo valor y</w:t>
      </w:r>
    </w:p>
    <w:p w14:paraId="486A5E36" w14:textId="77777777" w:rsidR="006F5F55" w:rsidRDefault="00656313">
      <w:pPr>
        <w:widowControl w:val="0"/>
        <w:pBdr>
          <w:top w:val="nil"/>
          <w:left w:val="nil"/>
          <w:bottom w:val="nil"/>
          <w:right w:val="nil"/>
          <w:between w:val="nil"/>
        </w:pBdr>
        <w:spacing w:before="514" w:line="240" w:lineRule="auto"/>
        <w:jc w:val="center"/>
        <w:rPr>
          <w:color w:val="000000"/>
          <w:sz w:val="19"/>
          <w:szCs w:val="19"/>
        </w:rPr>
      </w:pPr>
      <w:r>
        <w:rPr>
          <w:color w:val="000000"/>
          <w:sz w:val="19"/>
          <w:szCs w:val="19"/>
        </w:rPr>
        <w:t xml:space="preserve">Revista Electrónica de Investigación Educativa Vol. 4, No. 1, 2002 42 </w:t>
      </w:r>
    </w:p>
    <w:p w14:paraId="33AD1044" w14:textId="77777777" w:rsidR="006F5F55" w:rsidRDefault="00656313">
      <w:pPr>
        <w:widowControl w:val="0"/>
        <w:pBdr>
          <w:top w:val="nil"/>
          <w:left w:val="nil"/>
          <w:bottom w:val="nil"/>
          <w:right w:val="nil"/>
          <w:between w:val="nil"/>
        </w:pBdr>
        <w:spacing w:line="240" w:lineRule="auto"/>
        <w:jc w:val="center"/>
        <w:rPr>
          <w:i/>
          <w:color w:val="000000"/>
          <w:sz w:val="19"/>
          <w:szCs w:val="19"/>
        </w:rPr>
      </w:pPr>
      <w:r>
        <w:rPr>
          <w:color w:val="000000"/>
          <w:sz w:val="19"/>
          <w:szCs w:val="19"/>
        </w:rPr>
        <w:t xml:space="preserve">Bolívar: </w:t>
      </w:r>
      <w:r>
        <w:rPr>
          <w:i/>
          <w:color w:val="000000"/>
          <w:sz w:val="19"/>
          <w:szCs w:val="19"/>
        </w:rPr>
        <w:t xml:space="preserve">“¿De </w:t>
      </w:r>
      <w:proofErr w:type="spellStart"/>
      <w:r>
        <w:rPr>
          <w:i/>
          <w:color w:val="000000"/>
          <w:sz w:val="19"/>
          <w:szCs w:val="19"/>
        </w:rPr>
        <w:t>nobis</w:t>
      </w:r>
      <w:proofErr w:type="spellEnd"/>
      <w:r>
        <w:rPr>
          <w:i/>
          <w:color w:val="000000"/>
          <w:sz w:val="19"/>
          <w:szCs w:val="19"/>
        </w:rPr>
        <w:t xml:space="preserve"> ipsis </w:t>
      </w:r>
      <w:proofErr w:type="spellStart"/>
      <w:r>
        <w:rPr>
          <w:i/>
          <w:color w:val="000000"/>
          <w:sz w:val="19"/>
          <w:szCs w:val="19"/>
        </w:rPr>
        <w:t>silemus</w:t>
      </w:r>
      <w:proofErr w:type="spellEnd"/>
      <w:r>
        <w:rPr>
          <w:i/>
          <w:color w:val="000000"/>
          <w:sz w:val="19"/>
          <w:szCs w:val="19"/>
        </w:rPr>
        <w:t xml:space="preserve">?”: Epistemología... </w:t>
      </w:r>
    </w:p>
    <w:p w14:paraId="1155C198" w14:textId="77777777" w:rsidR="006F5F55" w:rsidRDefault="00656313">
      <w:pPr>
        <w:widowControl w:val="0"/>
        <w:pBdr>
          <w:top w:val="nil"/>
          <w:left w:val="nil"/>
          <w:bottom w:val="nil"/>
          <w:right w:val="nil"/>
          <w:between w:val="nil"/>
        </w:pBdr>
        <w:spacing w:before="462" w:line="237" w:lineRule="auto"/>
        <w:ind w:left="81" w:right="48" w:hanging="6"/>
        <w:jc w:val="both"/>
        <w:rPr>
          <w:color w:val="000000"/>
          <w:sz w:val="24"/>
          <w:szCs w:val="24"/>
        </w:rPr>
      </w:pPr>
      <w:r>
        <w:rPr>
          <w:color w:val="000000"/>
          <w:sz w:val="24"/>
          <w:szCs w:val="24"/>
        </w:rPr>
        <w:t xml:space="preserve">significado, primariamente, vienen dados por la </w:t>
      </w:r>
      <w:proofErr w:type="spellStart"/>
      <w:r>
        <w:rPr>
          <w:color w:val="000000"/>
          <w:sz w:val="24"/>
          <w:szCs w:val="24"/>
        </w:rPr>
        <w:t>autointerpretación</w:t>
      </w:r>
      <w:proofErr w:type="spellEnd"/>
      <w:r>
        <w:rPr>
          <w:color w:val="000000"/>
          <w:sz w:val="24"/>
          <w:szCs w:val="24"/>
        </w:rPr>
        <w:t xml:space="preserve"> que los </w:t>
      </w:r>
      <w:proofErr w:type="gramStart"/>
      <w:r>
        <w:rPr>
          <w:color w:val="000000"/>
          <w:sz w:val="24"/>
          <w:szCs w:val="24"/>
        </w:rPr>
        <w:t>sujetos  relatan</w:t>
      </w:r>
      <w:proofErr w:type="gramEnd"/>
      <w:r>
        <w:rPr>
          <w:color w:val="000000"/>
          <w:sz w:val="24"/>
          <w:szCs w:val="24"/>
        </w:rPr>
        <w:t xml:space="preserve"> en primera persona, donde la dimensión temporal y biográfica ocupa una  posición central. </w:t>
      </w:r>
    </w:p>
    <w:p w14:paraId="21F0A33C" w14:textId="77777777" w:rsidR="006F5F55" w:rsidRDefault="00656313">
      <w:pPr>
        <w:widowControl w:val="0"/>
        <w:pBdr>
          <w:top w:val="nil"/>
          <w:left w:val="nil"/>
          <w:bottom w:val="nil"/>
          <w:right w:val="nil"/>
          <w:between w:val="nil"/>
        </w:pBdr>
        <w:spacing w:before="292" w:line="237" w:lineRule="auto"/>
        <w:ind w:left="75" w:right="1" w:firstLine="4"/>
        <w:jc w:val="both"/>
        <w:rPr>
          <w:color w:val="000000"/>
          <w:sz w:val="24"/>
          <w:szCs w:val="24"/>
        </w:rPr>
      </w:pPr>
      <w:r>
        <w:rPr>
          <w:color w:val="000000"/>
          <w:sz w:val="24"/>
          <w:szCs w:val="24"/>
        </w:rPr>
        <w:t xml:space="preserve">Se puede señalar, </w:t>
      </w:r>
      <w:r>
        <w:rPr>
          <w:color w:val="000000"/>
          <w:sz w:val="24"/>
          <w:szCs w:val="24"/>
        </w:rPr>
        <w:t xml:space="preserve">como ejemplo, este cambio de orientación en algunas </w:t>
      </w:r>
      <w:proofErr w:type="gramStart"/>
      <w:r>
        <w:rPr>
          <w:color w:val="000000"/>
          <w:sz w:val="24"/>
          <w:szCs w:val="24"/>
        </w:rPr>
        <w:t>ciencias  sociales</w:t>
      </w:r>
      <w:proofErr w:type="gramEnd"/>
      <w:r>
        <w:rPr>
          <w:color w:val="000000"/>
          <w:sz w:val="24"/>
          <w:szCs w:val="24"/>
        </w:rPr>
        <w:t xml:space="preserve"> (</w:t>
      </w:r>
      <w:proofErr w:type="spellStart"/>
      <w:r>
        <w:rPr>
          <w:color w:val="000000"/>
          <w:sz w:val="24"/>
          <w:szCs w:val="24"/>
        </w:rPr>
        <w:t>Polkinghorne</w:t>
      </w:r>
      <w:proofErr w:type="spellEnd"/>
      <w:r>
        <w:rPr>
          <w:color w:val="000000"/>
          <w:sz w:val="24"/>
          <w:szCs w:val="24"/>
        </w:rPr>
        <w:t xml:space="preserve">, 1988). En sociología, aparte del empleo original de la </w:t>
      </w:r>
      <w:proofErr w:type="gramStart"/>
      <w:r>
        <w:rPr>
          <w:color w:val="000000"/>
          <w:sz w:val="24"/>
          <w:szCs w:val="24"/>
        </w:rPr>
        <w:t>Escuela  de</w:t>
      </w:r>
      <w:proofErr w:type="gramEnd"/>
      <w:r>
        <w:rPr>
          <w:color w:val="000000"/>
          <w:sz w:val="24"/>
          <w:szCs w:val="24"/>
        </w:rPr>
        <w:t xml:space="preserve"> Chicago en los años veinte, tras la crisis del funcionalismo y el positivismo, se adopta  una orientaci</w:t>
      </w:r>
      <w:r>
        <w:rPr>
          <w:color w:val="000000"/>
          <w:sz w:val="24"/>
          <w:szCs w:val="24"/>
        </w:rPr>
        <w:t xml:space="preserve">ón reflexiva, con especial incidencia en la orientación biográfica, como lo  muestra el hecho de que la Asociación Internacional de Sociología cuente con un  </w:t>
      </w:r>
    </w:p>
    <w:p w14:paraId="27B3056C" w14:textId="77777777" w:rsidR="006F5F55" w:rsidRDefault="00656313">
      <w:pPr>
        <w:widowControl w:val="0"/>
        <w:pBdr>
          <w:top w:val="nil"/>
          <w:left w:val="nil"/>
          <w:bottom w:val="nil"/>
          <w:right w:val="nil"/>
          <w:between w:val="nil"/>
        </w:pBdr>
        <w:spacing w:before="7" w:line="237" w:lineRule="auto"/>
        <w:ind w:left="71" w:right="13" w:firstLine="7"/>
        <w:rPr>
          <w:color w:val="000000"/>
          <w:sz w:val="24"/>
          <w:szCs w:val="24"/>
        </w:rPr>
      </w:pPr>
      <w:r>
        <w:rPr>
          <w:color w:val="000000"/>
          <w:sz w:val="24"/>
          <w:szCs w:val="24"/>
        </w:rPr>
        <w:t xml:space="preserve">Comité de Investigación dedicado a “biografía y sociedad”. Por su parte, la antropología-etnografía ha adoptado, más decididamente que otras ciencias sociales, </w:t>
      </w:r>
      <w:proofErr w:type="gramStart"/>
      <w:r>
        <w:rPr>
          <w:color w:val="000000"/>
          <w:sz w:val="24"/>
          <w:szCs w:val="24"/>
        </w:rPr>
        <w:t>el  enfoque</w:t>
      </w:r>
      <w:proofErr w:type="gramEnd"/>
      <w:r>
        <w:rPr>
          <w:color w:val="000000"/>
          <w:sz w:val="24"/>
          <w:szCs w:val="24"/>
        </w:rPr>
        <w:t xml:space="preserve"> narrativo (la cultura como texto), entendiendo su tarea como “una ciencia  interpret</w:t>
      </w:r>
      <w:r>
        <w:rPr>
          <w:color w:val="000000"/>
          <w:sz w:val="24"/>
          <w:szCs w:val="24"/>
        </w:rPr>
        <w:t xml:space="preserve">ativa en busca de significaciones”, en palabras de Geertz (1994). La </w:t>
      </w:r>
      <w:proofErr w:type="gramStart"/>
      <w:r>
        <w:rPr>
          <w:color w:val="000000"/>
          <w:sz w:val="24"/>
          <w:szCs w:val="24"/>
        </w:rPr>
        <w:t>etnografía  toma</w:t>
      </w:r>
      <w:proofErr w:type="gramEnd"/>
      <w:r>
        <w:rPr>
          <w:color w:val="000000"/>
          <w:sz w:val="24"/>
          <w:szCs w:val="24"/>
        </w:rPr>
        <w:t xml:space="preserve"> un estatuto narrativo, haciendo de los antropólogos, en </w:t>
      </w:r>
      <w:r>
        <w:rPr>
          <w:color w:val="000000"/>
          <w:sz w:val="24"/>
          <w:szCs w:val="24"/>
        </w:rPr>
        <w:lastRenderedPageBreak/>
        <w:t>cierta manera, narradores  de historias, dado que su tarea se concibe como un modo de “leer” la cultura, entendida</w:t>
      </w:r>
      <w:r>
        <w:rPr>
          <w:color w:val="000000"/>
          <w:sz w:val="24"/>
          <w:szCs w:val="24"/>
        </w:rPr>
        <w:t xml:space="preserve">  como texto. Por último, cabe resaltar la orientación interpretativa en psicología (</w:t>
      </w:r>
      <w:proofErr w:type="spellStart"/>
      <w:proofErr w:type="gramStart"/>
      <w:r>
        <w:rPr>
          <w:color w:val="000000"/>
          <w:sz w:val="24"/>
          <w:szCs w:val="24"/>
        </w:rPr>
        <w:t>Tappan</w:t>
      </w:r>
      <w:proofErr w:type="spellEnd"/>
      <w:r>
        <w:rPr>
          <w:color w:val="000000"/>
          <w:sz w:val="24"/>
          <w:szCs w:val="24"/>
        </w:rPr>
        <w:t>,  1997</w:t>
      </w:r>
      <w:proofErr w:type="gramEnd"/>
      <w:r>
        <w:rPr>
          <w:color w:val="000000"/>
          <w:sz w:val="24"/>
          <w:szCs w:val="24"/>
        </w:rPr>
        <w:t xml:space="preserve">), que adopta la metáfora de la “vida como narrativa”, entendida con elementos  similares a los relatos. </w:t>
      </w:r>
    </w:p>
    <w:p w14:paraId="19E3C4CC" w14:textId="77777777" w:rsidR="006F5F55" w:rsidRDefault="00656313">
      <w:pPr>
        <w:widowControl w:val="0"/>
        <w:pBdr>
          <w:top w:val="nil"/>
          <w:left w:val="nil"/>
          <w:bottom w:val="nil"/>
          <w:right w:val="nil"/>
          <w:between w:val="nil"/>
        </w:pBdr>
        <w:spacing w:before="292" w:line="237" w:lineRule="auto"/>
        <w:ind w:left="76" w:right="3" w:firstLine="9"/>
        <w:rPr>
          <w:color w:val="000000"/>
          <w:sz w:val="24"/>
          <w:szCs w:val="24"/>
        </w:rPr>
      </w:pPr>
      <w:r>
        <w:rPr>
          <w:color w:val="000000"/>
          <w:sz w:val="24"/>
          <w:szCs w:val="24"/>
        </w:rPr>
        <w:t>La narrativa no es sólo una metodología; como señaló</w:t>
      </w:r>
      <w:r>
        <w:rPr>
          <w:color w:val="000000"/>
          <w:sz w:val="24"/>
          <w:szCs w:val="24"/>
        </w:rPr>
        <w:t xml:space="preserve"> Bruner (1988), es una forma </w:t>
      </w:r>
      <w:proofErr w:type="gramStart"/>
      <w:r>
        <w:rPr>
          <w:color w:val="000000"/>
          <w:sz w:val="24"/>
          <w:szCs w:val="24"/>
        </w:rPr>
        <w:t>de  construir</w:t>
      </w:r>
      <w:proofErr w:type="gramEnd"/>
      <w:r>
        <w:rPr>
          <w:color w:val="000000"/>
          <w:sz w:val="24"/>
          <w:szCs w:val="24"/>
        </w:rPr>
        <w:t xml:space="preserve"> realidad, por lo que la metodología se asienta, diríamos, en una ontología. </w:t>
      </w:r>
      <w:proofErr w:type="gramStart"/>
      <w:r>
        <w:rPr>
          <w:color w:val="000000"/>
          <w:sz w:val="24"/>
          <w:szCs w:val="24"/>
        </w:rPr>
        <w:t>En  primer</w:t>
      </w:r>
      <w:proofErr w:type="gramEnd"/>
      <w:r>
        <w:rPr>
          <w:color w:val="000000"/>
          <w:sz w:val="24"/>
          <w:szCs w:val="24"/>
        </w:rPr>
        <w:t xml:space="preserve"> lugar, la individualidad no puede explicarse únicamente por referentes extraterritoriales, por emplear los términos de Julia </w:t>
      </w:r>
      <w:proofErr w:type="spellStart"/>
      <w:r>
        <w:rPr>
          <w:color w:val="000000"/>
          <w:sz w:val="24"/>
          <w:szCs w:val="24"/>
        </w:rPr>
        <w:t>K</w:t>
      </w:r>
      <w:r>
        <w:rPr>
          <w:color w:val="000000"/>
          <w:sz w:val="24"/>
          <w:szCs w:val="24"/>
        </w:rPr>
        <w:t>risteva</w:t>
      </w:r>
      <w:proofErr w:type="spellEnd"/>
      <w:r>
        <w:rPr>
          <w:color w:val="000000"/>
          <w:sz w:val="24"/>
          <w:szCs w:val="24"/>
        </w:rPr>
        <w:t xml:space="preserve">. La subjetividad es, </w:t>
      </w:r>
      <w:proofErr w:type="gramStart"/>
      <w:r>
        <w:rPr>
          <w:color w:val="000000"/>
          <w:sz w:val="24"/>
          <w:szCs w:val="24"/>
        </w:rPr>
        <w:t>más  bien</w:t>
      </w:r>
      <w:proofErr w:type="gramEnd"/>
      <w:r>
        <w:rPr>
          <w:color w:val="000000"/>
          <w:sz w:val="24"/>
          <w:szCs w:val="24"/>
        </w:rPr>
        <w:t xml:space="preserve">, una condición necesaria del conocimiento social. La narrativa no sólo </w:t>
      </w:r>
      <w:proofErr w:type="gramStart"/>
      <w:r>
        <w:rPr>
          <w:color w:val="000000"/>
          <w:sz w:val="24"/>
          <w:szCs w:val="24"/>
        </w:rPr>
        <w:t>expresa  importantes</w:t>
      </w:r>
      <w:proofErr w:type="gramEnd"/>
      <w:r>
        <w:rPr>
          <w:color w:val="000000"/>
          <w:sz w:val="24"/>
          <w:szCs w:val="24"/>
        </w:rPr>
        <w:t xml:space="preserve"> dimensiones de la experiencia vivida, sino que, más radicalmente, media  la propia experiencia y configura la construcción so</w:t>
      </w:r>
      <w:r>
        <w:rPr>
          <w:color w:val="000000"/>
          <w:sz w:val="24"/>
          <w:szCs w:val="24"/>
        </w:rPr>
        <w:t xml:space="preserve">cial de la realidad. Además, </w:t>
      </w:r>
      <w:proofErr w:type="gramStart"/>
      <w:r>
        <w:rPr>
          <w:color w:val="000000"/>
          <w:sz w:val="24"/>
          <w:szCs w:val="24"/>
        </w:rPr>
        <w:t>un  enfoque</w:t>
      </w:r>
      <w:proofErr w:type="gramEnd"/>
      <w:r>
        <w:rPr>
          <w:color w:val="000000"/>
          <w:sz w:val="24"/>
          <w:szCs w:val="24"/>
        </w:rPr>
        <w:t xml:space="preserve"> narrativo prioriza un yo dialógico, su naturaleza relacional y comunitaria, donde  la subjetividad es una construcción social, intersubjetivamente conformada por el  discurso comunicativo. El juego de subjetividades</w:t>
      </w:r>
      <w:r>
        <w:rPr>
          <w:color w:val="000000"/>
          <w:sz w:val="24"/>
          <w:szCs w:val="24"/>
        </w:rPr>
        <w:t xml:space="preserve">, en un proceso dialógico, </w:t>
      </w:r>
      <w:proofErr w:type="gramStart"/>
      <w:r>
        <w:rPr>
          <w:color w:val="000000"/>
          <w:sz w:val="24"/>
          <w:szCs w:val="24"/>
        </w:rPr>
        <w:t>se  convierte</w:t>
      </w:r>
      <w:proofErr w:type="gramEnd"/>
      <w:r>
        <w:rPr>
          <w:color w:val="000000"/>
          <w:sz w:val="24"/>
          <w:szCs w:val="24"/>
        </w:rPr>
        <w:t xml:space="preserve"> en un modo privilegiado de construir conocimiento. </w:t>
      </w:r>
    </w:p>
    <w:p w14:paraId="5201814D" w14:textId="77777777" w:rsidR="006F5F55" w:rsidRDefault="00656313">
      <w:pPr>
        <w:widowControl w:val="0"/>
        <w:pBdr>
          <w:top w:val="nil"/>
          <w:left w:val="nil"/>
          <w:bottom w:val="nil"/>
          <w:right w:val="nil"/>
          <w:between w:val="nil"/>
        </w:pBdr>
        <w:spacing w:before="292" w:line="241" w:lineRule="auto"/>
        <w:ind w:left="76" w:right="3" w:hanging="5"/>
        <w:jc w:val="both"/>
        <w:rPr>
          <w:color w:val="000000"/>
          <w:sz w:val="24"/>
          <w:szCs w:val="24"/>
        </w:rPr>
      </w:pPr>
      <w:r>
        <w:rPr>
          <w:color w:val="000000"/>
          <w:sz w:val="24"/>
          <w:szCs w:val="24"/>
        </w:rPr>
        <w:t xml:space="preserve">A este respecto, el filósofo alemán Hans-Georg Gadamer ha sido quien mejor </w:t>
      </w:r>
      <w:proofErr w:type="gramStart"/>
      <w:r>
        <w:rPr>
          <w:color w:val="000000"/>
          <w:sz w:val="24"/>
          <w:szCs w:val="24"/>
        </w:rPr>
        <w:t>ha  contribuido</w:t>
      </w:r>
      <w:proofErr w:type="gramEnd"/>
      <w:r>
        <w:rPr>
          <w:color w:val="000000"/>
          <w:sz w:val="24"/>
          <w:szCs w:val="24"/>
        </w:rPr>
        <w:t xml:space="preserve"> a fundamentar la nueva ontología que subyace a la epistemología. Así, </w:t>
      </w:r>
      <w:proofErr w:type="gramStart"/>
      <w:r>
        <w:rPr>
          <w:color w:val="000000"/>
          <w:sz w:val="24"/>
          <w:szCs w:val="24"/>
        </w:rPr>
        <w:t>en</w:t>
      </w:r>
      <w:r>
        <w:rPr>
          <w:color w:val="000000"/>
          <w:sz w:val="24"/>
          <w:szCs w:val="24"/>
        </w:rPr>
        <w:t xml:space="preserve">  unas</w:t>
      </w:r>
      <w:proofErr w:type="gramEnd"/>
      <w:r>
        <w:rPr>
          <w:color w:val="000000"/>
          <w:sz w:val="24"/>
          <w:szCs w:val="24"/>
        </w:rPr>
        <w:t xml:space="preserve"> reflexiones sobre su gran obra </w:t>
      </w:r>
      <w:r>
        <w:rPr>
          <w:i/>
          <w:color w:val="000000"/>
          <w:sz w:val="24"/>
          <w:szCs w:val="24"/>
        </w:rPr>
        <w:t xml:space="preserve">Verdad y método </w:t>
      </w:r>
      <w:r>
        <w:rPr>
          <w:color w:val="000000"/>
          <w:sz w:val="24"/>
          <w:szCs w:val="24"/>
        </w:rPr>
        <w:t xml:space="preserve">(Gadamer, 1992), afirmaba que  “la sociedad humana vive en instituciones que aparecen determinadas por la </w:t>
      </w:r>
    </w:p>
    <w:p w14:paraId="1ECA53D9" w14:textId="77777777" w:rsidR="006F5F55" w:rsidRDefault="00656313">
      <w:pPr>
        <w:widowControl w:val="0"/>
        <w:pBdr>
          <w:top w:val="nil"/>
          <w:left w:val="nil"/>
          <w:bottom w:val="nil"/>
          <w:right w:val="nil"/>
          <w:between w:val="nil"/>
        </w:pBdr>
        <w:spacing w:before="3" w:line="241" w:lineRule="auto"/>
        <w:ind w:left="81" w:right="1" w:hanging="5"/>
        <w:jc w:val="both"/>
        <w:rPr>
          <w:i/>
          <w:color w:val="000000"/>
          <w:sz w:val="24"/>
          <w:szCs w:val="24"/>
        </w:rPr>
      </w:pPr>
      <w:r>
        <w:rPr>
          <w:color w:val="000000"/>
          <w:sz w:val="24"/>
          <w:szCs w:val="24"/>
        </w:rPr>
        <w:t xml:space="preserve">autocomprensión interna de los individuos que forman la sociedad. [...] No hay </w:t>
      </w:r>
      <w:proofErr w:type="gramStart"/>
      <w:r>
        <w:rPr>
          <w:color w:val="000000"/>
          <w:sz w:val="24"/>
          <w:szCs w:val="24"/>
        </w:rPr>
        <w:t>ninguna  realidad</w:t>
      </w:r>
      <w:proofErr w:type="gramEnd"/>
      <w:r>
        <w:rPr>
          <w:color w:val="000000"/>
          <w:sz w:val="24"/>
          <w:szCs w:val="24"/>
        </w:rPr>
        <w:t xml:space="preserve"> social, con todas sus presiones reales, que no se exprese en una conciencia  lingüísticamente articulada” (pp. 232 y 237). De modo similar, rechazando el </w:t>
      </w:r>
      <w:proofErr w:type="gramStart"/>
      <w:r>
        <w:rPr>
          <w:color w:val="000000"/>
          <w:sz w:val="24"/>
          <w:szCs w:val="24"/>
        </w:rPr>
        <w:t>trata</w:t>
      </w:r>
      <w:r>
        <w:rPr>
          <w:color w:val="000000"/>
          <w:sz w:val="24"/>
          <w:szCs w:val="24"/>
        </w:rPr>
        <w:t>miento  positivista</w:t>
      </w:r>
      <w:proofErr w:type="gramEnd"/>
      <w:r>
        <w:rPr>
          <w:color w:val="000000"/>
          <w:sz w:val="24"/>
          <w:szCs w:val="24"/>
        </w:rPr>
        <w:t>, Charles Taylor (1985) señalaba que somos esencialmente unos “</w:t>
      </w:r>
      <w:proofErr w:type="spellStart"/>
      <w:r>
        <w:rPr>
          <w:i/>
          <w:color w:val="000000"/>
          <w:sz w:val="24"/>
          <w:szCs w:val="24"/>
        </w:rPr>
        <w:t>self</w:t>
      </w:r>
      <w:proofErr w:type="spellEnd"/>
      <w:r>
        <w:rPr>
          <w:i/>
          <w:color w:val="000000"/>
          <w:sz w:val="24"/>
          <w:szCs w:val="24"/>
        </w:rPr>
        <w:t xml:space="preserve"> </w:t>
      </w:r>
    </w:p>
    <w:p w14:paraId="52FF5C62" w14:textId="77777777" w:rsidR="006F5F55" w:rsidRDefault="00656313">
      <w:pPr>
        <w:widowControl w:val="0"/>
        <w:pBdr>
          <w:top w:val="nil"/>
          <w:left w:val="nil"/>
          <w:bottom w:val="nil"/>
          <w:right w:val="nil"/>
          <w:between w:val="nil"/>
        </w:pBdr>
        <w:spacing w:before="18" w:line="237" w:lineRule="auto"/>
        <w:ind w:left="76" w:right="3" w:firstLine="7"/>
        <w:jc w:val="both"/>
        <w:rPr>
          <w:color w:val="000000"/>
          <w:sz w:val="24"/>
          <w:szCs w:val="24"/>
        </w:rPr>
      </w:pPr>
      <w:proofErr w:type="spellStart"/>
      <w:r>
        <w:rPr>
          <w:i/>
          <w:color w:val="000000"/>
          <w:sz w:val="24"/>
          <w:szCs w:val="24"/>
        </w:rPr>
        <w:t>interpreting</w:t>
      </w:r>
      <w:proofErr w:type="spellEnd"/>
      <w:r>
        <w:rPr>
          <w:i/>
          <w:color w:val="000000"/>
          <w:sz w:val="24"/>
          <w:szCs w:val="24"/>
        </w:rPr>
        <w:t xml:space="preserve"> </w:t>
      </w:r>
      <w:proofErr w:type="spellStart"/>
      <w:r>
        <w:rPr>
          <w:i/>
          <w:color w:val="000000"/>
          <w:sz w:val="24"/>
          <w:szCs w:val="24"/>
        </w:rPr>
        <w:t>animals</w:t>
      </w:r>
      <w:proofErr w:type="spellEnd"/>
      <w:r>
        <w:rPr>
          <w:i/>
          <w:color w:val="000000"/>
          <w:sz w:val="24"/>
          <w:szCs w:val="24"/>
        </w:rPr>
        <w:t>”</w:t>
      </w:r>
      <w:r>
        <w:rPr>
          <w:color w:val="000000"/>
          <w:sz w:val="24"/>
          <w:szCs w:val="24"/>
        </w:rPr>
        <w:t xml:space="preserve">–animales que se </w:t>
      </w:r>
      <w:proofErr w:type="spellStart"/>
      <w:r>
        <w:rPr>
          <w:color w:val="000000"/>
          <w:sz w:val="24"/>
          <w:szCs w:val="24"/>
        </w:rPr>
        <w:t>autointerpretan</w:t>
      </w:r>
      <w:proofErr w:type="spellEnd"/>
      <w:r>
        <w:rPr>
          <w:color w:val="000000"/>
          <w:sz w:val="24"/>
          <w:szCs w:val="24"/>
        </w:rPr>
        <w:t xml:space="preserve">–, es decir, no existen </w:t>
      </w:r>
      <w:proofErr w:type="gramStart"/>
      <w:r>
        <w:rPr>
          <w:color w:val="000000"/>
          <w:sz w:val="24"/>
          <w:szCs w:val="24"/>
        </w:rPr>
        <w:t>estructuras  de</w:t>
      </w:r>
      <w:proofErr w:type="gramEnd"/>
      <w:r>
        <w:rPr>
          <w:color w:val="000000"/>
          <w:sz w:val="24"/>
          <w:szCs w:val="24"/>
        </w:rPr>
        <w:t xml:space="preserve"> significado independientemente de su interpretación. Esta </w:t>
      </w:r>
      <w:proofErr w:type="spellStart"/>
      <w:r>
        <w:rPr>
          <w:color w:val="000000"/>
          <w:sz w:val="24"/>
          <w:szCs w:val="24"/>
        </w:rPr>
        <w:t>autointerpretació</w:t>
      </w:r>
      <w:r>
        <w:rPr>
          <w:color w:val="000000"/>
          <w:sz w:val="24"/>
          <w:szCs w:val="24"/>
        </w:rPr>
        <w:t>n</w:t>
      </w:r>
      <w:proofErr w:type="spellEnd"/>
      <w:r>
        <w:rPr>
          <w:color w:val="000000"/>
          <w:sz w:val="24"/>
          <w:szCs w:val="24"/>
        </w:rPr>
        <w:t xml:space="preserve"> </w:t>
      </w:r>
      <w:proofErr w:type="gramStart"/>
      <w:r>
        <w:rPr>
          <w:color w:val="000000"/>
          <w:sz w:val="24"/>
          <w:szCs w:val="24"/>
        </w:rPr>
        <w:t>es  indescifrable</w:t>
      </w:r>
      <w:proofErr w:type="gramEnd"/>
      <w:r>
        <w:rPr>
          <w:color w:val="000000"/>
          <w:sz w:val="24"/>
          <w:szCs w:val="24"/>
        </w:rPr>
        <w:t xml:space="preserve"> al margen de la narración que biográficamente realice el individuo. Así </w:t>
      </w:r>
      <w:proofErr w:type="gramStart"/>
      <w:r>
        <w:rPr>
          <w:color w:val="000000"/>
          <w:sz w:val="24"/>
          <w:szCs w:val="24"/>
        </w:rPr>
        <w:t>lo  ha</w:t>
      </w:r>
      <w:proofErr w:type="gramEnd"/>
      <w:r>
        <w:rPr>
          <w:color w:val="000000"/>
          <w:sz w:val="24"/>
          <w:szCs w:val="24"/>
        </w:rPr>
        <w:t xml:space="preserve"> visto, siguiendo la senda abierta por Gadamer, Paul Ricoeur (1995), para quien la  acción significativa es un texto a interpretar, y el tiempo humano se arti</w:t>
      </w:r>
      <w:r>
        <w:rPr>
          <w:color w:val="000000"/>
          <w:sz w:val="24"/>
          <w:szCs w:val="24"/>
        </w:rPr>
        <w:t xml:space="preserve">cula de modo  narrativo. </w:t>
      </w:r>
    </w:p>
    <w:p w14:paraId="2988106B" w14:textId="77777777" w:rsidR="006F5F55" w:rsidRDefault="00656313">
      <w:pPr>
        <w:widowControl w:val="0"/>
        <w:pBdr>
          <w:top w:val="nil"/>
          <w:left w:val="nil"/>
          <w:bottom w:val="nil"/>
          <w:right w:val="nil"/>
          <w:between w:val="nil"/>
        </w:pBdr>
        <w:spacing w:before="607" w:line="240" w:lineRule="auto"/>
        <w:jc w:val="center"/>
        <w:rPr>
          <w:color w:val="000000"/>
          <w:sz w:val="19"/>
          <w:szCs w:val="19"/>
        </w:rPr>
      </w:pPr>
      <w:r>
        <w:rPr>
          <w:color w:val="000000"/>
          <w:sz w:val="19"/>
          <w:szCs w:val="19"/>
        </w:rPr>
        <w:t xml:space="preserve">Revista Electrónica de Investigación Educativa Vol. 4, No. 1, 2002 43 </w:t>
      </w:r>
    </w:p>
    <w:p w14:paraId="63EA932A" w14:textId="77777777" w:rsidR="006F5F55" w:rsidRDefault="00656313">
      <w:pPr>
        <w:widowControl w:val="0"/>
        <w:pBdr>
          <w:top w:val="nil"/>
          <w:left w:val="nil"/>
          <w:bottom w:val="nil"/>
          <w:right w:val="nil"/>
          <w:between w:val="nil"/>
        </w:pBdr>
        <w:spacing w:line="240" w:lineRule="auto"/>
        <w:jc w:val="center"/>
        <w:rPr>
          <w:i/>
          <w:color w:val="000000"/>
          <w:sz w:val="19"/>
          <w:szCs w:val="19"/>
        </w:rPr>
      </w:pPr>
      <w:r>
        <w:rPr>
          <w:color w:val="000000"/>
          <w:sz w:val="19"/>
          <w:szCs w:val="19"/>
        </w:rPr>
        <w:t xml:space="preserve">Bolívar: </w:t>
      </w:r>
      <w:r>
        <w:rPr>
          <w:i/>
          <w:color w:val="000000"/>
          <w:sz w:val="19"/>
          <w:szCs w:val="19"/>
        </w:rPr>
        <w:t xml:space="preserve">“¿De </w:t>
      </w:r>
      <w:proofErr w:type="spellStart"/>
      <w:r>
        <w:rPr>
          <w:i/>
          <w:color w:val="000000"/>
          <w:sz w:val="19"/>
          <w:szCs w:val="19"/>
        </w:rPr>
        <w:t>nobis</w:t>
      </w:r>
      <w:proofErr w:type="spellEnd"/>
      <w:r>
        <w:rPr>
          <w:i/>
          <w:color w:val="000000"/>
          <w:sz w:val="19"/>
          <w:szCs w:val="19"/>
        </w:rPr>
        <w:t xml:space="preserve"> ipsis </w:t>
      </w:r>
      <w:proofErr w:type="spellStart"/>
      <w:r>
        <w:rPr>
          <w:i/>
          <w:color w:val="000000"/>
          <w:sz w:val="19"/>
          <w:szCs w:val="19"/>
        </w:rPr>
        <w:t>silemus</w:t>
      </w:r>
      <w:proofErr w:type="spellEnd"/>
      <w:r>
        <w:rPr>
          <w:i/>
          <w:color w:val="000000"/>
          <w:sz w:val="19"/>
          <w:szCs w:val="19"/>
        </w:rPr>
        <w:t xml:space="preserve">?”: Epistemología... </w:t>
      </w:r>
    </w:p>
    <w:p w14:paraId="391C983C" w14:textId="77777777" w:rsidR="006F5F55" w:rsidRDefault="00656313">
      <w:pPr>
        <w:widowControl w:val="0"/>
        <w:pBdr>
          <w:top w:val="nil"/>
          <w:left w:val="nil"/>
          <w:bottom w:val="nil"/>
          <w:right w:val="nil"/>
          <w:between w:val="nil"/>
        </w:pBdr>
        <w:spacing w:before="747" w:line="237" w:lineRule="auto"/>
        <w:ind w:left="71" w:right="10" w:firstLine="15"/>
        <w:jc w:val="both"/>
        <w:rPr>
          <w:color w:val="000000"/>
          <w:sz w:val="24"/>
          <w:szCs w:val="24"/>
        </w:rPr>
      </w:pPr>
      <w:r>
        <w:rPr>
          <w:color w:val="000000"/>
          <w:sz w:val="24"/>
          <w:szCs w:val="24"/>
        </w:rPr>
        <w:t xml:space="preserve">Unido a nuestra condición postmoderna, estamos, pues, en una crisis de los </w:t>
      </w:r>
      <w:proofErr w:type="gramStart"/>
      <w:r>
        <w:rPr>
          <w:color w:val="000000"/>
          <w:sz w:val="24"/>
          <w:szCs w:val="24"/>
        </w:rPr>
        <w:t>modos  paradigmáticos</w:t>
      </w:r>
      <w:proofErr w:type="gramEnd"/>
      <w:r>
        <w:rPr>
          <w:color w:val="000000"/>
          <w:sz w:val="24"/>
          <w:szCs w:val="24"/>
        </w:rPr>
        <w:t xml:space="preserve"> establecidos de conocer, donde se replantea el papel del sujeto  investigador y la necesidad de incluir la subjetividad en el proceso de comprensión de la  rea</w:t>
      </w:r>
      <w:r>
        <w:rPr>
          <w:color w:val="000000"/>
          <w:sz w:val="24"/>
          <w:szCs w:val="24"/>
        </w:rPr>
        <w:t xml:space="preserve">lidad. Narrativas de gente y narrativas del investigador se funden </w:t>
      </w:r>
      <w:proofErr w:type="gramStart"/>
      <w:r>
        <w:rPr>
          <w:color w:val="000000"/>
          <w:sz w:val="24"/>
          <w:szCs w:val="24"/>
        </w:rPr>
        <w:t>productivamente  para</w:t>
      </w:r>
      <w:proofErr w:type="gramEnd"/>
      <w:r>
        <w:rPr>
          <w:color w:val="000000"/>
          <w:sz w:val="24"/>
          <w:szCs w:val="24"/>
        </w:rPr>
        <w:t xml:space="preserve"> comprender la realidad social. Los criterios habituales (validez, </w:t>
      </w:r>
      <w:proofErr w:type="gramStart"/>
      <w:r>
        <w:rPr>
          <w:color w:val="000000"/>
          <w:sz w:val="24"/>
          <w:szCs w:val="24"/>
        </w:rPr>
        <w:t>generalización,  fiabilidad</w:t>
      </w:r>
      <w:proofErr w:type="gramEnd"/>
      <w:r>
        <w:rPr>
          <w:color w:val="000000"/>
          <w:sz w:val="24"/>
          <w:szCs w:val="24"/>
        </w:rPr>
        <w:t xml:space="preserve">) de legitimación han empezado a tambalearse. La </w:t>
      </w:r>
      <w:proofErr w:type="gramStart"/>
      <w:r>
        <w:rPr>
          <w:color w:val="000000"/>
          <w:sz w:val="24"/>
          <w:szCs w:val="24"/>
        </w:rPr>
        <w:t>investigación biográfico</w:t>
      </w:r>
      <w:proofErr w:type="gramEnd"/>
      <w:r>
        <w:rPr>
          <w:color w:val="000000"/>
          <w:sz w:val="24"/>
          <w:szCs w:val="24"/>
        </w:rPr>
        <w:t xml:space="preserve"> </w:t>
      </w:r>
    </w:p>
    <w:p w14:paraId="190917CE" w14:textId="77777777" w:rsidR="006F5F55" w:rsidRDefault="00656313">
      <w:pPr>
        <w:widowControl w:val="0"/>
        <w:pBdr>
          <w:top w:val="nil"/>
          <w:left w:val="nil"/>
          <w:bottom w:val="nil"/>
          <w:right w:val="nil"/>
          <w:between w:val="nil"/>
        </w:pBdr>
        <w:spacing w:before="7" w:line="237" w:lineRule="auto"/>
        <w:ind w:left="71" w:right="14" w:firstLine="12"/>
        <w:jc w:val="both"/>
        <w:rPr>
          <w:color w:val="000000"/>
          <w:sz w:val="24"/>
          <w:szCs w:val="24"/>
        </w:rPr>
      </w:pPr>
      <w:r>
        <w:rPr>
          <w:color w:val="000000"/>
          <w:sz w:val="24"/>
          <w:szCs w:val="24"/>
        </w:rPr>
        <w:t xml:space="preserve">narrativa incrementa dicha crisis introduciendo una “fisura” entre la experiencia vivida </w:t>
      </w:r>
      <w:proofErr w:type="gramStart"/>
      <w:r>
        <w:rPr>
          <w:color w:val="000000"/>
          <w:sz w:val="24"/>
          <w:szCs w:val="24"/>
        </w:rPr>
        <w:t>y  cómo</w:t>
      </w:r>
      <w:proofErr w:type="gramEnd"/>
      <w:r>
        <w:rPr>
          <w:color w:val="000000"/>
          <w:sz w:val="24"/>
          <w:szCs w:val="24"/>
        </w:rPr>
        <w:t xml:space="preserve"> debe representarse en el discurso de la investigación. Emerge, entonces, </w:t>
      </w:r>
      <w:proofErr w:type="gramStart"/>
      <w:r>
        <w:rPr>
          <w:color w:val="000000"/>
          <w:sz w:val="24"/>
          <w:szCs w:val="24"/>
        </w:rPr>
        <w:t>con  toda</w:t>
      </w:r>
      <w:proofErr w:type="gramEnd"/>
      <w:r>
        <w:rPr>
          <w:color w:val="000000"/>
          <w:sz w:val="24"/>
          <w:szCs w:val="24"/>
        </w:rPr>
        <w:t xml:space="preserve"> su fuerza, la materialidad dinámica del sujeto, sus dimensiones personales </w:t>
      </w:r>
      <w:r>
        <w:rPr>
          <w:color w:val="000000"/>
          <w:sz w:val="24"/>
          <w:szCs w:val="24"/>
        </w:rPr>
        <w:t xml:space="preserve"> (afectivas, emocionales y biográficas), que sólo pueden expresarse por narrativas  biográficas en ciencias sociales (</w:t>
      </w:r>
      <w:proofErr w:type="spellStart"/>
      <w:r>
        <w:rPr>
          <w:color w:val="000000"/>
          <w:sz w:val="24"/>
          <w:szCs w:val="24"/>
        </w:rPr>
        <w:t>Chamberlayne</w:t>
      </w:r>
      <w:proofErr w:type="spellEnd"/>
      <w:r>
        <w:rPr>
          <w:color w:val="000000"/>
          <w:sz w:val="24"/>
          <w:szCs w:val="24"/>
        </w:rPr>
        <w:t xml:space="preserve">, </w:t>
      </w:r>
      <w:proofErr w:type="spellStart"/>
      <w:r>
        <w:rPr>
          <w:color w:val="000000"/>
          <w:sz w:val="24"/>
          <w:szCs w:val="24"/>
        </w:rPr>
        <w:t>Bornat</w:t>
      </w:r>
      <w:proofErr w:type="spellEnd"/>
      <w:r>
        <w:rPr>
          <w:color w:val="000000"/>
          <w:sz w:val="24"/>
          <w:szCs w:val="24"/>
        </w:rPr>
        <w:t xml:space="preserve"> y </w:t>
      </w:r>
      <w:proofErr w:type="spellStart"/>
      <w:r>
        <w:rPr>
          <w:color w:val="000000"/>
          <w:sz w:val="24"/>
          <w:szCs w:val="24"/>
        </w:rPr>
        <w:t>Wengraf</w:t>
      </w:r>
      <w:proofErr w:type="spellEnd"/>
      <w:r>
        <w:rPr>
          <w:color w:val="000000"/>
          <w:sz w:val="24"/>
          <w:szCs w:val="24"/>
        </w:rPr>
        <w:t xml:space="preserve">, 2000). </w:t>
      </w:r>
      <w:r>
        <w:rPr>
          <w:color w:val="000000"/>
          <w:sz w:val="24"/>
          <w:szCs w:val="24"/>
        </w:rPr>
        <w:lastRenderedPageBreak/>
        <w:t xml:space="preserve">A su vez, </w:t>
      </w:r>
      <w:proofErr w:type="gramStart"/>
      <w:r>
        <w:rPr>
          <w:color w:val="000000"/>
          <w:sz w:val="24"/>
          <w:szCs w:val="24"/>
        </w:rPr>
        <w:t>el  incremento</w:t>
      </w:r>
      <w:proofErr w:type="gramEnd"/>
      <w:r>
        <w:rPr>
          <w:color w:val="000000"/>
          <w:sz w:val="24"/>
          <w:szCs w:val="24"/>
        </w:rPr>
        <w:t xml:space="preserve"> y popularidad alcanzados por la investigación narrativa sobre las historia</w:t>
      </w:r>
      <w:r>
        <w:rPr>
          <w:color w:val="000000"/>
          <w:sz w:val="24"/>
          <w:szCs w:val="24"/>
        </w:rPr>
        <w:t>s  de vida y biografías de los actores educativos (</w:t>
      </w:r>
      <w:proofErr w:type="spellStart"/>
      <w:r>
        <w:rPr>
          <w:color w:val="000000"/>
          <w:sz w:val="24"/>
          <w:szCs w:val="24"/>
        </w:rPr>
        <w:t>Goodson</w:t>
      </w:r>
      <w:proofErr w:type="spellEnd"/>
      <w:r>
        <w:rPr>
          <w:color w:val="000000"/>
          <w:sz w:val="24"/>
          <w:szCs w:val="24"/>
        </w:rPr>
        <w:t xml:space="preserve"> y </w:t>
      </w:r>
      <w:proofErr w:type="spellStart"/>
      <w:r>
        <w:rPr>
          <w:color w:val="000000"/>
          <w:sz w:val="24"/>
          <w:szCs w:val="24"/>
        </w:rPr>
        <w:t>Sikes</w:t>
      </w:r>
      <w:proofErr w:type="spellEnd"/>
      <w:r>
        <w:rPr>
          <w:color w:val="000000"/>
          <w:sz w:val="24"/>
          <w:szCs w:val="24"/>
        </w:rPr>
        <w:t xml:space="preserve">, 2001) puede  responder –como lúcidamente ha apuntado Hargreaves (1986)– a nuestra actual  coyuntura posmoderna, donde sólo queda el refugio en el propio yo. </w:t>
      </w:r>
    </w:p>
    <w:p w14:paraId="0CE303CB" w14:textId="77777777" w:rsidR="006F5F55" w:rsidRDefault="00656313">
      <w:pPr>
        <w:widowControl w:val="0"/>
        <w:pBdr>
          <w:top w:val="nil"/>
          <w:left w:val="nil"/>
          <w:bottom w:val="nil"/>
          <w:right w:val="nil"/>
          <w:between w:val="nil"/>
        </w:pBdr>
        <w:spacing w:before="307" w:line="237" w:lineRule="auto"/>
        <w:ind w:left="69" w:right="11" w:firstLine="18"/>
        <w:jc w:val="both"/>
        <w:rPr>
          <w:color w:val="000000"/>
          <w:sz w:val="24"/>
          <w:szCs w:val="24"/>
        </w:rPr>
      </w:pPr>
      <w:r>
        <w:rPr>
          <w:color w:val="000000"/>
          <w:sz w:val="24"/>
          <w:szCs w:val="24"/>
        </w:rPr>
        <w:t xml:space="preserve">Entendemos como </w:t>
      </w:r>
      <w:r>
        <w:rPr>
          <w:i/>
          <w:color w:val="000000"/>
          <w:sz w:val="24"/>
          <w:szCs w:val="24"/>
        </w:rPr>
        <w:t xml:space="preserve">narrativa </w:t>
      </w:r>
      <w:r>
        <w:rPr>
          <w:color w:val="000000"/>
          <w:sz w:val="24"/>
          <w:szCs w:val="24"/>
        </w:rPr>
        <w:t xml:space="preserve">la cualidad estructurada de la experiencia entendida y </w:t>
      </w:r>
      <w:proofErr w:type="gramStart"/>
      <w:r>
        <w:rPr>
          <w:color w:val="000000"/>
          <w:sz w:val="24"/>
          <w:szCs w:val="24"/>
        </w:rPr>
        <w:t>vista  como</w:t>
      </w:r>
      <w:proofErr w:type="gramEnd"/>
      <w:r>
        <w:rPr>
          <w:color w:val="000000"/>
          <w:sz w:val="24"/>
          <w:szCs w:val="24"/>
        </w:rPr>
        <w:t xml:space="preserve"> un relato; por otro (como enfoque de investigación), las pautas y formas de  construir sentido, a partir de acciones temporales personales, por medio de la  descri</w:t>
      </w:r>
      <w:r>
        <w:rPr>
          <w:color w:val="000000"/>
          <w:sz w:val="24"/>
          <w:szCs w:val="24"/>
        </w:rPr>
        <w:t xml:space="preserve">pción y análisis de los datos biográficos. Es una particular reconstrucción de </w:t>
      </w:r>
      <w:proofErr w:type="gramStart"/>
      <w:r>
        <w:rPr>
          <w:color w:val="000000"/>
          <w:sz w:val="24"/>
          <w:szCs w:val="24"/>
        </w:rPr>
        <w:t>la  experiencia</w:t>
      </w:r>
      <w:proofErr w:type="gramEnd"/>
      <w:r>
        <w:rPr>
          <w:color w:val="000000"/>
          <w:sz w:val="24"/>
          <w:szCs w:val="24"/>
        </w:rPr>
        <w:t xml:space="preserve">, por la que, mediante un proceso reflexivo, se da significado a lo sucedido o  vivido (Ricoeur, 1995). Trama argumental, secuencia temporal, personajes, </w:t>
      </w:r>
      <w:proofErr w:type="gramStart"/>
      <w:r>
        <w:rPr>
          <w:color w:val="000000"/>
          <w:sz w:val="24"/>
          <w:szCs w:val="24"/>
        </w:rPr>
        <w:t>situació</w:t>
      </w:r>
      <w:r>
        <w:rPr>
          <w:color w:val="000000"/>
          <w:sz w:val="24"/>
          <w:szCs w:val="24"/>
        </w:rPr>
        <w:t>n,  son</w:t>
      </w:r>
      <w:proofErr w:type="gramEnd"/>
      <w:r>
        <w:rPr>
          <w:color w:val="000000"/>
          <w:sz w:val="24"/>
          <w:szCs w:val="24"/>
        </w:rPr>
        <w:t xml:space="preserve"> constitutivos de la configuración narrativa (</w:t>
      </w:r>
      <w:proofErr w:type="spellStart"/>
      <w:r>
        <w:rPr>
          <w:color w:val="000000"/>
          <w:sz w:val="24"/>
          <w:szCs w:val="24"/>
        </w:rPr>
        <w:t>Clandinin</w:t>
      </w:r>
      <w:proofErr w:type="spellEnd"/>
      <w:r>
        <w:rPr>
          <w:color w:val="000000"/>
          <w:sz w:val="24"/>
          <w:szCs w:val="24"/>
        </w:rPr>
        <w:t xml:space="preserve"> y </w:t>
      </w:r>
      <w:proofErr w:type="spellStart"/>
      <w:r>
        <w:rPr>
          <w:color w:val="000000"/>
          <w:sz w:val="24"/>
          <w:szCs w:val="24"/>
        </w:rPr>
        <w:t>Connelly</w:t>
      </w:r>
      <w:proofErr w:type="spellEnd"/>
      <w:r>
        <w:rPr>
          <w:color w:val="000000"/>
          <w:sz w:val="24"/>
          <w:szCs w:val="24"/>
        </w:rPr>
        <w:t xml:space="preserve">, 2000). </w:t>
      </w:r>
      <w:proofErr w:type="spellStart"/>
      <w:proofErr w:type="gramStart"/>
      <w:r>
        <w:rPr>
          <w:color w:val="000000"/>
          <w:sz w:val="24"/>
          <w:szCs w:val="24"/>
        </w:rPr>
        <w:t>Narrativizar</w:t>
      </w:r>
      <w:proofErr w:type="spellEnd"/>
      <w:r>
        <w:rPr>
          <w:color w:val="000000"/>
          <w:sz w:val="24"/>
          <w:szCs w:val="24"/>
        </w:rPr>
        <w:t xml:space="preserve">  la</w:t>
      </w:r>
      <w:proofErr w:type="gramEnd"/>
      <w:r>
        <w:rPr>
          <w:color w:val="000000"/>
          <w:sz w:val="24"/>
          <w:szCs w:val="24"/>
        </w:rPr>
        <w:t xml:space="preserve"> vida en un </w:t>
      </w:r>
      <w:proofErr w:type="spellStart"/>
      <w:r>
        <w:rPr>
          <w:color w:val="000000"/>
          <w:sz w:val="24"/>
          <w:szCs w:val="24"/>
        </w:rPr>
        <w:t>autorrelato</w:t>
      </w:r>
      <w:proofErr w:type="spellEnd"/>
      <w:r>
        <w:rPr>
          <w:color w:val="000000"/>
          <w:sz w:val="24"/>
          <w:szCs w:val="24"/>
        </w:rPr>
        <w:t xml:space="preserve"> es –como dicen Bruner o Ricoeur– un medio de inventar el  propio yo, de darle una identidad (narrativa). En su expresión superior (aut</w:t>
      </w:r>
      <w:r>
        <w:rPr>
          <w:color w:val="000000"/>
          <w:sz w:val="24"/>
          <w:szCs w:val="24"/>
        </w:rPr>
        <w:t xml:space="preserve">obiografía) </w:t>
      </w:r>
      <w:proofErr w:type="gramStart"/>
      <w:r>
        <w:rPr>
          <w:color w:val="000000"/>
          <w:sz w:val="24"/>
          <w:szCs w:val="24"/>
        </w:rPr>
        <w:t>es  también</w:t>
      </w:r>
      <w:proofErr w:type="gramEnd"/>
      <w:r>
        <w:rPr>
          <w:color w:val="000000"/>
          <w:sz w:val="24"/>
          <w:szCs w:val="24"/>
        </w:rPr>
        <w:t xml:space="preserve"> elaborar el proyecto ético de lo que ha sido y será la vida (Bolívar, 1999). </w:t>
      </w:r>
    </w:p>
    <w:p w14:paraId="7C1540EF" w14:textId="77777777" w:rsidR="006F5F55" w:rsidRDefault="00656313">
      <w:pPr>
        <w:widowControl w:val="0"/>
        <w:pBdr>
          <w:top w:val="nil"/>
          <w:left w:val="nil"/>
          <w:bottom w:val="nil"/>
          <w:right w:val="nil"/>
          <w:between w:val="nil"/>
        </w:pBdr>
        <w:spacing w:before="292" w:line="237" w:lineRule="auto"/>
        <w:ind w:left="76" w:right="9" w:firstLine="12"/>
        <w:jc w:val="both"/>
        <w:rPr>
          <w:color w:val="000000"/>
          <w:sz w:val="24"/>
          <w:szCs w:val="24"/>
        </w:rPr>
      </w:pPr>
      <w:r>
        <w:rPr>
          <w:color w:val="000000"/>
          <w:sz w:val="24"/>
          <w:szCs w:val="24"/>
        </w:rPr>
        <w:t xml:space="preserve">Por lo demás, la investigación biográfica tiene una larga tradición en América </w:t>
      </w:r>
      <w:proofErr w:type="gramStart"/>
      <w:r>
        <w:rPr>
          <w:color w:val="000000"/>
          <w:sz w:val="24"/>
          <w:szCs w:val="24"/>
        </w:rPr>
        <w:t>Latina,  especialmente</w:t>
      </w:r>
      <w:proofErr w:type="gramEnd"/>
      <w:r>
        <w:rPr>
          <w:color w:val="000000"/>
          <w:sz w:val="24"/>
          <w:szCs w:val="24"/>
        </w:rPr>
        <w:t xml:space="preserve"> en México. Después de su empleo en los años treinta </w:t>
      </w:r>
      <w:r>
        <w:rPr>
          <w:color w:val="000000"/>
          <w:sz w:val="24"/>
          <w:szCs w:val="24"/>
        </w:rPr>
        <w:t xml:space="preserve">por la </w:t>
      </w:r>
      <w:proofErr w:type="gramStart"/>
      <w:r>
        <w:rPr>
          <w:color w:val="000000"/>
          <w:sz w:val="24"/>
          <w:szCs w:val="24"/>
        </w:rPr>
        <w:t>llamada  Escuela</w:t>
      </w:r>
      <w:proofErr w:type="gramEnd"/>
      <w:r>
        <w:rPr>
          <w:color w:val="000000"/>
          <w:sz w:val="24"/>
          <w:szCs w:val="24"/>
        </w:rPr>
        <w:t xml:space="preserve"> de Chicago, Oscar Lewis (1966) escribió, a comienzos de los años sesenta, la  conocida historia de la familia mexicana de los Sánchez, que causó un fuerte impacto  (publicada en inglés en 1961 y traducida en los años siguientes al f</w:t>
      </w:r>
      <w:r>
        <w:rPr>
          <w:color w:val="000000"/>
          <w:sz w:val="24"/>
          <w:szCs w:val="24"/>
        </w:rPr>
        <w:t xml:space="preserve">rancés e italiano), al  coincidir con la crisis de los métodos cuantitativos en sociología. Los relatos </w:t>
      </w:r>
      <w:proofErr w:type="gramStart"/>
      <w:r>
        <w:rPr>
          <w:color w:val="000000"/>
          <w:sz w:val="24"/>
          <w:szCs w:val="24"/>
        </w:rPr>
        <w:t>cruzados  de</w:t>
      </w:r>
      <w:proofErr w:type="gramEnd"/>
      <w:r>
        <w:rPr>
          <w:color w:val="000000"/>
          <w:sz w:val="24"/>
          <w:szCs w:val="24"/>
        </w:rPr>
        <w:t xml:space="preserve"> los distintos miembros de la familia (padre y cuatro hijos) proporcionaban un ejemplo  práctico de hacer otro tipo de historia. </w:t>
      </w:r>
    </w:p>
    <w:p w14:paraId="566907E2" w14:textId="77777777" w:rsidR="006F5F55" w:rsidRDefault="00656313">
      <w:pPr>
        <w:widowControl w:val="0"/>
        <w:pBdr>
          <w:top w:val="nil"/>
          <w:left w:val="nil"/>
          <w:bottom w:val="nil"/>
          <w:right w:val="nil"/>
          <w:between w:val="nil"/>
        </w:pBdr>
        <w:spacing w:before="577" w:line="240" w:lineRule="auto"/>
        <w:ind w:left="86"/>
        <w:rPr>
          <w:b/>
          <w:color w:val="000000"/>
          <w:sz w:val="24"/>
          <w:szCs w:val="24"/>
        </w:rPr>
      </w:pPr>
      <w:r>
        <w:rPr>
          <w:b/>
          <w:color w:val="000000"/>
          <w:sz w:val="24"/>
          <w:szCs w:val="24"/>
        </w:rPr>
        <w:t>La investi</w:t>
      </w:r>
      <w:r>
        <w:rPr>
          <w:b/>
          <w:color w:val="000000"/>
          <w:sz w:val="24"/>
          <w:szCs w:val="24"/>
        </w:rPr>
        <w:t xml:space="preserve">gación hermenéutico-narrativa </w:t>
      </w:r>
      <w:r>
        <w:rPr>
          <w:b/>
          <w:i/>
          <w:color w:val="000000"/>
          <w:sz w:val="24"/>
          <w:szCs w:val="24"/>
        </w:rPr>
        <w:t xml:space="preserve">versus </w:t>
      </w:r>
      <w:r>
        <w:rPr>
          <w:b/>
          <w:color w:val="000000"/>
          <w:sz w:val="24"/>
          <w:szCs w:val="24"/>
        </w:rPr>
        <w:t xml:space="preserve">la tradicional-positivista </w:t>
      </w:r>
    </w:p>
    <w:p w14:paraId="16605B12" w14:textId="77777777" w:rsidR="006F5F55" w:rsidRDefault="00656313">
      <w:pPr>
        <w:widowControl w:val="0"/>
        <w:pBdr>
          <w:top w:val="nil"/>
          <w:left w:val="nil"/>
          <w:bottom w:val="nil"/>
          <w:right w:val="nil"/>
          <w:between w:val="nil"/>
        </w:pBdr>
        <w:spacing w:before="304" w:line="237" w:lineRule="auto"/>
        <w:ind w:left="76" w:firstLine="9"/>
        <w:rPr>
          <w:color w:val="000000"/>
          <w:sz w:val="24"/>
          <w:szCs w:val="24"/>
        </w:rPr>
      </w:pPr>
      <w:r>
        <w:rPr>
          <w:color w:val="000000"/>
          <w:sz w:val="24"/>
          <w:szCs w:val="24"/>
        </w:rPr>
        <w:t xml:space="preserve">La investigación biográfica y narrativa en educación, en lugar del modo de </w:t>
      </w:r>
      <w:proofErr w:type="gramStart"/>
      <w:r>
        <w:rPr>
          <w:color w:val="000000"/>
          <w:sz w:val="24"/>
          <w:szCs w:val="24"/>
        </w:rPr>
        <w:t>cientificidad  dominante</w:t>
      </w:r>
      <w:proofErr w:type="gramEnd"/>
      <w:r>
        <w:rPr>
          <w:color w:val="000000"/>
          <w:sz w:val="24"/>
          <w:szCs w:val="24"/>
        </w:rPr>
        <w:t xml:space="preserve"> en la modernidad, reclama otros criterios, superadora del contraste establecido entre objetividad y subjetividad, para basarse en las evidencias originarias</w:t>
      </w:r>
      <w:r>
        <w:rPr>
          <w:color w:val="000000"/>
          <w:sz w:val="24"/>
          <w:szCs w:val="24"/>
        </w:rPr>
        <w:t xml:space="preserve">  del mundo de la vida. Como modo de conocimiento, el relato capta la riqueza y </w:t>
      </w:r>
      <w:proofErr w:type="gramStart"/>
      <w:r>
        <w:rPr>
          <w:color w:val="000000"/>
          <w:sz w:val="24"/>
          <w:szCs w:val="24"/>
        </w:rPr>
        <w:t>detalles  de</w:t>
      </w:r>
      <w:proofErr w:type="gramEnd"/>
      <w:r>
        <w:rPr>
          <w:color w:val="000000"/>
          <w:sz w:val="24"/>
          <w:szCs w:val="24"/>
        </w:rPr>
        <w:t xml:space="preserve"> los significados en los asuntos humanos (motivaciones, sentimientos, deseos o </w:t>
      </w:r>
    </w:p>
    <w:p w14:paraId="09927F95" w14:textId="77777777" w:rsidR="006F5F55" w:rsidRDefault="00656313">
      <w:pPr>
        <w:widowControl w:val="0"/>
        <w:pBdr>
          <w:top w:val="nil"/>
          <w:left w:val="nil"/>
          <w:bottom w:val="nil"/>
          <w:right w:val="nil"/>
          <w:between w:val="nil"/>
        </w:pBdr>
        <w:spacing w:before="622" w:line="240" w:lineRule="auto"/>
        <w:jc w:val="center"/>
        <w:rPr>
          <w:color w:val="000000"/>
          <w:sz w:val="19"/>
          <w:szCs w:val="19"/>
        </w:rPr>
      </w:pPr>
      <w:r>
        <w:rPr>
          <w:color w:val="000000"/>
          <w:sz w:val="19"/>
          <w:szCs w:val="19"/>
        </w:rPr>
        <w:t xml:space="preserve">Revista Electrónica de Investigación Educativa Vol. 4, No. 1, 2002 44 </w:t>
      </w:r>
    </w:p>
    <w:p w14:paraId="543539E4" w14:textId="77777777" w:rsidR="006F5F55" w:rsidRDefault="00656313">
      <w:pPr>
        <w:widowControl w:val="0"/>
        <w:pBdr>
          <w:top w:val="nil"/>
          <w:left w:val="nil"/>
          <w:bottom w:val="nil"/>
          <w:right w:val="nil"/>
          <w:between w:val="nil"/>
        </w:pBdr>
        <w:spacing w:line="240" w:lineRule="auto"/>
        <w:jc w:val="center"/>
        <w:rPr>
          <w:i/>
          <w:color w:val="000000"/>
          <w:sz w:val="19"/>
          <w:szCs w:val="19"/>
        </w:rPr>
      </w:pPr>
      <w:r>
        <w:rPr>
          <w:color w:val="000000"/>
          <w:sz w:val="19"/>
          <w:szCs w:val="19"/>
        </w:rPr>
        <w:t xml:space="preserve">Bolívar: </w:t>
      </w:r>
      <w:r>
        <w:rPr>
          <w:i/>
          <w:color w:val="000000"/>
          <w:sz w:val="19"/>
          <w:szCs w:val="19"/>
        </w:rPr>
        <w:t xml:space="preserve">“¿De </w:t>
      </w:r>
      <w:proofErr w:type="spellStart"/>
      <w:r>
        <w:rPr>
          <w:i/>
          <w:color w:val="000000"/>
          <w:sz w:val="19"/>
          <w:szCs w:val="19"/>
        </w:rPr>
        <w:t>nobis</w:t>
      </w:r>
      <w:proofErr w:type="spellEnd"/>
      <w:r>
        <w:rPr>
          <w:i/>
          <w:color w:val="000000"/>
          <w:sz w:val="19"/>
          <w:szCs w:val="19"/>
        </w:rPr>
        <w:t xml:space="preserve"> ipsis </w:t>
      </w:r>
      <w:proofErr w:type="spellStart"/>
      <w:r>
        <w:rPr>
          <w:i/>
          <w:color w:val="000000"/>
          <w:sz w:val="19"/>
          <w:szCs w:val="19"/>
        </w:rPr>
        <w:t>silemus</w:t>
      </w:r>
      <w:proofErr w:type="spellEnd"/>
      <w:r>
        <w:rPr>
          <w:i/>
          <w:color w:val="000000"/>
          <w:sz w:val="19"/>
          <w:szCs w:val="19"/>
        </w:rPr>
        <w:t xml:space="preserve">?”: Epistemología... </w:t>
      </w:r>
    </w:p>
    <w:p w14:paraId="18FAB39A" w14:textId="77777777" w:rsidR="006F5F55" w:rsidRDefault="00656313">
      <w:pPr>
        <w:widowControl w:val="0"/>
        <w:pBdr>
          <w:top w:val="nil"/>
          <w:left w:val="nil"/>
          <w:bottom w:val="nil"/>
          <w:right w:val="nil"/>
          <w:between w:val="nil"/>
        </w:pBdr>
        <w:spacing w:before="462" w:line="237" w:lineRule="auto"/>
        <w:ind w:left="81" w:right="15"/>
        <w:jc w:val="both"/>
        <w:rPr>
          <w:color w:val="000000"/>
          <w:sz w:val="24"/>
          <w:szCs w:val="24"/>
        </w:rPr>
      </w:pPr>
      <w:r>
        <w:rPr>
          <w:color w:val="000000"/>
          <w:sz w:val="24"/>
          <w:szCs w:val="24"/>
        </w:rPr>
        <w:t xml:space="preserve">propósitos) que no pueden ser expresados en definiciones, enunciados factuales </w:t>
      </w:r>
      <w:proofErr w:type="gramStart"/>
      <w:r>
        <w:rPr>
          <w:color w:val="000000"/>
          <w:sz w:val="24"/>
          <w:szCs w:val="24"/>
        </w:rPr>
        <w:t>o  proposiciones</w:t>
      </w:r>
      <w:proofErr w:type="gramEnd"/>
      <w:r>
        <w:rPr>
          <w:color w:val="000000"/>
          <w:sz w:val="24"/>
          <w:szCs w:val="24"/>
        </w:rPr>
        <w:t xml:space="preserve"> abstractas, como hace el razonamiento lógico-formal. “El objeto de </w:t>
      </w:r>
      <w:proofErr w:type="gramStart"/>
      <w:r>
        <w:rPr>
          <w:color w:val="000000"/>
          <w:sz w:val="24"/>
          <w:szCs w:val="24"/>
        </w:rPr>
        <w:t>la  narrativa</w:t>
      </w:r>
      <w:proofErr w:type="gramEnd"/>
      <w:r>
        <w:rPr>
          <w:color w:val="000000"/>
          <w:sz w:val="24"/>
          <w:szCs w:val="24"/>
        </w:rPr>
        <w:t xml:space="preserve"> –dice Bruner (1988, p. 27)– son las vicisitudes de las intenciones humanas”. </w:t>
      </w:r>
    </w:p>
    <w:p w14:paraId="64C8D144" w14:textId="77777777" w:rsidR="006F5F55" w:rsidRDefault="00656313">
      <w:pPr>
        <w:widowControl w:val="0"/>
        <w:pBdr>
          <w:top w:val="nil"/>
          <w:left w:val="nil"/>
          <w:bottom w:val="nil"/>
          <w:right w:val="nil"/>
          <w:between w:val="nil"/>
        </w:pBdr>
        <w:spacing w:before="292" w:line="237" w:lineRule="auto"/>
        <w:ind w:left="67" w:right="12" w:firstLine="20"/>
        <w:jc w:val="both"/>
        <w:rPr>
          <w:color w:val="000000"/>
          <w:sz w:val="24"/>
          <w:szCs w:val="24"/>
        </w:rPr>
      </w:pPr>
      <w:r>
        <w:rPr>
          <w:color w:val="000000"/>
          <w:sz w:val="24"/>
          <w:szCs w:val="24"/>
        </w:rPr>
        <w:t>E</w:t>
      </w:r>
      <w:r>
        <w:rPr>
          <w:color w:val="000000"/>
          <w:sz w:val="24"/>
          <w:szCs w:val="24"/>
        </w:rPr>
        <w:t xml:space="preserve">l auge del giro hermenéutico, paralelo a la caída del positivismo y a la pretensión </w:t>
      </w:r>
      <w:proofErr w:type="gramStart"/>
      <w:r>
        <w:rPr>
          <w:color w:val="000000"/>
          <w:sz w:val="24"/>
          <w:szCs w:val="24"/>
        </w:rPr>
        <w:t>de  dar</w:t>
      </w:r>
      <w:proofErr w:type="gramEnd"/>
      <w:r>
        <w:rPr>
          <w:color w:val="000000"/>
          <w:sz w:val="24"/>
          <w:szCs w:val="24"/>
        </w:rPr>
        <w:t xml:space="preserve"> una explicación “científica” de las acciones humanas, ha provocado que entendamos   los fenómenos sociales (y la enseñanza) como “texto”, cuyo valor y significado v</w:t>
      </w:r>
      <w:r>
        <w:rPr>
          <w:color w:val="000000"/>
          <w:sz w:val="24"/>
          <w:szCs w:val="24"/>
        </w:rPr>
        <w:t xml:space="preserve">iene  dado por la </w:t>
      </w:r>
      <w:proofErr w:type="spellStart"/>
      <w:r>
        <w:rPr>
          <w:color w:val="000000"/>
          <w:sz w:val="24"/>
          <w:szCs w:val="24"/>
        </w:rPr>
        <w:t>autointerpretación</w:t>
      </w:r>
      <w:proofErr w:type="spellEnd"/>
      <w:r>
        <w:rPr>
          <w:color w:val="000000"/>
          <w:sz w:val="24"/>
          <w:szCs w:val="24"/>
        </w:rPr>
        <w:t xml:space="preserve"> hermenéutica que de ella dan los actores. En lugar </w:t>
      </w:r>
      <w:proofErr w:type="gramStart"/>
      <w:r>
        <w:rPr>
          <w:color w:val="000000"/>
          <w:sz w:val="24"/>
          <w:szCs w:val="24"/>
        </w:rPr>
        <w:t>de  pretender</w:t>
      </w:r>
      <w:proofErr w:type="gramEnd"/>
      <w:r>
        <w:rPr>
          <w:color w:val="000000"/>
          <w:sz w:val="24"/>
          <w:szCs w:val="24"/>
        </w:rPr>
        <w:t xml:space="preserve"> una explicación de la enseñanza, descomponiéndola en variables discretas o  estableciendo indicadores de eficacia, se entiende que el </w:t>
      </w:r>
      <w:r>
        <w:rPr>
          <w:color w:val="000000"/>
          <w:sz w:val="24"/>
          <w:szCs w:val="24"/>
        </w:rPr>
        <w:lastRenderedPageBreak/>
        <w:t>significado de los a</w:t>
      </w:r>
      <w:r>
        <w:rPr>
          <w:color w:val="000000"/>
          <w:sz w:val="24"/>
          <w:szCs w:val="24"/>
        </w:rPr>
        <w:t xml:space="preserve">ctores  debe ser el foco central de atención. Los grandes principios universales y </w:t>
      </w:r>
      <w:proofErr w:type="gramStart"/>
      <w:r>
        <w:rPr>
          <w:color w:val="000000"/>
          <w:sz w:val="24"/>
          <w:szCs w:val="24"/>
        </w:rPr>
        <w:t>abstractos,  por</w:t>
      </w:r>
      <w:proofErr w:type="gramEnd"/>
      <w:r>
        <w:rPr>
          <w:color w:val="000000"/>
          <w:sz w:val="24"/>
          <w:szCs w:val="24"/>
        </w:rPr>
        <w:t xml:space="preserve"> su generalización, distorsionan la comprensión de las acciones concretas y </w:t>
      </w:r>
    </w:p>
    <w:p w14:paraId="071111FF" w14:textId="77777777" w:rsidR="006F5F55" w:rsidRDefault="00656313">
      <w:pPr>
        <w:widowControl w:val="0"/>
        <w:pBdr>
          <w:top w:val="nil"/>
          <w:left w:val="nil"/>
          <w:bottom w:val="nil"/>
          <w:right w:val="nil"/>
          <w:between w:val="nil"/>
        </w:pBdr>
        <w:spacing w:before="7" w:line="237" w:lineRule="auto"/>
        <w:ind w:left="77" w:right="12" w:firstLine="4"/>
        <w:jc w:val="both"/>
        <w:rPr>
          <w:color w:val="000000"/>
          <w:sz w:val="24"/>
          <w:szCs w:val="24"/>
        </w:rPr>
      </w:pPr>
      <w:r>
        <w:rPr>
          <w:color w:val="000000"/>
          <w:sz w:val="24"/>
          <w:szCs w:val="24"/>
        </w:rPr>
        <w:t>particulares. Una hermenéutica-narrativa, por el contrario, permite la comprensi</w:t>
      </w:r>
      <w:r>
        <w:rPr>
          <w:color w:val="000000"/>
          <w:sz w:val="24"/>
          <w:szCs w:val="24"/>
        </w:rPr>
        <w:t xml:space="preserve">ón de </w:t>
      </w:r>
      <w:proofErr w:type="gramStart"/>
      <w:r>
        <w:rPr>
          <w:color w:val="000000"/>
          <w:sz w:val="24"/>
          <w:szCs w:val="24"/>
        </w:rPr>
        <w:t>la  complejidad</w:t>
      </w:r>
      <w:proofErr w:type="gramEnd"/>
      <w:r>
        <w:rPr>
          <w:color w:val="000000"/>
          <w:sz w:val="24"/>
          <w:szCs w:val="24"/>
        </w:rPr>
        <w:t xml:space="preserve"> psicológica de las narraciones que los individuos hacen de los conflictos y  los dilemas en sus vidas. </w:t>
      </w:r>
    </w:p>
    <w:p w14:paraId="34EC1384" w14:textId="77777777" w:rsidR="006F5F55" w:rsidRDefault="00656313">
      <w:pPr>
        <w:widowControl w:val="0"/>
        <w:pBdr>
          <w:top w:val="nil"/>
          <w:left w:val="nil"/>
          <w:bottom w:val="nil"/>
          <w:right w:val="nil"/>
          <w:between w:val="nil"/>
        </w:pBdr>
        <w:spacing w:before="292" w:line="238" w:lineRule="auto"/>
        <w:ind w:left="75" w:right="2" w:firstLine="4"/>
        <w:jc w:val="both"/>
        <w:rPr>
          <w:color w:val="000000"/>
          <w:sz w:val="24"/>
          <w:szCs w:val="24"/>
        </w:rPr>
      </w:pPr>
      <w:r>
        <w:rPr>
          <w:color w:val="000000"/>
          <w:sz w:val="24"/>
          <w:szCs w:val="24"/>
        </w:rPr>
        <w:t xml:space="preserve">Sin embargo, con el racionalismo de la ciencia moderna, se ha impuesto, como </w:t>
      </w:r>
      <w:proofErr w:type="gramStart"/>
      <w:r>
        <w:rPr>
          <w:color w:val="000000"/>
          <w:sz w:val="24"/>
          <w:szCs w:val="24"/>
        </w:rPr>
        <w:t>modo  de</w:t>
      </w:r>
      <w:proofErr w:type="gramEnd"/>
      <w:r>
        <w:rPr>
          <w:color w:val="000000"/>
          <w:sz w:val="24"/>
          <w:szCs w:val="24"/>
        </w:rPr>
        <w:t xml:space="preserve"> racionalidad justificado, un tipo de discurso que procede por hipótesis, evidencias y  conclusiones, siguiendo las leyes de la lógica o de la inducción; y relega al ámbit</w:t>
      </w:r>
      <w:r>
        <w:rPr>
          <w:color w:val="000000"/>
          <w:sz w:val="24"/>
          <w:szCs w:val="24"/>
        </w:rPr>
        <w:t xml:space="preserve">o  subjetivo toda la dimensión de expresión de experiencias. Este tipo de </w:t>
      </w:r>
      <w:proofErr w:type="gramStart"/>
      <w:r>
        <w:rPr>
          <w:color w:val="000000"/>
          <w:sz w:val="24"/>
          <w:szCs w:val="24"/>
        </w:rPr>
        <w:t>investigación  convencional</w:t>
      </w:r>
      <w:proofErr w:type="gramEnd"/>
      <w:r>
        <w:rPr>
          <w:color w:val="000000"/>
          <w:sz w:val="24"/>
          <w:szCs w:val="24"/>
        </w:rPr>
        <w:t xml:space="preserve"> no sólo fracasa al tratar las experiencias vividas, sino que éstas son  rechazadas como posible objeto de investigación, al entrar en el ámbito de lo subj</w:t>
      </w:r>
      <w:r>
        <w:rPr>
          <w:color w:val="000000"/>
          <w:sz w:val="24"/>
          <w:szCs w:val="24"/>
        </w:rPr>
        <w:t xml:space="preserve">etivo,  que debe ser excluido de la investigación científica (Van Manen, 1990). El supuesto </w:t>
      </w:r>
      <w:proofErr w:type="gramStart"/>
      <w:r>
        <w:rPr>
          <w:color w:val="000000"/>
          <w:sz w:val="24"/>
          <w:szCs w:val="24"/>
        </w:rPr>
        <w:t>de  partida</w:t>
      </w:r>
      <w:proofErr w:type="gramEnd"/>
      <w:r>
        <w:rPr>
          <w:color w:val="000000"/>
          <w:sz w:val="24"/>
          <w:szCs w:val="24"/>
        </w:rPr>
        <w:t xml:space="preserve"> de este tipo de racionalidad –como decía Kant en el referido lema– es que  cuanto menos subjetivo y más objetivo sea, habrá mayor grado de cientificidad</w:t>
      </w:r>
      <w:r>
        <w:rPr>
          <w:color w:val="000000"/>
          <w:sz w:val="24"/>
          <w:szCs w:val="24"/>
        </w:rPr>
        <w:t xml:space="preserve">. </w:t>
      </w:r>
      <w:proofErr w:type="gramStart"/>
      <w:r>
        <w:rPr>
          <w:color w:val="000000"/>
          <w:sz w:val="24"/>
          <w:szCs w:val="24"/>
        </w:rPr>
        <w:t>La  investigación</w:t>
      </w:r>
      <w:proofErr w:type="gramEnd"/>
      <w:r>
        <w:rPr>
          <w:color w:val="000000"/>
          <w:sz w:val="24"/>
          <w:szCs w:val="24"/>
        </w:rPr>
        <w:t xml:space="preserve"> hermenéutica, por el contrario, se dirige a dar sentido y a </w:t>
      </w:r>
      <w:r>
        <w:rPr>
          <w:i/>
          <w:color w:val="000000"/>
          <w:sz w:val="24"/>
          <w:szCs w:val="24"/>
        </w:rPr>
        <w:t xml:space="preserve">comprender </w:t>
      </w:r>
      <w:r>
        <w:rPr>
          <w:color w:val="000000"/>
          <w:sz w:val="24"/>
          <w:szCs w:val="24"/>
        </w:rPr>
        <w:t xml:space="preserve">(frente a “explicar” por relaciones causas-efectos) la experiencia vivida y narrada. </w:t>
      </w:r>
    </w:p>
    <w:p w14:paraId="5FB58B6A" w14:textId="77777777" w:rsidR="006F5F55" w:rsidRDefault="00656313">
      <w:pPr>
        <w:widowControl w:val="0"/>
        <w:pBdr>
          <w:top w:val="nil"/>
          <w:left w:val="nil"/>
          <w:bottom w:val="nil"/>
          <w:right w:val="nil"/>
          <w:between w:val="nil"/>
        </w:pBdr>
        <w:spacing w:before="291" w:line="237" w:lineRule="auto"/>
        <w:ind w:left="77" w:right="17" w:firstLine="11"/>
        <w:jc w:val="both"/>
        <w:rPr>
          <w:color w:val="000000"/>
          <w:sz w:val="24"/>
          <w:szCs w:val="24"/>
        </w:rPr>
      </w:pPr>
      <w:r>
        <w:rPr>
          <w:color w:val="000000"/>
          <w:sz w:val="24"/>
          <w:szCs w:val="24"/>
        </w:rPr>
        <w:t>El sentido de una acción, lo que la hace inteligible, sólo podrá venir dado por</w:t>
      </w:r>
      <w:r>
        <w:rPr>
          <w:color w:val="000000"/>
          <w:sz w:val="24"/>
          <w:szCs w:val="24"/>
        </w:rPr>
        <w:t xml:space="preserve"> </w:t>
      </w:r>
      <w:proofErr w:type="gramStart"/>
      <w:r>
        <w:rPr>
          <w:color w:val="000000"/>
          <w:sz w:val="24"/>
          <w:szCs w:val="24"/>
        </w:rPr>
        <w:t>la  explicación</w:t>
      </w:r>
      <w:proofErr w:type="gramEnd"/>
      <w:r>
        <w:rPr>
          <w:color w:val="000000"/>
          <w:sz w:val="24"/>
          <w:szCs w:val="24"/>
        </w:rPr>
        <w:t xml:space="preserve"> narrativa del agente sobre las intenciones, motivos y propósitos que tiene  para él a corto plazo, y más ampliamente, en el horizonte de su vida. El propio </w:t>
      </w:r>
      <w:proofErr w:type="gramStart"/>
      <w:r>
        <w:rPr>
          <w:color w:val="000000"/>
          <w:sz w:val="24"/>
          <w:szCs w:val="24"/>
        </w:rPr>
        <w:t>Van  Manen</w:t>
      </w:r>
      <w:proofErr w:type="gramEnd"/>
      <w:r>
        <w:rPr>
          <w:color w:val="000000"/>
          <w:sz w:val="24"/>
          <w:szCs w:val="24"/>
        </w:rPr>
        <w:t xml:space="preserve"> (1994, p. 159) ha señalado: </w:t>
      </w:r>
    </w:p>
    <w:p w14:paraId="52B240E4" w14:textId="77777777" w:rsidR="006F5F55" w:rsidRDefault="00656313">
      <w:pPr>
        <w:widowControl w:val="0"/>
        <w:pBdr>
          <w:top w:val="nil"/>
          <w:left w:val="nil"/>
          <w:bottom w:val="nil"/>
          <w:right w:val="nil"/>
          <w:between w:val="nil"/>
        </w:pBdr>
        <w:spacing w:before="277" w:line="228" w:lineRule="auto"/>
        <w:ind w:left="794" w:right="25" w:firstLine="11"/>
        <w:jc w:val="both"/>
        <w:rPr>
          <w:color w:val="000000"/>
          <w:sz w:val="21"/>
          <w:szCs w:val="21"/>
        </w:rPr>
      </w:pPr>
      <w:r>
        <w:rPr>
          <w:color w:val="000000"/>
          <w:sz w:val="21"/>
          <w:szCs w:val="21"/>
        </w:rPr>
        <w:t>El interés actual por los relatos y narrati</w:t>
      </w:r>
      <w:r>
        <w:rPr>
          <w:color w:val="000000"/>
          <w:sz w:val="21"/>
          <w:szCs w:val="21"/>
        </w:rPr>
        <w:t xml:space="preserve">va puede ser visto como la expresión de </w:t>
      </w:r>
      <w:proofErr w:type="gramStart"/>
      <w:r>
        <w:rPr>
          <w:color w:val="000000"/>
          <w:sz w:val="21"/>
          <w:szCs w:val="21"/>
        </w:rPr>
        <w:t>una  actitud</w:t>
      </w:r>
      <w:proofErr w:type="gramEnd"/>
      <w:r>
        <w:rPr>
          <w:color w:val="000000"/>
          <w:sz w:val="21"/>
          <w:szCs w:val="21"/>
        </w:rPr>
        <w:t xml:space="preserve"> crítica hacia el conocimiento como racionalidad técnica, como formalismo  científico, y hacia el conocimiento como información. El interés por la narrativa </w:t>
      </w:r>
      <w:proofErr w:type="gramStart"/>
      <w:r>
        <w:rPr>
          <w:color w:val="000000"/>
          <w:sz w:val="21"/>
          <w:szCs w:val="21"/>
        </w:rPr>
        <w:t>expresa  el</w:t>
      </w:r>
      <w:proofErr w:type="gramEnd"/>
      <w:r>
        <w:rPr>
          <w:color w:val="000000"/>
          <w:sz w:val="21"/>
          <w:szCs w:val="21"/>
        </w:rPr>
        <w:t xml:space="preserve"> deseo de volver a las experiencias </w:t>
      </w:r>
      <w:r>
        <w:rPr>
          <w:color w:val="000000"/>
          <w:sz w:val="21"/>
          <w:szCs w:val="21"/>
        </w:rPr>
        <w:t xml:space="preserve">significativas que encontramos en la vida diaria, no  como un rechazo de la ciencia, sino más bien como método que puede tratar las  preocupaciones que normalmente quedan excluidas de la ciencia normal. [...] </w:t>
      </w:r>
      <w:proofErr w:type="gramStart"/>
      <w:r>
        <w:rPr>
          <w:color w:val="000000"/>
          <w:sz w:val="21"/>
          <w:szCs w:val="21"/>
        </w:rPr>
        <w:t>El  significado</w:t>
      </w:r>
      <w:proofErr w:type="gramEnd"/>
      <w:r>
        <w:rPr>
          <w:color w:val="000000"/>
          <w:sz w:val="21"/>
          <w:szCs w:val="21"/>
        </w:rPr>
        <w:t xml:space="preserve"> de la expansión de la metodolog</w:t>
      </w:r>
      <w:r>
        <w:rPr>
          <w:color w:val="000000"/>
          <w:sz w:val="21"/>
          <w:szCs w:val="21"/>
        </w:rPr>
        <w:t xml:space="preserve">ía narrativa en la investigación educativa  norteamericana es probablemente no tanto una nueva metodología cuanto una forma de  investigación científica humanizada, expresada bajo la narrativa y la biografía. </w:t>
      </w:r>
    </w:p>
    <w:p w14:paraId="1B704D70" w14:textId="77777777" w:rsidR="006F5F55" w:rsidRDefault="00656313">
      <w:pPr>
        <w:widowControl w:val="0"/>
        <w:pBdr>
          <w:top w:val="nil"/>
          <w:left w:val="nil"/>
          <w:bottom w:val="nil"/>
          <w:right w:val="nil"/>
          <w:between w:val="nil"/>
        </w:pBdr>
        <w:spacing w:before="305" w:line="237" w:lineRule="auto"/>
        <w:ind w:left="71" w:right="27" w:firstLine="17"/>
        <w:jc w:val="both"/>
        <w:rPr>
          <w:color w:val="000000"/>
          <w:sz w:val="24"/>
          <w:szCs w:val="24"/>
        </w:rPr>
      </w:pPr>
      <w:r>
        <w:rPr>
          <w:color w:val="000000"/>
          <w:sz w:val="24"/>
          <w:szCs w:val="24"/>
        </w:rPr>
        <w:t xml:space="preserve">Rompiendo decididamente con una concepción de racionalidad instrumental o tecnológica de la educación, en la cual la enseñanza es un medio para </w:t>
      </w:r>
      <w:proofErr w:type="gramStart"/>
      <w:r>
        <w:rPr>
          <w:color w:val="000000"/>
          <w:sz w:val="24"/>
          <w:szCs w:val="24"/>
        </w:rPr>
        <w:t>conseguir  determinados</w:t>
      </w:r>
      <w:proofErr w:type="gramEnd"/>
      <w:r>
        <w:rPr>
          <w:color w:val="000000"/>
          <w:sz w:val="24"/>
          <w:szCs w:val="24"/>
        </w:rPr>
        <w:t xml:space="preserve"> resultados, la narratividad se dirige a la naturaleza contextual, específica y  compleja</w:t>
      </w:r>
      <w:r>
        <w:rPr>
          <w:color w:val="000000"/>
          <w:sz w:val="24"/>
          <w:szCs w:val="24"/>
        </w:rPr>
        <w:t xml:space="preserve"> de los procesos educativos, importando el juicio del profesor en este proceso, </w:t>
      </w:r>
    </w:p>
    <w:p w14:paraId="3E5776AA" w14:textId="77777777" w:rsidR="006F5F55" w:rsidRDefault="00656313">
      <w:pPr>
        <w:widowControl w:val="0"/>
        <w:pBdr>
          <w:top w:val="nil"/>
          <w:left w:val="nil"/>
          <w:bottom w:val="nil"/>
          <w:right w:val="nil"/>
          <w:between w:val="nil"/>
        </w:pBdr>
        <w:spacing w:before="472" w:line="240" w:lineRule="auto"/>
        <w:jc w:val="center"/>
        <w:rPr>
          <w:color w:val="000000"/>
          <w:sz w:val="19"/>
          <w:szCs w:val="19"/>
        </w:rPr>
      </w:pPr>
      <w:r>
        <w:rPr>
          <w:color w:val="000000"/>
          <w:sz w:val="19"/>
          <w:szCs w:val="19"/>
        </w:rPr>
        <w:t xml:space="preserve">Revista Electrónica de Investigación Educativa Vol. 4, No. 1, 2002 45 </w:t>
      </w:r>
    </w:p>
    <w:p w14:paraId="3C701B58" w14:textId="77777777" w:rsidR="006F5F55" w:rsidRDefault="00656313">
      <w:pPr>
        <w:widowControl w:val="0"/>
        <w:pBdr>
          <w:top w:val="nil"/>
          <w:left w:val="nil"/>
          <w:bottom w:val="nil"/>
          <w:right w:val="nil"/>
          <w:between w:val="nil"/>
        </w:pBdr>
        <w:spacing w:line="240" w:lineRule="auto"/>
        <w:jc w:val="center"/>
        <w:rPr>
          <w:i/>
          <w:color w:val="000000"/>
          <w:sz w:val="19"/>
          <w:szCs w:val="19"/>
        </w:rPr>
      </w:pPr>
      <w:r>
        <w:rPr>
          <w:color w:val="000000"/>
          <w:sz w:val="19"/>
          <w:szCs w:val="19"/>
        </w:rPr>
        <w:t xml:space="preserve">Bolívar: </w:t>
      </w:r>
      <w:r>
        <w:rPr>
          <w:i/>
          <w:color w:val="000000"/>
          <w:sz w:val="19"/>
          <w:szCs w:val="19"/>
        </w:rPr>
        <w:t xml:space="preserve">“¿De </w:t>
      </w:r>
      <w:proofErr w:type="spellStart"/>
      <w:r>
        <w:rPr>
          <w:i/>
          <w:color w:val="000000"/>
          <w:sz w:val="19"/>
          <w:szCs w:val="19"/>
        </w:rPr>
        <w:t>nobis</w:t>
      </w:r>
      <w:proofErr w:type="spellEnd"/>
      <w:r>
        <w:rPr>
          <w:i/>
          <w:color w:val="000000"/>
          <w:sz w:val="19"/>
          <w:szCs w:val="19"/>
        </w:rPr>
        <w:t xml:space="preserve"> ipsis </w:t>
      </w:r>
      <w:proofErr w:type="spellStart"/>
      <w:r>
        <w:rPr>
          <w:i/>
          <w:color w:val="000000"/>
          <w:sz w:val="19"/>
          <w:szCs w:val="19"/>
        </w:rPr>
        <w:t>silemus</w:t>
      </w:r>
      <w:proofErr w:type="spellEnd"/>
      <w:r>
        <w:rPr>
          <w:i/>
          <w:color w:val="000000"/>
          <w:sz w:val="19"/>
          <w:szCs w:val="19"/>
        </w:rPr>
        <w:t xml:space="preserve">?”: Epistemología... </w:t>
      </w:r>
    </w:p>
    <w:p w14:paraId="33D5D2AA" w14:textId="77777777" w:rsidR="006F5F55" w:rsidRDefault="00656313">
      <w:pPr>
        <w:widowControl w:val="0"/>
        <w:pBdr>
          <w:top w:val="nil"/>
          <w:left w:val="nil"/>
          <w:bottom w:val="nil"/>
          <w:right w:val="nil"/>
          <w:between w:val="nil"/>
        </w:pBdr>
        <w:spacing w:before="462" w:line="237" w:lineRule="auto"/>
        <w:ind w:left="70" w:right="27" w:firstLine="5"/>
        <w:rPr>
          <w:color w:val="000000"/>
          <w:sz w:val="24"/>
          <w:szCs w:val="24"/>
        </w:rPr>
      </w:pPr>
      <w:r>
        <w:rPr>
          <w:color w:val="000000"/>
          <w:sz w:val="24"/>
          <w:szCs w:val="24"/>
        </w:rPr>
        <w:t xml:space="preserve">que siempre incluye, además de los aspectos técnicos, dimensiones morales, </w:t>
      </w:r>
      <w:proofErr w:type="gramStart"/>
      <w:r>
        <w:rPr>
          <w:color w:val="000000"/>
          <w:sz w:val="24"/>
          <w:szCs w:val="24"/>
        </w:rPr>
        <w:t>emotivas  y</w:t>
      </w:r>
      <w:proofErr w:type="gramEnd"/>
      <w:r>
        <w:rPr>
          <w:color w:val="000000"/>
          <w:sz w:val="24"/>
          <w:szCs w:val="24"/>
        </w:rPr>
        <w:t xml:space="preserve"> políticas. </w:t>
      </w:r>
    </w:p>
    <w:p w14:paraId="2CFF997A" w14:textId="77777777" w:rsidR="006F5F55" w:rsidRDefault="00656313">
      <w:pPr>
        <w:widowControl w:val="0"/>
        <w:pBdr>
          <w:top w:val="nil"/>
          <w:left w:val="nil"/>
          <w:bottom w:val="nil"/>
          <w:right w:val="nil"/>
          <w:between w:val="nil"/>
        </w:pBdr>
        <w:spacing w:before="292" w:line="239" w:lineRule="auto"/>
        <w:ind w:left="76" w:right="12" w:firstLine="11"/>
        <w:jc w:val="both"/>
        <w:rPr>
          <w:color w:val="000000"/>
          <w:sz w:val="24"/>
          <w:szCs w:val="24"/>
        </w:rPr>
      </w:pPr>
      <w:r>
        <w:rPr>
          <w:color w:val="000000"/>
          <w:sz w:val="24"/>
          <w:szCs w:val="24"/>
        </w:rPr>
        <w:t xml:space="preserve">Desde el campo psicológico, </w:t>
      </w:r>
      <w:proofErr w:type="spellStart"/>
      <w:r>
        <w:rPr>
          <w:color w:val="000000"/>
          <w:sz w:val="24"/>
          <w:szCs w:val="24"/>
        </w:rPr>
        <w:t>Polkinghorne</w:t>
      </w:r>
      <w:proofErr w:type="spellEnd"/>
      <w:r>
        <w:rPr>
          <w:color w:val="000000"/>
          <w:sz w:val="24"/>
          <w:szCs w:val="24"/>
        </w:rPr>
        <w:t xml:space="preserve"> (1988) ha hecho una buena historia de </w:t>
      </w:r>
      <w:proofErr w:type="gramStart"/>
      <w:r>
        <w:rPr>
          <w:color w:val="000000"/>
          <w:sz w:val="24"/>
          <w:szCs w:val="24"/>
        </w:rPr>
        <w:t>las  narrativas</w:t>
      </w:r>
      <w:proofErr w:type="gramEnd"/>
      <w:r>
        <w:rPr>
          <w:color w:val="000000"/>
          <w:sz w:val="24"/>
          <w:szCs w:val="24"/>
        </w:rPr>
        <w:t xml:space="preserve"> psicológicas, reivindicando que la narrativa es “la forma prim</w:t>
      </w:r>
      <w:r>
        <w:rPr>
          <w:color w:val="000000"/>
          <w:sz w:val="24"/>
          <w:szCs w:val="24"/>
        </w:rPr>
        <w:t>aria por la que le  es dado sentido a la experiencia humana”. De modo similar, Hunter McEwan (1997</w:t>
      </w:r>
      <w:proofErr w:type="gramStart"/>
      <w:r>
        <w:rPr>
          <w:color w:val="000000"/>
          <w:sz w:val="24"/>
          <w:szCs w:val="24"/>
        </w:rPr>
        <w:t>)  dice</w:t>
      </w:r>
      <w:proofErr w:type="gramEnd"/>
      <w:r>
        <w:rPr>
          <w:color w:val="000000"/>
          <w:sz w:val="24"/>
          <w:szCs w:val="24"/>
        </w:rPr>
        <w:t xml:space="preserve"> que la narrativa es “la forma propia para caracterizar las acciones humanas</w:t>
      </w:r>
      <w:r>
        <w:rPr>
          <w:i/>
          <w:color w:val="000000"/>
          <w:sz w:val="24"/>
          <w:szCs w:val="24"/>
        </w:rPr>
        <w:t>”</w:t>
      </w:r>
      <w:r>
        <w:rPr>
          <w:color w:val="000000"/>
          <w:sz w:val="24"/>
          <w:szCs w:val="24"/>
        </w:rPr>
        <w:t xml:space="preserve">. </w:t>
      </w:r>
      <w:proofErr w:type="gramStart"/>
      <w:r>
        <w:rPr>
          <w:color w:val="000000"/>
          <w:sz w:val="24"/>
          <w:szCs w:val="24"/>
        </w:rPr>
        <w:t>En  este</w:t>
      </w:r>
      <w:proofErr w:type="gramEnd"/>
      <w:r>
        <w:rPr>
          <w:color w:val="000000"/>
          <w:sz w:val="24"/>
          <w:szCs w:val="24"/>
        </w:rPr>
        <w:t xml:space="preserve"> contexto, adquieren una gran relevancia las historias </w:t>
      </w:r>
      <w:r>
        <w:rPr>
          <w:color w:val="000000"/>
          <w:sz w:val="24"/>
          <w:szCs w:val="24"/>
        </w:rPr>
        <w:lastRenderedPageBreak/>
        <w:t xml:space="preserve">de vida, </w:t>
      </w:r>
      <w:r>
        <w:rPr>
          <w:color w:val="000000"/>
          <w:sz w:val="24"/>
          <w:szCs w:val="24"/>
        </w:rPr>
        <w:t>tanto como objeto de  investigación como metodología (</w:t>
      </w:r>
      <w:proofErr w:type="spellStart"/>
      <w:r>
        <w:rPr>
          <w:color w:val="000000"/>
          <w:sz w:val="24"/>
          <w:szCs w:val="24"/>
        </w:rPr>
        <w:t>Goodson</w:t>
      </w:r>
      <w:proofErr w:type="spellEnd"/>
      <w:r>
        <w:rPr>
          <w:color w:val="000000"/>
          <w:sz w:val="24"/>
          <w:szCs w:val="24"/>
        </w:rPr>
        <w:t xml:space="preserve"> y </w:t>
      </w:r>
      <w:proofErr w:type="spellStart"/>
      <w:r>
        <w:rPr>
          <w:color w:val="000000"/>
          <w:sz w:val="24"/>
          <w:szCs w:val="24"/>
        </w:rPr>
        <w:t>Sikes</w:t>
      </w:r>
      <w:proofErr w:type="spellEnd"/>
      <w:r>
        <w:rPr>
          <w:color w:val="000000"/>
          <w:sz w:val="24"/>
          <w:szCs w:val="24"/>
        </w:rPr>
        <w:t xml:space="preserve">, 2001), donde se explicita </w:t>
      </w:r>
    </w:p>
    <w:p w14:paraId="64AFAF5D" w14:textId="77777777" w:rsidR="006F5F55" w:rsidRDefault="00656313">
      <w:pPr>
        <w:widowControl w:val="0"/>
        <w:pBdr>
          <w:top w:val="nil"/>
          <w:left w:val="nil"/>
          <w:bottom w:val="nil"/>
          <w:right w:val="nil"/>
          <w:between w:val="nil"/>
        </w:pBdr>
        <w:spacing w:before="20" w:line="237" w:lineRule="auto"/>
        <w:ind w:left="75" w:right="7" w:firstLine="10"/>
        <w:jc w:val="both"/>
        <w:rPr>
          <w:color w:val="000000"/>
          <w:sz w:val="24"/>
          <w:szCs w:val="24"/>
        </w:rPr>
      </w:pPr>
      <w:r>
        <w:rPr>
          <w:color w:val="000000"/>
          <w:sz w:val="24"/>
          <w:szCs w:val="24"/>
        </w:rPr>
        <w:t xml:space="preserve">reflexivamente una crónica del </w:t>
      </w:r>
      <w:r>
        <w:rPr>
          <w:i/>
          <w:color w:val="000000"/>
          <w:sz w:val="24"/>
          <w:szCs w:val="24"/>
        </w:rPr>
        <w:t xml:space="preserve">yo </w:t>
      </w:r>
      <w:r>
        <w:rPr>
          <w:color w:val="000000"/>
          <w:sz w:val="24"/>
          <w:szCs w:val="24"/>
        </w:rPr>
        <w:t xml:space="preserve">en la geografía social y temporal de la vida. </w:t>
      </w:r>
      <w:proofErr w:type="gramStart"/>
      <w:r>
        <w:rPr>
          <w:color w:val="000000"/>
          <w:sz w:val="24"/>
          <w:szCs w:val="24"/>
        </w:rPr>
        <w:t>Como  uso</w:t>
      </w:r>
      <w:proofErr w:type="gramEnd"/>
      <w:r>
        <w:rPr>
          <w:color w:val="000000"/>
          <w:sz w:val="24"/>
          <w:szCs w:val="24"/>
        </w:rPr>
        <w:t xml:space="preserve"> heurístico de la reflexividad, el sujeto informante se convierte en </w:t>
      </w:r>
      <w:r>
        <w:rPr>
          <w:color w:val="000000"/>
          <w:sz w:val="24"/>
          <w:szCs w:val="24"/>
        </w:rPr>
        <w:t xml:space="preserve">coinvestigador de  su propia vida. </w:t>
      </w:r>
    </w:p>
    <w:p w14:paraId="42E77F04" w14:textId="77777777" w:rsidR="006F5F55" w:rsidRDefault="00656313">
      <w:pPr>
        <w:widowControl w:val="0"/>
        <w:pBdr>
          <w:top w:val="nil"/>
          <w:left w:val="nil"/>
          <w:bottom w:val="nil"/>
          <w:right w:val="nil"/>
          <w:between w:val="nil"/>
        </w:pBdr>
        <w:spacing w:before="307" w:line="237" w:lineRule="auto"/>
        <w:ind w:left="71" w:right="7" w:firstLine="17"/>
        <w:jc w:val="both"/>
        <w:rPr>
          <w:color w:val="000000"/>
          <w:sz w:val="24"/>
          <w:szCs w:val="24"/>
        </w:rPr>
      </w:pPr>
      <w:r>
        <w:rPr>
          <w:color w:val="000000"/>
          <w:sz w:val="24"/>
          <w:szCs w:val="24"/>
        </w:rPr>
        <w:t xml:space="preserve">Por otro lado, se ha reivindicado un </w:t>
      </w:r>
      <w:r>
        <w:rPr>
          <w:i/>
          <w:color w:val="000000"/>
          <w:sz w:val="24"/>
          <w:szCs w:val="24"/>
        </w:rPr>
        <w:t xml:space="preserve">modo propio de conocer </w:t>
      </w:r>
      <w:r>
        <w:rPr>
          <w:color w:val="000000"/>
          <w:sz w:val="24"/>
          <w:szCs w:val="24"/>
        </w:rPr>
        <w:t xml:space="preserve">de las mujeres, distinto </w:t>
      </w:r>
      <w:proofErr w:type="gramStart"/>
      <w:r>
        <w:rPr>
          <w:color w:val="000000"/>
          <w:sz w:val="24"/>
          <w:szCs w:val="24"/>
        </w:rPr>
        <w:t>del  razonamiento</w:t>
      </w:r>
      <w:proofErr w:type="gramEnd"/>
      <w:r>
        <w:rPr>
          <w:color w:val="000000"/>
          <w:sz w:val="24"/>
          <w:szCs w:val="24"/>
        </w:rPr>
        <w:t xml:space="preserve"> lógico-formal androcéntrico (propio de un “yo epistémico”), lo que conduce  a considerar la narrativa como una forma específica del discurso femenino. Incluir </w:t>
      </w:r>
      <w:proofErr w:type="gramStart"/>
      <w:r>
        <w:rPr>
          <w:color w:val="000000"/>
          <w:sz w:val="24"/>
          <w:szCs w:val="24"/>
        </w:rPr>
        <w:t>la  “</w:t>
      </w:r>
      <w:proofErr w:type="gramEnd"/>
      <w:r>
        <w:rPr>
          <w:color w:val="000000"/>
          <w:sz w:val="24"/>
          <w:szCs w:val="24"/>
        </w:rPr>
        <w:t>voz” y asumir la condición de autora en el discur</w:t>
      </w:r>
      <w:r>
        <w:rPr>
          <w:color w:val="000000"/>
          <w:sz w:val="24"/>
          <w:szCs w:val="24"/>
        </w:rPr>
        <w:t>so de investigación (expresada en  primera persona del singular), se corresponde con un yo “dialógico” que siente y ama,  frente al modo dominante de discurso sobre la enseñanza (informe racionalista o  pretendidamente neutro, propio de un extraterrestre a</w:t>
      </w:r>
      <w:r>
        <w:rPr>
          <w:color w:val="000000"/>
          <w:sz w:val="24"/>
          <w:szCs w:val="24"/>
        </w:rPr>
        <w:t xml:space="preserve">sexuado, es decir, angélico). </w:t>
      </w:r>
      <w:proofErr w:type="gramStart"/>
      <w:r>
        <w:rPr>
          <w:color w:val="000000"/>
          <w:sz w:val="24"/>
          <w:szCs w:val="24"/>
        </w:rPr>
        <w:t>La  oralidad</w:t>
      </w:r>
      <w:proofErr w:type="gramEnd"/>
      <w:r>
        <w:rPr>
          <w:color w:val="000000"/>
          <w:sz w:val="24"/>
          <w:szCs w:val="24"/>
        </w:rPr>
        <w:t xml:space="preserve"> tuvo desde sus primeros usos (por ejemplo, en historia oral) una vocación  militante de dar la voz a las “vidas silenciadas” (</w:t>
      </w:r>
      <w:proofErr w:type="spellStart"/>
      <w:r>
        <w:rPr>
          <w:color w:val="000000"/>
          <w:sz w:val="24"/>
          <w:szCs w:val="24"/>
        </w:rPr>
        <w:t>McLaughlin</w:t>
      </w:r>
      <w:proofErr w:type="spellEnd"/>
      <w:r>
        <w:rPr>
          <w:color w:val="000000"/>
          <w:sz w:val="24"/>
          <w:szCs w:val="24"/>
        </w:rPr>
        <w:t xml:space="preserve"> y Tierney, 1993), entre las  que estarían las mujeres. Las historias de vida</w:t>
      </w:r>
      <w:r>
        <w:rPr>
          <w:color w:val="000000"/>
          <w:sz w:val="24"/>
          <w:szCs w:val="24"/>
        </w:rPr>
        <w:t xml:space="preserve"> de las maestras y profesoras </w:t>
      </w:r>
      <w:proofErr w:type="gramStart"/>
      <w:r>
        <w:rPr>
          <w:color w:val="000000"/>
          <w:sz w:val="24"/>
          <w:szCs w:val="24"/>
        </w:rPr>
        <w:t>están  aportando</w:t>
      </w:r>
      <w:proofErr w:type="gramEnd"/>
      <w:r>
        <w:rPr>
          <w:color w:val="000000"/>
          <w:sz w:val="24"/>
          <w:szCs w:val="24"/>
        </w:rPr>
        <w:t xml:space="preserve"> un nuevo modo de comprender el oficio docente, en el cual se conjuntan la  dimensión personal y la profesional (</w:t>
      </w:r>
      <w:proofErr w:type="spellStart"/>
      <w:r>
        <w:rPr>
          <w:color w:val="000000"/>
          <w:sz w:val="24"/>
          <w:szCs w:val="24"/>
        </w:rPr>
        <w:t>Weiler</w:t>
      </w:r>
      <w:proofErr w:type="spellEnd"/>
      <w:r>
        <w:rPr>
          <w:color w:val="000000"/>
          <w:sz w:val="24"/>
          <w:szCs w:val="24"/>
        </w:rPr>
        <w:t xml:space="preserve"> y Middleton, 1999). </w:t>
      </w:r>
    </w:p>
    <w:p w14:paraId="46009C70" w14:textId="77777777" w:rsidR="006F5F55" w:rsidRDefault="00656313">
      <w:pPr>
        <w:widowControl w:val="0"/>
        <w:pBdr>
          <w:top w:val="nil"/>
          <w:left w:val="nil"/>
          <w:bottom w:val="nil"/>
          <w:right w:val="nil"/>
          <w:between w:val="nil"/>
        </w:pBdr>
        <w:spacing w:before="292" w:line="237" w:lineRule="auto"/>
        <w:ind w:left="67" w:right="9" w:firstLine="20"/>
        <w:jc w:val="both"/>
        <w:rPr>
          <w:color w:val="000000"/>
          <w:sz w:val="24"/>
          <w:szCs w:val="24"/>
        </w:rPr>
      </w:pPr>
      <w:r>
        <w:rPr>
          <w:color w:val="000000"/>
          <w:sz w:val="24"/>
          <w:szCs w:val="24"/>
        </w:rPr>
        <w:t>El relato es, entonces, un modo de comprensión y expresión de la vida</w:t>
      </w:r>
      <w:r>
        <w:rPr>
          <w:color w:val="000000"/>
          <w:sz w:val="24"/>
          <w:szCs w:val="24"/>
        </w:rPr>
        <w:t xml:space="preserve">, en el que </w:t>
      </w:r>
      <w:proofErr w:type="gramStart"/>
      <w:r>
        <w:rPr>
          <w:color w:val="000000"/>
          <w:sz w:val="24"/>
          <w:szCs w:val="24"/>
        </w:rPr>
        <w:t>está  presente</w:t>
      </w:r>
      <w:proofErr w:type="gramEnd"/>
      <w:r>
        <w:rPr>
          <w:color w:val="000000"/>
          <w:sz w:val="24"/>
          <w:szCs w:val="24"/>
        </w:rPr>
        <w:t xml:space="preserve"> la voz del autor. Debido a que la actividad educativa es una acción </w:t>
      </w:r>
      <w:proofErr w:type="gramStart"/>
      <w:r>
        <w:rPr>
          <w:color w:val="000000"/>
          <w:sz w:val="24"/>
          <w:szCs w:val="24"/>
        </w:rPr>
        <w:t>práctica  que</w:t>
      </w:r>
      <w:proofErr w:type="gramEnd"/>
      <w:r>
        <w:rPr>
          <w:color w:val="000000"/>
          <w:sz w:val="24"/>
          <w:szCs w:val="24"/>
        </w:rPr>
        <w:t xml:space="preserve"> acontece en situaciones específicas, guiada por determinadas intenciones, parece  –como lo ponen de manifiesto los maestros y maestras cuando nos h</w:t>
      </w:r>
      <w:r>
        <w:rPr>
          <w:color w:val="000000"/>
          <w:sz w:val="24"/>
          <w:szCs w:val="24"/>
        </w:rPr>
        <w:t xml:space="preserve">ablan de sus  clases– que los relatos y el modo narrativo es una forma, al menos tan válida como la  paradigmática, de comprender y expresar la enseñanza. En este sentido, </w:t>
      </w:r>
      <w:proofErr w:type="spellStart"/>
      <w:r>
        <w:rPr>
          <w:color w:val="000000"/>
          <w:sz w:val="24"/>
          <w:szCs w:val="24"/>
        </w:rPr>
        <w:t>Elbaz</w:t>
      </w:r>
      <w:proofErr w:type="spellEnd"/>
      <w:r>
        <w:rPr>
          <w:color w:val="000000"/>
          <w:sz w:val="24"/>
          <w:szCs w:val="24"/>
        </w:rPr>
        <w:t xml:space="preserve"> (</w:t>
      </w:r>
      <w:proofErr w:type="gramStart"/>
      <w:r>
        <w:rPr>
          <w:color w:val="000000"/>
          <w:sz w:val="24"/>
          <w:szCs w:val="24"/>
        </w:rPr>
        <w:t>1991,  p.</w:t>
      </w:r>
      <w:proofErr w:type="gramEnd"/>
      <w:r>
        <w:rPr>
          <w:color w:val="000000"/>
          <w:sz w:val="24"/>
          <w:szCs w:val="24"/>
        </w:rPr>
        <w:t xml:space="preserve"> 3) resalta que: </w:t>
      </w:r>
    </w:p>
    <w:p w14:paraId="207E4251" w14:textId="77777777" w:rsidR="006F5F55" w:rsidRDefault="00656313">
      <w:pPr>
        <w:widowControl w:val="0"/>
        <w:pBdr>
          <w:top w:val="nil"/>
          <w:left w:val="nil"/>
          <w:bottom w:val="nil"/>
          <w:right w:val="nil"/>
          <w:between w:val="nil"/>
        </w:pBdr>
        <w:spacing w:before="277" w:line="233" w:lineRule="auto"/>
        <w:ind w:left="795" w:right="23" w:firstLine="8"/>
        <w:jc w:val="both"/>
        <w:rPr>
          <w:color w:val="000000"/>
          <w:sz w:val="21"/>
          <w:szCs w:val="21"/>
        </w:rPr>
      </w:pPr>
      <w:r>
        <w:rPr>
          <w:color w:val="000000"/>
          <w:sz w:val="21"/>
          <w:szCs w:val="21"/>
        </w:rPr>
        <w:t>La narración es la verdadera materia de la enseñan</w:t>
      </w:r>
      <w:r>
        <w:rPr>
          <w:color w:val="000000"/>
          <w:sz w:val="21"/>
          <w:szCs w:val="21"/>
        </w:rPr>
        <w:t xml:space="preserve">za, el paisaje en que vivimos </w:t>
      </w:r>
      <w:proofErr w:type="gramStart"/>
      <w:r>
        <w:rPr>
          <w:color w:val="000000"/>
          <w:sz w:val="21"/>
          <w:szCs w:val="21"/>
        </w:rPr>
        <w:t>como  profesores</w:t>
      </w:r>
      <w:proofErr w:type="gramEnd"/>
      <w:r>
        <w:rPr>
          <w:color w:val="000000"/>
          <w:sz w:val="21"/>
          <w:szCs w:val="21"/>
        </w:rPr>
        <w:t xml:space="preserve"> o investigadores, y dentro de la que se puede apreciar el sentido del trabajo  de los profesores. Esto no es sólo una pretensión acerca del lado emocional o </w:t>
      </w:r>
      <w:proofErr w:type="gramStart"/>
      <w:r>
        <w:rPr>
          <w:color w:val="000000"/>
          <w:sz w:val="21"/>
          <w:szCs w:val="21"/>
        </w:rPr>
        <w:t>estético  de</w:t>
      </w:r>
      <w:proofErr w:type="gramEnd"/>
      <w:r>
        <w:rPr>
          <w:color w:val="000000"/>
          <w:sz w:val="21"/>
          <w:szCs w:val="21"/>
        </w:rPr>
        <w:t xml:space="preserve"> la noción de relato, según una comprens</w:t>
      </w:r>
      <w:r>
        <w:rPr>
          <w:color w:val="000000"/>
          <w:sz w:val="21"/>
          <w:szCs w:val="21"/>
        </w:rPr>
        <w:t xml:space="preserve">ión intuitiva de la enseñanza; es </w:t>
      </w:r>
      <w:r>
        <w:rPr>
          <w:rFonts w:ascii="Courier New" w:eastAsia="Courier New" w:hAnsi="Courier New" w:cs="Courier New"/>
          <w:color w:val="000000"/>
          <w:sz w:val="21"/>
          <w:szCs w:val="21"/>
        </w:rPr>
        <w:t>–</w:t>
      </w:r>
      <w:r>
        <w:rPr>
          <w:color w:val="000000"/>
          <w:sz w:val="21"/>
          <w:szCs w:val="21"/>
        </w:rPr>
        <w:t>por el  contrario</w:t>
      </w:r>
      <w:r>
        <w:rPr>
          <w:rFonts w:ascii="Courier New" w:eastAsia="Courier New" w:hAnsi="Courier New" w:cs="Courier New"/>
          <w:color w:val="000000"/>
          <w:sz w:val="21"/>
          <w:szCs w:val="21"/>
        </w:rPr>
        <w:t xml:space="preserve">– </w:t>
      </w:r>
      <w:r>
        <w:rPr>
          <w:color w:val="000000"/>
          <w:sz w:val="21"/>
          <w:szCs w:val="21"/>
        </w:rPr>
        <w:t xml:space="preserve">una propuesta epistemológica, que el conocimiento de los profesores se  expresa en sus propios términos por narraciones y puede ser mejor comprendido de  este modo. </w:t>
      </w:r>
    </w:p>
    <w:p w14:paraId="26C2D7CC" w14:textId="77777777" w:rsidR="006F5F55" w:rsidRDefault="00656313">
      <w:pPr>
        <w:widowControl w:val="0"/>
        <w:pBdr>
          <w:top w:val="nil"/>
          <w:left w:val="nil"/>
          <w:bottom w:val="nil"/>
          <w:right w:val="nil"/>
          <w:between w:val="nil"/>
        </w:pBdr>
        <w:spacing w:before="315" w:line="241" w:lineRule="auto"/>
        <w:ind w:left="76" w:right="27" w:firstLine="3"/>
        <w:jc w:val="both"/>
        <w:rPr>
          <w:color w:val="000000"/>
          <w:sz w:val="24"/>
          <w:szCs w:val="24"/>
        </w:rPr>
      </w:pPr>
      <w:r>
        <w:rPr>
          <w:color w:val="000000"/>
          <w:sz w:val="24"/>
          <w:szCs w:val="24"/>
        </w:rPr>
        <w:t>Si la explicación (</w:t>
      </w:r>
      <w:proofErr w:type="spellStart"/>
      <w:r>
        <w:rPr>
          <w:i/>
          <w:color w:val="000000"/>
          <w:sz w:val="24"/>
          <w:szCs w:val="24"/>
        </w:rPr>
        <w:t>explanation</w:t>
      </w:r>
      <w:proofErr w:type="spellEnd"/>
      <w:r>
        <w:rPr>
          <w:color w:val="000000"/>
          <w:sz w:val="24"/>
          <w:szCs w:val="24"/>
        </w:rPr>
        <w:t xml:space="preserve">) es el modo de dar cuenta de los fenómenos </w:t>
      </w:r>
      <w:proofErr w:type="gramStart"/>
      <w:r>
        <w:rPr>
          <w:color w:val="000000"/>
          <w:sz w:val="24"/>
          <w:szCs w:val="24"/>
        </w:rPr>
        <w:t>naturales  (</w:t>
      </w:r>
      <w:proofErr w:type="spellStart"/>
      <w:proofErr w:type="gramEnd"/>
      <w:r>
        <w:rPr>
          <w:color w:val="000000"/>
          <w:sz w:val="24"/>
          <w:szCs w:val="24"/>
        </w:rPr>
        <w:t>Von</w:t>
      </w:r>
      <w:proofErr w:type="spellEnd"/>
      <w:r>
        <w:rPr>
          <w:color w:val="000000"/>
          <w:sz w:val="24"/>
          <w:szCs w:val="24"/>
        </w:rPr>
        <w:t xml:space="preserve"> Wright, 1979) estableciendo conexiones constantes entre sus elementos; la  comprensión (</w:t>
      </w:r>
      <w:proofErr w:type="spellStart"/>
      <w:r>
        <w:rPr>
          <w:i/>
          <w:color w:val="000000"/>
          <w:sz w:val="24"/>
          <w:szCs w:val="24"/>
        </w:rPr>
        <w:t>understanding</w:t>
      </w:r>
      <w:proofErr w:type="spellEnd"/>
      <w:r>
        <w:rPr>
          <w:color w:val="000000"/>
          <w:sz w:val="24"/>
          <w:szCs w:val="24"/>
        </w:rPr>
        <w:t>) sería el modo de dar cuenta de las acciones humanas,  desde las intenciones que les confieren</w:t>
      </w:r>
      <w:r>
        <w:rPr>
          <w:color w:val="000000"/>
          <w:sz w:val="24"/>
          <w:szCs w:val="24"/>
        </w:rPr>
        <w:t xml:space="preserve"> sentido. Ni monismo ni dualismo metodológico, </w:t>
      </w:r>
    </w:p>
    <w:p w14:paraId="1BDD73B2" w14:textId="77777777" w:rsidR="006F5F55" w:rsidRDefault="00656313">
      <w:pPr>
        <w:widowControl w:val="0"/>
        <w:pBdr>
          <w:top w:val="nil"/>
          <w:left w:val="nil"/>
          <w:bottom w:val="nil"/>
          <w:right w:val="nil"/>
          <w:between w:val="nil"/>
        </w:pBdr>
        <w:spacing w:before="573" w:line="240" w:lineRule="auto"/>
        <w:jc w:val="center"/>
        <w:rPr>
          <w:color w:val="000000"/>
          <w:sz w:val="19"/>
          <w:szCs w:val="19"/>
        </w:rPr>
      </w:pPr>
      <w:r>
        <w:rPr>
          <w:color w:val="000000"/>
          <w:sz w:val="19"/>
          <w:szCs w:val="19"/>
        </w:rPr>
        <w:t xml:space="preserve">Revista Electrónica de Investigación Educativa Vol. 4, No. 1, 2002 46 </w:t>
      </w:r>
    </w:p>
    <w:p w14:paraId="19AC2B30" w14:textId="77777777" w:rsidR="006F5F55" w:rsidRDefault="00656313">
      <w:pPr>
        <w:widowControl w:val="0"/>
        <w:pBdr>
          <w:top w:val="nil"/>
          <w:left w:val="nil"/>
          <w:bottom w:val="nil"/>
          <w:right w:val="nil"/>
          <w:between w:val="nil"/>
        </w:pBdr>
        <w:spacing w:line="240" w:lineRule="auto"/>
        <w:jc w:val="center"/>
        <w:rPr>
          <w:i/>
          <w:color w:val="000000"/>
          <w:sz w:val="19"/>
          <w:szCs w:val="19"/>
        </w:rPr>
      </w:pPr>
      <w:r>
        <w:rPr>
          <w:color w:val="000000"/>
          <w:sz w:val="19"/>
          <w:szCs w:val="19"/>
        </w:rPr>
        <w:t xml:space="preserve">Bolívar: </w:t>
      </w:r>
      <w:r>
        <w:rPr>
          <w:i/>
          <w:color w:val="000000"/>
          <w:sz w:val="19"/>
          <w:szCs w:val="19"/>
        </w:rPr>
        <w:t xml:space="preserve">“¿De </w:t>
      </w:r>
      <w:proofErr w:type="spellStart"/>
      <w:r>
        <w:rPr>
          <w:i/>
          <w:color w:val="000000"/>
          <w:sz w:val="19"/>
          <w:szCs w:val="19"/>
        </w:rPr>
        <w:t>nobis</w:t>
      </w:r>
      <w:proofErr w:type="spellEnd"/>
      <w:r>
        <w:rPr>
          <w:i/>
          <w:color w:val="000000"/>
          <w:sz w:val="19"/>
          <w:szCs w:val="19"/>
        </w:rPr>
        <w:t xml:space="preserve"> ipsis </w:t>
      </w:r>
      <w:proofErr w:type="spellStart"/>
      <w:r>
        <w:rPr>
          <w:i/>
          <w:color w:val="000000"/>
          <w:sz w:val="19"/>
          <w:szCs w:val="19"/>
        </w:rPr>
        <w:t>silemus</w:t>
      </w:r>
      <w:proofErr w:type="spellEnd"/>
      <w:r>
        <w:rPr>
          <w:i/>
          <w:color w:val="000000"/>
          <w:sz w:val="19"/>
          <w:szCs w:val="19"/>
        </w:rPr>
        <w:t xml:space="preserve">?”: Epistemología... </w:t>
      </w:r>
    </w:p>
    <w:p w14:paraId="7D019AC3" w14:textId="77777777" w:rsidR="006F5F55" w:rsidRDefault="00656313">
      <w:pPr>
        <w:widowControl w:val="0"/>
        <w:pBdr>
          <w:top w:val="nil"/>
          <w:left w:val="nil"/>
          <w:bottom w:val="nil"/>
          <w:right w:val="nil"/>
          <w:between w:val="nil"/>
        </w:pBdr>
        <w:spacing w:before="462" w:line="237" w:lineRule="auto"/>
        <w:ind w:left="76" w:right="13" w:hanging="1"/>
        <w:rPr>
          <w:color w:val="000000"/>
          <w:sz w:val="24"/>
          <w:szCs w:val="24"/>
        </w:rPr>
      </w:pPr>
      <w:r>
        <w:rPr>
          <w:color w:val="000000"/>
          <w:sz w:val="24"/>
          <w:szCs w:val="24"/>
        </w:rPr>
        <w:t xml:space="preserve">que nos retrotraería a una situación ya superada. En la medida </w:t>
      </w:r>
      <w:proofErr w:type="spellStart"/>
      <w:r>
        <w:rPr>
          <w:color w:val="000000"/>
          <w:sz w:val="24"/>
          <w:szCs w:val="24"/>
        </w:rPr>
        <w:t>enque</w:t>
      </w:r>
      <w:proofErr w:type="spellEnd"/>
      <w:r>
        <w:rPr>
          <w:color w:val="000000"/>
          <w:sz w:val="24"/>
          <w:szCs w:val="24"/>
        </w:rPr>
        <w:t xml:space="preserve"> los procedimientos explicativos en las ciencias sociales son homogéneos a los de </w:t>
      </w:r>
      <w:proofErr w:type="gramStart"/>
      <w:r>
        <w:rPr>
          <w:color w:val="000000"/>
          <w:sz w:val="24"/>
          <w:szCs w:val="24"/>
        </w:rPr>
        <w:t>las  ciencias</w:t>
      </w:r>
      <w:proofErr w:type="gramEnd"/>
      <w:r>
        <w:rPr>
          <w:color w:val="000000"/>
          <w:sz w:val="24"/>
          <w:szCs w:val="24"/>
        </w:rPr>
        <w:t xml:space="preserve"> de la naturaleza, hay una continuidad en el campo científico. Pero, </w:t>
      </w:r>
      <w:proofErr w:type="gramStart"/>
      <w:r>
        <w:rPr>
          <w:color w:val="000000"/>
          <w:sz w:val="24"/>
          <w:szCs w:val="24"/>
        </w:rPr>
        <w:t>igualmente,  la</w:t>
      </w:r>
      <w:proofErr w:type="gramEnd"/>
      <w:r>
        <w:rPr>
          <w:color w:val="000000"/>
          <w:sz w:val="24"/>
          <w:szCs w:val="24"/>
        </w:rPr>
        <w:t xml:space="preserve"> comprens</w:t>
      </w:r>
      <w:r>
        <w:rPr>
          <w:color w:val="000000"/>
          <w:sz w:val="24"/>
          <w:szCs w:val="24"/>
        </w:rPr>
        <w:t xml:space="preserve">ión aporta un componente específico en el conocimiento de acciones o  instituciones humanas que es irreductible a la explicación causal. Por eso, es más </w:t>
      </w:r>
      <w:proofErr w:type="gramStart"/>
      <w:r>
        <w:rPr>
          <w:color w:val="000000"/>
          <w:sz w:val="24"/>
          <w:szCs w:val="24"/>
        </w:rPr>
        <w:t>justo  plantearla</w:t>
      </w:r>
      <w:proofErr w:type="gramEnd"/>
      <w:r>
        <w:rPr>
          <w:color w:val="000000"/>
          <w:sz w:val="24"/>
          <w:szCs w:val="24"/>
        </w:rPr>
        <w:t xml:space="preserve"> en términos dialécticos: “la necesaria mediación </w:t>
      </w:r>
      <w:r>
        <w:rPr>
          <w:color w:val="000000"/>
          <w:sz w:val="24"/>
          <w:szCs w:val="24"/>
        </w:rPr>
        <w:lastRenderedPageBreak/>
        <w:t>de la comprensión por la  explicació</w:t>
      </w:r>
      <w:r>
        <w:rPr>
          <w:color w:val="000000"/>
          <w:sz w:val="24"/>
          <w:szCs w:val="24"/>
        </w:rPr>
        <w:t xml:space="preserve">n” (Ricoeur, 1977, p.131) y, alternativamente, de la segunda por la primera. </w:t>
      </w:r>
    </w:p>
    <w:p w14:paraId="419B323C" w14:textId="77777777" w:rsidR="006F5F55" w:rsidRDefault="00656313">
      <w:pPr>
        <w:widowControl w:val="0"/>
        <w:pBdr>
          <w:top w:val="nil"/>
          <w:left w:val="nil"/>
          <w:bottom w:val="nil"/>
          <w:right w:val="nil"/>
          <w:between w:val="nil"/>
        </w:pBdr>
        <w:spacing w:before="577" w:line="240" w:lineRule="auto"/>
        <w:ind w:left="86"/>
        <w:rPr>
          <w:b/>
          <w:color w:val="000000"/>
          <w:sz w:val="24"/>
          <w:szCs w:val="24"/>
        </w:rPr>
      </w:pPr>
      <w:r>
        <w:rPr>
          <w:b/>
          <w:color w:val="000000"/>
          <w:sz w:val="24"/>
          <w:szCs w:val="24"/>
        </w:rPr>
        <w:t xml:space="preserve">Dos modos de conocimiento científico: paradigmático </w:t>
      </w:r>
      <w:r>
        <w:rPr>
          <w:b/>
          <w:i/>
          <w:color w:val="000000"/>
          <w:sz w:val="24"/>
          <w:szCs w:val="24"/>
        </w:rPr>
        <w:t xml:space="preserve">vs. </w:t>
      </w:r>
      <w:r>
        <w:rPr>
          <w:b/>
          <w:color w:val="000000"/>
          <w:sz w:val="24"/>
          <w:szCs w:val="24"/>
        </w:rPr>
        <w:t xml:space="preserve">narrativo </w:t>
      </w:r>
    </w:p>
    <w:p w14:paraId="79E30A53" w14:textId="77777777" w:rsidR="006F5F55" w:rsidRDefault="00656313">
      <w:pPr>
        <w:widowControl w:val="0"/>
        <w:pBdr>
          <w:top w:val="nil"/>
          <w:left w:val="nil"/>
          <w:bottom w:val="nil"/>
          <w:right w:val="nil"/>
          <w:between w:val="nil"/>
        </w:pBdr>
        <w:spacing w:before="304" w:line="238" w:lineRule="auto"/>
        <w:ind w:left="71" w:right="14" w:hanging="3"/>
        <w:jc w:val="both"/>
        <w:rPr>
          <w:color w:val="000000"/>
          <w:sz w:val="24"/>
          <w:szCs w:val="24"/>
        </w:rPr>
      </w:pPr>
      <w:r>
        <w:rPr>
          <w:color w:val="000000"/>
          <w:sz w:val="24"/>
          <w:szCs w:val="24"/>
        </w:rPr>
        <w:t xml:space="preserve">Jerome Bruner ha sido uno de los investigadores que más ha contribuido a dar </w:t>
      </w:r>
      <w:proofErr w:type="gramStart"/>
      <w:r>
        <w:rPr>
          <w:color w:val="000000"/>
          <w:sz w:val="24"/>
          <w:szCs w:val="24"/>
        </w:rPr>
        <w:t>un  estatuto</w:t>
      </w:r>
      <w:proofErr w:type="gramEnd"/>
      <w:r>
        <w:rPr>
          <w:color w:val="000000"/>
          <w:sz w:val="24"/>
          <w:szCs w:val="24"/>
        </w:rPr>
        <w:t xml:space="preserve"> epistemológico al mod</w:t>
      </w:r>
      <w:r>
        <w:rPr>
          <w:color w:val="000000"/>
          <w:sz w:val="24"/>
          <w:szCs w:val="24"/>
        </w:rPr>
        <w:t xml:space="preserve">o narrativo de conocimiento y razonamiento. Su </w:t>
      </w:r>
      <w:proofErr w:type="gramStart"/>
      <w:r>
        <w:rPr>
          <w:color w:val="000000"/>
          <w:sz w:val="24"/>
          <w:szCs w:val="24"/>
        </w:rPr>
        <w:t xml:space="preserve">trabajo  </w:t>
      </w:r>
      <w:r>
        <w:rPr>
          <w:i/>
          <w:color w:val="000000"/>
          <w:sz w:val="24"/>
          <w:szCs w:val="24"/>
        </w:rPr>
        <w:t>Dos</w:t>
      </w:r>
      <w:proofErr w:type="gramEnd"/>
      <w:r>
        <w:rPr>
          <w:i/>
          <w:color w:val="000000"/>
          <w:sz w:val="24"/>
          <w:szCs w:val="24"/>
        </w:rPr>
        <w:t xml:space="preserve"> modalidades de pensamiento</w:t>
      </w:r>
      <w:r>
        <w:rPr>
          <w:color w:val="000000"/>
          <w:sz w:val="24"/>
          <w:szCs w:val="24"/>
        </w:rPr>
        <w:t>, recogido en Bruner (1988, pp. 23-53), significó, en  su momento, la irrupción en el mundo psicológico y educativo del programa narrativo, así  como una primera y excele</w:t>
      </w:r>
      <w:r>
        <w:rPr>
          <w:color w:val="000000"/>
          <w:sz w:val="24"/>
          <w:szCs w:val="24"/>
        </w:rPr>
        <w:t>nte legitimación inicial. En él, Bruner habla de “dos modos  de conocer y pensar”, cada uno con sus propias formas distintivas para ordenar la  experiencia, construir la realidad y entender el mundo; su universalidad, en todas las  culturas, sugiere que te</w:t>
      </w:r>
      <w:r>
        <w:rPr>
          <w:color w:val="000000"/>
          <w:sz w:val="24"/>
          <w:szCs w:val="24"/>
        </w:rPr>
        <w:t>ngan su base en el genoma humano: pero si no queremos ser  innatistas, bien cabría decir –como generativistas– que vienen dadas por la propia  naturaleza del lenguaje (Bruner, 1997): tienen funciones cognitivas diferenciadas,  representan dos formas de com</w:t>
      </w:r>
      <w:r>
        <w:rPr>
          <w:color w:val="000000"/>
          <w:sz w:val="24"/>
          <w:szCs w:val="24"/>
        </w:rPr>
        <w:t xml:space="preserve">prender la realidad, no son reductibles uno a otro y, más  relevante, las formas para juzgar la validez también difieren (Tabla 1).  </w:t>
      </w:r>
    </w:p>
    <w:p w14:paraId="16100CE3" w14:textId="77777777" w:rsidR="006F5F55" w:rsidRDefault="00656313">
      <w:pPr>
        <w:widowControl w:val="0"/>
        <w:pBdr>
          <w:top w:val="nil"/>
          <w:left w:val="nil"/>
          <w:bottom w:val="nil"/>
          <w:right w:val="nil"/>
          <w:between w:val="nil"/>
        </w:pBdr>
        <w:spacing w:before="306" w:line="237" w:lineRule="auto"/>
        <w:ind w:left="75" w:right="1" w:firstLine="12"/>
        <w:rPr>
          <w:color w:val="000000"/>
          <w:sz w:val="24"/>
          <w:szCs w:val="24"/>
        </w:rPr>
      </w:pPr>
      <w:r>
        <w:rPr>
          <w:color w:val="000000"/>
          <w:sz w:val="24"/>
          <w:szCs w:val="24"/>
        </w:rPr>
        <w:t xml:space="preserve">El </w:t>
      </w:r>
      <w:r>
        <w:rPr>
          <w:i/>
          <w:color w:val="000000"/>
          <w:sz w:val="24"/>
          <w:szCs w:val="24"/>
        </w:rPr>
        <w:t xml:space="preserve">modo paradigmático </w:t>
      </w:r>
      <w:r>
        <w:rPr>
          <w:color w:val="000000"/>
          <w:sz w:val="24"/>
          <w:szCs w:val="24"/>
        </w:rPr>
        <w:t xml:space="preserve">de conocer y pensar, de acuerdo con la tradición lógico científica heredada, se expresa en un conocimiento proposicional, normalmente, normado por reglas, máximas o principios prescriptivos. Este modo paradigmático </w:t>
      </w:r>
      <w:proofErr w:type="gramStart"/>
      <w:r>
        <w:rPr>
          <w:color w:val="000000"/>
          <w:sz w:val="24"/>
          <w:szCs w:val="24"/>
        </w:rPr>
        <w:t>no  se</w:t>
      </w:r>
      <w:proofErr w:type="gramEnd"/>
      <w:r>
        <w:rPr>
          <w:color w:val="000000"/>
          <w:sz w:val="24"/>
          <w:szCs w:val="24"/>
        </w:rPr>
        <w:t xml:space="preserve"> identifica estrictamente con el po</w:t>
      </w:r>
      <w:r>
        <w:rPr>
          <w:color w:val="000000"/>
          <w:sz w:val="24"/>
          <w:szCs w:val="24"/>
        </w:rPr>
        <w:t xml:space="preserve">sitivismo clásico, aunque lo comprende. </w:t>
      </w:r>
    </w:p>
    <w:p w14:paraId="00CB2853" w14:textId="77777777" w:rsidR="006F5F55" w:rsidRDefault="00656313">
      <w:pPr>
        <w:widowControl w:val="0"/>
        <w:pBdr>
          <w:top w:val="nil"/>
          <w:left w:val="nil"/>
          <w:bottom w:val="nil"/>
          <w:right w:val="nil"/>
          <w:between w:val="nil"/>
        </w:pBdr>
        <w:spacing w:before="5452" w:line="240" w:lineRule="auto"/>
        <w:jc w:val="center"/>
        <w:rPr>
          <w:color w:val="000000"/>
          <w:sz w:val="19"/>
          <w:szCs w:val="19"/>
        </w:rPr>
      </w:pPr>
      <w:r>
        <w:rPr>
          <w:color w:val="000000"/>
          <w:sz w:val="19"/>
          <w:szCs w:val="19"/>
        </w:rPr>
        <w:t xml:space="preserve">Revista Electrónica de Investigación Educativa Vol. 4, No. 1, 2002 47 </w:t>
      </w:r>
    </w:p>
    <w:p w14:paraId="0CD6B30D" w14:textId="77777777" w:rsidR="006F5F55" w:rsidRDefault="00656313">
      <w:pPr>
        <w:widowControl w:val="0"/>
        <w:pBdr>
          <w:top w:val="nil"/>
          <w:left w:val="nil"/>
          <w:bottom w:val="nil"/>
          <w:right w:val="nil"/>
          <w:between w:val="nil"/>
        </w:pBdr>
        <w:spacing w:line="240" w:lineRule="auto"/>
        <w:jc w:val="center"/>
        <w:rPr>
          <w:i/>
          <w:color w:val="000000"/>
          <w:sz w:val="19"/>
          <w:szCs w:val="19"/>
        </w:rPr>
      </w:pPr>
      <w:r>
        <w:rPr>
          <w:color w:val="000000"/>
          <w:sz w:val="19"/>
          <w:szCs w:val="19"/>
        </w:rPr>
        <w:t xml:space="preserve">Bolívar: </w:t>
      </w:r>
      <w:r>
        <w:rPr>
          <w:i/>
          <w:color w:val="000000"/>
          <w:sz w:val="19"/>
          <w:szCs w:val="19"/>
        </w:rPr>
        <w:t xml:space="preserve">“¿De </w:t>
      </w:r>
      <w:proofErr w:type="spellStart"/>
      <w:r>
        <w:rPr>
          <w:i/>
          <w:color w:val="000000"/>
          <w:sz w:val="19"/>
          <w:szCs w:val="19"/>
        </w:rPr>
        <w:t>nobis</w:t>
      </w:r>
      <w:proofErr w:type="spellEnd"/>
      <w:r>
        <w:rPr>
          <w:i/>
          <w:color w:val="000000"/>
          <w:sz w:val="19"/>
          <w:szCs w:val="19"/>
        </w:rPr>
        <w:t xml:space="preserve"> ipsis </w:t>
      </w:r>
      <w:proofErr w:type="spellStart"/>
      <w:r>
        <w:rPr>
          <w:i/>
          <w:color w:val="000000"/>
          <w:sz w:val="19"/>
          <w:szCs w:val="19"/>
        </w:rPr>
        <w:t>silemus</w:t>
      </w:r>
      <w:proofErr w:type="spellEnd"/>
      <w:r>
        <w:rPr>
          <w:i/>
          <w:color w:val="000000"/>
          <w:sz w:val="19"/>
          <w:szCs w:val="19"/>
        </w:rPr>
        <w:t xml:space="preserve">?”: Epistemología... </w:t>
      </w:r>
    </w:p>
    <w:p w14:paraId="239FA45C" w14:textId="77777777" w:rsidR="006F5F55" w:rsidRDefault="00656313">
      <w:pPr>
        <w:widowControl w:val="0"/>
        <w:pBdr>
          <w:top w:val="nil"/>
          <w:left w:val="nil"/>
          <w:bottom w:val="nil"/>
          <w:right w:val="nil"/>
          <w:between w:val="nil"/>
        </w:pBdr>
        <w:spacing w:before="732" w:line="240" w:lineRule="auto"/>
        <w:jc w:val="center"/>
        <w:rPr>
          <w:color w:val="000000"/>
          <w:sz w:val="21"/>
          <w:szCs w:val="21"/>
        </w:rPr>
      </w:pPr>
      <w:r>
        <w:rPr>
          <w:color w:val="000000"/>
          <w:sz w:val="21"/>
          <w:szCs w:val="21"/>
        </w:rPr>
        <w:t xml:space="preserve">Tabla I. Dos formas de conocimiento científico en el estudio de la  </w:t>
      </w:r>
    </w:p>
    <w:p w14:paraId="3E7129F6" w14:textId="77777777" w:rsidR="006F5F55" w:rsidRDefault="00656313">
      <w:pPr>
        <w:widowControl w:val="0"/>
        <w:pBdr>
          <w:top w:val="nil"/>
          <w:left w:val="nil"/>
          <w:bottom w:val="nil"/>
          <w:right w:val="nil"/>
          <w:between w:val="nil"/>
        </w:pBdr>
        <w:spacing w:line="240" w:lineRule="auto"/>
        <w:jc w:val="center"/>
        <w:rPr>
          <w:color w:val="000000"/>
          <w:sz w:val="21"/>
          <w:szCs w:val="21"/>
        </w:rPr>
      </w:pPr>
      <w:r>
        <w:rPr>
          <w:color w:val="000000"/>
          <w:sz w:val="21"/>
          <w:szCs w:val="21"/>
        </w:rPr>
        <w:t xml:space="preserve">acción humana, según Bruner </w:t>
      </w:r>
    </w:p>
    <w:tbl>
      <w:tblPr>
        <w:tblStyle w:val="a2"/>
        <w:tblW w:w="8790" w:type="dxa"/>
        <w:tblInd w:w="1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80"/>
        <w:gridCol w:w="3555"/>
        <w:gridCol w:w="3555"/>
      </w:tblGrid>
      <w:tr w:rsidR="006F5F55" w14:paraId="08040E10" w14:textId="77777777">
        <w:trPr>
          <w:trHeight w:val="495"/>
        </w:trPr>
        <w:tc>
          <w:tcPr>
            <w:tcW w:w="1680" w:type="dxa"/>
            <w:shd w:val="clear" w:color="auto" w:fill="auto"/>
            <w:tcMar>
              <w:top w:w="100" w:type="dxa"/>
              <w:left w:w="100" w:type="dxa"/>
              <w:bottom w:w="100" w:type="dxa"/>
              <w:right w:w="100" w:type="dxa"/>
            </w:tcMar>
          </w:tcPr>
          <w:p w14:paraId="16639DF8" w14:textId="77777777" w:rsidR="006F5F55" w:rsidRDefault="006F5F55">
            <w:pPr>
              <w:widowControl w:val="0"/>
              <w:pBdr>
                <w:top w:val="nil"/>
                <w:left w:val="nil"/>
                <w:bottom w:val="nil"/>
                <w:right w:val="nil"/>
                <w:between w:val="nil"/>
              </w:pBdr>
              <w:rPr>
                <w:color w:val="000000"/>
                <w:sz w:val="21"/>
                <w:szCs w:val="21"/>
              </w:rPr>
            </w:pPr>
          </w:p>
        </w:tc>
        <w:tc>
          <w:tcPr>
            <w:tcW w:w="3555" w:type="dxa"/>
            <w:shd w:val="clear" w:color="auto" w:fill="auto"/>
            <w:tcMar>
              <w:top w:w="100" w:type="dxa"/>
              <w:left w:w="100" w:type="dxa"/>
              <w:bottom w:w="100" w:type="dxa"/>
              <w:right w:w="100" w:type="dxa"/>
            </w:tcMar>
          </w:tcPr>
          <w:p w14:paraId="06AFFBEE" w14:textId="77777777" w:rsidR="006F5F55" w:rsidRDefault="00656313">
            <w:pPr>
              <w:widowControl w:val="0"/>
              <w:pBdr>
                <w:top w:val="nil"/>
                <w:left w:val="nil"/>
                <w:bottom w:val="nil"/>
                <w:right w:val="nil"/>
                <w:between w:val="nil"/>
              </w:pBdr>
              <w:spacing w:line="240" w:lineRule="auto"/>
              <w:jc w:val="center"/>
              <w:rPr>
                <w:b/>
                <w:color w:val="000000"/>
                <w:sz w:val="19"/>
                <w:szCs w:val="19"/>
              </w:rPr>
            </w:pPr>
            <w:r>
              <w:rPr>
                <w:b/>
                <w:color w:val="000000"/>
                <w:sz w:val="19"/>
                <w:szCs w:val="19"/>
              </w:rPr>
              <w:t xml:space="preserve">Paradigmático </w:t>
            </w:r>
          </w:p>
          <w:p w14:paraId="28607BDB" w14:textId="77777777" w:rsidR="006F5F55" w:rsidRDefault="00656313">
            <w:pPr>
              <w:widowControl w:val="0"/>
              <w:pBdr>
                <w:top w:val="nil"/>
                <w:left w:val="nil"/>
                <w:bottom w:val="nil"/>
                <w:right w:val="nil"/>
                <w:between w:val="nil"/>
              </w:pBdr>
              <w:spacing w:before="12" w:line="240" w:lineRule="auto"/>
              <w:jc w:val="center"/>
              <w:rPr>
                <w:b/>
                <w:color w:val="000000"/>
                <w:sz w:val="19"/>
                <w:szCs w:val="19"/>
              </w:rPr>
            </w:pPr>
            <w:r>
              <w:rPr>
                <w:b/>
                <w:color w:val="000000"/>
                <w:sz w:val="19"/>
                <w:szCs w:val="19"/>
              </w:rPr>
              <w:t>(Lógico-científico)</w:t>
            </w:r>
          </w:p>
        </w:tc>
        <w:tc>
          <w:tcPr>
            <w:tcW w:w="3555" w:type="dxa"/>
            <w:shd w:val="clear" w:color="auto" w:fill="auto"/>
            <w:tcMar>
              <w:top w:w="100" w:type="dxa"/>
              <w:left w:w="100" w:type="dxa"/>
              <w:bottom w:w="100" w:type="dxa"/>
              <w:right w:w="100" w:type="dxa"/>
            </w:tcMar>
          </w:tcPr>
          <w:p w14:paraId="187C4259" w14:textId="77777777" w:rsidR="006F5F55" w:rsidRDefault="00656313">
            <w:pPr>
              <w:widowControl w:val="0"/>
              <w:pBdr>
                <w:top w:val="nil"/>
                <w:left w:val="nil"/>
                <w:bottom w:val="nil"/>
                <w:right w:val="nil"/>
                <w:between w:val="nil"/>
              </w:pBdr>
              <w:spacing w:line="240" w:lineRule="auto"/>
              <w:jc w:val="center"/>
              <w:rPr>
                <w:b/>
                <w:color w:val="000000"/>
                <w:sz w:val="19"/>
                <w:szCs w:val="19"/>
              </w:rPr>
            </w:pPr>
            <w:r>
              <w:rPr>
                <w:b/>
                <w:color w:val="000000"/>
                <w:sz w:val="19"/>
                <w:szCs w:val="19"/>
              </w:rPr>
              <w:t xml:space="preserve">Narrativo </w:t>
            </w:r>
          </w:p>
          <w:p w14:paraId="720A163D" w14:textId="77777777" w:rsidR="006F5F55" w:rsidRDefault="00656313">
            <w:pPr>
              <w:widowControl w:val="0"/>
              <w:pBdr>
                <w:top w:val="nil"/>
                <w:left w:val="nil"/>
                <w:bottom w:val="nil"/>
                <w:right w:val="nil"/>
                <w:between w:val="nil"/>
              </w:pBdr>
              <w:spacing w:before="12" w:line="240" w:lineRule="auto"/>
              <w:jc w:val="center"/>
              <w:rPr>
                <w:b/>
                <w:color w:val="000000"/>
                <w:sz w:val="19"/>
                <w:szCs w:val="19"/>
              </w:rPr>
            </w:pPr>
            <w:r>
              <w:rPr>
                <w:b/>
                <w:color w:val="000000"/>
                <w:sz w:val="19"/>
                <w:szCs w:val="19"/>
              </w:rPr>
              <w:t>(Literario-histórico)</w:t>
            </w:r>
          </w:p>
        </w:tc>
      </w:tr>
      <w:tr w:rsidR="006F5F55" w14:paraId="0363CAA1" w14:textId="77777777">
        <w:trPr>
          <w:trHeight w:val="495"/>
        </w:trPr>
        <w:tc>
          <w:tcPr>
            <w:tcW w:w="1680" w:type="dxa"/>
            <w:shd w:val="clear" w:color="auto" w:fill="auto"/>
            <w:tcMar>
              <w:top w:w="100" w:type="dxa"/>
              <w:left w:w="100" w:type="dxa"/>
              <w:bottom w:w="100" w:type="dxa"/>
              <w:right w:w="100" w:type="dxa"/>
            </w:tcMar>
          </w:tcPr>
          <w:p w14:paraId="1E9C1E82" w14:textId="77777777" w:rsidR="006F5F55" w:rsidRDefault="00656313">
            <w:pPr>
              <w:widowControl w:val="0"/>
              <w:pBdr>
                <w:top w:val="nil"/>
                <w:left w:val="nil"/>
                <w:bottom w:val="nil"/>
                <w:right w:val="nil"/>
                <w:between w:val="nil"/>
              </w:pBdr>
              <w:spacing w:line="240" w:lineRule="auto"/>
              <w:ind w:left="158"/>
              <w:rPr>
                <w:b/>
                <w:color w:val="000000"/>
                <w:sz w:val="19"/>
                <w:szCs w:val="19"/>
              </w:rPr>
            </w:pPr>
            <w:proofErr w:type="spellStart"/>
            <w:r>
              <w:rPr>
                <w:b/>
                <w:color w:val="000000"/>
                <w:sz w:val="19"/>
                <w:szCs w:val="19"/>
              </w:rPr>
              <w:t>Carácteres</w:t>
            </w:r>
            <w:proofErr w:type="spellEnd"/>
            <w:r>
              <w:rPr>
                <w:b/>
                <w:color w:val="000000"/>
                <w:sz w:val="19"/>
                <w:szCs w:val="19"/>
              </w:rPr>
              <w:t xml:space="preserve"> </w:t>
            </w:r>
          </w:p>
        </w:tc>
        <w:tc>
          <w:tcPr>
            <w:tcW w:w="3555" w:type="dxa"/>
            <w:shd w:val="clear" w:color="auto" w:fill="auto"/>
            <w:tcMar>
              <w:top w:w="100" w:type="dxa"/>
              <w:left w:w="100" w:type="dxa"/>
              <w:bottom w:w="100" w:type="dxa"/>
              <w:right w:w="100" w:type="dxa"/>
            </w:tcMar>
          </w:tcPr>
          <w:p w14:paraId="664B1886" w14:textId="77777777" w:rsidR="006F5F55" w:rsidRDefault="00656313">
            <w:pPr>
              <w:widowControl w:val="0"/>
              <w:pBdr>
                <w:top w:val="nil"/>
                <w:left w:val="nil"/>
                <w:bottom w:val="nil"/>
                <w:right w:val="nil"/>
                <w:between w:val="nil"/>
              </w:pBdr>
              <w:spacing w:line="246" w:lineRule="auto"/>
              <w:ind w:left="162" w:right="482" w:firstLine="4"/>
              <w:rPr>
                <w:color w:val="000000"/>
                <w:sz w:val="19"/>
                <w:szCs w:val="19"/>
              </w:rPr>
            </w:pPr>
            <w:r>
              <w:rPr>
                <w:color w:val="000000"/>
                <w:sz w:val="19"/>
                <w:szCs w:val="19"/>
              </w:rPr>
              <w:t>Estudio “</w:t>
            </w:r>
            <w:proofErr w:type="spellStart"/>
            <w:r>
              <w:rPr>
                <w:color w:val="000000"/>
                <w:sz w:val="19"/>
                <w:szCs w:val="19"/>
              </w:rPr>
              <w:t>científico”de</w:t>
            </w:r>
            <w:proofErr w:type="spellEnd"/>
            <w:r>
              <w:rPr>
                <w:color w:val="000000"/>
                <w:sz w:val="19"/>
                <w:szCs w:val="19"/>
              </w:rPr>
              <w:t xml:space="preserve"> la </w:t>
            </w:r>
            <w:proofErr w:type="gramStart"/>
            <w:r>
              <w:rPr>
                <w:color w:val="000000"/>
                <w:sz w:val="19"/>
                <w:szCs w:val="19"/>
              </w:rPr>
              <w:t>conducta  humana</w:t>
            </w:r>
            <w:proofErr w:type="gramEnd"/>
            <w:r>
              <w:rPr>
                <w:color w:val="000000"/>
                <w:sz w:val="19"/>
                <w:szCs w:val="19"/>
              </w:rPr>
              <w:t>. Proposicional.</w:t>
            </w:r>
          </w:p>
        </w:tc>
        <w:tc>
          <w:tcPr>
            <w:tcW w:w="3555" w:type="dxa"/>
            <w:shd w:val="clear" w:color="auto" w:fill="auto"/>
            <w:tcMar>
              <w:top w:w="100" w:type="dxa"/>
              <w:left w:w="100" w:type="dxa"/>
              <w:bottom w:w="100" w:type="dxa"/>
              <w:right w:w="100" w:type="dxa"/>
            </w:tcMar>
          </w:tcPr>
          <w:p w14:paraId="69F8A877" w14:textId="77777777" w:rsidR="006F5F55" w:rsidRDefault="00656313">
            <w:pPr>
              <w:widowControl w:val="0"/>
              <w:pBdr>
                <w:top w:val="nil"/>
                <w:left w:val="nil"/>
                <w:bottom w:val="nil"/>
                <w:right w:val="nil"/>
                <w:between w:val="nil"/>
              </w:pBdr>
              <w:spacing w:line="246" w:lineRule="auto"/>
              <w:ind w:left="161" w:right="317" w:firstLine="6"/>
              <w:rPr>
                <w:color w:val="000000"/>
                <w:sz w:val="19"/>
                <w:szCs w:val="19"/>
              </w:rPr>
            </w:pPr>
            <w:r>
              <w:rPr>
                <w:i/>
                <w:color w:val="000000"/>
                <w:sz w:val="19"/>
                <w:szCs w:val="19"/>
              </w:rPr>
              <w:t>Saber popular</w:t>
            </w:r>
            <w:r>
              <w:rPr>
                <w:color w:val="000000"/>
                <w:sz w:val="19"/>
                <w:szCs w:val="19"/>
              </w:rPr>
              <w:t xml:space="preserve">, construido de </w:t>
            </w:r>
            <w:proofErr w:type="gramStart"/>
            <w:r>
              <w:rPr>
                <w:color w:val="000000"/>
                <w:sz w:val="19"/>
                <w:szCs w:val="19"/>
              </w:rPr>
              <w:t>modo  biográfico</w:t>
            </w:r>
            <w:proofErr w:type="gramEnd"/>
            <w:r>
              <w:rPr>
                <w:color w:val="000000"/>
                <w:sz w:val="19"/>
                <w:szCs w:val="19"/>
              </w:rPr>
              <w:t>-narrativo.</w:t>
            </w:r>
          </w:p>
        </w:tc>
      </w:tr>
      <w:tr w:rsidR="006F5F55" w14:paraId="5BE45D04" w14:textId="77777777">
        <w:trPr>
          <w:trHeight w:val="735"/>
        </w:trPr>
        <w:tc>
          <w:tcPr>
            <w:tcW w:w="1680" w:type="dxa"/>
            <w:shd w:val="clear" w:color="auto" w:fill="auto"/>
            <w:tcMar>
              <w:top w:w="100" w:type="dxa"/>
              <w:left w:w="100" w:type="dxa"/>
              <w:bottom w:w="100" w:type="dxa"/>
              <w:right w:w="100" w:type="dxa"/>
            </w:tcMar>
          </w:tcPr>
          <w:p w14:paraId="26613D75" w14:textId="77777777" w:rsidR="006F5F55" w:rsidRDefault="00656313">
            <w:pPr>
              <w:widowControl w:val="0"/>
              <w:pBdr>
                <w:top w:val="nil"/>
                <w:left w:val="nil"/>
                <w:bottom w:val="nil"/>
                <w:right w:val="nil"/>
                <w:between w:val="nil"/>
              </w:pBdr>
              <w:spacing w:line="240" w:lineRule="auto"/>
              <w:ind w:left="163"/>
              <w:rPr>
                <w:b/>
                <w:color w:val="000000"/>
                <w:sz w:val="19"/>
                <w:szCs w:val="19"/>
              </w:rPr>
            </w:pPr>
            <w:r>
              <w:rPr>
                <w:b/>
                <w:color w:val="000000"/>
                <w:sz w:val="19"/>
                <w:szCs w:val="19"/>
              </w:rPr>
              <w:t xml:space="preserve">Métodos de  </w:t>
            </w:r>
          </w:p>
          <w:p w14:paraId="7B7F8977" w14:textId="77777777" w:rsidR="006F5F55" w:rsidRDefault="00656313">
            <w:pPr>
              <w:widowControl w:val="0"/>
              <w:pBdr>
                <w:top w:val="nil"/>
                <w:left w:val="nil"/>
                <w:bottom w:val="nil"/>
                <w:right w:val="nil"/>
                <w:between w:val="nil"/>
              </w:pBdr>
              <w:spacing w:before="12" w:line="240" w:lineRule="auto"/>
              <w:ind w:left="152"/>
              <w:rPr>
                <w:b/>
                <w:color w:val="000000"/>
                <w:sz w:val="19"/>
                <w:szCs w:val="19"/>
              </w:rPr>
            </w:pPr>
            <w:r>
              <w:rPr>
                <w:b/>
                <w:color w:val="000000"/>
                <w:sz w:val="19"/>
                <w:szCs w:val="19"/>
              </w:rPr>
              <w:t>verificación</w:t>
            </w:r>
          </w:p>
        </w:tc>
        <w:tc>
          <w:tcPr>
            <w:tcW w:w="3555" w:type="dxa"/>
            <w:shd w:val="clear" w:color="auto" w:fill="auto"/>
            <w:tcMar>
              <w:top w:w="100" w:type="dxa"/>
              <w:left w:w="100" w:type="dxa"/>
              <w:bottom w:w="100" w:type="dxa"/>
              <w:right w:w="100" w:type="dxa"/>
            </w:tcMar>
          </w:tcPr>
          <w:p w14:paraId="66C9A3DF" w14:textId="77777777" w:rsidR="006F5F55" w:rsidRDefault="00656313">
            <w:pPr>
              <w:widowControl w:val="0"/>
              <w:pBdr>
                <w:top w:val="nil"/>
                <w:left w:val="nil"/>
                <w:bottom w:val="nil"/>
                <w:right w:val="nil"/>
                <w:between w:val="nil"/>
              </w:pBdr>
              <w:spacing w:line="240" w:lineRule="auto"/>
              <w:ind w:left="152"/>
              <w:rPr>
                <w:color w:val="000000"/>
                <w:sz w:val="19"/>
                <w:szCs w:val="19"/>
              </w:rPr>
            </w:pPr>
            <w:r>
              <w:rPr>
                <w:i/>
                <w:color w:val="000000"/>
                <w:sz w:val="19"/>
                <w:szCs w:val="19"/>
              </w:rPr>
              <w:t>Argumento</w:t>
            </w:r>
            <w:r>
              <w:rPr>
                <w:color w:val="000000"/>
                <w:sz w:val="19"/>
                <w:szCs w:val="19"/>
              </w:rPr>
              <w:t xml:space="preserve">: procedimientos y  </w:t>
            </w:r>
          </w:p>
          <w:p w14:paraId="60A095C6" w14:textId="77777777" w:rsidR="006F5F55" w:rsidRDefault="00656313">
            <w:pPr>
              <w:widowControl w:val="0"/>
              <w:pBdr>
                <w:top w:val="nil"/>
                <w:left w:val="nil"/>
                <w:bottom w:val="nil"/>
                <w:right w:val="nil"/>
                <w:between w:val="nil"/>
              </w:pBdr>
              <w:spacing w:before="12" w:line="246" w:lineRule="auto"/>
              <w:ind w:left="161" w:right="122" w:firstLine="1"/>
              <w:rPr>
                <w:color w:val="000000"/>
                <w:sz w:val="19"/>
                <w:szCs w:val="19"/>
              </w:rPr>
            </w:pPr>
            <w:r>
              <w:rPr>
                <w:color w:val="000000"/>
                <w:sz w:val="19"/>
                <w:szCs w:val="19"/>
              </w:rPr>
              <w:t xml:space="preserve">métodos establecidos por la </w:t>
            </w:r>
            <w:proofErr w:type="gramStart"/>
            <w:r>
              <w:rPr>
                <w:color w:val="000000"/>
                <w:sz w:val="19"/>
                <w:szCs w:val="19"/>
              </w:rPr>
              <w:t>tradición  positivista</w:t>
            </w:r>
            <w:proofErr w:type="gramEnd"/>
            <w:r>
              <w:rPr>
                <w:color w:val="000000"/>
                <w:sz w:val="19"/>
                <w:szCs w:val="19"/>
              </w:rPr>
              <w:t>.</w:t>
            </w:r>
          </w:p>
        </w:tc>
        <w:tc>
          <w:tcPr>
            <w:tcW w:w="3555" w:type="dxa"/>
            <w:shd w:val="clear" w:color="auto" w:fill="auto"/>
            <w:tcMar>
              <w:top w:w="100" w:type="dxa"/>
              <w:left w:w="100" w:type="dxa"/>
              <w:bottom w:w="100" w:type="dxa"/>
              <w:right w:w="100" w:type="dxa"/>
            </w:tcMar>
          </w:tcPr>
          <w:p w14:paraId="0B9EBF20" w14:textId="77777777" w:rsidR="006F5F55" w:rsidRDefault="00656313">
            <w:pPr>
              <w:widowControl w:val="0"/>
              <w:pBdr>
                <w:top w:val="nil"/>
                <w:left w:val="nil"/>
                <w:bottom w:val="nil"/>
                <w:right w:val="nil"/>
                <w:between w:val="nil"/>
              </w:pBdr>
              <w:spacing w:line="240" w:lineRule="auto"/>
              <w:ind w:left="167"/>
              <w:rPr>
                <w:color w:val="000000"/>
                <w:sz w:val="19"/>
                <w:szCs w:val="19"/>
              </w:rPr>
            </w:pPr>
            <w:r>
              <w:rPr>
                <w:i/>
                <w:color w:val="000000"/>
                <w:sz w:val="19"/>
                <w:szCs w:val="19"/>
              </w:rPr>
              <w:t>Relato</w:t>
            </w:r>
            <w:r>
              <w:rPr>
                <w:color w:val="000000"/>
                <w:sz w:val="19"/>
                <w:szCs w:val="19"/>
              </w:rPr>
              <w:t xml:space="preserve">: Hermenéuticos,  </w:t>
            </w:r>
          </w:p>
          <w:p w14:paraId="6416DB35" w14:textId="77777777" w:rsidR="006F5F55" w:rsidRDefault="00656313">
            <w:pPr>
              <w:widowControl w:val="0"/>
              <w:pBdr>
                <w:top w:val="nil"/>
                <w:left w:val="nil"/>
                <w:bottom w:val="nil"/>
                <w:right w:val="nil"/>
                <w:between w:val="nil"/>
              </w:pBdr>
              <w:spacing w:before="12" w:line="240" w:lineRule="auto"/>
              <w:ind w:left="163"/>
              <w:rPr>
                <w:color w:val="000000"/>
                <w:sz w:val="19"/>
                <w:szCs w:val="19"/>
              </w:rPr>
            </w:pPr>
            <w:r>
              <w:rPr>
                <w:color w:val="000000"/>
                <w:sz w:val="19"/>
                <w:szCs w:val="19"/>
              </w:rPr>
              <w:t>interpretativos, narrativos, etcétera.</w:t>
            </w:r>
          </w:p>
        </w:tc>
      </w:tr>
      <w:tr w:rsidR="006F5F55" w14:paraId="7DD12E92" w14:textId="77777777">
        <w:trPr>
          <w:trHeight w:val="735"/>
        </w:trPr>
        <w:tc>
          <w:tcPr>
            <w:tcW w:w="1680" w:type="dxa"/>
            <w:shd w:val="clear" w:color="auto" w:fill="auto"/>
            <w:tcMar>
              <w:top w:w="100" w:type="dxa"/>
              <w:left w:w="100" w:type="dxa"/>
              <w:bottom w:w="100" w:type="dxa"/>
              <w:right w:w="100" w:type="dxa"/>
            </w:tcMar>
          </w:tcPr>
          <w:p w14:paraId="62D13758" w14:textId="77777777" w:rsidR="006F5F55" w:rsidRDefault="00656313">
            <w:pPr>
              <w:widowControl w:val="0"/>
              <w:pBdr>
                <w:top w:val="nil"/>
                <w:left w:val="nil"/>
                <w:bottom w:val="nil"/>
                <w:right w:val="nil"/>
                <w:between w:val="nil"/>
              </w:pBdr>
              <w:spacing w:line="240" w:lineRule="auto"/>
              <w:ind w:left="164"/>
              <w:rPr>
                <w:b/>
                <w:color w:val="000000"/>
                <w:sz w:val="19"/>
                <w:szCs w:val="19"/>
              </w:rPr>
            </w:pPr>
            <w:r>
              <w:rPr>
                <w:b/>
                <w:color w:val="000000"/>
                <w:sz w:val="19"/>
                <w:szCs w:val="19"/>
              </w:rPr>
              <w:t xml:space="preserve">Discursos </w:t>
            </w:r>
          </w:p>
        </w:tc>
        <w:tc>
          <w:tcPr>
            <w:tcW w:w="3555" w:type="dxa"/>
            <w:shd w:val="clear" w:color="auto" w:fill="auto"/>
            <w:tcMar>
              <w:top w:w="100" w:type="dxa"/>
              <w:left w:w="100" w:type="dxa"/>
              <w:bottom w:w="100" w:type="dxa"/>
              <w:right w:w="100" w:type="dxa"/>
            </w:tcMar>
          </w:tcPr>
          <w:p w14:paraId="0F452375" w14:textId="77777777" w:rsidR="006F5F55" w:rsidRDefault="00656313">
            <w:pPr>
              <w:widowControl w:val="0"/>
              <w:pBdr>
                <w:top w:val="nil"/>
                <w:left w:val="nil"/>
                <w:bottom w:val="nil"/>
                <w:right w:val="nil"/>
                <w:between w:val="nil"/>
              </w:pBdr>
              <w:spacing w:line="240" w:lineRule="auto"/>
              <w:ind w:left="165"/>
              <w:rPr>
                <w:color w:val="000000"/>
                <w:sz w:val="19"/>
                <w:szCs w:val="19"/>
              </w:rPr>
            </w:pPr>
            <w:r>
              <w:rPr>
                <w:i/>
                <w:color w:val="000000"/>
                <w:sz w:val="19"/>
                <w:szCs w:val="19"/>
              </w:rPr>
              <w:t>Discurso de la investigación</w:t>
            </w:r>
            <w:r>
              <w:rPr>
                <w:color w:val="000000"/>
                <w:sz w:val="19"/>
                <w:szCs w:val="19"/>
              </w:rPr>
              <w:t xml:space="preserve">:  </w:t>
            </w:r>
          </w:p>
          <w:p w14:paraId="6A6DF5F9" w14:textId="77777777" w:rsidR="006F5F55" w:rsidRDefault="00656313">
            <w:pPr>
              <w:widowControl w:val="0"/>
              <w:pBdr>
                <w:top w:val="nil"/>
                <w:left w:val="nil"/>
                <w:bottom w:val="nil"/>
                <w:right w:val="nil"/>
                <w:between w:val="nil"/>
              </w:pBdr>
              <w:spacing w:before="12" w:line="246" w:lineRule="auto"/>
              <w:ind w:left="157" w:right="245"/>
              <w:rPr>
                <w:color w:val="000000"/>
                <w:sz w:val="19"/>
                <w:szCs w:val="19"/>
              </w:rPr>
            </w:pPr>
            <w:r>
              <w:rPr>
                <w:color w:val="000000"/>
                <w:sz w:val="19"/>
                <w:szCs w:val="19"/>
              </w:rPr>
              <w:t xml:space="preserve">enunciados objetivos, no </w:t>
            </w:r>
            <w:proofErr w:type="gramStart"/>
            <w:r>
              <w:rPr>
                <w:color w:val="000000"/>
                <w:sz w:val="19"/>
                <w:szCs w:val="19"/>
              </w:rPr>
              <w:t>valoración,  abstracto</w:t>
            </w:r>
            <w:proofErr w:type="gramEnd"/>
            <w:r>
              <w:rPr>
                <w:color w:val="000000"/>
                <w:sz w:val="19"/>
                <w:szCs w:val="19"/>
              </w:rPr>
              <w:t>.</w:t>
            </w:r>
          </w:p>
        </w:tc>
        <w:tc>
          <w:tcPr>
            <w:tcW w:w="3555" w:type="dxa"/>
            <w:shd w:val="clear" w:color="auto" w:fill="auto"/>
            <w:tcMar>
              <w:top w:w="100" w:type="dxa"/>
              <w:left w:w="100" w:type="dxa"/>
              <w:bottom w:w="100" w:type="dxa"/>
              <w:right w:w="100" w:type="dxa"/>
            </w:tcMar>
          </w:tcPr>
          <w:p w14:paraId="178253AF" w14:textId="77777777" w:rsidR="006F5F55" w:rsidRDefault="00656313">
            <w:pPr>
              <w:widowControl w:val="0"/>
              <w:pBdr>
                <w:top w:val="nil"/>
                <w:left w:val="nil"/>
                <w:bottom w:val="nil"/>
                <w:right w:val="nil"/>
                <w:between w:val="nil"/>
              </w:pBdr>
              <w:spacing w:line="246" w:lineRule="auto"/>
              <w:ind w:left="162" w:right="75" w:firstLine="3"/>
              <w:rPr>
                <w:color w:val="000000"/>
                <w:sz w:val="19"/>
                <w:szCs w:val="19"/>
              </w:rPr>
            </w:pPr>
            <w:r>
              <w:rPr>
                <w:i/>
                <w:color w:val="000000"/>
                <w:sz w:val="19"/>
                <w:szCs w:val="19"/>
              </w:rPr>
              <w:t>Discurso de la práctica</w:t>
            </w:r>
            <w:r>
              <w:rPr>
                <w:color w:val="000000"/>
                <w:sz w:val="19"/>
                <w:szCs w:val="19"/>
              </w:rPr>
              <w:t xml:space="preserve">: expresado </w:t>
            </w:r>
            <w:proofErr w:type="gramStart"/>
            <w:r>
              <w:rPr>
                <w:color w:val="000000"/>
                <w:sz w:val="19"/>
                <w:szCs w:val="19"/>
              </w:rPr>
              <w:t>en  intenciones</w:t>
            </w:r>
            <w:proofErr w:type="gramEnd"/>
            <w:r>
              <w:rPr>
                <w:color w:val="000000"/>
                <w:sz w:val="19"/>
                <w:szCs w:val="19"/>
              </w:rPr>
              <w:t>, deseos, acciones,  historias particulares.</w:t>
            </w:r>
          </w:p>
        </w:tc>
      </w:tr>
      <w:tr w:rsidR="006F5F55" w14:paraId="1873F454" w14:textId="77777777">
        <w:trPr>
          <w:trHeight w:val="735"/>
        </w:trPr>
        <w:tc>
          <w:tcPr>
            <w:tcW w:w="1680" w:type="dxa"/>
            <w:shd w:val="clear" w:color="auto" w:fill="auto"/>
            <w:tcMar>
              <w:top w:w="100" w:type="dxa"/>
              <w:left w:w="100" w:type="dxa"/>
              <w:bottom w:w="100" w:type="dxa"/>
              <w:right w:w="100" w:type="dxa"/>
            </w:tcMar>
          </w:tcPr>
          <w:p w14:paraId="5CF49A9D" w14:textId="77777777" w:rsidR="006F5F55" w:rsidRDefault="00656313">
            <w:pPr>
              <w:widowControl w:val="0"/>
              <w:pBdr>
                <w:top w:val="nil"/>
                <w:left w:val="nil"/>
                <w:bottom w:val="nil"/>
                <w:right w:val="nil"/>
                <w:between w:val="nil"/>
              </w:pBdr>
              <w:spacing w:line="240" w:lineRule="auto"/>
              <w:ind w:left="152"/>
              <w:rPr>
                <w:b/>
                <w:color w:val="000000"/>
                <w:sz w:val="19"/>
                <w:szCs w:val="19"/>
              </w:rPr>
            </w:pPr>
            <w:r>
              <w:rPr>
                <w:b/>
                <w:color w:val="000000"/>
                <w:sz w:val="19"/>
                <w:szCs w:val="19"/>
              </w:rPr>
              <w:t xml:space="preserve">Tipos de  </w:t>
            </w:r>
          </w:p>
          <w:p w14:paraId="2EDC5161" w14:textId="77777777" w:rsidR="006F5F55" w:rsidRDefault="00656313">
            <w:pPr>
              <w:widowControl w:val="0"/>
              <w:pBdr>
                <w:top w:val="nil"/>
                <w:left w:val="nil"/>
                <w:bottom w:val="nil"/>
                <w:right w:val="nil"/>
                <w:between w:val="nil"/>
              </w:pBdr>
              <w:spacing w:before="12" w:line="240" w:lineRule="auto"/>
              <w:ind w:left="156"/>
              <w:rPr>
                <w:b/>
                <w:color w:val="000000"/>
                <w:sz w:val="19"/>
                <w:szCs w:val="19"/>
              </w:rPr>
            </w:pPr>
            <w:r>
              <w:rPr>
                <w:b/>
                <w:color w:val="000000"/>
                <w:sz w:val="19"/>
                <w:szCs w:val="19"/>
              </w:rPr>
              <w:t>conocimiento</w:t>
            </w:r>
          </w:p>
        </w:tc>
        <w:tc>
          <w:tcPr>
            <w:tcW w:w="3555" w:type="dxa"/>
            <w:shd w:val="clear" w:color="auto" w:fill="auto"/>
            <w:tcMar>
              <w:top w:w="100" w:type="dxa"/>
              <w:left w:w="100" w:type="dxa"/>
              <w:bottom w:w="100" w:type="dxa"/>
              <w:right w:w="100" w:type="dxa"/>
            </w:tcMar>
          </w:tcPr>
          <w:p w14:paraId="552AAFA2" w14:textId="77777777" w:rsidR="006F5F55" w:rsidRDefault="00656313">
            <w:pPr>
              <w:widowControl w:val="0"/>
              <w:pBdr>
                <w:top w:val="nil"/>
                <w:left w:val="nil"/>
                <w:bottom w:val="nil"/>
                <w:right w:val="nil"/>
                <w:between w:val="nil"/>
              </w:pBdr>
              <w:spacing w:line="246" w:lineRule="auto"/>
              <w:ind w:left="157" w:right="225"/>
              <w:rPr>
                <w:color w:val="000000"/>
                <w:sz w:val="19"/>
                <w:szCs w:val="19"/>
              </w:rPr>
            </w:pPr>
            <w:r>
              <w:rPr>
                <w:color w:val="000000"/>
                <w:sz w:val="19"/>
                <w:szCs w:val="19"/>
              </w:rPr>
              <w:t xml:space="preserve">Conocimiento </w:t>
            </w:r>
            <w:r>
              <w:rPr>
                <w:i/>
                <w:color w:val="000000"/>
                <w:sz w:val="19"/>
                <w:szCs w:val="19"/>
              </w:rPr>
              <w:t>formal</w:t>
            </w:r>
            <w:r>
              <w:rPr>
                <w:color w:val="000000"/>
                <w:sz w:val="19"/>
                <w:szCs w:val="19"/>
              </w:rPr>
              <w:t xml:space="preserve">, explicativo </w:t>
            </w:r>
            <w:proofErr w:type="gramStart"/>
            <w:r>
              <w:rPr>
                <w:color w:val="000000"/>
                <w:sz w:val="19"/>
                <w:szCs w:val="19"/>
              </w:rPr>
              <w:t>por  causas</w:t>
            </w:r>
            <w:proofErr w:type="gramEnd"/>
            <w:r>
              <w:rPr>
                <w:color w:val="000000"/>
                <w:sz w:val="19"/>
                <w:szCs w:val="19"/>
              </w:rPr>
              <w:t xml:space="preserve">-efectos, certidumbre,  </w:t>
            </w:r>
          </w:p>
          <w:p w14:paraId="61A0B8EF" w14:textId="77777777" w:rsidR="006F5F55" w:rsidRDefault="00656313">
            <w:pPr>
              <w:widowControl w:val="0"/>
              <w:pBdr>
                <w:top w:val="nil"/>
                <w:left w:val="nil"/>
                <w:bottom w:val="nil"/>
                <w:right w:val="nil"/>
                <w:between w:val="nil"/>
              </w:pBdr>
              <w:spacing w:before="7" w:line="240" w:lineRule="auto"/>
              <w:ind w:left="161"/>
              <w:rPr>
                <w:color w:val="000000"/>
                <w:sz w:val="19"/>
                <w:szCs w:val="19"/>
              </w:rPr>
            </w:pPr>
            <w:proofErr w:type="spellStart"/>
            <w:r>
              <w:rPr>
                <w:color w:val="000000"/>
                <w:sz w:val="19"/>
                <w:szCs w:val="19"/>
              </w:rPr>
              <w:t>predectible</w:t>
            </w:r>
            <w:proofErr w:type="spellEnd"/>
            <w:r>
              <w:rPr>
                <w:color w:val="000000"/>
                <w:sz w:val="19"/>
                <w:szCs w:val="19"/>
              </w:rPr>
              <w:t xml:space="preserve">. </w:t>
            </w:r>
          </w:p>
        </w:tc>
        <w:tc>
          <w:tcPr>
            <w:tcW w:w="3555" w:type="dxa"/>
            <w:shd w:val="clear" w:color="auto" w:fill="auto"/>
            <w:tcMar>
              <w:top w:w="100" w:type="dxa"/>
              <w:left w:w="100" w:type="dxa"/>
              <w:bottom w:w="100" w:type="dxa"/>
              <w:right w:w="100" w:type="dxa"/>
            </w:tcMar>
          </w:tcPr>
          <w:p w14:paraId="6DE395EB" w14:textId="77777777" w:rsidR="006F5F55" w:rsidRDefault="00656313">
            <w:pPr>
              <w:widowControl w:val="0"/>
              <w:pBdr>
                <w:top w:val="nil"/>
                <w:left w:val="nil"/>
                <w:bottom w:val="nil"/>
                <w:right w:val="nil"/>
                <w:between w:val="nil"/>
              </w:pBdr>
              <w:spacing w:line="240" w:lineRule="auto"/>
              <w:ind w:left="158"/>
              <w:rPr>
                <w:color w:val="000000"/>
                <w:sz w:val="19"/>
                <w:szCs w:val="19"/>
              </w:rPr>
            </w:pPr>
            <w:r>
              <w:rPr>
                <w:color w:val="000000"/>
                <w:sz w:val="19"/>
                <w:szCs w:val="19"/>
              </w:rPr>
              <w:t xml:space="preserve">Conocimiento </w:t>
            </w:r>
            <w:r>
              <w:rPr>
                <w:i/>
                <w:color w:val="000000"/>
                <w:sz w:val="19"/>
                <w:szCs w:val="19"/>
              </w:rPr>
              <w:t>práctico</w:t>
            </w:r>
            <w:r>
              <w:rPr>
                <w:color w:val="000000"/>
                <w:sz w:val="19"/>
                <w:szCs w:val="19"/>
              </w:rPr>
              <w:t xml:space="preserve">, que  </w:t>
            </w:r>
          </w:p>
          <w:p w14:paraId="4EFB4431" w14:textId="77777777" w:rsidR="006F5F55" w:rsidRDefault="00656313">
            <w:pPr>
              <w:widowControl w:val="0"/>
              <w:pBdr>
                <w:top w:val="nil"/>
                <w:left w:val="nil"/>
                <w:bottom w:val="nil"/>
                <w:right w:val="nil"/>
                <w:between w:val="nil"/>
              </w:pBdr>
              <w:spacing w:before="12" w:line="246" w:lineRule="auto"/>
              <w:ind w:left="151" w:right="80" w:firstLine="13"/>
              <w:rPr>
                <w:color w:val="000000"/>
                <w:sz w:val="19"/>
                <w:szCs w:val="19"/>
              </w:rPr>
            </w:pPr>
            <w:r>
              <w:rPr>
                <w:color w:val="000000"/>
                <w:sz w:val="19"/>
                <w:szCs w:val="19"/>
              </w:rPr>
              <w:t xml:space="preserve">representa intenciones y </w:t>
            </w:r>
            <w:proofErr w:type="gramStart"/>
            <w:r>
              <w:rPr>
                <w:color w:val="000000"/>
                <w:sz w:val="19"/>
                <w:szCs w:val="19"/>
              </w:rPr>
              <w:t>significados,  verosímil</w:t>
            </w:r>
            <w:proofErr w:type="gramEnd"/>
            <w:r>
              <w:rPr>
                <w:color w:val="000000"/>
                <w:sz w:val="19"/>
                <w:szCs w:val="19"/>
              </w:rPr>
              <w:t>, no transferible.</w:t>
            </w:r>
          </w:p>
        </w:tc>
      </w:tr>
      <w:tr w:rsidR="006F5F55" w14:paraId="31FCA9EA" w14:textId="77777777">
        <w:trPr>
          <w:trHeight w:val="735"/>
        </w:trPr>
        <w:tc>
          <w:tcPr>
            <w:tcW w:w="1680" w:type="dxa"/>
            <w:shd w:val="clear" w:color="auto" w:fill="auto"/>
            <w:tcMar>
              <w:top w:w="100" w:type="dxa"/>
              <w:left w:w="100" w:type="dxa"/>
              <w:bottom w:w="100" w:type="dxa"/>
              <w:right w:w="100" w:type="dxa"/>
            </w:tcMar>
          </w:tcPr>
          <w:p w14:paraId="3370FCE7" w14:textId="77777777" w:rsidR="006F5F55" w:rsidRDefault="00656313">
            <w:pPr>
              <w:widowControl w:val="0"/>
              <w:pBdr>
                <w:top w:val="nil"/>
                <w:left w:val="nil"/>
                <w:bottom w:val="nil"/>
                <w:right w:val="nil"/>
                <w:between w:val="nil"/>
              </w:pBdr>
              <w:spacing w:line="240" w:lineRule="auto"/>
              <w:ind w:left="164"/>
              <w:rPr>
                <w:b/>
                <w:color w:val="000000"/>
                <w:sz w:val="19"/>
                <w:szCs w:val="19"/>
              </w:rPr>
            </w:pPr>
            <w:r>
              <w:rPr>
                <w:b/>
                <w:color w:val="000000"/>
                <w:sz w:val="19"/>
                <w:szCs w:val="19"/>
              </w:rPr>
              <w:t xml:space="preserve">Formas </w:t>
            </w:r>
          </w:p>
        </w:tc>
        <w:tc>
          <w:tcPr>
            <w:tcW w:w="3555" w:type="dxa"/>
            <w:shd w:val="clear" w:color="auto" w:fill="auto"/>
            <w:tcMar>
              <w:top w:w="100" w:type="dxa"/>
              <w:left w:w="100" w:type="dxa"/>
              <w:bottom w:w="100" w:type="dxa"/>
              <w:right w:w="100" w:type="dxa"/>
            </w:tcMar>
          </w:tcPr>
          <w:p w14:paraId="10A30136" w14:textId="77777777" w:rsidR="006F5F55" w:rsidRDefault="00656313">
            <w:pPr>
              <w:widowControl w:val="0"/>
              <w:pBdr>
                <w:top w:val="nil"/>
                <w:left w:val="nil"/>
                <w:bottom w:val="nil"/>
                <w:right w:val="nil"/>
                <w:between w:val="nil"/>
              </w:pBdr>
              <w:spacing w:line="246" w:lineRule="auto"/>
              <w:ind w:left="161" w:right="455" w:firstLine="5"/>
              <w:rPr>
                <w:color w:val="000000"/>
                <w:sz w:val="19"/>
                <w:szCs w:val="19"/>
              </w:rPr>
            </w:pPr>
            <w:r>
              <w:rPr>
                <w:i/>
                <w:color w:val="000000"/>
                <w:sz w:val="19"/>
                <w:szCs w:val="19"/>
              </w:rPr>
              <w:t>Proposicional</w:t>
            </w:r>
            <w:r>
              <w:rPr>
                <w:color w:val="000000"/>
                <w:sz w:val="19"/>
                <w:szCs w:val="19"/>
              </w:rPr>
              <w:t xml:space="preserve">: categorías, </w:t>
            </w:r>
            <w:proofErr w:type="gramStart"/>
            <w:r>
              <w:rPr>
                <w:color w:val="000000"/>
                <w:sz w:val="19"/>
                <w:szCs w:val="19"/>
              </w:rPr>
              <w:t>reglas,  principios</w:t>
            </w:r>
            <w:proofErr w:type="gramEnd"/>
            <w:r>
              <w:rPr>
                <w:color w:val="000000"/>
                <w:sz w:val="19"/>
                <w:szCs w:val="19"/>
              </w:rPr>
              <w:t xml:space="preserve">. Desaparece la voz </w:t>
            </w:r>
            <w:proofErr w:type="gramStart"/>
            <w:r>
              <w:rPr>
                <w:color w:val="000000"/>
                <w:sz w:val="19"/>
                <w:szCs w:val="19"/>
              </w:rPr>
              <w:t>del  investigador</w:t>
            </w:r>
            <w:proofErr w:type="gramEnd"/>
            <w:r>
              <w:rPr>
                <w:color w:val="000000"/>
                <w:sz w:val="19"/>
                <w:szCs w:val="19"/>
              </w:rPr>
              <w:t>.</w:t>
            </w:r>
          </w:p>
        </w:tc>
        <w:tc>
          <w:tcPr>
            <w:tcW w:w="3555" w:type="dxa"/>
            <w:shd w:val="clear" w:color="auto" w:fill="auto"/>
            <w:tcMar>
              <w:top w:w="100" w:type="dxa"/>
              <w:left w:w="100" w:type="dxa"/>
              <w:bottom w:w="100" w:type="dxa"/>
              <w:right w:w="100" w:type="dxa"/>
            </w:tcMar>
          </w:tcPr>
          <w:p w14:paraId="58723F8B" w14:textId="77777777" w:rsidR="006F5F55" w:rsidRDefault="00656313">
            <w:pPr>
              <w:widowControl w:val="0"/>
              <w:pBdr>
                <w:top w:val="nil"/>
                <w:left w:val="nil"/>
                <w:bottom w:val="nil"/>
                <w:right w:val="nil"/>
                <w:between w:val="nil"/>
              </w:pBdr>
              <w:spacing w:line="246" w:lineRule="auto"/>
              <w:ind w:left="162" w:right="110" w:firstLine="2"/>
              <w:rPr>
                <w:color w:val="000000"/>
                <w:sz w:val="19"/>
                <w:szCs w:val="19"/>
              </w:rPr>
            </w:pPr>
            <w:r>
              <w:rPr>
                <w:i/>
                <w:color w:val="000000"/>
                <w:sz w:val="19"/>
                <w:szCs w:val="19"/>
              </w:rPr>
              <w:t>Narrativo</w:t>
            </w:r>
            <w:r>
              <w:rPr>
                <w:color w:val="000000"/>
                <w:sz w:val="19"/>
                <w:szCs w:val="19"/>
              </w:rPr>
              <w:t xml:space="preserve">: particular y </w:t>
            </w:r>
            <w:proofErr w:type="gramStart"/>
            <w:r>
              <w:rPr>
                <w:color w:val="000000"/>
                <w:sz w:val="19"/>
                <w:szCs w:val="19"/>
              </w:rPr>
              <w:t>temporal,  metáforas</w:t>
            </w:r>
            <w:proofErr w:type="gramEnd"/>
            <w:r>
              <w:rPr>
                <w:color w:val="000000"/>
                <w:sz w:val="19"/>
                <w:szCs w:val="19"/>
              </w:rPr>
              <w:t xml:space="preserve">, imágenes. </w:t>
            </w:r>
            <w:proofErr w:type="gramStart"/>
            <w:r>
              <w:rPr>
                <w:color w:val="000000"/>
                <w:sz w:val="19"/>
                <w:szCs w:val="19"/>
              </w:rPr>
              <w:t>Representadas  las</w:t>
            </w:r>
            <w:proofErr w:type="gramEnd"/>
            <w:r>
              <w:rPr>
                <w:color w:val="000000"/>
                <w:sz w:val="19"/>
                <w:szCs w:val="19"/>
              </w:rPr>
              <w:t xml:space="preserve"> voces de actores e investigador.</w:t>
            </w:r>
          </w:p>
        </w:tc>
      </w:tr>
    </w:tbl>
    <w:p w14:paraId="450F377F" w14:textId="77777777" w:rsidR="006F5F55" w:rsidRDefault="006F5F55">
      <w:pPr>
        <w:widowControl w:val="0"/>
        <w:pBdr>
          <w:top w:val="nil"/>
          <w:left w:val="nil"/>
          <w:bottom w:val="nil"/>
          <w:right w:val="nil"/>
          <w:between w:val="nil"/>
        </w:pBdr>
        <w:rPr>
          <w:color w:val="000000"/>
        </w:rPr>
      </w:pPr>
    </w:p>
    <w:p w14:paraId="73D0D388" w14:textId="77777777" w:rsidR="006F5F55" w:rsidRDefault="006F5F55">
      <w:pPr>
        <w:widowControl w:val="0"/>
        <w:pBdr>
          <w:top w:val="nil"/>
          <w:left w:val="nil"/>
          <w:bottom w:val="nil"/>
          <w:right w:val="nil"/>
          <w:between w:val="nil"/>
        </w:pBdr>
        <w:rPr>
          <w:color w:val="000000"/>
        </w:rPr>
      </w:pPr>
    </w:p>
    <w:p w14:paraId="2D5004CA" w14:textId="77777777" w:rsidR="006F5F55" w:rsidRDefault="00656313">
      <w:pPr>
        <w:widowControl w:val="0"/>
        <w:pBdr>
          <w:top w:val="nil"/>
          <w:left w:val="nil"/>
          <w:bottom w:val="nil"/>
          <w:right w:val="nil"/>
          <w:between w:val="nil"/>
        </w:pBdr>
        <w:spacing w:line="237" w:lineRule="auto"/>
        <w:ind w:left="77" w:right="5" w:firstLine="11"/>
        <w:rPr>
          <w:color w:val="000000"/>
          <w:sz w:val="24"/>
          <w:szCs w:val="24"/>
        </w:rPr>
      </w:pPr>
      <w:r>
        <w:rPr>
          <w:color w:val="000000"/>
          <w:sz w:val="24"/>
          <w:szCs w:val="24"/>
        </w:rPr>
        <w:t xml:space="preserve">Por contraste, el segundo, emergente, es el </w:t>
      </w:r>
      <w:r>
        <w:rPr>
          <w:i/>
          <w:color w:val="000000"/>
          <w:sz w:val="24"/>
          <w:szCs w:val="24"/>
        </w:rPr>
        <w:t xml:space="preserve">modo narrativo </w:t>
      </w:r>
      <w:r>
        <w:rPr>
          <w:color w:val="000000"/>
          <w:sz w:val="24"/>
          <w:szCs w:val="24"/>
        </w:rPr>
        <w:t xml:space="preserve">(sintagmático), caracterizado por presentar la experiencia concreta humana como una descripción </w:t>
      </w:r>
      <w:proofErr w:type="gramStart"/>
      <w:r>
        <w:rPr>
          <w:color w:val="000000"/>
          <w:sz w:val="24"/>
          <w:szCs w:val="24"/>
        </w:rPr>
        <w:t>de  las</w:t>
      </w:r>
      <w:proofErr w:type="gramEnd"/>
      <w:r>
        <w:rPr>
          <w:color w:val="000000"/>
          <w:sz w:val="24"/>
          <w:szCs w:val="24"/>
        </w:rPr>
        <w:t xml:space="preserve"> intenciones, mediante una secuencia de eventos en tiempos y lugares, en donde los  relatos biográfico-narrativos son los medios privilegiados de conocim</w:t>
      </w:r>
      <w:r>
        <w:rPr>
          <w:color w:val="000000"/>
          <w:sz w:val="24"/>
          <w:szCs w:val="24"/>
        </w:rPr>
        <w:t>iento e investigación (</w:t>
      </w:r>
      <w:proofErr w:type="spellStart"/>
      <w:r>
        <w:rPr>
          <w:color w:val="000000"/>
          <w:sz w:val="24"/>
          <w:szCs w:val="24"/>
        </w:rPr>
        <w:t>Huberman</w:t>
      </w:r>
      <w:proofErr w:type="spellEnd"/>
      <w:r>
        <w:rPr>
          <w:color w:val="000000"/>
          <w:sz w:val="24"/>
          <w:szCs w:val="24"/>
        </w:rPr>
        <w:t xml:space="preserve">, Thompson y Weiland, 2000). </w:t>
      </w:r>
    </w:p>
    <w:p w14:paraId="71D480F0" w14:textId="77777777" w:rsidR="006F5F55" w:rsidRDefault="00656313">
      <w:pPr>
        <w:widowControl w:val="0"/>
        <w:pBdr>
          <w:top w:val="nil"/>
          <w:left w:val="nil"/>
          <w:bottom w:val="nil"/>
          <w:right w:val="nil"/>
          <w:between w:val="nil"/>
        </w:pBdr>
        <w:spacing w:before="292" w:line="237" w:lineRule="auto"/>
        <w:ind w:left="75" w:right="11" w:firstLine="4"/>
        <w:jc w:val="both"/>
        <w:rPr>
          <w:color w:val="000000"/>
          <w:sz w:val="24"/>
          <w:szCs w:val="24"/>
        </w:rPr>
      </w:pPr>
      <w:r>
        <w:rPr>
          <w:color w:val="000000"/>
          <w:sz w:val="24"/>
          <w:szCs w:val="24"/>
        </w:rPr>
        <w:t xml:space="preserve">Si en el primero hay procedimientos de racionalidad y verificación públicos y compartidos, el modo narrativo es cualitativamente diferente al centrarse en </w:t>
      </w:r>
      <w:proofErr w:type="gramStart"/>
      <w:r>
        <w:rPr>
          <w:color w:val="000000"/>
          <w:sz w:val="24"/>
          <w:szCs w:val="24"/>
        </w:rPr>
        <w:t>los  sentimientos</w:t>
      </w:r>
      <w:proofErr w:type="gramEnd"/>
      <w:r>
        <w:rPr>
          <w:color w:val="000000"/>
          <w:sz w:val="24"/>
          <w:szCs w:val="24"/>
        </w:rPr>
        <w:t xml:space="preserve">, vivencias y acciones </w:t>
      </w:r>
      <w:r>
        <w:rPr>
          <w:color w:val="000000"/>
          <w:sz w:val="24"/>
          <w:szCs w:val="24"/>
        </w:rPr>
        <w:t xml:space="preserve">dependientes de contextos específicos. </w:t>
      </w:r>
      <w:proofErr w:type="gramStart"/>
      <w:r>
        <w:rPr>
          <w:color w:val="000000"/>
          <w:sz w:val="24"/>
          <w:szCs w:val="24"/>
        </w:rPr>
        <w:t>Este  conocimiento</w:t>
      </w:r>
      <w:proofErr w:type="gramEnd"/>
      <w:r>
        <w:rPr>
          <w:color w:val="000000"/>
          <w:sz w:val="24"/>
          <w:szCs w:val="24"/>
        </w:rPr>
        <w:t xml:space="preserve"> narrativo es también otra forma legítima de construir conocimiento, que no  </w:t>
      </w:r>
    </w:p>
    <w:p w14:paraId="006362F0" w14:textId="77777777" w:rsidR="006F5F55" w:rsidRDefault="00656313">
      <w:pPr>
        <w:widowControl w:val="0"/>
        <w:pBdr>
          <w:top w:val="nil"/>
          <w:left w:val="nil"/>
          <w:bottom w:val="nil"/>
          <w:right w:val="nil"/>
          <w:between w:val="nil"/>
        </w:pBdr>
        <w:spacing w:before="7" w:line="240" w:lineRule="auto"/>
        <w:ind w:left="76"/>
        <w:rPr>
          <w:color w:val="000000"/>
          <w:sz w:val="24"/>
          <w:szCs w:val="24"/>
        </w:rPr>
      </w:pPr>
      <w:r>
        <w:rPr>
          <w:color w:val="000000"/>
          <w:sz w:val="24"/>
          <w:szCs w:val="24"/>
        </w:rPr>
        <w:t xml:space="preserve">debe ser recluido al ámbito de las expresiones emotivas: </w:t>
      </w:r>
    </w:p>
    <w:p w14:paraId="7FD74C74" w14:textId="77777777" w:rsidR="006F5F55" w:rsidRDefault="00656313">
      <w:pPr>
        <w:widowControl w:val="0"/>
        <w:pBdr>
          <w:top w:val="nil"/>
          <w:left w:val="nil"/>
          <w:bottom w:val="nil"/>
          <w:right w:val="nil"/>
          <w:between w:val="nil"/>
        </w:pBdr>
        <w:spacing w:before="274" w:line="228" w:lineRule="auto"/>
        <w:ind w:left="796" w:right="29" w:firstLine="7"/>
        <w:jc w:val="both"/>
        <w:rPr>
          <w:color w:val="000000"/>
          <w:sz w:val="21"/>
          <w:szCs w:val="21"/>
        </w:rPr>
      </w:pPr>
      <w:r>
        <w:rPr>
          <w:color w:val="000000"/>
          <w:sz w:val="21"/>
          <w:szCs w:val="21"/>
        </w:rPr>
        <w:t xml:space="preserve">Los dos modos (si bien son complementarios) son irreductibles entre sí. Los intentos </w:t>
      </w:r>
      <w:proofErr w:type="gramStart"/>
      <w:r>
        <w:rPr>
          <w:color w:val="000000"/>
          <w:sz w:val="21"/>
          <w:szCs w:val="21"/>
        </w:rPr>
        <w:t>de  reducir</w:t>
      </w:r>
      <w:proofErr w:type="gramEnd"/>
      <w:r>
        <w:rPr>
          <w:color w:val="000000"/>
          <w:sz w:val="21"/>
          <w:szCs w:val="21"/>
        </w:rPr>
        <w:t xml:space="preserve"> una modalidad a la otra o de ignorar una a expensas de la otra hacen perder  inevitablemente la rica diversidad que encierra el pensamiento. Además, esas </w:t>
      </w:r>
      <w:proofErr w:type="gramStart"/>
      <w:r>
        <w:rPr>
          <w:color w:val="000000"/>
          <w:sz w:val="21"/>
          <w:szCs w:val="21"/>
        </w:rPr>
        <w:t xml:space="preserve">dos  </w:t>
      </w:r>
      <w:r>
        <w:rPr>
          <w:color w:val="000000"/>
          <w:sz w:val="21"/>
          <w:szCs w:val="21"/>
        </w:rPr>
        <w:t>maneras</w:t>
      </w:r>
      <w:proofErr w:type="gramEnd"/>
      <w:r>
        <w:rPr>
          <w:color w:val="000000"/>
          <w:sz w:val="21"/>
          <w:szCs w:val="21"/>
        </w:rPr>
        <w:t xml:space="preserve"> de conocer tienen principios funcionales propios y sus propios criterios de  corrección. Difieren fundamentalmente en sus procedimientos de verificación (</w:t>
      </w:r>
      <w:proofErr w:type="gramStart"/>
      <w:r>
        <w:rPr>
          <w:color w:val="000000"/>
          <w:sz w:val="21"/>
          <w:szCs w:val="21"/>
        </w:rPr>
        <w:t>Bruner,  1988</w:t>
      </w:r>
      <w:proofErr w:type="gramEnd"/>
      <w:r>
        <w:rPr>
          <w:color w:val="000000"/>
          <w:sz w:val="21"/>
          <w:szCs w:val="21"/>
        </w:rPr>
        <w:t xml:space="preserve">, p. 23). </w:t>
      </w:r>
    </w:p>
    <w:p w14:paraId="019CF1FC" w14:textId="77777777" w:rsidR="006F5F55" w:rsidRDefault="00656313">
      <w:pPr>
        <w:widowControl w:val="0"/>
        <w:pBdr>
          <w:top w:val="nil"/>
          <w:left w:val="nil"/>
          <w:bottom w:val="nil"/>
          <w:right w:val="nil"/>
          <w:between w:val="nil"/>
        </w:pBdr>
        <w:spacing w:before="275" w:line="237" w:lineRule="auto"/>
        <w:ind w:left="76" w:right="7" w:hanging="5"/>
        <w:jc w:val="both"/>
        <w:rPr>
          <w:color w:val="000000"/>
          <w:sz w:val="24"/>
          <w:szCs w:val="24"/>
        </w:rPr>
      </w:pPr>
      <w:r>
        <w:rPr>
          <w:color w:val="000000"/>
          <w:sz w:val="24"/>
          <w:szCs w:val="24"/>
        </w:rPr>
        <w:t xml:space="preserve">Así, frente a un modo de argumentar lógico, el </w:t>
      </w:r>
      <w:r>
        <w:rPr>
          <w:i/>
          <w:color w:val="000000"/>
          <w:sz w:val="24"/>
          <w:szCs w:val="24"/>
        </w:rPr>
        <w:t xml:space="preserve">modo narrativo de conocimiento </w:t>
      </w:r>
      <w:r>
        <w:rPr>
          <w:color w:val="000000"/>
          <w:sz w:val="24"/>
          <w:szCs w:val="24"/>
        </w:rPr>
        <w:t xml:space="preserve">parte </w:t>
      </w:r>
      <w:proofErr w:type="gramStart"/>
      <w:r>
        <w:rPr>
          <w:color w:val="000000"/>
          <w:sz w:val="24"/>
          <w:szCs w:val="24"/>
        </w:rPr>
        <w:t>de  que</w:t>
      </w:r>
      <w:proofErr w:type="gramEnd"/>
      <w:r>
        <w:rPr>
          <w:color w:val="000000"/>
          <w:sz w:val="24"/>
          <w:szCs w:val="24"/>
        </w:rPr>
        <w:t xml:space="preserve"> las acciones humanas son únicas y no repetibles, dirigiéndose a sus características  distintivas. Su riqueza de matices no puede, entonces, ser exhibida en </w:t>
      </w:r>
      <w:proofErr w:type="gramStart"/>
      <w:r>
        <w:rPr>
          <w:color w:val="000000"/>
          <w:sz w:val="24"/>
          <w:szCs w:val="24"/>
        </w:rPr>
        <w:t>definici</w:t>
      </w:r>
      <w:r>
        <w:rPr>
          <w:color w:val="000000"/>
          <w:sz w:val="24"/>
          <w:szCs w:val="24"/>
        </w:rPr>
        <w:t>ones,  categorías</w:t>
      </w:r>
      <w:proofErr w:type="gramEnd"/>
      <w:r>
        <w:rPr>
          <w:color w:val="000000"/>
          <w:sz w:val="24"/>
          <w:szCs w:val="24"/>
        </w:rPr>
        <w:t xml:space="preserve"> o proposiciones abstractas. Si el pensamiento paradigmático se expresa </w:t>
      </w:r>
      <w:proofErr w:type="gramStart"/>
      <w:r>
        <w:rPr>
          <w:color w:val="000000"/>
          <w:sz w:val="24"/>
          <w:szCs w:val="24"/>
        </w:rPr>
        <w:t>en  conceptos</w:t>
      </w:r>
      <w:proofErr w:type="gramEnd"/>
      <w:r>
        <w:rPr>
          <w:color w:val="000000"/>
          <w:sz w:val="24"/>
          <w:szCs w:val="24"/>
        </w:rPr>
        <w:t xml:space="preserve">, el narrativo lo hace por descripciones anecdóticas de incidentes </w:t>
      </w:r>
    </w:p>
    <w:p w14:paraId="7CFC0B5D" w14:textId="77777777" w:rsidR="006F5F55" w:rsidRDefault="00656313">
      <w:pPr>
        <w:widowControl w:val="0"/>
        <w:pBdr>
          <w:top w:val="nil"/>
          <w:left w:val="nil"/>
          <w:bottom w:val="nil"/>
          <w:right w:val="nil"/>
          <w:between w:val="nil"/>
        </w:pBdr>
        <w:spacing w:before="7" w:line="237" w:lineRule="auto"/>
        <w:ind w:left="75" w:right="17" w:firstLine="6"/>
        <w:jc w:val="both"/>
        <w:rPr>
          <w:color w:val="000000"/>
          <w:sz w:val="24"/>
          <w:szCs w:val="24"/>
        </w:rPr>
      </w:pPr>
      <w:r>
        <w:rPr>
          <w:color w:val="000000"/>
          <w:sz w:val="24"/>
          <w:szCs w:val="24"/>
        </w:rPr>
        <w:t xml:space="preserve">particulares, en forma de relatos que permiten comprender cómo los humanos </w:t>
      </w:r>
      <w:proofErr w:type="gramStart"/>
      <w:r>
        <w:rPr>
          <w:color w:val="000000"/>
          <w:sz w:val="24"/>
          <w:szCs w:val="24"/>
        </w:rPr>
        <w:t>dan  sentido</w:t>
      </w:r>
      <w:proofErr w:type="gramEnd"/>
      <w:r>
        <w:rPr>
          <w:color w:val="000000"/>
          <w:sz w:val="24"/>
          <w:szCs w:val="24"/>
        </w:rPr>
        <w:t xml:space="preserve"> a lo que hacen. Por ello mismo, no debe, a riesgo de estrangularlo, ser </w:t>
      </w:r>
      <w:proofErr w:type="gramStart"/>
      <w:r>
        <w:rPr>
          <w:color w:val="000000"/>
          <w:sz w:val="24"/>
          <w:szCs w:val="24"/>
        </w:rPr>
        <w:t>reducido  a</w:t>
      </w:r>
      <w:proofErr w:type="gramEnd"/>
      <w:r>
        <w:rPr>
          <w:color w:val="000000"/>
          <w:sz w:val="24"/>
          <w:szCs w:val="24"/>
        </w:rPr>
        <w:t xml:space="preserve"> un conjunto de categorías abstractas o generales que anulen su singularidad.</w:t>
      </w:r>
    </w:p>
    <w:p w14:paraId="6C4CDF2D" w14:textId="77777777" w:rsidR="006F5F55" w:rsidRDefault="00656313">
      <w:pPr>
        <w:widowControl w:val="0"/>
        <w:pBdr>
          <w:top w:val="nil"/>
          <w:left w:val="nil"/>
          <w:bottom w:val="nil"/>
          <w:right w:val="nil"/>
          <w:between w:val="nil"/>
        </w:pBdr>
        <w:spacing w:before="547" w:line="240" w:lineRule="auto"/>
        <w:jc w:val="center"/>
        <w:rPr>
          <w:color w:val="000000"/>
          <w:sz w:val="19"/>
          <w:szCs w:val="19"/>
        </w:rPr>
      </w:pPr>
      <w:r>
        <w:rPr>
          <w:color w:val="000000"/>
          <w:sz w:val="19"/>
          <w:szCs w:val="19"/>
        </w:rPr>
        <w:lastRenderedPageBreak/>
        <w:t>Revista</w:t>
      </w:r>
      <w:r>
        <w:rPr>
          <w:color w:val="000000"/>
          <w:sz w:val="19"/>
          <w:szCs w:val="19"/>
        </w:rPr>
        <w:t xml:space="preserve"> Electrónica de Investigación Educativa Vol. 4, No. 1, 2002 48 </w:t>
      </w:r>
    </w:p>
    <w:p w14:paraId="5C1AB868" w14:textId="77777777" w:rsidR="006F5F55" w:rsidRDefault="00656313">
      <w:pPr>
        <w:widowControl w:val="0"/>
        <w:pBdr>
          <w:top w:val="nil"/>
          <w:left w:val="nil"/>
          <w:bottom w:val="nil"/>
          <w:right w:val="nil"/>
          <w:between w:val="nil"/>
        </w:pBdr>
        <w:spacing w:line="240" w:lineRule="auto"/>
        <w:jc w:val="center"/>
        <w:rPr>
          <w:i/>
          <w:color w:val="000000"/>
          <w:sz w:val="19"/>
          <w:szCs w:val="19"/>
        </w:rPr>
      </w:pPr>
      <w:r>
        <w:rPr>
          <w:color w:val="000000"/>
          <w:sz w:val="19"/>
          <w:szCs w:val="19"/>
        </w:rPr>
        <w:t xml:space="preserve">Bolívar: </w:t>
      </w:r>
      <w:r>
        <w:rPr>
          <w:i/>
          <w:color w:val="000000"/>
          <w:sz w:val="19"/>
          <w:szCs w:val="19"/>
        </w:rPr>
        <w:t xml:space="preserve">“¿De </w:t>
      </w:r>
      <w:proofErr w:type="spellStart"/>
      <w:r>
        <w:rPr>
          <w:i/>
          <w:color w:val="000000"/>
          <w:sz w:val="19"/>
          <w:szCs w:val="19"/>
        </w:rPr>
        <w:t>nobis</w:t>
      </w:r>
      <w:proofErr w:type="spellEnd"/>
      <w:r>
        <w:rPr>
          <w:i/>
          <w:color w:val="000000"/>
          <w:sz w:val="19"/>
          <w:szCs w:val="19"/>
        </w:rPr>
        <w:t xml:space="preserve"> ipsis </w:t>
      </w:r>
      <w:proofErr w:type="spellStart"/>
      <w:r>
        <w:rPr>
          <w:i/>
          <w:color w:val="000000"/>
          <w:sz w:val="19"/>
          <w:szCs w:val="19"/>
        </w:rPr>
        <w:t>silemus</w:t>
      </w:r>
      <w:proofErr w:type="spellEnd"/>
      <w:r>
        <w:rPr>
          <w:i/>
          <w:color w:val="000000"/>
          <w:sz w:val="19"/>
          <w:szCs w:val="19"/>
        </w:rPr>
        <w:t xml:space="preserve">?”: Epistemología... </w:t>
      </w:r>
    </w:p>
    <w:p w14:paraId="08215FC0" w14:textId="77777777" w:rsidR="006F5F55" w:rsidRDefault="00656313">
      <w:pPr>
        <w:widowControl w:val="0"/>
        <w:pBdr>
          <w:top w:val="nil"/>
          <w:left w:val="nil"/>
          <w:bottom w:val="nil"/>
          <w:right w:val="nil"/>
          <w:between w:val="nil"/>
        </w:pBdr>
        <w:spacing w:before="747" w:line="237" w:lineRule="auto"/>
        <w:ind w:left="76" w:right="12" w:firstLine="9"/>
        <w:jc w:val="both"/>
        <w:rPr>
          <w:color w:val="000000"/>
          <w:sz w:val="24"/>
          <w:szCs w:val="24"/>
        </w:rPr>
      </w:pPr>
      <w:r>
        <w:rPr>
          <w:color w:val="000000"/>
          <w:sz w:val="24"/>
          <w:szCs w:val="24"/>
        </w:rPr>
        <w:t>La oposición establecida entre el modo paradigmático y el narrativo no implica –</w:t>
      </w:r>
      <w:proofErr w:type="gramStart"/>
      <w:r>
        <w:rPr>
          <w:color w:val="000000"/>
          <w:sz w:val="24"/>
          <w:szCs w:val="24"/>
        </w:rPr>
        <w:t>como  hemos</w:t>
      </w:r>
      <w:proofErr w:type="gramEnd"/>
      <w:r>
        <w:rPr>
          <w:color w:val="000000"/>
          <w:sz w:val="24"/>
          <w:szCs w:val="24"/>
        </w:rPr>
        <w:t xml:space="preserve"> advertido– que aboguemos por una dicotomía (un estudio científico-racional de  la conducta humana, y una comprensión narrativa), resucitando el viejo dualismo  deci</w:t>
      </w:r>
      <w:r>
        <w:rPr>
          <w:color w:val="000000"/>
          <w:sz w:val="24"/>
          <w:szCs w:val="24"/>
        </w:rPr>
        <w:t>monónico entre “</w:t>
      </w:r>
      <w:proofErr w:type="spellStart"/>
      <w:r>
        <w:rPr>
          <w:color w:val="000000"/>
          <w:sz w:val="24"/>
          <w:szCs w:val="24"/>
        </w:rPr>
        <w:t>Naturwissenschaften</w:t>
      </w:r>
      <w:proofErr w:type="spellEnd"/>
      <w:r>
        <w:rPr>
          <w:color w:val="000000"/>
          <w:sz w:val="24"/>
          <w:szCs w:val="24"/>
        </w:rPr>
        <w:t xml:space="preserve">” (ciencias naturales) y </w:t>
      </w:r>
    </w:p>
    <w:p w14:paraId="036306CB" w14:textId="77777777" w:rsidR="006F5F55" w:rsidRDefault="00656313">
      <w:pPr>
        <w:widowControl w:val="0"/>
        <w:pBdr>
          <w:top w:val="nil"/>
          <w:left w:val="nil"/>
          <w:bottom w:val="nil"/>
          <w:right w:val="nil"/>
          <w:between w:val="nil"/>
        </w:pBdr>
        <w:spacing w:before="7" w:line="237" w:lineRule="auto"/>
        <w:ind w:left="75" w:right="2" w:firstLine="1"/>
        <w:jc w:val="both"/>
        <w:rPr>
          <w:color w:val="000000"/>
          <w:sz w:val="24"/>
          <w:szCs w:val="24"/>
        </w:rPr>
      </w:pPr>
      <w:r>
        <w:rPr>
          <w:color w:val="000000"/>
          <w:sz w:val="24"/>
          <w:szCs w:val="24"/>
        </w:rPr>
        <w:t>“</w:t>
      </w:r>
      <w:proofErr w:type="spellStart"/>
      <w:r>
        <w:rPr>
          <w:color w:val="000000"/>
          <w:sz w:val="24"/>
          <w:szCs w:val="24"/>
        </w:rPr>
        <w:t>Geisteswissenschaften</w:t>
      </w:r>
      <w:proofErr w:type="spellEnd"/>
      <w:r>
        <w:rPr>
          <w:color w:val="000000"/>
          <w:sz w:val="24"/>
          <w:szCs w:val="24"/>
        </w:rPr>
        <w:t xml:space="preserve">” (ciencias humanas), entre lo nomotético y lo idiográfico, </w:t>
      </w:r>
      <w:proofErr w:type="gramStart"/>
      <w:r>
        <w:rPr>
          <w:color w:val="000000"/>
          <w:sz w:val="24"/>
          <w:szCs w:val="24"/>
        </w:rPr>
        <w:t>entre  lo</w:t>
      </w:r>
      <w:proofErr w:type="gramEnd"/>
      <w:r>
        <w:rPr>
          <w:color w:val="000000"/>
          <w:sz w:val="24"/>
          <w:szCs w:val="24"/>
        </w:rPr>
        <w:t xml:space="preserve"> empírico-analítico y lo “iluminativo”, entre hacer ciencia y hacer arte; por fortuna  superado. Se trat</w:t>
      </w:r>
      <w:r>
        <w:rPr>
          <w:color w:val="000000"/>
          <w:sz w:val="24"/>
          <w:szCs w:val="24"/>
        </w:rPr>
        <w:t xml:space="preserve">a, recordaba Bruner, de modos complementarios, </w:t>
      </w:r>
      <w:proofErr w:type="gramStart"/>
      <w:r>
        <w:rPr>
          <w:color w:val="000000"/>
          <w:sz w:val="24"/>
          <w:szCs w:val="24"/>
        </w:rPr>
        <w:t>reclamando,  únicamente</w:t>
      </w:r>
      <w:proofErr w:type="gramEnd"/>
      <w:r>
        <w:rPr>
          <w:color w:val="000000"/>
          <w:sz w:val="24"/>
          <w:szCs w:val="24"/>
        </w:rPr>
        <w:t xml:space="preserve">, legitimidad epistemológica al modo narrativo, sin desdeñar las excelencias  del primero, suficientemente demostradas. La explicación empírico-natural de </w:t>
      </w:r>
      <w:proofErr w:type="gramStart"/>
      <w:r>
        <w:rPr>
          <w:color w:val="000000"/>
          <w:sz w:val="24"/>
          <w:szCs w:val="24"/>
        </w:rPr>
        <w:t>la  enseñanza</w:t>
      </w:r>
      <w:proofErr w:type="gramEnd"/>
      <w:r>
        <w:rPr>
          <w:color w:val="000000"/>
          <w:sz w:val="24"/>
          <w:szCs w:val="24"/>
        </w:rPr>
        <w:t xml:space="preserve"> debe, necesariame</w:t>
      </w:r>
      <w:r>
        <w:rPr>
          <w:color w:val="000000"/>
          <w:sz w:val="24"/>
          <w:szCs w:val="24"/>
        </w:rPr>
        <w:t xml:space="preserve">nte, ser mediada y complementada por la comprensión  hermenéutica (Bolívar, 1995). </w:t>
      </w:r>
    </w:p>
    <w:p w14:paraId="09085C83" w14:textId="77777777" w:rsidR="006F5F55" w:rsidRDefault="00656313">
      <w:pPr>
        <w:widowControl w:val="0"/>
        <w:pBdr>
          <w:top w:val="nil"/>
          <w:left w:val="nil"/>
          <w:bottom w:val="nil"/>
          <w:right w:val="nil"/>
          <w:between w:val="nil"/>
        </w:pBdr>
        <w:spacing w:before="292" w:line="237" w:lineRule="auto"/>
        <w:ind w:left="70" w:right="26" w:firstLine="16"/>
        <w:jc w:val="both"/>
        <w:rPr>
          <w:color w:val="000000"/>
          <w:sz w:val="24"/>
          <w:szCs w:val="24"/>
        </w:rPr>
      </w:pPr>
      <w:r>
        <w:rPr>
          <w:color w:val="000000"/>
          <w:sz w:val="24"/>
          <w:szCs w:val="24"/>
        </w:rPr>
        <w:t xml:space="preserve">De modo similar, </w:t>
      </w:r>
      <w:proofErr w:type="spellStart"/>
      <w:r>
        <w:rPr>
          <w:color w:val="000000"/>
          <w:sz w:val="24"/>
          <w:szCs w:val="24"/>
        </w:rPr>
        <w:t>Polkinghorne</w:t>
      </w:r>
      <w:proofErr w:type="spellEnd"/>
      <w:r>
        <w:rPr>
          <w:color w:val="000000"/>
          <w:sz w:val="24"/>
          <w:szCs w:val="24"/>
        </w:rPr>
        <w:t xml:space="preserve"> (1988, p.159) contrasta el conocimiento narrativo de </w:t>
      </w:r>
      <w:proofErr w:type="gramStart"/>
      <w:r>
        <w:rPr>
          <w:color w:val="000000"/>
          <w:sz w:val="24"/>
          <w:szCs w:val="24"/>
        </w:rPr>
        <w:t>las  ciencias</w:t>
      </w:r>
      <w:proofErr w:type="gramEnd"/>
      <w:r>
        <w:rPr>
          <w:color w:val="000000"/>
          <w:sz w:val="24"/>
          <w:szCs w:val="24"/>
        </w:rPr>
        <w:t xml:space="preserve"> humanas con el conocimiento de las ciencias físicas o naturales. Las </w:t>
      </w:r>
      <w:proofErr w:type="gramStart"/>
      <w:r>
        <w:rPr>
          <w:color w:val="000000"/>
          <w:sz w:val="24"/>
          <w:szCs w:val="24"/>
        </w:rPr>
        <w:t>primer</w:t>
      </w:r>
      <w:r>
        <w:rPr>
          <w:color w:val="000000"/>
          <w:sz w:val="24"/>
          <w:szCs w:val="24"/>
        </w:rPr>
        <w:t>as  “</w:t>
      </w:r>
      <w:proofErr w:type="gramEnd"/>
      <w:r>
        <w:rPr>
          <w:color w:val="000000"/>
          <w:sz w:val="24"/>
          <w:szCs w:val="24"/>
        </w:rPr>
        <w:t xml:space="preserve">no producen conocimiento que conduzca a la predicción y control de la experiencia  humana; en su lugar, generan conocimiento que profundiza e incrementa la comprensión  de la experiencia humana”. Este conocimiento organiza los acontecimientos </w:t>
      </w:r>
      <w:proofErr w:type="gramStart"/>
      <w:r>
        <w:rPr>
          <w:color w:val="000000"/>
          <w:sz w:val="24"/>
          <w:szCs w:val="24"/>
        </w:rPr>
        <w:t>en  unid</w:t>
      </w:r>
      <w:r>
        <w:rPr>
          <w:color w:val="000000"/>
          <w:sz w:val="24"/>
          <w:szCs w:val="24"/>
        </w:rPr>
        <w:t>ades</w:t>
      </w:r>
      <w:proofErr w:type="gramEnd"/>
      <w:r>
        <w:rPr>
          <w:color w:val="000000"/>
          <w:sz w:val="24"/>
          <w:szCs w:val="24"/>
        </w:rPr>
        <w:t xml:space="preserve"> integradas de significado; los hechos son dispuestos en secuencias, en lugar  de categorías. El conocimiento narrativo se preocupa más por las intenciones </w:t>
      </w:r>
      <w:proofErr w:type="gramStart"/>
      <w:r>
        <w:rPr>
          <w:color w:val="000000"/>
          <w:sz w:val="24"/>
          <w:szCs w:val="24"/>
        </w:rPr>
        <w:t>humanas  y</w:t>
      </w:r>
      <w:proofErr w:type="gramEnd"/>
      <w:r>
        <w:rPr>
          <w:color w:val="000000"/>
          <w:sz w:val="24"/>
          <w:szCs w:val="24"/>
        </w:rPr>
        <w:t xml:space="preserve"> sus significados que por los hechos discretos, más por la coherencia que por la lógic</w:t>
      </w:r>
      <w:r>
        <w:rPr>
          <w:color w:val="000000"/>
          <w:sz w:val="24"/>
          <w:szCs w:val="24"/>
        </w:rPr>
        <w:t xml:space="preserve">a,  la comprensión en lugar de la predicción y control. </w:t>
      </w:r>
    </w:p>
    <w:p w14:paraId="20D1BB00" w14:textId="77777777" w:rsidR="006F5F55" w:rsidRDefault="00656313">
      <w:pPr>
        <w:widowControl w:val="0"/>
        <w:pBdr>
          <w:top w:val="nil"/>
          <w:left w:val="nil"/>
          <w:bottom w:val="nil"/>
          <w:right w:val="nil"/>
          <w:between w:val="nil"/>
        </w:pBdr>
        <w:spacing w:before="292" w:line="240" w:lineRule="auto"/>
        <w:ind w:left="71" w:right="5" w:firstLine="17"/>
        <w:rPr>
          <w:color w:val="000000"/>
          <w:sz w:val="24"/>
          <w:szCs w:val="24"/>
        </w:rPr>
      </w:pPr>
      <w:r>
        <w:rPr>
          <w:color w:val="000000"/>
          <w:sz w:val="24"/>
          <w:szCs w:val="24"/>
        </w:rPr>
        <w:t xml:space="preserve">Prosiguiendo ahora con el buen análisis de </w:t>
      </w:r>
      <w:proofErr w:type="spellStart"/>
      <w:r>
        <w:rPr>
          <w:color w:val="000000"/>
          <w:sz w:val="24"/>
          <w:szCs w:val="24"/>
        </w:rPr>
        <w:t>Polkinghorne</w:t>
      </w:r>
      <w:proofErr w:type="spellEnd"/>
      <w:r>
        <w:rPr>
          <w:color w:val="000000"/>
          <w:sz w:val="24"/>
          <w:szCs w:val="24"/>
        </w:rPr>
        <w:t xml:space="preserve"> (1995), el modo de </w:t>
      </w:r>
      <w:r>
        <w:rPr>
          <w:i/>
          <w:color w:val="000000"/>
          <w:sz w:val="24"/>
          <w:szCs w:val="24"/>
        </w:rPr>
        <w:t xml:space="preserve">conocimiento paradigmático </w:t>
      </w:r>
      <w:r>
        <w:rPr>
          <w:color w:val="000000"/>
          <w:sz w:val="24"/>
          <w:szCs w:val="24"/>
        </w:rPr>
        <w:t xml:space="preserve">se caracteriza por </w:t>
      </w:r>
      <w:r>
        <w:rPr>
          <w:i/>
          <w:color w:val="000000"/>
          <w:sz w:val="24"/>
          <w:szCs w:val="24"/>
        </w:rPr>
        <w:t xml:space="preserve">clasificar a los individuos y relatos </w:t>
      </w:r>
      <w:proofErr w:type="gramStart"/>
      <w:r>
        <w:rPr>
          <w:i/>
          <w:color w:val="000000"/>
          <w:sz w:val="24"/>
          <w:szCs w:val="24"/>
        </w:rPr>
        <w:t>bajo  un</w:t>
      </w:r>
      <w:proofErr w:type="gramEnd"/>
      <w:r>
        <w:rPr>
          <w:i/>
          <w:color w:val="000000"/>
          <w:sz w:val="24"/>
          <w:szCs w:val="24"/>
        </w:rPr>
        <w:t xml:space="preserve"> concepto o categoría </w:t>
      </w:r>
      <w:r>
        <w:rPr>
          <w:color w:val="000000"/>
          <w:sz w:val="24"/>
          <w:szCs w:val="24"/>
        </w:rPr>
        <w:t xml:space="preserve">(conjunto de atributos comunes que comparten individuos). </w:t>
      </w:r>
      <w:proofErr w:type="gramStart"/>
      <w:r>
        <w:rPr>
          <w:color w:val="000000"/>
          <w:sz w:val="24"/>
          <w:szCs w:val="24"/>
        </w:rPr>
        <w:t>Se  trata</w:t>
      </w:r>
      <w:proofErr w:type="gramEnd"/>
      <w:r>
        <w:rPr>
          <w:color w:val="000000"/>
          <w:sz w:val="24"/>
          <w:szCs w:val="24"/>
        </w:rPr>
        <w:t>, en todos estos casos, de establecer la categoría a la que pertenece cada una de  las instancias individuales, de inclui</w:t>
      </w:r>
      <w:r>
        <w:rPr>
          <w:color w:val="000000"/>
          <w:sz w:val="24"/>
          <w:szCs w:val="24"/>
        </w:rPr>
        <w:t>r lo particular en lo formal (categoría o concepto),  anulando cualquier diferencia individual, que debe ser clasificable. El modo paradigmático se fija, especialmente, en los atributos que definen a los ítems particulares como instancias de una categoría,</w:t>
      </w:r>
      <w:r>
        <w:rPr>
          <w:color w:val="000000"/>
          <w:sz w:val="24"/>
          <w:szCs w:val="24"/>
        </w:rPr>
        <w:t xml:space="preserve"> y no en aquello que diferencia a unos </w:t>
      </w:r>
      <w:proofErr w:type="gramStart"/>
      <w:r>
        <w:rPr>
          <w:color w:val="000000"/>
          <w:sz w:val="24"/>
          <w:szCs w:val="24"/>
        </w:rPr>
        <w:t>y  otros</w:t>
      </w:r>
      <w:proofErr w:type="gramEnd"/>
      <w:r>
        <w:rPr>
          <w:color w:val="000000"/>
          <w:sz w:val="24"/>
          <w:szCs w:val="24"/>
        </w:rPr>
        <w:t xml:space="preserve"> miembros de una categoría. </w:t>
      </w:r>
    </w:p>
    <w:p w14:paraId="28FFA553" w14:textId="77777777" w:rsidR="006F5F55" w:rsidRDefault="00656313">
      <w:pPr>
        <w:widowControl w:val="0"/>
        <w:pBdr>
          <w:top w:val="nil"/>
          <w:left w:val="nil"/>
          <w:bottom w:val="nil"/>
          <w:right w:val="nil"/>
          <w:between w:val="nil"/>
        </w:pBdr>
        <w:spacing w:before="289" w:line="241" w:lineRule="auto"/>
        <w:ind w:left="76" w:right="4" w:firstLine="11"/>
        <w:rPr>
          <w:color w:val="000000"/>
          <w:sz w:val="24"/>
          <w:szCs w:val="24"/>
        </w:rPr>
      </w:pPr>
      <w:r>
        <w:rPr>
          <w:color w:val="000000"/>
          <w:sz w:val="24"/>
          <w:szCs w:val="24"/>
        </w:rPr>
        <w:t xml:space="preserve">Desde esta perspectiva, es importante advertir que el razonamiento paradigmático </w:t>
      </w:r>
      <w:proofErr w:type="gramStart"/>
      <w:r>
        <w:rPr>
          <w:color w:val="000000"/>
          <w:sz w:val="24"/>
          <w:szCs w:val="24"/>
        </w:rPr>
        <w:t>es  común</w:t>
      </w:r>
      <w:proofErr w:type="gramEnd"/>
      <w:r>
        <w:rPr>
          <w:color w:val="000000"/>
          <w:sz w:val="24"/>
          <w:szCs w:val="24"/>
        </w:rPr>
        <w:t xml:space="preserve"> en los diseños cuantitativos y cualitativos de investigación. En los </w:t>
      </w:r>
      <w:r>
        <w:rPr>
          <w:i/>
          <w:color w:val="000000"/>
          <w:sz w:val="24"/>
          <w:szCs w:val="24"/>
        </w:rPr>
        <w:t>diseños cuantitativo</w:t>
      </w:r>
      <w:r>
        <w:rPr>
          <w:i/>
          <w:color w:val="000000"/>
          <w:sz w:val="24"/>
          <w:szCs w:val="24"/>
        </w:rPr>
        <w:t xml:space="preserve">s, </w:t>
      </w:r>
      <w:r>
        <w:rPr>
          <w:color w:val="000000"/>
          <w:sz w:val="24"/>
          <w:szCs w:val="24"/>
        </w:rPr>
        <w:t xml:space="preserve">las categorías están previamente seleccionadas a la recolección de </w:t>
      </w:r>
      <w:proofErr w:type="gramStart"/>
      <w:r>
        <w:rPr>
          <w:color w:val="000000"/>
          <w:sz w:val="24"/>
          <w:szCs w:val="24"/>
        </w:rPr>
        <w:t>los  datos</w:t>
      </w:r>
      <w:proofErr w:type="gramEnd"/>
      <w:r>
        <w:rPr>
          <w:color w:val="000000"/>
          <w:sz w:val="24"/>
          <w:szCs w:val="24"/>
        </w:rPr>
        <w:t xml:space="preserve"> (por ejemplo, un cuestionario), de tal forma que de antemano se determina qué  dimensiones o sucesos son instancias de una categoría de interés, además de en qué  grado y cant</w:t>
      </w:r>
      <w:r>
        <w:rPr>
          <w:color w:val="000000"/>
          <w:sz w:val="24"/>
          <w:szCs w:val="24"/>
        </w:rPr>
        <w:t xml:space="preserve">idad lo satisfacen. Determinadas técnicas cuantitativas (por </w:t>
      </w:r>
      <w:proofErr w:type="gramStart"/>
      <w:r>
        <w:rPr>
          <w:color w:val="000000"/>
          <w:sz w:val="24"/>
          <w:szCs w:val="24"/>
        </w:rPr>
        <w:t>ejemplo,  análisis</w:t>
      </w:r>
      <w:proofErr w:type="gramEnd"/>
      <w:r>
        <w:rPr>
          <w:color w:val="000000"/>
          <w:sz w:val="24"/>
          <w:szCs w:val="24"/>
        </w:rPr>
        <w:t xml:space="preserve"> factorial o “</w:t>
      </w:r>
      <w:proofErr w:type="spellStart"/>
      <w:r>
        <w:rPr>
          <w:color w:val="000000"/>
          <w:sz w:val="24"/>
          <w:szCs w:val="24"/>
        </w:rPr>
        <w:t>cluster</w:t>
      </w:r>
      <w:proofErr w:type="spellEnd"/>
      <w:r>
        <w:rPr>
          <w:color w:val="000000"/>
          <w:sz w:val="24"/>
          <w:szCs w:val="24"/>
        </w:rPr>
        <w:t xml:space="preserve">”) permiten agruparlas en factores comunes. </w:t>
      </w:r>
    </w:p>
    <w:p w14:paraId="72762F13" w14:textId="77777777" w:rsidR="006F5F55" w:rsidRDefault="00656313">
      <w:pPr>
        <w:widowControl w:val="0"/>
        <w:pBdr>
          <w:top w:val="nil"/>
          <w:left w:val="nil"/>
          <w:bottom w:val="nil"/>
          <w:right w:val="nil"/>
          <w:between w:val="nil"/>
        </w:pBdr>
        <w:spacing w:before="303" w:line="237" w:lineRule="auto"/>
        <w:ind w:left="75" w:right="19" w:firstLine="12"/>
        <w:jc w:val="both"/>
        <w:rPr>
          <w:color w:val="000000"/>
          <w:sz w:val="24"/>
          <w:szCs w:val="24"/>
        </w:rPr>
      </w:pPr>
      <w:r>
        <w:rPr>
          <w:color w:val="000000"/>
          <w:sz w:val="24"/>
          <w:szCs w:val="24"/>
        </w:rPr>
        <w:t xml:space="preserve">Por contraste, en los </w:t>
      </w:r>
      <w:r>
        <w:rPr>
          <w:i/>
          <w:color w:val="000000"/>
          <w:sz w:val="24"/>
          <w:szCs w:val="24"/>
        </w:rPr>
        <w:t xml:space="preserve">diseños cualitativos </w:t>
      </w:r>
      <w:r>
        <w:rPr>
          <w:color w:val="000000"/>
          <w:sz w:val="24"/>
          <w:szCs w:val="24"/>
        </w:rPr>
        <w:t xml:space="preserve">se pone el énfasis en la construcción </w:t>
      </w:r>
      <w:proofErr w:type="gramStart"/>
      <w:r>
        <w:rPr>
          <w:color w:val="000000"/>
          <w:sz w:val="24"/>
          <w:szCs w:val="24"/>
        </w:rPr>
        <w:t>o  generación</w:t>
      </w:r>
      <w:proofErr w:type="gramEnd"/>
      <w:r>
        <w:rPr>
          <w:color w:val="000000"/>
          <w:sz w:val="24"/>
          <w:szCs w:val="24"/>
        </w:rPr>
        <w:t xml:space="preserve"> inductiva de cat</w:t>
      </w:r>
      <w:r>
        <w:rPr>
          <w:color w:val="000000"/>
          <w:sz w:val="24"/>
          <w:szCs w:val="24"/>
        </w:rPr>
        <w:t xml:space="preserve">egorías que permitan aportar una identidad categorial y  clasificación a los datos recogidos, los cuales se examinan de acuerdo con núcleos  significativos, en marcos de codificación que sirvan para separar los datos por grupos </w:t>
      </w:r>
    </w:p>
    <w:p w14:paraId="3AF8E882" w14:textId="77777777" w:rsidR="006F5F55" w:rsidRDefault="00656313">
      <w:pPr>
        <w:widowControl w:val="0"/>
        <w:pBdr>
          <w:top w:val="nil"/>
          <w:left w:val="nil"/>
          <w:bottom w:val="nil"/>
          <w:right w:val="nil"/>
          <w:between w:val="nil"/>
        </w:pBdr>
        <w:spacing w:before="577" w:line="240" w:lineRule="auto"/>
        <w:jc w:val="center"/>
        <w:rPr>
          <w:color w:val="000000"/>
          <w:sz w:val="19"/>
          <w:szCs w:val="19"/>
        </w:rPr>
      </w:pPr>
      <w:r>
        <w:rPr>
          <w:color w:val="000000"/>
          <w:sz w:val="19"/>
          <w:szCs w:val="19"/>
        </w:rPr>
        <w:lastRenderedPageBreak/>
        <w:t xml:space="preserve">Revista Electrónica de Investigación Educativa Vol. 4, No. 1, 2002 49 </w:t>
      </w:r>
    </w:p>
    <w:p w14:paraId="79FC9FC3" w14:textId="77777777" w:rsidR="006F5F55" w:rsidRDefault="00656313">
      <w:pPr>
        <w:widowControl w:val="0"/>
        <w:pBdr>
          <w:top w:val="nil"/>
          <w:left w:val="nil"/>
          <w:bottom w:val="nil"/>
          <w:right w:val="nil"/>
          <w:between w:val="nil"/>
        </w:pBdr>
        <w:spacing w:line="240" w:lineRule="auto"/>
        <w:jc w:val="center"/>
        <w:rPr>
          <w:i/>
          <w:color w:val="000000"/>
          <w:sz w:val="19"/>
          <w:szCs w:val="19"/>
        </w:rPr>
      </w:pPr>
      <w:r>
        <w:rPr>
          <w:color w:val="000000"/>
          <w:sz w:val="19"/>
          <w:szCs w:val="19"/>
        </w:rPr>
        <w:t xml:space="preserve">Bolívar: </w:t>
      </w:r>
      <w:r>
        <w:rPr>
          <w:i/>
          <w:color w:val="000000"/>
          <w:sz w:val="19"/>
          <w:szCs w:val="19"/>
        </w:rPr>
        <w:t xml:space="preserve">“¿De </w:t>
      </w:r>
      <w:proofErr w:type="spellStart"/>
      <w:r>
        <w:rPr>
          <w:i/>
          <w:color w:val="000000"/>
          <w:sz w:val="19"/>
          <w:szCs w:val="19"/>
        </w:rPr>
        <w:t>nobis</w:t>
      </w:r>
      <w:proofErr w:type="spellEnd"/>
      <w:r>
        <w:rPr>
          <w:i/>
          <w:color w:val="000000"/>
          <w:sz w:val="19"/>
          <w:szCs w:val="19"/>
        </w:rPr>
        <w:t xml:space="preserve"> ipsis </w:t>
      </w:r>
      <w:proofErr w:type="spellStart"/>
      <w:r>
        <w:rPr>
          <w:i/>
          <w:color w:val="000000"/>
          <w:sz w:val="19"/>
          <w:szCs w:val="19"/>
        </w:rPr>
        <w:t>silemus</w:t>
      </w:r>
      <w:proofErr w:type="spellEnd"/>
      <w:r>
        <w:rPr>
          <w:i/>
          <w:color w:val="000000"/>
          <w:sz w:val="19"/>
          <w:szCs w:val="19"/>
        </w:rPr>
        <w:t xml:space="preserve">?”: Epistemología... </w:t>
      </w:r>
    </w:p>
    <w:p w14:paraId="6B89E231" w14:textId="77777777" w:rsidR="006F5F55" w:rsidRDefault="00656313">
      <w:pPr>
        <w:widowControl w:val="0"/>
        <w:pBdr>
          <w:top w:val="nil"/>
          <w:left w:val="nil"/>
          <w:bottom w:val="nil"/>
          <w:right w:val="nil"/>
          <w:between w:val="nil"/>
        </w:pBdr>
        <w:spacing w:before="462" w:line="237" w:lineRule="auto"/>
        <w:ind w:left="71" w:right="11" w:firstLine="5"/>
        <w:jc w:val="both"/>
        <w:rPr>
          <w:color w:val="000000"/>
          <w:sz w:val="24"/>
          <w:szCs w:val="24"/>
        </w:rPr>
      </w:pPr>
      <w:r>
        <w:rPr>
          <w:color w:val="000000"/>
          <w:sz w:val="24"/>
          <w:szCs w:val="24"/>
        </w:rPr>
        <w:t xml:space="preserve">de categorías similares. Mediante un proceso analítico, los datos son </w:t>
      </w:r>
      <w:proofErr w:type="gramStart"/>
      <w:r>
        <w:rPr>
          <w:color w:val="000000"/>
          <w:sz w:val="24"/>
          <w:szCs w:val="24"/>
        </w:rPr>
        <w:t>fracturados,  conceptualizados</w:t>
      </w:r>
      <w:proofErr w:type="gramEnd"/>
      <w:r>
        <w:rPr>
          <w:color w:val="000000"/>
          <w:sz w:val="24"/>
          <w:szCs w:val="24"/>
        </w:rPr>
        <w:t>, agrupados e integrados en ca</w:t>
      </w:r>
      <w:r>
        <w:rPr>
          <w:color w:val="000000"/>
          <w:sz w:val="24"/>
          <w:szCs w:val="24"/>
        </w:rPr>
        <w:t xml:space="preserve">tegorías, como en los análisis de “teoría  fundamentada” de Glaser y Strauss (1967). La mayoría de los análisis </w:t>
      </w:r>
      <w:proofErr w:type="gramStart"/>
      <w:r>
        <w:rPr>
          <w:color w:val="000000"/>
          <w:sz w:val="24"/>
          <w:szCs w:val="24"/>
        </w:rPr>
        <w:t>cualitativos  consisten</w:t>
      </w:r>
      <w:proofErr w:type="gramEnd"/>
      <w:r>
        <w:rPr>
          <w:color w:val="000000"/>
          <w:sz w:val="24"/>
          <w:szCs w:val="24"/>
        </w:rPr>
        <w:t xml:space="preserve"> en un proceso recursivo entre los datos y la emergencia de definiciones  categoriales, mediante un proceso que produce c</w:t>
      </w:r>
      <w:r>
        <w:rPr>
          <w:color w:val="000000"/>
          <w:sz w:val="24"/>
          <w:szCs w:val="24"/>
        </w:rPr>
        <w:t xml:space="preserve">lasificaciones, organizando los datos  de acuerdo con un conjunto especificado y selectivo de dimensiones comunes. De </w:t>
      </w:r>
      <w:proofErr w:type="gramStart"/>
      <w:r>
        <w:rPr>
          <w:color w:val="000000"/>
          <w:sz w:val="24"/>
          <w:szCs w:val="24"/>
        </w:rPr>
        <w:t>este  modo</w:t>
      </w:r>
      <w:proofErr w:type="gramEnd"/>
      <w:r>
        <w:rPr>
          <w:color w:val="000000"/>
          <w:sz w:val="24"/>
          <w:szCs w:val="24"/>
        </w:rPr>
        <w:t>, no difieren, en este aspecto, de los llamados análisis cuantitativos, sólo que  ahora las categorías no están predeterminadas,</w:t>
      </w:r>
      <w:r>
        <w:rPr>
          <w:color w:val="000000"/>
          <w:sz w:val="24"/>
          <w:szCs w:val="24"/>
        </w:rPr>
        <w:t xml:space="preserve"> son inducidas o emergen de los datos. </w:t>
      </w:r>
    </w:p>
    <w:p w14:paraId="23B75070" w14:textId="77777777" w:rsidR="006F5F55" w:rsidRDefault="00656313">
      <w:pPr>
        <w:widowControl w:val="0"/>
        <w:pBdr>
          <w:top w:val="nil"/>
          <w:left w:val="nil"/>
          <w:bottom w:val="nil"/>
          <w:right w:val="nil"/>
          <w:between w:val="nil"/>
        </w:pBdr>
        <w:spacing w:before="292" w:line="237" w:lineRule="auto"/>
        <w:ind w:left="75" w:firstLine="10"/>
        <w:jc w:val="both"/>
        <w:rPr>
          <w:color w:val="000000"/>
          <w:sz w:val="24"/>
          <w:szCs w:val="24"/>
        </w:rPr>
      </w:pPr>
      <w:r>
        <w:rPr>
          <w:color w:val="000000"/>
          <w:sz w:val="24"/>
          <w:szCs w:val="24"/>
        </w:rPr>
        <w:t xml:space="preserve">Lo propio, entonces, del modo paradigmático de pensar, que incluye –como </w:t>
      </w:r>
      <w:proofErr w:type="gramStart"/>
      <w:r>
        <w:rPr>
          <w:color w:val="000000"/>
          <w:sz w:val="24"/>
          <w:szCs w:val="24"/>
        </w:rPr>
        <w:t>acabamos  de</w:t>
      </w:r>
      <w:proofErr w:type="gramEnd"/>
      <w:r>
        <w:rPr>
          <w:color w:val="000000"/>
          <w:sz w:val="24"/>
          <w:szCs w:val="24"/>
        </w:rPr>
        <w:t xml:space="preserve"> ver– los análisis llamados cualitativos, es ordenar la experiencia de un modo tal que  produzca una red de conceptos que agrupen los elementos comunes, mediante  categorí</w:t>
      </w:r>
      <w:r>
        <w:rPr>
          <w:color w:val="000000"/>
          <w:sz w:val="24"/>
          <w:szCs w:val="24"/>
        </w:rPr>
        <w:t xml:space="preserve">as con algún grado de abstracción. El conocimiento se descontextualiza </w:t>
      </w:r>
      <w:proofErr w:type="gramStart"/>
      <w:r>
        <w:rPr>
          <w:color w:val="000000"/>
          <w:sz w:val="24"/>
          <w:szCs w:val="24"/>
        </w:rPr>
        <w:t>para  que</w:t>
      </w:r>
      <w:proofErr w:type="gramEnd"/>
      <w:r>
        <w:rPr>
          <w:color w:val="000000"/>
          <w:sz w:val="24"/>
          <w:szCs w:val="24"/>
        </w:rPr>
        <w:t xml:space="preserve"> pueda unificar la singularidad y diversidad de cada experiencia. Es curioso </w:t>
      </w:r>
      <w:proofErr w:type="gramStart"/>
      <w:r>
        <w:rPr>
          <w:color w:val="000000"/>
          <w:sz w:val="24"/>
          <w:szCs w:val="24"/>
        </w:rPr>
        <w:t>que  solemos</w:t>
      </w:r>
      <w:proofErr w:type="gramEnd"/>
      <w:r>
        <w:rPr>
          <w:color w:val="000000"/>
          <w:sz w:val="24"/>
          <w:szCs w:val="24"/>
        </w:rPr>
        <w:t xml:space="preserve"> catalogar de “cualitativa” una investigación por el modo como recoge los datos  (notas</w:t>
      </w:r>
      <w:r>
        <w:rPr>
          <w:color w:val="000000"/>
          <w:sz w:val="24"/>
          <w:szCs w:val="24"/>
        </w:rPr>
        <w:t xml:space="preserve"> de campo, observación participante, entrevistas, etcétera), cuando lo que la hace  cualitativa debería ser, más bien, como resaltó la “teoría fundamentada”, el modo como  se analizan y “representan”; es decir, una forma distinta de hacer emerger teoría. </w:t>
      </w:r>
    </w:p>
    <w:p w14:paraId="4A959C0C" w14:textId="77777777" w:rsidR="006F5F55" w:rsidRDefault="00656313">
      <w:pPr>
        <w:widowControl w:val="0"/>
        <w:pBdr>
          <w:top w:val="nil"/>
          <w:left w:val="nil"/>
          <w:bottom w:val="nil"/>
          <w:right w:val="nil"/>
          <w:between w:val="nil"/>
        </w:pBdr>
        <w:spacing w:before="307" w:line="237" w:lineRule="auto"/>
        <w:ind w:left="77" w:right="1" w:firstLine="11"/>
        <w:jc w:val="both"/>
        <w:rPr>
          <w:color w:val="000000"/>
          <w:sz w:val="24"/>
          <w:szCs w:val="24"/>
        </w:rPr>
      </w:pPr>
      <w:r>
        <w:rPr>
          <w:color w:val="000000"/>
          <w:sz w:val="24"/>
          <w:szCs w:val="24"/>
        </w:rPr>
        <w:t xml:space="preserve">Esto se ve claramente en el </w:t>
      </w:r>
      <w:r>
        <w:rPr>
          <w:i/>
          <w:color w:val="000000"/>
          <w:sz w:val="24"/>
          <w:szCs w:val="24"/>
        </w:rPr>
        <w:t>análisis temático de contenido por categorías</w:t>
      </w:r>
      <w:r>
        <w:rPr>
          <w:color w:val="000000"/>
          <w:sz w:val="24"/>
          <w:szCs w:val="24"/>
        </w:rPr>
        <w:t xml:space="preserve">: el </w:t>
      </w:r>
      <w:proofErr w:type="gramStart"/>
      <w:r>
        <w:rPr>
          <w:color w:val="000000"/>
          <w:sz w:val="24"/>
          <w:szCs w:val="24"/>
        </w:rPr>
        <w:t>discurso  es</w:t>
      </w:r>
      <w:proofErr w:type="gramEnd"/>
      <w:r>
        <w:rPr>
          <w:color w:val="000000"/>
          <w:sz w:val="24"/>
          <w:szCs w:val="24"/>
        </w:rPr>
        <w:t xml:space="preserve"> fragmentado en subcategorías, agrupado taxonómicamente en las casillas de cada  categoría (o su aglomeración: </w:t>
      </w:r>
      <w:proofErr w:type="spellStart"/>
      <w:r>
        <w:rPr>
          <w:color w:val="000000"/>
          <w:sz w:val="24"/>
          <w:szCs w:val="24"/>
        </w:rPr>
        <w:t>metacategoría</w:t>
      </w:r>
      <w:proofErr w:type="spellEnd"/>
      <w:r>
        <w:rPr>
          <w:color w:val="000000"/>
          <w:sz w:val="24"/>
          <w:szCs w:val="24"/>
        </w:rPr>
        <w:t>); la parrilla de categorías se aplica del</w:t>
      </w:r>
      <w:r>
        <w:rPr>
          <w:color w:val="000000"/>
          <w:sz w:val="24"/>
          <w:szCs w:val="24"/>
        </w:rPr>
        <w:t xml:space="preserve">  mismo modo a cada entrevista, lo que permite tratarlas cuantitativamente e, incluso,  pretendiendo relaciones causales entre categorías. Para hacerlo, se limita a los  </w:t>
      </w:r>
    </w:p>
    <w:p w14:paraId="68905D83" w14:textId="77777777" w:rsidR="006F5F55" w:rsidRDefault="00656313">
      <w:pPr>
        <w:widowControl w:val="0"/>
        <w:pBdr>
          <w:top w:val="nil"/>
          <w:left w:val="nil"/>
          <w:bottom w:val="nil"/>
          <w:right w:val="nil"/>
          <w:between w:val="nil"/>
        </w:pBdr>
        <w:spacing w:before="7" w:line="237" w:lineRule="auto"/>
        <w:ind w:left="75" w:right="19" w:firstLine="1"/>
        <w:jc w:val="both"/>
        <w:rPr>
          <w:color w:val="000000"/>
          <w:sz w:val="24"/>
          <w:szCs w:val="24"/>
        </w:rPr>
      </w:pPr>
      <w:r>
        <w:rPr>
          <w:color w:val="000000"/>
          <w:sz w:val="24"/>
          <w:szCs w:val="24"/>
        </w:rPr>
        <w:t xml:space="preserve">contenidos o temas de los discursos, desdeñando la forma misma de expresarlos y </w:t>
      </w:r>
      <w:proofErr w:type="gramStart"/>
      <w:r>
        <w:rPr>
          <w:color w:val="000000"/>
          <w:sz w:val="24"/>
          <w:szCs w:val="24"/>
        </w:rPr>
        <w:t>su  s</w:t>
      </w:r>
      <w:r>
        <w:rPr>
          <w:color w:val="000000"/>
          <w:sz w:val="24"/>
          <w:szCs w:val="24"/>
        </w:rPr>
        <w:t>entido</w:t>
      </w:r>
      <w:proofErr w:type="gramEnd"/>
      <w:r>
        <w:rPr>
          <w:color w:val="000000"/>
          <w:sz w:val="24"/>
          <w:szCs w:val="24"/>
        </w:rPr>
        <w:t xml:space="preserve"> subjetivo. “El análisis temático está fundado sobre la destrucción de </w:t>
      </w:r>
      <w:proofErr w:type="gramStart"/>
      <w:r>
        <w:rPr>
          <w:color w:val="000000"/>
          <w:sz w:val="24"/>
          <w:szCs w:val="24"/>
        </w:rPr>
        <w:t>la  estructuración</w:t>
      </w:r>
      <w:proofErr w:type="gramEnd"/>
      <w:r>
        <w:rPr>
          <w:color w:val="000000"/>
          <w:sz w:val="24"/>
          <w:szCs w:val="24"/>
        </w:rPr>
        <w:t xml:space="preserve"> de los discursos singulares”, sentencian </w:t>
      </w:r>
      <w:proofErr w:type="spellStart"/>
      <w:r>
        <w:rPr>
          <w:color w:val="000000"/>
          <w:sz w:val="24"/>
          <w:szCs w:val="24"/>
        </w:rPr>
        <w:t>Demazière</w:t>
      </w:r>
      <w:proofErr w:type="spellEnd"/>
      <w:r>
        <w:rPr>
          <w:color w:val="000000"/>
          <w:sz w:val="24"/>
          <w:szCs w:val="24"/>
        </w:rPr>
        <w:t xml:space="preserve"> y </w:t>
      </w:r>
      <w:proofErr w:type="spellStart"/>
      <w:r>
        <w:rPr>
          <w:color w:val="000000"/>
          <w:sz w:val="24"/>
          <w:szCs w:val="24"/>
        </w:rPr>
        <w:t>Dubar</w:t>
      </w:r>
      <w:proofErr w:type="spellEnd"/>
      <w:r>
        <w:rPr>
          <w:color w:val="000000"/>
          <w:sz w:val="24"/>
          <w:szCs w:val="24"/>
        </w:rPr>
        <w:t xml:space="preserve"> (1997, p.  19), en una buena crítica de este tipo de análisis. </w:t>
      </w:r>
    </w:p>
    <w:p w14:paraId="05604CAD" w14:textId="77777777" w:rsidR="006F5F55" w:rsidRDefault="00656313">
      <w:pPr>
        <w:widowControl w:val="0"/>
        <w:pBdr>
          <w:top w:val="nil"/>
          <w:left w:val="nil"/>
          <w:bottom w:val="nil"/>
          <w:right w:val="nil"/>
          <w:between w:val="nil"/>
        </w:pBdr>
        <w:spacing w:before="307" w:line="237" w:lineRule="auto"/>
        <w:ind w:left="75" w:right="11" w:firstLine="12"/>
        <w:jc w:val="both"/>
        <w:rPr>
          <w:color w:val="000000"/>
          <w:sz w:val="24"/>
          <w:szCs w:val="24"/>
        </w:rPr>
      </w:pPr>
      <w:r>
        <w:rPr>
          <w:color w:val="000000"/>
          <w:sz w:val="24"/>
          <w:szCs w:val="24"/>
        </w:rPr>
        <w:t xml:space="preserve">Por el contrario, como veremos a continuación, el </w:t>
      </w:r>
      <w:r>
        <w:rPr>
          <w:i/>
          <w:color w:val="000000"/>
          <w:sz w:val="24"/>
          <w:szCs w:val="24"/>
        </w:rPr>
        <w:t xml:space="preserve">razonamiento narrativo </w:t>
      </w:r>
      <w:r>
        <w:rPr>
          <w:color w:val="000000"/>
          <w:sz w:val="24"/>
          <w:szCs w:val="24"/>
        </w:rPr>
        <w:t xml:space="preserve">funciona </w:t>
      </w:r>
      <w:proofErr w:type="gramStart"/>
      <w:r>
        <w:rPr>
          <w:color w:val="000000"/>
          <w:sz w:val="24"/>
          <w:szCs w:val="24"/>
        </w:rPr>
        <w:t>por  medio</w:t>
      </w:r>
      <w:proofErr w:type="gramEnd"/>
      <w:r>
        <w:rPr>
          <w:color w:val="000000"/>
          <w:sz w:val="24"/>
          <w:szCs w:val="24"/>
        </w:rPr>
        <w:t xml:space="preserve"> de una colección de casos individuales en que de uno se pasa a otro, y no de un  caso a una generalización. La preocupación no es identificar cada caso bajo </w:t>
      </w:r>
      <w:proofErr w:type="gramStart"/>
      <w:r>
        <w:rPr>
          <w:color w:val="000000"/>
          <w:sz w:val="24"/>
          <w:szCs w:val="24"/>
        </w:rPr>
        <w:t>una  categoría</w:t>
      </w:r>
      <w:proofErr w:type="gramEnd"/>
      <w:r>
        <w:rPr>
          <w:color w:val="000000"/>
          <w:sz w:val="24"/>
          <w:szCs w:val="24"/>
        </w:rPr>
        <w:t xml:space="preserve"> general; el conocimiento procede por analogía, donde un individu</w:t>
      </w:r>
      <w:r>
        <w:rPr>
          <w:color w:val="000000"/>
          <w:sz w:val="24"/>
          <w:szCs w:val="24"/>
        </w:rPr>
        <w:t xml:space="preserve">o puede o no  ser similar a otros. Lo que importa son los mundos vividos por los entrevistados, </w:t>
      </w:r>
      <w:proofErr w:type="gramStart"/>
      <w:r>
        <w:rPr>
          <w:color w:val="000000"/>
          <w:sz w:val="24"/>
          <w:szCs w:val="24"/>
        </w:rPr>
        <w:t>los  sentidos</w:t>
      </w:r>
      <w:proofErr w:type="gramEnd"/>
      <w:r>
        <w:rPr>
          <w:color w:val="000000"/>
          <w:sz w:val="24"/>
          <w:szCs w:val="24"/>
        </w:rPr>
        <w:t xml:space="preserve"> singulares que expresan y las lógicas particulares de argumentación que  despliegan. </w:t>
      </w:r>
    </w:p>
    <w:p w14:paraId="5A6A3368" w14:textId="77777777" w:rsidR="006F5F55" w:rsidRDefault="00656313">
      <w:pPr>
        <w:widowControl w:val="0"/>
        <w:pBdr>
          <w:top w:val="nil"/>
          <w:left w:val="nil"/>
          <w:bottom w:val="nil"/>
          <w:right w:val="nil"/>
          <w:between w:val="nil"/>
        </w:pBdr>
        <w:spacing w:before="577" w:line="240" w:lineRule="auto"/>
        <w:ind w:left="86"/>
        <w:rPr>
          <w:b/>
          <w:color w:val="000000"/>
          <w:sz w:val="24"/>
          <w:szCs w:val="24"/>
        </w:rPr>
      </w:pPr>
      <w:r>
        <w:rPr>
          <w:b/>
          <w:color w:val="000000"/>
          <w:sz w:val="24"/>
          <w:szCs w:val="24"/>
        </w:rPr>
        <w:t xml:space="preserve">Dos tipos de investigación narrativa en educación </w:t>
      </w:r>
    </w:p>
    <w:p w14:paraId="3742FD37" w14:textId="77777777" w:rsidR="006F5F55" w:rsidRDefault="00656313">
      <w:pPr>
        <w:widowControl w:val="0"/>
        <w:pBdr>
          <w:top w:val="nil"/>
          <w:left w:val="nil"/>
          <w:bottom w:val="nil"/>
          <w:right w:val="nil"/>
          <w:between w:val="nil"/>
        </w:pBdr>
        <w:spacing w:before="304" w:line="237" w:lineRule="auto"/>
        <w:ind w:left="77" w:right="12" w:firstLine="11"/>
        <w:jc w:val="both"/>
        <w:rPr>
          <w:color w:val="000000"/>
          <w:sz w:val="24"/>
          <w:szCs w:val="24"/>
        </w:rPr>
      </w:pPr>
      <w:r>
        <w:rPr>
          <w:color w:val="000000"/>
          <w:sz w:val="24"/>
          <w:szCs w:val="24"/>
        </w:rPr>
        <w:t>Estamos a</w:t>
      </w:r>
      <w:r>
        <w:rPr>
          <w:color w:val="000000"/>
          <w:sz w:val="24"/>
          <w:szCs w:val="24"/>
        </w:rPr>
        <w:t xml:space="preserve">hora en condiciones, de acuerdo con el razonamiento anterior y siguiendo </w:t>
      </w:r>
      <w:proofErr w:type="gramStart"/>
      <w:r>
        <w:rPr>
          <w:color w:val="000000"/>
          <w:sz w:val="24"/>
          <w:szCs w:val="24"/>
        </w:rPr>
        <w:t xml:space="preserve">de  </w:t>
      </w:r>
      <w:proofErr w:type="spellStart"/>
      <w:r>
        <w:rPr>
          <w:color w:val="000000"/>
          <w:sz w:val="24"/>
          <w:szCs w:val="24"/>
        </w:rPr>
        <w:t>cerca</w:t>
      </w:r>
      <w:proofErr w:type="gramEnd"/>
      <w:r>
        <w:rPr>
          <w:color w:val="000000"/>
          <w:sz w:val="24"/>
          <w:szCs w:val="24"/>
        </w:rPr>
        <w:t xml:space="preserve"> a</w:t>
      </w:r>
      <w:proofErr w:type="spellEnd"/>
      <w:r>
        <w:rPr>
          <w:color w:val="000000"/>
          <w:sz w:val="24"/>
          <w:szCs w:val="24"/>
        </w:rPr>
        <w:t xml:space="preserve"> </w:t>
      </w:r>
      <w:proofErr w:type="spellStart"/>
      <w:r>
        <w:rPr>
          <w:color w:val="000000"/>
          <w:sz w:val="24"/>
          <w:szCs w:val="24"/>
        </w:rPr>
        <w:t>Polkinghorne</w:t>
      </w:r>
      <w:proofErr w:type="spellEnd"/>
      <w:r>
        <w:rPr>
          <w:color w:val="000000"/>
          <w:sz w:val="24"/>
          <w:szCs w:val="24"/>
        </w:rPr>
        <w:t xml:space="preserve"> (1995) y Bruner (1988), de distinguir dos tipos de investigación  narrativa (Tabla 2). Si bien ambas son formas legítimas de construir conocimiento en </w:t>
      </w:r>
      <w:proofErr w:type="gramStart"/>
      <w:r>
        <w:rPr>
          <w:color w:val="000000"/>
          <w:sz w:val="24"/>
          <w:szCs w:val="24"/>
        </w:rPr>
        <w:t>la  inv</w:t>
      </w:r>
      <w:r>
        <w:rPr>
          <w:color w:val="000000"/>
          <w:sz w:val="24"/>
          <w:szCs w:val="24"/>
        </w:rPr>
        <w:t>estigación</w:t>
      </w:r>
      <w:proofErr w:type="gramEnd"/>
      <w:r>
        <w:rPr>
          <w:color w:val="000000"/>
          <w:sz w:val="24"/>
          <w:szCs w:val="24"/>
        </w:rPr>
        <w:t xml:space="preserve"> educativa, cada una tiene formas distintivas de generar conocimiento y </w:t>
      </w:r>
    </w:p>
    <w:p w14:paraId="1FF8F80E" w14:textId="77777777" w:rsidR="006F5F55" w:rsidRDefault="00656313">
      <w:pPr>
        <w:widowControl w:val="0"/>
        <w:pBdr>
          <w:top w:val="nil"/>
          <w:left w:val="nil"/>
          <w:bottom w:val="nil"/>
          <w:right w:val="nil"/>
          <w:between w:val="nil"/>
        </w:pBdr>
        <w:spacing w:before="892" w:line="240" w:lineRule="auto"/>
        <w:jc w:val="center"/>
        <w:rPr>
          <w:color w:val="000000"/>
          <w:sz w:val="19"/>
          <w:szCs w:val="19"/>
        </w:rPr>
      </w:pPr>
      <w:r>
        <w:rPr>
          <w:color w:val="000000"/>
          <w:sz w:val="19"/>
          <w:szCs w:val="19"/>
        </w:rPr>
        <w:lastRenderedPageBreak/>
        <w:t xml:space="preserve">Revista Electrónica de Investigación Educativa Vol. 4, No. 1, 2002 50 </w:t>
      </w:r>
    </w:p>
    <w:p w14:paraId="2D50F918" w14:textId="77777777" w:rsidR="006F5F55" w:rsidRDefault="00656313">
      <w:pPr>
        <w:widowControl w:val="0"/>
        <w:pBdr>
          <w:top w:val="nil"/>
          <w:left w:val="nil"/>
          <w:bottom w:val="nil"/>
          <w:right w:val="nil"/>
          <w:between w:val="nil"/>
        </w:pBdr>
        <w:spacing w:line="240" w:lineRule="auto"/>
        <w:jc w:val="center"/>
        <w:rPr>
          <w:i/>
          <w:color w:val="000000"/>
          <w:sz w:val="19"/>
          <w:szCs w:val="19"/>
        </w:rPr>
      </w:pPr>
      <w:r>
        <w:rPr>
          <w:color w:val="000000"/>
          <w:sz w:val="19"/>
          <w:szCs w:val="19"/>
        </w:rPr>
        <w:t xml:space="preserve">Bolívar: </w:t>
      </w:r>
      <w:r>
        <w:rPr>
          <w:i/>
          <w:color w:val="000000"/>
          <w:sz w:val="19"/>
          <w:szCs w:val="19"/>
        </w:rPr>
        <w:t xml:space="preserve">“¿De </w:t>
      </w:r>
      <w:proofErr w:type="spellStart"/>
      <w:r>
        <w:rPr>
          <w:i/>
          <w:color w:val="000000"/>
          <w:sz w:val="19"/>
          <w:szCs w:val="19"/>
        </w:rPr>
        <w:t>nobis</w:t>
      </w:r>
      <w:proofErr w:type="spellEnd"/>
      <w:r>
        <w:rPr>
          <w:i/>
          <w:color w:val="000000"/>
          <w:sz w:val="19"/>
          <w:szCs w:val="19"/>
        </w:rPr>
        <w:t xml:space="preserve"> ipsis </w:t>
      </w:r>
      <w:proofErr w:type="spellStart"/>
      <w:r>
        <w:rPr>
          <w:i/>
          <w:color w:val="000000"/>
          <w:sz w:val="19"/>
          <w:szCs w:val="19"/>
        </w:rPr>
        <w:t>silemus</w:t>
      </w:r>
      <w:proofErr w:type="spellEnd"/>
      <w:r>
        <w:rPr>
          <w:i/>
          <w:color w:val="000000"/>
          <w:sz w:val="19"/>
          <w:szCs w:val="19"/>
        </w:rPr>
        <w:t xml:space="preserve">?”: Epistemología... </w:t>
      </w:r>
    </w:p>
    <w:p w14:paraId="1670D68D" w14:textId="77777777" w:rsidR="006F5F55" w:rsidRDefault="00656313">
      <w:pPr>
        <w:widowControl w:val="0"/>
        <w:pBdr>
          <w:top w:val="nil"/>
          <w:left w:val="nil"/>
          <w:bottom w:val="nil"/>
          <w:right w:val="nil"/>
          <w:between w:val="nil"/>
        </w:pBdr>
        <w:spacing w:before="462" w:line="237" w:lineRule="auto"/>
        <w:ind w:left="75" w:right="19" w:firstLine="1"/>
        <w:rPr>
          <w:color w:val="000000"/>
          <w:sz w:val="24"/>
          <w:szCs w:val="24"/>
        </w:rPr>
      </w:pPr>
      <w:r>
        <w:rPr>
          <w:color w:val="000000"/>
          <w:sz w:val="24"/>
          <w:szCs w:val="24"/>
        </w:rPr>
        <w:t xml:space="preserve">criterios específicos de validación y fiabilidad, por lo que los informes de </w:t>
      </w:r>
      <w:proofErr w:type="gramStart"/>
      <w:r>
        <w:rPr>
          <w:color w:val="000000"/>
          <w:sz w:val="24"/>
          <w:szCs w:val="24"/>
        </w:rPr>
        <w:t>investigación  según</w:t>
      </w:r>
      <w:proofErr w:type="gramEnd"/>
      <w:r>
        <w:rPr>
          <w:color w:val="000000"/>
          <w:sz w:val="24"/>
          <w:szCs w:val="24"/>
        </w:rPr>
        <w:t xml:space="preserve"> un modo no pueden ser verificados según el otro. </w:t>
      </w:r>
    </w:p>
    <w:p w14:paraId="01E3A7FB" w14:textId="77777777" w:rsidR="006F5F55" w:rsidRDefault="00656313">
      <w:pPr>
        <w:widowControl w:val="0"/>
        <w:pBdr>
          <w:top w:val="nil"/>
          <w:left w:val="nil"/>
          <w:bottom w:val="nil"/>
          <w:right w:val="nil"/>
          <w:between w:val="nil"/>
        </w:pBdr>
        <w:spacing w:before="292" w:line="241" w:lineRule="auto"/>
        <w:ind w:left="77" w:right="3" w:hanging="2"/>
        <w:jc w:val="both"/>
        <w:rPr>
          <w:color w:val="000000"/>
          <w:sz w:val="24"/>
          <w:szCs w:val="24"/>
        </w:rPr>
      </w:pPr>
      <w:r>
        <w:rPr>
          <w:b/>
          <w:color w:val="000000"/>
          <w:sz w:val="24"/>
          <w:szCs w:val="24"/>
        </w:rPr>
        <w:t xml:space="preserve">a) Análisis paradigmático de datos narrativos: </w:t>
      </w:r>
      <w:r>
        <w:rPr>
          <w:color w:val="000000"/>
          <w:sz w:val="24"/>
          <w:szCs w:val="24"/>
        </w:rPr>
        <w:t xml:space="preserve">estudios basados en </w:t>
      </w:r>
      <w:proofErr w:type="gramStart"/>
      <w:r>
        <w:rPr>
          <w:color w:val="000000"/>
          <w:sz w:val="24"/>
          <w:szCs w:val="24"/>
        </w:rPr>
        <w:t>narrativas,  historia</w:t>
      </w:r>
      <w:proofErr w:type="gramEnd"/>
      <w:r>
        <w:rPr>
          <w:color w:val="000000"/>
          <w:sz w:val="24"/>
          <w:szCs w:val="24"/>
        </w:rPr>
        <w:t xml:space="preserve"> oral o de vida, pero cuyo análisis (llamado, normalmente, “cualitativo”) procede  por tipologías paradigmáticas, taxonomías o categorías, para llegar a determinadas  generalizaciones del grupo estudiado. </w:t>
      </w:r>
    </w:p>
    <w:p w14:paraId="15B009F9" w14:textId="77777777" w:rsidR="006F5F55" w:rsidRDefault="00656313">
      <w:pPr>
        <w:widowControl w:val="0"/>
        <w:pBdr>
          <w:top w:val="nil"/>
          <w:left w:val="nil"/>
          <w:bottom w:val="nil"/>
          <w:right w:val="nil"/>
          <w:between w:val="nil"/>
        </w:pBdr>
        <w:spacing w:before="288" w:line="239" w:lineRule="auto"/>
        <w:ind w:left="75" w:right="9" w:firstLine="10"/>
        <w:jc w:val="both"/>
        <w:rPr>
          <w:color w:val="000000"/>
          <w:sz w:val="24"/>
          <w:szCs w:val="24"/>
        </w:rPr>
      </w:pPr>
      <w:r>
        <w:rPr>
          <w:color w:val="000000"/>
          <w:sz w:val="24"/>
          <w:szCs w:val="24"/>
        </w:rPr>
        <w:t>Ha sido l</w:t>
      </w:r>
      <w:r>
        <w:rPr>
          <w:color w:val="000000"/>
          <w:sz w:val="24"/>
          <w:szCs w:val="24"/>
        </w:rPr>
        <w:t xml:space="preserve">a manera predominante de investigación cualitativa: los datos obtenidos </w:t>
      </w:r>
      <w:proofErr w:type="gramStart"/>
      <w:r>
        <w:rPr>
          <w:color w:val="000000"/>
          <w:sz w:val="24"/>
          <w:szCs w:val="24"/>
        </w:rPr>
        <w:t>son  examinados</w:t>
      </w:r>
      <w:proofErr w:type="gramEnd"/>
      <w:r>
        <w:rPr>
          <w:color w:val="000000"/>
          <w:sz w:val="24"/>
          <w:szCs w:val="24"/>
        </w:rPr>
        <w:t xml:space="preserve"> según patrones generales y comunes. Desde un punto de vista </w:t>
      </w:r>
      <w:proofErr w:type="gramStart"/>
      <w:r>
        <w:rPr>
          <w:color w:val="000000"/>
          <w:sz w:val="24"/>
          <w:szCs w:val="24"/>
        </w:rPr>
        <w:t>temporal,  los</w:t>
      </w:r>
      <w:proofErr w:type="gramEnd"/>
      <w:r>
        <w:rPr>
          <w:color w:val="000000"/>
          <w:sz w:val="24"/>
          <w:szCs w:val="24"/>
        </w:rPr>
        <w:t xml:space="preserve"> datos pueden ser clarificados de una manera diacrónica o sincrónica. En la </w:t>
      </w:r>
      <w:proofErr w:type="gramStart"/>
      <w:r>
        <w:rPr>
          <w:color w:val="000000"/>
          <w:sz w:val="24"/>
          <w:szCs w:val="24"/>
        </w:rPr>
        <w:t xml:space="preserve">forma  </w:t>
      </w:r>
      <w:r>
        <w:rPr>
          <w:i/>
          <w:color w:val="000000"/>
          <w:sz w:val="24"/>
          <w:szCs w:val="24"/>
        </w:rPr>
        <w:t>diacrónica</w:t>
      </w:r>
      <w:proofErr w:type="gramEnd"/>
      <w:r>
        <w:rPr>
          <w:i/>
          <w:color w:val="000000"/>
          <w:sz w:val="24"/>
          <w:szCs w:val="24"/>
        </w:rPr>
        <w:t>,</w:t>
      </w:r>
      <w:r>
        <w:rPr>
          <w:i/>
          <w:color w:val="000000"/>
          <w:sz w:val="24"/>
          <w:szCs w:val="24"/>
        </w:rPr>
        <w:t xml:space="preserve"> </w:t>
      </w:r>
      <w:r>
        <w:rPr>
          <w:color w:val="000000"/>
          <w:sz w:val="24"/>
          <w:szCs w:val="24"/>
        </w:rPr>
        <w:t xml:space="preserve">los datos contienen una información temporal acerca de las relaciones  secuenciales entre los acontecimientos, describen cuándo ocurrió un suceso y los  efectos que tuvo sobre los siguientes. Así, en la ordenación autobiográfica, se </w:t>
      </w:r>
      <w:proofErr w:type="gramStart"/>
      <w:r>
        <w:rPr>
          <w:color w:val="000000"/>
          <w:sz w:val="24"/>
          <w:szCs w:val="24"/>
        </w:rPr>
        <w:t>incluyen  referencias</w:t>
      </w:r>
      <w:proofErr w:type="gramEnd"/>
      <w:r>
        <w:rPr>
          <w:color w:val="000000"/>
          <w:sz w:val="24"/>
          <w:szCs w:val="24"/>
        </w:rPr>
        <w:t xml:space="preserve"> </w:t>
      </w:r>
      <w:r>
        <w:rPr>
          <w:color w:val="000000"/>
          <w:sz w:val="24"/>
          <w:szCs w:val="24"/>
        </w:rPr>
        <w:t xml:space="preserve">a cuándo y por qué determinadas acciones tuvieron tales o cuales </w:t>
      </w:r>
    </w:p>
    <w:p w14:paraId="1D7B5B5F" w14:textId="77777777" w:rsidR="006F5F55" w:rsidRDefault="00656313">
      <w:pPr>
        <w:widowControl w:val="0"/>
        <w:pBdr>
          <w:top w:val="nil"/>
          <w:left w:val="nil"/>
          <w:bottom w:val="nil"/>
          <w:right w:val="nil"/>
          <w:between w:val="nil"/>
        </w:pBdr>
        <w:spacing w:before="20" w:line="237" w:lineRule="auto"/>
        <w:ind w:left="77" w:right="27" w:firstLine="8"/>
        <w:rPr>
          <w:color w:val="000000"/>
          <w:sz w:val="24"/>
          <w:szCs w:val="24"/>
        </w:rPr>
      </w:pPr>
      <w:r>
        <w:rPr>
          <w:color w:val="000000"/>
          <w:sz w:val="24"/>
          <w:szCs w:val="24"/>
        </w:rPr>
        <w:t xml:space="preserve">resultados o impactos. En la ordenación </w:t>
      </w:r>
      <w:r>
        <w:rPr>
          <w:i/>
          <w:color w:val="000000"/>
          <w:sz w:val="24"/>
          <w:szCs w:val="24"/>
        </w:rPr>
        <w:t xml:space="preserve">sincrónica </w:t>
      </w:r>
      <w:r>
        <w:rPr>
          <w:color w:val="000000"/>
          <w:sz w:val="24"/>
          <w:szCs w:val="24"/>
        </w:rPr>
        <w:t xml:space="preserve">son enmarcados como </w:t>
      </w:r>
      <w:proofErr w:type="gramStart"/>
      <w:r>
        <w:rPr>
          <w:color w:val="000000"/>
          <w:sz w:val="24"/>
          <w:szCs w:val="24"/>
        </w:rPr>
        <w:t>respuestas  categóricas</w:t>
      </w:r>
      <w:proofErr w:type="gramEnd"/>
      <w:r>
        <w:rPr>
          <w:color w:val="000000"/>
          <w:sz w:val="24"/>
          <w:szCs w:val="24"/>
        </w:rPr>
        <w:t xml:space="preserve"> a las cuestiones del investigador. </w:t>
      </w:r>
    </w:p>
    <w:p w14:paraId="206D01B0" w14:textId="77777777" w:rsidR="006F5F55" w:rsidRDefault="00656313">
      <w:pPr>
        <w:widowControl w:val="0"/>
        <w:pBdr>
          <w:top w:val="nil"/>
          <w:left w:val="nil"/>
          <w:bottom w:val="nil"/>
          <w:right w:val="nil"/>
          <w:between w:val="nil"/>
        </w:pBdr>
        <w:spacing w:before="292" w:line="237" w:lineRule="auto"/>
        <w:ind w:left="76" w:right="5" w:firstLine="12"/>
        <w:jc w:val="both"/>
        <w:rPr>
          <w:color w:val="000000"/>
          <w:sz w:val="24"/>
          <w:szCs w:val="24"/>
        </w:rPr>
      </w:pPr>
      <w:r>
        <w:rPr>
          <w:color w:val="000000"/>
          <w:sz w:val="24"/>
          <w:szCs w:val="24"/>
        </w:rPr>
        <w:t xml:space="preserve">El modo paradigmático de análisis de datos narrativos suele consistir en buscar </w:t>
      </w:r>
      <w:proofErr w:type="gramStart"/>
      <w:r>
        <w:rPr>
          <w:color w:val="000000"/>
          <w:sz w:val="24"/>
          <w:szCs w:val="24"/>
        </w:rPr>
        <w:t>temas  comunes</w:t>
      </w:r>
      <w:proofErr w:type="gramEnd"/>
      <w:r>
        <w:rPr>
          <w:color w:val="000000"/>
          <w:sz w:val="24"/>
          <w:szCs w:val="24"/>
        </w:rPr>
        <w:t xml:space="preserve"> o agrupaciones conceptuales en un conjunto de narraciones recogidas como  datos de base o de campo. Suelen realizarse dos tipos de análisis paradigmático:  </w:t>
      </w:r>
    </w:p>
    <w:p w14:paraId="10E67CEE" w14:textId="77777777" w:rsidR="006F5F55" w:rsidRDefault="00656313">
      <w:pPr>
        <w:widowControl w:val="0"/>
        <w:pBdr>
          <w:top w:val="nil"/>
          <w:left w:val="nil"/>
          <w:bottom w:val="nil"/>
          <w:right w:val="nil"/>
          <w:between w:val="nil"/>
        </w:pBdr>
        <w:spacing w:before="292" w:line="237" w:lineRule="auto"/>
        <w:ind w:left="92" w:right="25"/>
        <w:jc w:val="center"/>
        <w:rPr>
          <w:color w:val="000000"/>
          <w:sz w:val="24"/>
          <w:szCs w:val="24"/>
        </w:rPr>
      </w:pPr>
      <w:r>
        <w:rPr>
          <w:color w:val="000000"/>
          <w:sz w:val="24"/>
          <w:szCs w:val="24"/>
        </w:rPr>
        <w:t>1) L</w:t>
      </w:r>
      <w:r>
        <w:rPr>
          <w:color w:val="000000"/>
          <w:sz w:val="24"/>
          <w:szCs w:val="24"/>
        </w:rPr>
        <w:t xml:space="preserve">os conceptos se derivan de la teoría previa, y se aplican para determinar </w:t>
      </w:r>
      <w:proofErr w:type="gramStart"/>
      <w:r>
        <w:rPr>
          <w:color w:val="000000"/>
          <w:sz w:val="24"/>
          <w:szCs w:val="24"/>
        </w:rPr>
        <w:t>cómo  cada</w:t>
      </w:r>
      <w:proofErr w:type="gramEnd"/>
      <w:r>
        <w:rPr>
          <w:color w:val="000000"/>
          <w:sz w:val="24"/>
          <w:szCs w:val="24"/>
        </w:rPr>
        <w:t xml:space="preserve"> una de las instancias particulares se agrupan bajo la parrilla de categorías. </w:t>
      </w:r>
    </w:p>
    <w:p w14:paraId="75536E94" w14:textId="77777777" w:rsidR="006F5F55" w:rsidRDefault="00656313">
      <w:pPr>
        <w:widowControl w:val="0"/>
        <w:pBdr>
          <w:top w:val="nil"/>
          <w:left w:val="nil"/>
          <w:bottom w:val="nil"/>
          <w:right w:val="nil"/>
          <w:between w:val="nil"/>
        </w:pBdr>
        <w:spacing w:before="292" w:line="237" w:lineRule="auto"/>
        <w:ind w:left="436" w:right="14" w:hanging="362"/>
        <w:rPr>
          <w:color w:val="000000"/>
          <w:sz w:val="24"/>
          <w:szCs w:val="24"/>
        </w:rPr>
      </w:pPr>
      <w:r>
        <w:rPr>
          <w:color w:val="000000"/>
          <w:sz w:val="24"/>
          <w:szCs w:val="24"/>
        </w:rPr>
        <w:t xml:space="preserve">2) Otro, donde, en lugar de que el investigador imponga a los datos </w:t>
      </w:r>
      <w:proofErr w:type="gramStart"/>
      <w:r>
        <w:rPr>
          <w:color w:val="000000"/>
          <w:sz w:val="24"/>
          <w:szCs w:val="24"/>
        </w:rPr>
        <w:t>conceptos  derivados</w:t>
      </w:r>
      <w:proofErr w:type="gramEnd"/>
      <w:r>
        <w:rPr>
          <w:color w:val="000000"/>
          <w:sz w:val="24"/>
          <w:szCs w:val="24"/>
        </w:rPr>
        <w:t xml:space="preserve"> teó</w:t>
      </w:r>
      <w:r>
        <w:rPr>
          <w:color w:val="000000"/>
          <w:sz w:val="24"/>
          <w:szCs w:val="24"/>
        </w:rPr>
        <w:t xml:space="preserve">ricamente, las categorías se derivan inductivamente de los datos, que  ha sido el más extendido en la llamada investigación cualitativa.  </w:t>
      </w:r>
    </w:p>
    <w:p w14:paraId="1CC625D8" w14:textId="77777777" w:rsidR="006F5F55" w:rsidRDefault="00656313">
      <w:pPr>
        <w:widowControl w:val="0"/>
        <w:pBdr>
          <w:top w:val="nil"/>
          <w:left w:val="nil"/>
          <w:bottom w:val="nil"/>
          <w:right w:val="nil"/>
          <w:between w:val="nil"/>
        </w:pBdr>
        <w:spacing w:before="292" w:line="238" w:lineRule="auto"/>
        <w:ind w:left="71" w:right="12" w:firstLine="14"/>
        <w:rPr>
          <w:color w:val="000000"/>
          <w:sz w:val="24"/>
          <w:szCs w:val="24"/>
        </w:rPr>
      </w:pPr>
      <w:r>
        <w:rPr>
          <w:color w:val="000000"/>
          <w:sz w:val="24"/>
          <w:szCs w:val="24"/>
        </w:rPr>
        <w:t xml:space="preserve">La “teoría fundamentada” de Glasser y Strauss (1967) proporciona una buena ejemplificación: El análisis inductivo consiste en un movimiento recursivo de los </w:t>
      </w:r>
      <w:proofErr w:type="gramStart"/>
      <w:r>
        <w:rPr>
          <w:color w:val="000000"/>
          <w:sz w:val="24"/>
          <w:szCs w:val="24"/>
        </w:rPr>
        <w:t>datos  particulares</w:t>
      </w:r>
      <w:proofErr w:type="gramEnd"/>
      <w:r>
        <w:rPr>
          <w:color w:val="000000"/>
          <w:sz w:val="24"/>
          <w:szCs w:val="24"/>
        </w:rPr>
        <w:t>, que estimamos similares, a sucesivas categorías propuestas por el  investigado</w:t>
      </w:r>
      <w:r>
        <w:rPr>
          <w:color w:val="000000"/>
          <w:sz w:val="24"/>
          <w:szCs w:val="24"/>
        </w:rPr>
        <w:t xml:space="preserve">r para agruparlos. Son tareas del análisis la reducción del material bruto </w:t>
      </w:r>
      <w:proofErr w:type="gramStart"/>
      <w:r>
        <w:rPr>
          <w:color w:val="000000"/>
          <w:sz w:val="24"/>
          <w:szCs w:val="24"/>
        </w:rPr>
        <w:t>en  categorías</w:t>
      </w:r>
      <w:proofErr w:type="gramEnd"/>
      <w:r>
        <w:rPr>
          <w:color w:val="000000"/>
          <w:sz w:val="24"/>
          <w:szCs w:val="24"/>
        </w:rPr>
        <w:t xml:space="preserve">, y sucesivas recursiones para que las categorías inducidas puedan irse  reformulando hasta lograr su mejor ajuste con los datos. Posteriormente, se </w:t>
      </w:r>
      <w:proofErr w:type="gramStart"/>
      <w:r>
        <w:rPr>
          <w:color w:val="000000"/>
          <w:sz w:val="24"/>
          <w:szCs w:val="24"/>
        </w:rPr>
        <w:t>intenta  buscar</w:t>
      </w:r>
      <w:proofErr w:type="gramEnd"/>
      <w:r>
        <w:rPr>
          <w:color w:val="000000"/>
          <w:sz w:val="24"/>
          <w:szCs w:val="24"/>
        </w:rPr>
        <w:t xml:space="preserve"> re</w:t>
      </w:r>
      <w:r>
        <w:rPr>
          <w:color w:val="000000"/>
          <w:sz w:val="24"/>
          <w:szCs w:val="24"/>
        </w:rPr>
        <w:t xml:space="preserve">laciones entre las categorías, por medio de matrices. En cualquier </w:t>
      </w:r>
      <w:proofErr w:type="gramStart"/>
      <w:r>
        <w:rPr>
          <w:color w:val="000000"/>
          <w:sz w:val="24"/>
          <w:szCs w:val="24"/>
        </w:rPr>
        <w:t>caso,  siempre</w:t>
      </w:r>
      <w:proofErr w:type="gramEnd"/>
      <w:r>
        <w:rPr>
          <w:color w:val="000000"/>
          <w:sz w:val="24"/>
          <w:szCs w:val="24"/>
        </w:rPr>
        <w:t xml:space="preserve"> se pretende, de acuerdo con los procedimientos paradigmáticos, de generar  un conocimiento general (</w:t>
      </w:r>
      <w:proofErr w:type="spellStart"/>
      <w:r>
        <w:rPr>
          <w:i/>
          <w:color w:val="000000"/>
          <w:sz w:val="24"/>
          <w:szCs w:val="24"/>
        </w:rPr>
        <w:t>grounded</w:t>
      </w:r>
      <w:proofErr w:type="spellEnd"/>
      <w:r>
        <w:rPr>
          <w:i/>
          <w:color w:val="000000"/>
          <w:sz w:val="24"/>
          <w:szCs w:val="24"/>
        </w:rPr>
        <w:t xml:space="preserve"> </w:t>
      </w:r>
      <w:proofErr w:type="spellStart"/>
      <w:r>
        <w:rPr>
          <w:i/>
          <w:color w:val="000000"/>
          <w:sz w:val="24"/>
          <w:szCs w:val="24"/>
        </w:rPr>
        <w:t>theory</w:t>
      </w:r>
      <w:proofErr w:type="spellEnd"/>
      <w:r>
        <w:rPr>
          <w:color w:val="000000"/>
          <w:sz w:val="24"/>
          <w:szCs w:val="24"/>
        </w:rPr>
        <w:t>) a partir de un conjunto de historias particulares. El con</w:t>
      </w:r>
      <w:r>
        <w:rPr>
          <w:color w:val="000000"/>
          <w:sz w:val="24"/>
          <w:szCs w:val="24"/>
        </w:rPr>
        <w:t xml:space="preserve">ocimiento, para que pueda ser válido, debe ser abstracto y </w:t>
      </w:r>
      <w:proofErr w:type="gramStart"/>
      <w:r>
        <w:rPr>
          <w:color w:val="000000"/>
          <w:sz w:val="24"/>
          <w:szCs w:val="24"/>
        </w:rPr>
        <w:t>formal,  desdeñando</w:t>
      </w:r>
      <w:proofErr w:type="gramEnd"/>
      <w:r>
        <w:rPr>
          <w:color w:val="000000"/>
          <w:sz w:val="24"/>
          <w:szCs w:val="24"/>
        </w:rPr>
        <w:t xml:space="preserve"> los aspectos singulares y únicos de cada historia. Por su parte, </w:t>
      </w:r>
      <w:proofErr w:type="gramStart"/>
      <w:r>
        <w:rPr>
          <w:color w:val="000000"/>
          <w:sz w:val="24"/>
          <w:szCs w:val="24"/>
        </w:rPr>
        <w:t>el  conocido</w:t>
      </w:r>
      <w:proofErr w:type="gramEnd"/>
      <w:r>
        <w:rPr>
          <w:color w:val="000000"/>
          <w:sz w:val="24"/>
          <w:szCs w:val="24"/>
        </w:rPr>
        <w:t xml:space="preserve"> manual de Miles y </w:t>
      </w:r>
      <w:proofErr w:type="spellStart"/>
      <w:r>
        <w:rPr>
          <w:color w:val="000000"/>
          <w:sz w:val="24"/>
          <w:szCs w:val="24"/>
        </w:rPr>
        <w:t>Huberman</w:t>
      </w:r>
      <w:proofErr w:type="spellEnd"/>
      <w:r>
        <w:rPr>
          <w:color w:val="000000"/>
          <w:sz w:val="24"/>
          <w:szCs w:val="24"/>
        </w:rPr>
        <w:t xml:space="preserve"> (1984) sobre análisis de datos cualitativos, en el  fondo, para hacer cr</w:t>
      </w:r>
      <w:r>
        <w:rPr>
          <w:color w:val="000000"/>
          <w:sz w:val="24"/>
          <w:szCs w:val="24"/>
        </w:rPr>
        <w:t>eíble la investigación cualitativa (necesidad sentida en aquel  momento), impone un tratamiento “riguroso” (es decir, paradigmático o cuantitativo) a  los datos categóricos narrativos.</w:t>
      </w:r>
    </w:p>
    <w:p w14:paraId="78A68F88" w14:textId="77777777" w:rsidR="006F5F55" w:rsidRDefault="00656313">
      <w:pPr>
        <w:widowControl w:val="0"/>
        <w:pBdr>
          <w:top w:val="nil"/>
          <w:left w:val="nil"/>
          <w:bottom w:val="nil"/>
          <w:right w:val="nil"/>
          <w:between w:val="nil"/>
        </w:pBdr>
        <w:spacing w:before="876" w:line="240" w:lineRule="auto"/>
        <w:jc w:val="center"/>
        <w:rPr>
          <w:color w:val="000000"/>
          <w:sz w:val="19"/>
          <w:szCs w:val="19"/>
        </w:rPr>
      </w:pPr>
      <w:r>
        <w:rPr>
          <w:color w:val="000000"/>
          <w:sz w:val="19"/>
          <w:szCs w:val="19"/>
        </w:rPr>
        <w:lastRenderedPageBreak/>
        <w:t xml:space="preserve">Revista Electrónica de Investigación Educativa Vol. 4, No. 1, 2002 51 </w:t>
      </w:r>
    </w:p>
    <w:p w14:paraId="28DD39DC" w14:textId="77777777" w:rsidR="006F5F55" w:rsidRDefault="00656313">
      <w:pPr>
        <w:widowControl w:val="0"/>
        <w:pBdr>
          <w:top w:val="nil"/>
          <w:left w:val="nil"/>
          <w:bottom w:val="nil"/>
          <w:right w:val="nil"/>
          <w:between w:val="nil"/>
        </w:pBdr>
        <w:spacing w:line="240" w:lineRule="auto"/>
        <w:jc w:val="center"/>
        <w:rPr>
          <w:i/>
          <w:color w:val="000000"/>
          <w:sz w:val="19"/>
          <w:szCs w:val="19"/>
        </w:rPr>
      </w:pPr>
      <w:r>
        <w:rPr>
          <w:color w:val="000000"/>
          <w:sz w:val="19"/>
          <w:szCs w:val="19"/>
        </w:rPr>
        <w:t xml:space="preserve">Bolívar: </w:t>
      </w:r>
      <w:r>
        <w:rPr>
          <w:i/>
          <w:color w:val="000000"/>
          <w:sz w:val="19"/>
          <w:szCs w:val="19"/>
        </w:rPr>
        <w:t xml:space="preserve">“¿De </w:t>
      </w:r>
      <w:proofErr w:type="spellStart"/>
      <w:r>
        <w:rPr>
          <w:i/>
          <w:color w:val="000000"/>
          <w:sz w:val="19"/>
          <w:szCs w:val="19"/>
        </w:rPr>
        <w:t>nobis</w:t>
      </w:r>
      <w:proofErr w:type="spellEnd"/>
      <w:r>
        <w:rPr>
          <w:i/>
          <w:color w:val="000000"/>
          <w:sz w:val="19"/>
          <w:szCs w:val="19"/>
        </w:rPr>
        <w:t xml:space="preserve"> ipsis </w:t>
      </w:r>
      <w:proofErr w:type="spellStart"/>
      <w:r>
        <w:rPr>
          <w:i/>
          <w:color w:val="000000"/>
          <w:sz w:val="19"/>
          <w:szCs w:val="19"/>
        </w:rPr>
        <w:t>silemus</w:t>
      </w:r>
      <w:proofErr w:type="spellEnd"/>
      <w:r>
        <w:rPr>
          <w:i/>
          <w:color w:val="000000"/>
          <w:sz w:val="19"/>
          <w:szCs w:val="19"/>
        </w:rPr>
        <w:t xml:space="preserve">?”: Epistemología... </w:t>
      </w:r>
    </w:p>
    <w:p w14:paraId="4A0184AA" w14:textId="77777777" w:rsidR="006F5F55" w:rsidRDefault="00656313">
      <w:pPr>
        <w:widowControl w:val="0"/>
        <w:pBdr>
          <w:top w:val="nil"/>
          <w:left w:val="nil"/>
          <w:bottom w:val="nil"/>
          <w:right w:val="nil"/>
          <w:between w:val="nil"/>
        </w:pBdr>
        <w:spacing w:before="462" w:line="237" w:lineRule="auto"/>
        <w:ind w:left="71" w:right="14" w:firstLine="14"/>
        <w:rPr>
          <w:color w:val="000000"/>
          <w:sz w:val="24"/>
          <w:szCs w:val="24"/>
        </w:rPr>
      </w:pPr>
      <w:r>
        <w:rPr>
          <w:color w:val="000000"/>
          <w:sz w:val="24"/>
          <w:szCs w:val="24"/>
        </w:rPr>
        <w:t xml:space="preserve">Más claramente, como señalábamos antes, todos los análisis temáticos de </w:t>
      </w:r>
      <w:proofErr w:type="gramStart"/>
      <w:r>
        <w:rPr>
          <w:color w:val="000000"/>
          <w:sz w:val="24"/>
          <w:szCs w:val="24"/>
        </w:rPr>
        <w:t>entrevistas,  según</w:t>
      </w:r>
      <w:proofErr w:type="gramEnd"/>
      <w:r>
        <w:rPr>
          <w:color w:val="000000"/>
          <w:sz w:val="24"/>
          <w:szCs w:val="24"/>
        </w:rPr>
        <w:t xml:space="preserve"> taxonomías de categorías, en el fondo, tienen la misma lógica que el cuestionario:  tratamiento cuantitativo del material cualitativo que posteriormente –para no de</w:t>
      </w:r>
      <w:r>
        <w:rPr>
          <w:color w:val="000000"/>
          <w:sz w:val="24"/>
          <w:szCs w:val="24"/>
        </w:rPr>
        <w:t xml:space="preserve">spreciarlo– se emplean con fines ilustrativos, citas seleccionadas de las entrevistas,  que apoyen lo que previamente ha determinado el análisis cuantitativo. </w:t>
      </w:r>
    </w:p>
    <w:p w14:paraId="374B3C22" w14:textId="77777777" w:rsidR="006F5F55" w:rsidRDefault="00656313">
      <w:pPr>
        <w:widowControl w:val="0"/>
        <w:pBdr>
          <w:top w:val="nil"/>
          <w:left w:val="nil"/>
          <w:bottom w:val="nil"/>
          <w:right w:val="nil"/>
          <w:between w:val="nil"/>
        </w:pBdr>
        <w:spacing w:before="562" w:line="240" w:lineRule="auto"/>
        <w:jc w:val="center"/>
        <w:rPr>
          <w:color w:val="000000"/>
          <w:sz w:val="21"/>
          <w:szCs w:val="21"/>
        </w:rPr>
      </w:pPr>
      <w:r>
        <w:rPr>
          <w:color w:val="000000"/>
          <w:sz w:val="21"/>
          <w:szCs w:val="21"/>
        </w:rPr>
        <w:t xml:space="preserve">Tabla II. Contraste entre dos tipos de análisis de datos narrativos </w:t>
      </w:r>
    </w:p>
    <w:tbl>
      <w:tblPr>
        <w:tblStyle w:val="a3"/>
        <w:tblW w:w="8820"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0"/>
        <w:gridCol w:w="3600"/>
        <w:gridCol w:w="3600"/>
      </w:tblGrid>
      <w:tr w:rsidR="006F5F55" w14:paraId="30179A27" w14:textId="77777777">
        <w:trPr>
          <w:trHeight w:val="255"/>
        </w:trPr>
        <w:tc>
          <w:tcPr>
            <w:tcW w:w="1620" w:type="dxa"/>
            <w:shd w:val="clear" w:color="auto" w:fill="auto"/>
            <w:tcMar>
              <w:top w:w="100" w:type="dxa"/>
              <w:left w:w="100" w:type="dxa"/>
              <w:bottom w:w="100" w:type="dxa"/>
              <w:right w:w="100" w:type="dxa"/>
            </w:tcMar>
          </w:tcPr>
          <w:p w14:paraId="5C4EBE0A" w14:textId="77777777" w:rsidR="006F5F55" w:rsidRDefault="006F5F55">
            <w:pPr>
              <w:widowControl w:val="0"/>
              <w:pBdr>
                <w:top w:val="nil"/>
                <w:left w:val="nil"/>
                <w:bottom w:val="nil"/>
                <w:right w:val="nil"/>
                <w:between w:val="nil"/>
              </w:pBdr>
              <w:rPr>
                <w:color w:val="000000"/>
                <w:sz w:val="21"/>
                <w:szCs w:val="21"/>
              </w:rPr>
            </w:pPr>
          </w:p>
        </w:tc>
        <w:tc>
          <w:tcPr>
            <w:tcW w:w="3600" w:type="dxa"/>
            <w:shd w:val="clear" w:color="auto" w:fill="auto"/>
            <w:tcMar>
              <w:top w:w="100" w:type="dxa"/>
              <w:left w:w="100" w:type="dxa"/>
              <w:bottom w:w="100" w:type="dxa"/>
              <w:right w:w="100" w:type="dxa"/>
            </w:tcMar>
          </w:tcPr>
          <w:p w14:paraId="53DD6FBB" w14:textId="77777777" w:rsidR="006F5F55" w:rsidRDefault="00656313">
            <w:pPr>
              <w:widowControl w:val="0"/>
              <w:pBdr>
                <w:top w:val="nil"/>
                <w:left w:val="nil"/>
                <w:bottom w:val="nil"/>
                <w:right w:val="nil"/>
                <w:between w:val="nil"/>
              </w:pBdr>
              <w:spacing w:line="240" w:lineRule="auto"/>
              <w:jc w:val="center"/>
              <w:rPr>
                <w:b/>
                <w:color w:val="000000"/>
                <w:sz w:val="19"/>
                <w:szCs w:val="19"/>
              </w:rPr>
            </w:pPr>
            <w:r>
              <w:rPr>
                <w:b/>
                <w:color w:val="000000"/>
                <w:sz w:val="19"/>
                <w:szCs w:val="19"/>
              </w:rPr>
              <w:t xml:space="preserve">Análisis paradigmático </w:t>
            </w:r>
          </w:p>
        </w:tc>
        <w:tc>
          <w:tcPr>
            <w:tcW w:w="3600" w:type="dxa"/>
            <w:shd w:val="clear" w:color="auto" w:fill="auto"/>
            <w:tcMar>
              <w:top w:w="100" w:type="dxa"/>
              <w:left w:w="100" w:type="dxa"/>
              <w:bottom w:w="100" w:type="dxa"/>
              <w:right w:w="100" w:type="dxa"/>
            </w:tcMar>
          </w:tcPr>
          <w:p w14:paraId="71143A90" w14:textId="77777777" w:rsidR="006F5F55" w:rsidRDefault="00656313">
            <w:pPr>
              <w:widowControl w:val="0"/>
              <w:pBdr>
                <w:top w:val="nil"/>
                <w:left w:val="nil"/>
                <w:bottom w:val="nil"/>
                <w:right w:val="nil"/>
                <w:between w:val="nil"/>
              </w:pBdr>
              <w:spacing w:line="240" w:lineRule="auto"/>
              <w:jc w:val="center"/>
              <w:rPr>
                <w:b/>
                <w:color w:val="000000"/>
                <w:sz w:val="19"/>
                <w:szCs w:val="19"/>
              </w:rPr>
            </w:pPr>
            <w:r>
              <w:rPr>
                <w:b/>
                <w:color w:val="000000"/>
                <w:sz w:val="19"/>
                <w:szCs w:val="19"/>
              </w:rPr>
              <w:t>Análisis narrativo</w:t>
            </w:r>
          </w:p>
        </w:tc>
      </w:tr>
      <w:tr w:rsidR="006F5F55" w14:paraId="569A9C62" w14:textId="77777777">
        <w:trPr>
          <w:trHeight w:val="735"/>
        </w:trPr>
        <w:tc>
          <w:tcPr>
            <w:tcW w:w="1620" w:type="dxa"/>
            <w:shd w:val="clear" w:color="auto" w:fill="auto"/>
            <w:tcMar>
              <w:top w:w="100" w:type="dxa"/>
              <w:left w:w="100" w:type="dxa"/>
              <w:bottom w:w="100" w:type="dxa"/>
              <w:right w:w="100" w:type="dxa"/>
            </w:tcMar>
          </w:tcPr>
          <w:p w14:paraId="14819D1E" w14:textId="77777777" w:rsidR="006F5F55" w:rsidRDefault="00656313">
            <w:pPr>
              <w:widowControl w:val="0"/>
              <w:pBdr>
                <w:top w:val="nil"/>
                <w:left w:val="nil"/>
                <w:bottom w:val="nil"/>
                <w:right w:val="nil"/>
                <w:between w:val="nil"/>
              </w:pBdr>
              <w:spacing w:line="240" w:lineRule="auto"/>
              <w:ind w:left="163"/>
              <w:rPr>
                <w:b/>
                <w:color w:val="000000"/>
                <w:sz w:val="19"/>
                <w:szCs w:val="19"/>
              </w:rPr>
            </w:pPr>
            <w:r>
              <w:rPr>
                <w:b/>
                <w:color w:val="000000"/>
                <w:sz w:val="19"/>
                <w:szCs w:val="19"/>
              </w:rPr>
              <w:t xml:space="preserve">Modos de  </w:t>
            </w:r>
          </w:p>
          <w:p w14:paraId="4B753E4C" w14:textId="77777777" w:rsidR="006F5F55" w:rsidRDefault="00656313">
            <w:pPr>
              <w:widowControl w:val="0"/>
              <w:pBdr>
                <w:top w:val="nil"/>
                <w:left w:val="nil"/>
                <w:bottom w:val="nil"/>
                <w:right w:val="nil"/>
                <w:between w:val="nil"/>
              </w:pBdr>
              <w:spacing w:before="12" w:line="240" w:lineRule="auto"/>
              <w:ind w:left="155"/>
              <w:rPr>
                <w:b/>
                <w:color w:val="000000"/>
                <w:sz w:val="19"/>
                <w:szCs w:val="19"/>
              </w:rPr>
            </w:pPr>
            <w:r>
              <w:rPr>
                <w:b/>
                <w:color w:val="000000"/>
                <w:sz w:val="19"/>
                <w:szCs w:val="19"/>
              </w:rPr>
              <w:t>análisis</w:t>
            </w:r>
          </w:p>
        </w:tc>
        <w:tc>
          <w:tcPr>
            <w:tcW w:w="3600" w:type="dxa"/>
            <w:shd w:val="clear" w:color="auto" w:fill="auto"/>
            <w:tcMar>
              <w:top w:w="100" w:type="dxa"/>
              <w:left w:w="100" w:type="dxa"/>
              <w:bottom w:w="100" w:type="dxa"/>
              <w:right w:w="100" w:type="dxa"/>
            </w:tcMar>
          </w:tcPr>
          <w:p w14:paraId="6BE3BE80" w14:textId="77777777" w:rsidR="006F5F55" w:rsidRDefault="00656313">
            <w:pPr>
              <w:widowControl w:val="0"/>
              <w:pBdr>
                <w:top w:val="nil"/>
                <w:left w:val="nil"/>
                <w:bottom w:val="nil"/>
                <w:right w:val="nil"/>
                <w:between w:val="nil"/>
              </w:pBdr>
              <w:spacing w:line="246" w:lineRule="auto"/>
              <w:ind w:left="157" w:right="270" w:hanging="5"/>
              <w:rPr>
                <w:color w:val="000000"/>
                <w:sz w:val="19"/>
                <w:szCs w:val="19"/>
              </w:rPr>
            </w:pPr>
            <w:r>
              <w:rPr>
                <w:color w:val="000000"/>
                <w:sz w:val="19"/>
                <w:szCs w:val="19"/>
              </w:rPr>
              <w:t xml:space="preserve">Tipologías, categorías, </w:t>
            </w:r>
            <w:proofErr w:type="gramStart"/>
            <w:r>
              <w:rPr>
                <w:color w:val="000000"/>
                <w:sz w:val="19"/>
                <w:szCs w:val="19"/>
              </w:rPr>
              <w:t>normalmente  establecidas</w:t>
            </w:r>
            <w:proofErr w:type="gramEnd"/>
            <w:r>
              <w:rPr>
                <w:color w:val="000000"/>
                <w:sz w:val="19"/>
                <w:szCs w:val="19"/>
              </w:rPr>
              <w:t xml:space="preserve"> de modo inductivo.</w:t>
            </w:r>
          </w:p>
        </w:tc>
        <w:tc>
          <w:tcPr>
            <w:tcW w:w="3600" w:type="dxa"/>
            <w:shd w:val="clear" w:color="auto" w:fill="auto"/>
            <w:tcMar>
              <w:top w:w="100" w:type="dxa"/>
              <w:left w:w="100" w:type="dxa"/>
              <w:bottom w:w="100" w:type="dxa"/>
              <w:right w:w="100" w:type="dxa"/>
            </w:tcMar>
          </w:tcPr>
          <w:p w14:paraId="1B102CFD" w14:textId="77777777" w:rsidR="006F5F55" w:rsidRDefault="00656313">
            <w:pPr>
              <w:widowControl w:val="0"/>
              <w:pBdr>
                <w:top w:val="nil"/>
                <w:left w:val="nil"/>
                <w:bottom w:val="nil"/>
                <w:right w:val="nil"/>
                <w:between w:val="nil"/>
              </w:pBdr>
              <w:spacing w:line="246" w:lineRule="auto"/>
              <w:ind w:left="162" w:right="572" w:hanging="4"/>
              <w:rPr>
                <w:color w:val="000000"/>
                <w:sz w:val="19"/>
                <w:szCs w:val="19"/>
              </w:rPr>
            </w:pPr>
            <w:r>
              <w:rPr>
                <w:color w:val="000000"/>
                <w:sz w:val="19"/>
                <w:szCs w:val="19"/>
              </w:rPr>
              <w:t xml:space="preserve">Conjuntar datos y voces en </w:t>
            </w:r>
            <w:proofErr w:type="gramStart"/>
            <w:r>
              <w:rPr>
                <w:color w:val="000000"/>
                <w:sz w:val="19"/>
                <w:szCs w:val="19"/>
              </w:rPr>
              <w:t>una  historia</w:t>
            </w:r>
            <w:proofErr w:type="gramEnd"/>
            <w:r>
              <w:rPr>
                <w:color w:val="000000"/>
                <w:sz w:val="19"/>
                <w:szCs w:val="19"/>
              </w:rPr>
              <w:t xml:space="preserve"> o trama, configurando un  nuevo relato narrativo.</w:t>
            </w:r>
          </w:p>
        </w:tc>
      </w:tr>
      <w:tr w:rsidR="006F5F55" w14:paraId="0D397918" w14:textId="77777777">
        <w:trPr>
          <w:trHeight w:val="975"/>
        </w:trPr>
        <w:tc>
          <w:tcPr>
            <w:tcW w:w="1620" w:type="dxa"/>
            <w:shd w:val="clear" w:color="auto" w:fill="auto"/>
            <w:tcMar>
              <w:top w:w="100" w:type="dxa"/>
              <w:left w:w="100" w:type="dxa"/>
              <w:bottom w:w="100" w:type="dxa"/>
              <w:right w:w="100" w:type="dxa"/>
            </w:tcMar>
          </w:tcPr>
          <w:p w14:paraId="046E3778" w14:textId="77777777" w:rsidR="006F5F55" w:rsidRDefault="00656313">
            <w:pPr>
              <w:widowControl w:val="0"/>
              <w:pBdr>
                <w:top w:val="nil"/>
                <w:left w:val="nil"/>
                <w:bottom w:val="nil"/>
                <w:right w:val="nil"/>
                <w:between w:val="nil"/>
              </w:pBdr>
              <w:spacing w:line="240" w:lineRule="auto"/>
              <w:ind w:left="162"/>
              <w:rPr>
                <w:b/>
                <w:color w:val="000000"/>
                <w:sz w:val="19"/>
                <w:szCs w:val="19"/>
              </w:rPr>
            </w:pPr>
            <w:r>
              <w:rPr>
                <w:b/>
                <w:color w:val="000000"/>
                <w:sz w:val="19"/>
                <w:szCs w:val="19"/>
              </w:rPr>
              <w:t xml:space="preserve">Interés </w:t>
            </w:r>
          </w:p>
        </w:tc>
        <w:tc>
          <w:tcPr>
            <w:tcW w:w="3600" w:type="dxa"/>
            <w:shd w:val="clear" w:color="auto" w:fill="auto"/>
            <w:tcMar>
              <w:top w:w="100" w:type="dxa"/>
              <w:left w:w="100" w:type="dxa"/>
              <w:bottom w:w="100" w:type="dxa"/>
              <w:right w:w="100" w:type="dxa"/>
            </w:tcMar>
          </w:tcPr>
          <w:p w14:paraId="13529E3C" w14:textId="77777777" w:rsidR="006F5F55" w:rsidRDefault="00656313">
            <w:pPr>
              <w:widowControl w:val="0"/>
              <w:pBdr>
                <w:top w:val="nil"/>
                <w:left w:val="nil"/>
                <w:bottom w:val="nil"/>
                <w:right w:val="nil"/>
                <w:between w:val="nil"/>
              </w:pBdr>
              <w:spacing w:line="246" w:lineRule="auto"/>
              <w:ind w:left="157" w:right="680" w:hanging="5"/>
              <w:rPr>
                <w:color w:val="000000"/>
                <w:sz w:val="19"/>
                <w:szCs w:val="19"/>
              </w:rPr>
            </w:pPr>
            <w:r>
              <w:rPr>
                <w:color w:val="000000"/>
                <w:sz w:val="19"/>
                <w:szCs w:val="19"/>
              </w:rPr>
              <w:t xml:space="preserve">Temas comunes, </w:t>
            </w:r>
            <w:proofErr w:type="gramStart"/>
            <w:r>
              <w:rPr>
                <w:color w:val="000000"/>
                <w:sz w:val="19"/>
                <w:szCs w:val="19"/>
              </w:rPr>
              <w:t>agrupaciones  conceptuales</w:t>
            </w:r>
            <w:proofErr w:type="gramEnd"/>
            <w:r>
              <w:rPr>
                <w:color w:val="000000"/>
                <w:sz w:val="19"/>
                <w:szCs w:val="19"/>
              </w:rPr>
              <w:t xml:space="preserve">, que facilitan la  </w:t>
            </w:r>
          </w:p>
          <w:p w14:paraId="638D1AA4" w14:textId="77777777" w:rsidR="006F5F55" w:rsidRDefault="00656313">
            <w:pPr>
              <w:widowControl w:val="0"/>
              <w:pBdr>
                <w:top w:val="nil"/>
                <w:left w:val="nil"/>
                <w:bottom w:val="nil"/>
                <w:right w:val="nil"/>
                <w:between w:val="nil"/>
              </w:pBdr>
              <w:spacing w:before="7" w:line="240" w:lineRule="auto"/>
              <w:ind w:left="157"/>
              <w:rPr>
                <w:color w:val="000000"/>
                <w:sz w:val="19"/>
                <w:szCs w:val="19"/>
              </w:rPr>
            </w:pPr>
            <w:r>
              <w:rPr>
                <w:color w:val="000000"/>
                <w:sz w:val="19"/>
                <w:szCs w:val="19"/>
              </w:rPr>
              <w:t xml:space="preserve">comparación entre casos.  </w:t>
            </w:r>
          </w:p>
          <w:p w14:paraId="37440448" w14:textId="77777777" w:rsidR="006F5F55" w:rsidRDefault="00656313">
            <w:pPr>
              <w:widowControl w:val="0"/>
              <w:pBdr>
                <w:top w:val="nil"/>
                <w:left w:val="nil"/>
                <w:bottom w:val="nil"/>
                <w:right w:val="nil"/>
                <w:between w:val="nil"/>
              </w:pBdr>
              <w:spacing w:before="12" w:line="240" w:lineRule="auto"/>
              <w:ind w:left="159"/>
              <w:rPr>
                <w:color w:val="000000"/>
                <w:sz w:val="19"/>
                <w:szCs w:val="19"/>
              </w:rPr>
            </w:pPr>
            <w:r>
              <w:rPr>
                <w:color w:val="000000"/>
                <w:sz w:val="19"/>
                <w:szCs w:val="19"/>
              </w:rPr>
              <w:t>Generalización.</w:t>
            </w:r>
          </w:p>
        </w:tc>
        <w:tc>
          <w:tcPr>
            <w:tcW w:w="3600" w:type="dxa"/>
            <w:shd w:val="clear" w:color="auto" w:fill="auto"/>
            <w:tcMar>
              <w:top w:w="100" w:type="dxa"/>
              <w:left w:w="100" w:type="dxa"/>
              <w:bottom w:w="100" w:type="dxa"/>
              <w:right w:w="100" w:type="dxa"/>
            </w:tcMar>
          </w:tcPr>
          <w:p w14:paraId="47651DEA" w14:textId="77777777" w:rsidR="006F5F55" w:rsidRDefault="00656313">
            <w:pPr>
              <w:widowControl w:val="0"/>
              <w:pBdr>
                <w:top w:val="nil"/>
                <w:left w:val="nil"/>
                <w:bottom w:val="nil"/>
                <w:right w:val="nil"/>
                <w:between w:val="nil"/>
              </w:pBdr>
              <w:spacing w:line="246" w:lineRule="auto"/>
              <w:ind w:left="157" w:right="258" w:firstLine="8"/>
              <w:jc w:val="both"/>
              <w:rPr>
                <w:color w:val="000000"/>
                <w:sz w:val="19"/>
                <w:szCs w:val="19"/>
              </w:rPr>
            </w:pPr>
            <w:r>
              <w:rPr>
                <w:color w:val="000000"/>
                <w:sz w:val="19"/>
                <w:szCs w:val="19"/>
              </w:rPr>
              <w:t xml:space="preserve">Elementos distintivos y específicos.  Revelar el carácter único y propio </w:t>
            </w:r>
            <w:proofErr w:type="gramStart"/>
            <w:r>
              <w:rPr>
                <w:color w:val="000000"/>
                <w:sz w:val="19"/>
                <w:szCs w:val="19"/>
              </w:rPr>
              <w:t>de  cada</w:t>
            </w:r>
            <w:proofErr w:type="gramEnd"/>
            <w:r>
              <w:rPr>
                <w:color w:val="000000"/>
                <w:sz w:val="19"/>
                <w:szCs w:val="19"/>
              </w:rPr>
              <w:t xml:space="preserve"> caso. Singularidad.</w:t>
            </w:r>
          </w:p>
        </w:tc>
      </w:tr>
      <w:tr w:rsidR="006F5F55" w14:paraId="5D5D261C" w14:textId="77777777">
        <w:trPr>
          <w:trHeight w:val="495"/>
        </w:trPr>
        <w:tc>
          <w:tcPr>
            <w:tcW w:w="1620" w:type="dxa"/>
            <w:shd w:val="clear" w:color="auto" w:fill="auto"/>
            <w:tcMar>
              <w:top w:w="100" w:type="dxa"/>
              <w:left w:w="100" w:type="dxa"/>
              <w:bottom w:w="100" w:type="dxa"/>
              <w:right w:w="100" w:type="dxa"/>
            </w:tcMar>
          </w:tcPr>
          <w:p w14:paraId="70E75473" w14:textId="77777777" w:rsidR="006F5F55" w:rsidRDefault="00656313">
            <w:pPr>
              <w:widowControl w:val="0"/>
              <w:pBdr>
                <w:top w:val="nil"/>
                <w:left w:val="nil"/>
                <w:bottom w:val="nil"/>
                <w:right w:val="nil"/>
                <w:between w:val="nil"/>
              </w:pBdr>
              <w:spacing w:line="240" w:lineRule="auto"/>
              <w:ind w:left="158"/>
              <w:rPr>
                <w:b/>
                <w:color w:val="000000"/>
                <w:sz w:val="19"/>
                <w:szCs w:val="19"/>
              </w:rPr>
            </w:pPr>
            <w:r>
              <w:rPr>
                <w:b/>
                <w:color w:val="000000"/>
                <w:sz w:val="19"/>
                <w:szCs w:val="19"/>
              </w:rPr>
              <w:t xml:space="preserve">Criterios </w:t>
            </w:r>
          </w:p>
        </w:tc>
        <w:tc>
          <w:tcPr>
            <w:tcW w:w="3600" w:type="dxa"/>
            <w:shd w:val="clear" w:color="auto" w:fill="auto"/>
            <w:tcMar>
              <w:top w:w="100" w:type="dxa"/>
              <w:left w:w="100" w:type="dxa"/>
              <w:bottom w:w="100" w:type="dxa"/>
              <w:right w:w="100" w:type="dxa"/>
            </w:tcMar>
          </w:tcPr>
          <w:p w14:paraId="759FAB99" w14:textId="77777777" w:rsidR="006F5F55" w:rsidRDefault="00656313">
            <w:pPr>
              <w:widowControl w:val="0"/>
              <w:pBdr>
                <w:top w:val="nil"/>
                <w:left w:val="nil"/>
                <w:bottom w:val="nil"/>
                <w:right w:val="nil"/>
                <w:between w:val="nil"/>
              </w:pBdr>
              <w:spacing w:line="246" w:lineRule="auto"/>
              <w:ind w:left="152" w:right="485" w:firstLine="5"/>
              <w:rPr>
                <w:color w:val="000000"/>
                <w:sz w:val="19"/>
                <w:szCs w:val="19"/>
              </w:rPr>
            </w:pPr>
            <w:r>
              <w:rPr>
                <w:color w:val="000000"/>
                <w:sz w:val="19"/>
                <w:szCs w:val="19"/>
              </w:rPr>
              <w:t>Comunidad científica establecida:  tratamiento formal y categorial.</w:t>
            </w:r>
          </w:p>
        </w:tc>
        <w:tc>
          <w:tcPr>
            <w:tcW w:w="3600" w:type="dxa"/>
            <w:shd w:val="clear" w:color="auto" w:fill="auto"/>
            <w:tcMar>
              <w:top w:w="100" w:type="dxa"/>
              <w:left w:w="100" w:type="dxa"/>
              <w:bottom w:w="100" w:type="dxa"/>
              <w:right w:w="100" w:type="dxa"/>
            </w:tcMar>
          </w:tcPr>
          <w:p w14:paraId="0986F51C" w14:textId="77777777" w:rsidR="006F5F55" w:rsidRDefault="00656313">
            <w:pPr>
              <w:widowControl w:val="0"/>
              <w:pBdr>
                <w:top w:val="nil"/>
                <w:left w:val="nil"/>
                <w:bottom w:val="nil"/>
                <w:right w:val="nil"/>
                <w:between w:val="nil"/>
              </w:pBdr>
              <w:spacing w:line="240" w:lineRule="auto"/>
              <w:ind w:left="152"/>
              <w:rPr>
                <w:color w:val="000000"/>
                <w:sz w:val="19"/>
                <w:szCs w:val="19"/>
              </w:rPr>
            </w:pPr>
            <w:r>
              <w:rPr>
                <w:color w:val="000000"/>
                <w:sz w:val="19"/>
                <w:szCs w:val="19"/>
              </w:rPr>
              <w:t xml:space="preserve">Autenticidad, coherencia,  </w:t>
            </w:r>
          </w:p>
          <w:p w14:paraId="1975F5A3" w14:textId="77777777" w:rsidR="006F5F55" w:rsidRDefault="00656313">
            <w:pPr>
              <w:widowControl w:val="0"/>
              <w:pBdr>
                <w:top w:val="nil"/>
                <w:left w:val="nil"/>
                <w:bottom w:val="nil"/>
                <w:right w:val="nil"/>
                <w:between w:val="nil"/>
              </w:pBdr>
              <w:spacing w:before="12" w:line="240" w:lineRule="auto"/>
              <w:ind w:left="157"/>
              <w:rPr>
                <w:color w:val="000000"/>
                <w:sz w:val="19"/>
                <w:szCs w:val="19"/>
              </w:rPr>
            </w:pPr>
            <w:r>
              <w:rPr>
                <w:color w:val="000000"/>
                <w:sz w:val="19"/>
                <w:szCs w:val="19"/>
              </w:rPr>
              <w:t>comprensible, carácter único.</w:t>
            </w:r>
          </w:p>
        </w:tc>
      </w:tr>
      <w:tr w:rsidR="006F5F55" w14:paraId="60086BB8" w14:textId="77777777">
        <w:trPr>
          <w:trHeight w:val="735"/>
        </w:trPr>
        <w:tc>
          <w:tcPr>
            <w:tcW w:w="1620" w:type="dxa"/>
            <w:shd w:val="clear" w:color="auto" w:fill="auto"/>
            <w:tcMar>
              <w:top w:w="100" w:type="dxa"/>
              <w:left w:w="100" w:type="dxa"/>
              <w:bottom w:w="100" w:type="dxa"/>
              <w:right w:w="100" w:type="dxa"/>
            </w:tcMar>
          </w:tcPr>
          <w:p w14:paraId="598BED57" w14:textId="77777777" w:rsidR="006F5F55" w:rsidRDefault="00656313">
            <w:pPr>
              <w:widowControl w:val="0"/>
              <w:pBdr>
                <w:top w:val="nil"/>
                <w:left w:val="nil"/>
                <w:bottom w:val="nil"/>
                <w:right w:val="nil"/>
                <w:between w:val="nil"/>
              </w:pBdr>
              <w:spacing w:line="240" w:lineRule="auto"/>
              <w:ind w:left="164"/>
              <w:rPr>
                <w:b/>
                <w:color w:val="000000"/>
                <w:sz w:val="19"/>
                <w:szCs w:val="19"/>
              </w:rPr>
            </w:pPr>
            <w:r>
              <w:rPr>
                <w:b/>
                <w:color w:val="000000"/>
                <w:sz w:val="19"/>
                <w:szCs w:val="19"/>
              </w:rPr>
              <w:t xml:space="preserve">Resultados </w:t>
            </w:r>
          </w:p>
        </w:tc>
        <w:tc>
          <w:tcPr>
            <w:tcW w:w="3600" w:type="dxa"/>
            <w:shd w:val="clear" w:color="auto" w:fill="auto"/>
            <w:tcMar>
              <w:top w:w="100" w:type="dxa"/>
              <w:left w:w="100" w:type="dxa"/>
              <w:bottom w:w="100" w:type="dxa"/>
              <w:right w:w="100" w:type="dxa"/>
            </w:tcMar>
          </w:tcPr>
          <w:p w14:paraId="681D1565" w14:textId="77777777" w:rsidR="006F5F55" w:rsidRDefault="00656313">
            <w:pPr>
              <w:widowControl w:val="0"/>
              <w:pBdr>
                <w:top w:val="nil"/>
                <w:left w:val="nil"/>
                <w:bottom w:val="nil"/>
                <w:right w:val="nil"/>
                <w:between w:val="nil"/>
              </w:pBdr>
              <w:spacing w:line="240" w:lineRule="auto"/>
              <w:ind w:left="167"/>
              <w:rPr>
                <w:color w:val="000000"/>
                <w:sz w:val="19"/>
                <w:szCs w:val="19"/>
              </w:rPr>
            </w:pPr>
            <w:r>
              <w:rPr>
                <w:color w:val="000000"/>
                <w:sz w:val="19"/>
                <w:szCs w:val="19"/>
              </w:rPr>
              <w:t xml:space="preserve">Informe “objetivo”: análisis  </w:t>
            </w:r>
          </w:p>
          <w:p w14:paraId="3ECAA805" w14:textId="77777777" w:rsidR="006F5F55" w:rsidRDefault="00656313">
            <w:pPr>
              <w:widowControl w:val="0"/>
              <w:pBdr>
                <w:top w:val="nil"/>
                <w:left w:val="nil"/>
                <w:bottom w:val="nil"/>
                <w:right w:val="nil"/>
                <w:between w:val="nil"/>
              </w:pBdr>
              <w:spacing w:before="12" w:line="240" w:lineRule="auto"/>
              <w:ind w:left="157"/>
              <w:rPr>
                <w:color w:val="000000"/>
                <w:sz w:val="19"/>
                <w:szCs w:val="19"/>
              </w:rPr>
            </w:pPr>
            <w:r>
              <w:rPr>
                <w:color w:val="000000"/>
                <w:sz w:val="19"/>
                <w:szCs w:val="19"/>
              </w:rPr>
              <w:t xml:space="preserve">comparativo. Las voces como  </w:t>
            </w:r>
          </w:p>
          <w:p w14:paraId="7F9CA9F8" w14:textId="77777777" w:rsidR="006F5F55" w:rsidRDefault="00656313">
            <w:pPr>
              <w:widowControl w:val="0"/>
              <w:pBdr>
                <w:top w:val="nil"/>
                <w:left w:val="nil"/>
                <w:bottom w:val="nil"/>
                <w:right w:val="nil"/>
                <w:between w:val="nil"/>
              </w:pBdr>
              <w:spacing w:before="12" w:line="240" w:lineRule="auto"/>
              <w:ind w:left="163"/>
              <w:rPr>
                <w:color w:val="000000"/>
                <w:sz w:val="19"/>
                <w:szCs w:val="19"/>
              </w:rPr>
            </w:pPr>
            <w:r>
              <w:rPr>
                <w:color w:val="000000"/>
                <w:sz w:val="19"/>
                <w:szCs w:val="19"/>
              </w:rPr>
              <w:t>ilustración.</w:t>
            </w:r>
          </w:p>
        </w:tc>
        <w:tc>
          <w:tcPr>
            <w:tcW w:w="3600" w:type="dxa"/>
            <w:shd w:val="clear" w:color="auto" w:fill="auto"/>
            <w:tcMar>
              <w:top w:w="100" w:type="dxa"/>
              <w:left w:w="100" w:type="dxa"/>
              <w:bottom w:w="100" w:type="dxa"/>
              <w:right w:w="100" w:type="dxa"/>
            </w:tcMar>
          </w:tcPr>
          <w:p w14:paraId="38318D59" w14:textId="77777777" w:rsidR="006F5F55" w:rsidRDefault="00656313">
            <w:pPr>
              <w:widowControl w:val="0"/>
              <w:pBdr>
                <w:top w:val="nil"/>
                <w:left w:val="nil"/>
                <w:bottom w:val="nil"/>
                <w:right w:val="nil"/>
                <w:between w:val="nil"/>
              </w:pBdr>
              <w:spacing w:line="246" w:lineRule="auto"/>
              <w:ind w:left="151" w:right="305" w:firstLine="7"/>
              <w:jc w:val="both"/>
              <w:rPr>
                <w:color w:val="000000"/>
                <w:sz w:val="19"/>
                <w:szCs w:val="19"/>
              </w:rPr>
            </w:pPr>
            <w:r>
              <w:rPr>
                <w:color w:val="000000"/>
                <w:sz w:val="19"/>
                <w:szCs w:val="19"/>
              </w:rPr>
              <w:t xml:space="preserve">Generar una nueva historia </w:t>
            </w:r>
            <w:proofErr w:type="gramStart"/>
            <w:r>
              <w:rPr>
                <w:color w:val="000000"/>
                <w:sz w:val="19"/>
                <w:szCs w:val="19"/>
              </w:rPr>
              <w:t>narrativa  conjuntada</w:t>
            </w:r>
            <w:proofErr w:type="gramEnd"/>
            <w:r>
              <w:rPr>
                <w:color w:val="000000"/>
                <w:sz w:val="19"/>
                <w:szCs w:val="19"/>
              </w:rPr>
              <w:t xml:space="preserve"> –a partir de las distintas  voces– por el investigador.</w:t>
            </w:r>
          </w:p>
        </w:tc>
      </w:tr>
      <w:tr w:rsidR="006F5F55" w14:paraId="265F7A51" w14:textId="77777777">
        <w:trPr>
          <w:trHeight w:val="495"/>
        </w:trPr>
        <w:tc>
          <w:tcPr>
            <w:tcW w:w="1620" w:type="dxa"/>
            <w:shd w:val="clear" w:color="auto" w:fill="auto"/>
            <w:tcMar>
              <w:top w:w="100" w:type="dxa"/>
              <w:left w:w="100" w:type="dxa"/>
              <w:bottom w:w="100" w:type="dxa"/>
              <w:right w:w="100" w:type="dxa"/>
            </w:tcMar>
          </w:tcPr>
          <w:p w14:paraId="3E194A42" w14:textId="77777777" w:rsidR="006F5F55" w:rsidRDefault="00656313">
            <w:pPr>
              <w:widowControl w:val="0"/>
              <w:pBdr>
                <w:top w:val="nil"/>
                <w:left w:val="nil"/>
                <w:bottom w:val="nil"/>
                <w:right w:val="nil"/>
                <w:between w:val="nil"/>
              </w:pBdr>
              <w:spacing w:line="240" w:lineRule="auto"/>
              <w:ind w:left="164"/>
              <w:rPr>
                <w:b/>
                <w:color w:val="000000"/>
                <w:sz w:val="19"/>
                <w:szCs w:val="19"/>
              </w:rPr>
            </w:pPr>
            <w:r>
              <w:rPr>
                <w:b/>
                <w:color w:val="000000"/>
                <w:sz w:val="19"/>
                <w:szCs w:val="19"/>
              </w:rPr>
              <w:t xml:space="preserve">Ejemplos </w:t>
            </w:r>
          </w:p>
        </w:tc>
        <w:tc>
          <w:tcPr>
            <w:tcW w:w="3600" w:type="dxa"/>
            <w:shd w:val="clear" w:color="auto" w:fill="auto"/>
            <w:tcMar>
              <w:top w:w="100" w:type="dxa"/>
              <w:left w:w="100" w:type="dxa"/>
              <w:bottom w:w="100" w:type="dxa"/>
              <w:right w:w="100" w:type="dxa"/>
            </w:tcMar>
          </w:tcPr>
          <w:p w14:paraId="6B42ACB3" w14:textId="77777777" w:rsidR="006F5F55" w:rsidRDefault="00656313">
            <w:pPr>
              <w:widowControl w:val="0"/>
              <w:pBdr>
                <w:top w:val="nil"/>
                <w:left w:val="nil"/>
                <w:bottom w:val="nil"/>
                <w:right w:val="nil"/>
                <w:between w:val="nil"/>
              </w:pBdr>
              <w:spacing w:line="246" w:lineRule="auto"/>
              <w:ind w:left="157" w:right="305" w:hanging="4"/>
              <w:rPr>
                <w:color w:val="000000"/>
                <w:sz w:val="19"/>
                <w:szCs w:val="19"/>
              </w:rPr>
            </w:pPr>
            <w:r>
              <w:rPr>
                <w:color w:val="000000"/>
                <w:sz w:val="19"/>
                <w:szCs w:val="19"/>
              </w:rPr>
              <w:t xml:space="preserve">Análisis de contenido </w:t>
            </w:r>
            <w:proofErr w:type="gramStart"/>
            <w:r>
              <w:rPr>
                <w:color w:val="000000"/>
                <w:sz w:val="19"/>
                <w:szCs w:val="19"/>
              </w:rPr>
              <w:t>convencional,  “</w:t>
            </w:r>
            <w:proofErr w:type="gramEnd"/>
            <w:r>
              <w:rPr>
                <w:color w:val="000000"/>
                <w:sz w:val="19"/>
                <w:szCs w:val="19"/>
              </w:rPr>
              <w:t>teoría fundamentada”.</w:t>
            </w:r>
          </w:p>
        </w:tc>
        <w:tc>
          <w:tcPr>
            <w:tcW w:w="3600" w:type="dxa"/>
            <w:shd w:val="clear" w:color="auto" w:fill="auto"/>
            <w:tcMar>
              <w:top w:w="100" w:type="dxa"/>
              <w:left w:w="100" w:type="dxa"/>
              <w:bottom w:w="100" w:type="dxa"/>
              <w:right w:w="100" w:type="dxa"/>
            </w:tcMar>
          </w:tcPr>
          <w:p w14:paraId="77E8505A" w14:textId="77777777" w:rsidR="006F5F55" w:rsidRDefault="00656313">
            <w:pPr>
              <w:widowControl w:val="0"/>
              <w:pBdr>
                <w:top w:val="nil"/>
                <w:left w:val="nil"/>
                <w:bottom w:val="nil"/>
                <w:right w:val="nil"/>
                <w:between w:val="nil"/>
              </w:pBdr>
              <w:spacing w:line="246" w:lineRule="auto"/>
              <w:ind w:left="165" w:right="298" w:firstLine="2"/>
              <w:rPr>
                <w:color w:val="000000"/>
                <w:sz w:val="19"/>
                <w:szCs w:val="19"/>
              </w:rPr>
            </w:pPr>
            <w:r>
              <w:rPr>
                <w:color w:val="000000"/>
                <w:sz w:val="19"/>
                <w:szCs w:val="19"/>
              </w:rPr>
              <w:t xml:space="preserve">Informes antropológicos, </w:t>
            </w:r>
            <w:proofErr w:type="gramStart"/>
            <w:r>
              <w:rPr>
                <w:color w:val="000000"/>
                <w:sz w:val="19"/>
                <w:szCs w:val="19"/>
              </w:rPr>
              <w:t>buenos  reportajes</w:t>
            </w:r>
            <w:proofErr w:type="gramEnd"/>
            <w:r>
              <w:rPr>
                <w:color w:val="000000"/>
                <w:sz w:val="19"/>
                <w:szCs w:val="19"/>
              </w:rPr>
              <w:t xml:space="preserve"> periodísticos o televisivos.</w:t>
            </w:r>
          </w:p>
        </w:tc>
      </w:tr>
    </w:tbl>
    <w:p w14:paraId="37E44560" w14:textId="77777777" w:rsidR="006F5F55" w:rsidRDefault="006F5F55">
      <w:pPr>
        <w:widowControl w:val="0"/>
        <w:pBdr>
          <w:top w:val="nil"/>
          <w:left w:val="nil"/>
          <w:bottom w:val="nil"/>
          <w:right w:val="nil"/>
          <w:between w:val="nil"/>
        </w:pBdr>
        <w:rPr>
          <w:color w:val="000000"/>
        </w:rPr>
      </w:pPr>
    </w:p>
    <w:p w14:paraId="4B464672" w14:textId="77777777" w:rsidR="006F5F55" w:rsidRDefault="006F5F55">
      <w:pPr>
        <w:widowControl w:val="0"/>
        <w:pBdr>
          <w:top w:val="nil"/>
          <w:left w:val="nil"/>
          <w:bottom w:val="nil"/>
          <w:right w:val="nil"/>
          <w:between w:val="nil"/>
        </w:pBdr>
        <w:rPr>
          <w:color w:val="000000"/>
        </w:rPr>
      </w:pPr>
    </w:p>
    <w:p w14:paraId="620963B2" w14:textId="77777777" w:rsidR="006F5F55" w:rsidRDefault="00656313">
      <w:pPr>
        <w:widowControl w:val="0"/>
        <w:pBdr>
          <w:top w:val="nil"/>
          <w:left w:val="nil"/>
          <w:bottom w:val="nil"/>
          <w:right w:val="nil"/>
          <w:between w:val="nil"/>
        </w:pBdr>
        <w:spacing w:line="240" w:lineRule="auto"/>
        <w:ind w:left="75" w:right="27" w:firstLine="6"/>
        <w:rPr>
          <w:color w:val="000000"/>
          <w:sz w:val="24"/>
          <w:szCs w:val="24"/>
        </w:rPr>
      </w:pPr>
      <w:r>
        <w:rPr>
          <w:b/>
          <w:color w:val="000000"/>
          <w:sz w:val="24"/>
          <w:szCs w:val="24"/>
        </w:rPr>
        <w:t xml:space="preserve">b) Análisis narrativo, propiamente dicho: </w:t>
      </w:r>
      <w:r>
        <w:rPr>
          <w:color w:val="000000"/>
          <w:sz w:val="24"/>
          <w:szCs w:val="24"/>
        </w:rPr>
        <w:t xml:space="preserve">estudios basados en casos </w:t>
      </w:r>
      <w:proofErr w:type="gramStart"/>
      <w:r>
        <w:rPr>
          <w:color w:val="000000"/>
          <w:sz w:val="24"/>
          <w:szCs w:val="24"/>
        </w:rPr>
        <w:t>particulares  (</w:t>
      </w:r>
      <w:proofErr w:type="gramEnd"/>
      <w:r>
        <w:rPr>
          <w:color w:val="000000"/>
          <w:sz w:val="24"/>
          <w:szCs w:val="24"/>
        </w:rPr>
        <w:t>acciones y sucesos), pero cuyo análisis (narrativo, en sentido estricto) produce la  narración de una trama o argumento, mediante un relato narrativo que torne significativos los datos. Aquí no buscamos elementos co</w:t>
      </w:r>
      <w:r>
        <w:rPr>
          <w:color w:val="000000"/>
          <w:sz w:val="24"/>
          <w:szCs w:val="24"/>
        </w:rPr>
        <w:t xml:space="preserve">munes, sino </w:t>
      </w:r>
      <w:proofErr w:type="gramStart"/>
      <w:r>
        <w:rPr>
          <w:color w:val="000000"/>
          <w:sz w:val="24"/>
          <w:szCs w:val="24"/>
        </w:rPr>
        <w:t>elementos  singulares</w:t>
      </w:r>
      <w:proofErr w:type="gramEnd"/>
      <w:r>
        <w:rPr>
          <w:color w:val="000000"/>
          <w:sz w:val="24"/>
          <w:szCs w:val="24"/>
        </w:rPr>
        <w:t xml:space="preserve"> que configuran la historia. </w:t>
      </w:r>
    </w:p>
    <w:p w14:paraId="1D428D2A" w14:textId="77777777" w:rsidR="006F5F55" w:rsidRDefault="00656313">
      <w:pPr>
        <w:widowControl w:val="0"/>
        <w:pBdr>
          <w:top w:val="nil"/>
          <w:left w:val="nil"/>
          <w:bottom w:val="nil"/>
          <w:right w:val="nil"/>
          <w:between w:val="nil"/>
        </w:pBdr>
        <w:spacing w:before="289" w:line="238" w:lineRule="auto"/>
        <w:ind w:left="75" w:right="3" w:firstLine="12"/>
        <w:jc w:val="both"/>
        <w:rPr>
          <w:color w:val="000000"/>
          <w:sz w:val="24"/>
          <w:szCs w:val="24"/>
        </w:rPr>
      </w:pPr>
      <w:r>
        <w:rPr>
          <w:color w:val="000000"/>
          <w:sz w:val="24"/>
          <w:szCs w:val="24"/>
        </w:rPr>
        <w:t xml:space="preserve">En contraste con el anterior modo paradigmático, el resultado de un análisis </w:t>
      </w:r>
      <w:proofErr w:type="gramStart"/>
      <w:r>
        <w:rPr>
          <w:color w:val="000000"/>
          <w:sz w:val="24"/>
          <w:szCs w:val="24"/>
        </w:rPr>
        <w:t>de  narrativas</w:t>
      </w:r>
      <w:proofErr w:type="gramEnd"/>
      <w:r>
        <w:rPr>
          <w:color w:val="000000"/>
          <w:sz w:val="24"/>
          <w:szCs w:val="24"/>
        </w:rPr>
        <w:t xml:space="preserve"> es, a la vez, una narración particular, sin aspirar a la generalización; por  ejemplo, un informe histórico, un estudio de caso, una historia de vida, un episodio  </w:t>
      </w:r>
      <w:r>
        <w:rPr>
          <w:color w:val="000000"/>
          <w:sz w:val="24"/>
          <w:szCs w:val="24"/>
        </w:rPr>
        <w:t xml:space="preserve">narrado de la vida de una persona particular. La tarea del investigador, en este tipo </w:t>
      </w:r>
      <w:proofErr w:type="gramStart"/>
      <w:r>
        <w:rPr>
          <w:color w:val="000000"/>
          <w:sz w:val="24"/>
          <w:szCs w:val="24"/>
        </w:rPr>
        <w:t>de  análisis</w:t>
      </w:r>
      <w:proofErr w:type="gramEnd"/>
      <w:r>
        <w:rPr>
          <w:color w:val="000000"/>
          <w:sz w:val="24"/>
          <w:szCs w:val="24"/>
        </w:rPr>
        <w:t xml:space="preserve">, es configurar los elementos de los datos en una </w:t>
      </w:r>
      <w:r>
        <w:rPr>
          <w:i/>
          <w:color w:val="000000"/>
          <w:sz w:val="24"/>
          <w:szCs w:val="24"/>
        </w:rPr>
        <w:t xml:space="preserve">historia </w:t>
      </w:r>
      <w:r>
        <w:rPr>
          <w:color w:val="000000"/>
          <w:sz w:val="24"/>
          <w:szCs w:val="24"/>
        </w:rPr>
        <w:t>que unifica y da  significado a los datos, con el fin de expresar de modo auténtico la vida individ</w:t>
      </w:r>
      <w:r>
        <w:rPr>
          <w:color w:val="000000"/>
          <w:sz w:val="24"/>
          <w:szCs w:val="24"/>
        </w:rPr>
        <w:t xml:space="preserve">ual, sin  manipular la voz de los participantes. El análisis requiere que el investigador </w:t>
      </w:r>
      <w:proofErr w:type="gramStart"/>
      <w:r>
        <w:rPr>
          <w:color w:val="000000"/>
          <w:sz w:val="24"/>
          <w:szCs w:val="24"/>
        </w:rPr>
        <w:t>desarrolle  una</w:t>
      </w:r>
      <w:proofErr w:type="gramEnd"/>
      <w:r>
        <w:rPr>
          <w:color w:val="000000"/>
          <w:sz w:val="24"/>
          <w:szCs w:val="24"/>
        </w:rPr>
        <w:t xml:space="preserve"> trama o argumento que le permita unir temporal o temáticamente los elementos,  dando una respuesta comprensiva de por qué sucedió algo. Los datos </w:t>
      </w:r>
      <w:proofErr w:type="gramStart"/>
      <w:r>
        <w:rPr>
          <w:color w:val="000000"/>
          <w:sz w:val="24"/>
          <w:szCs w:val="24"/>
        </w:rPr>
        <w:t>pued</w:t>
      </w:r>
      <w:r>
        <w:rPr>
          <w:color w:val="000000"/>
          <w:sz w:val="24"/>
          <w:szCs w:val="24"/>
        </w:rPr>
        <w:t>en  proceder</w:t>
      </w:r>
      <w:proofErr w:type="gramEnd"/>
      <w:r>
        <w:rPr>
          <w:color w:val="000000"/>
          <w:sz w:val="24"/>
          <w:szCs w:val="24"/>
        </w:rPr>
        <w:t xml:space="preserve"> de muy diversas fuentes, pero el asunto es que sean integrados e </w:t>
      </w:r>
    </w:p>
    <w:p w14:paraId="1D2E5482" w14:textId="77777777" w:rsidR="006F5F55" w:rsidRDefault="00656313">
      <w:pPr>
        <w:widowControl w:val="0"/>
        <w:pBdr>
          <w:top w:val="nil"/>
          <w:left w:val="nil"/>
          <w:bottom w:val="nil"/>
          <w:right w:val="nil"/>
          <w:between w:val="nil"/>
        </w:pBdr>
        <w:spacing w:before="21" w:line="237" w:lineRule="auto"/>
        <w:ind w:left="76" w:right="7" w:firstLine="7"/>
        <w:jc w:val="both"/>
        <w:rPr>
          <w:color w:val="000000"/>
          <w:sz w:val="24"/>
          <w:szCs w:val="24"/>
        </w:rPr>
      </w:pPr>
      <w:r>
        <w:rPr>
          <w:color w:val="000000"/>
          <w:sz w:val="24"/>
          <w:szCs w:val="24"/>
        </w:rPr>
        <w:lastRenderedPageBreak/>
        <w:t xml:space="preserve">interpretados en una </w:t>
      </w:r>
      <w:r>
        <w:rPr>
          <w:i/>
          <w:color w:val="000000"/>
          <w:sz w:val="24"/>
          <w:szCs w:val="24"/>
        </w:rPr>
        <w:t>intriga narrativa</w:t>
      </w:r>
      <w:r>
        <w:rPr>
          <w:color w:val="000000"/>
          <w:sz w:val="24"/>
          <w:szCs w:val="24"/>
        </w:rPr>
        <w:t xml:space="preserve">. El objetivo último es, en este caso, a </w:t>
      </w:r>
      <w:proofErr w:type="gramStart"/>
      <w:r>
        <w:rPr>
          <w:color w:val="000000"/>
          <w:sz w:val="24"/>
          <w:szCs w:val="24"/>
        </w:rPr>
        <w:t>diferencia  del</w:t>
      </w:r>
      <w:proofErr w:type="gramEnd"/>
      <w:r>
        <w:rPr>
          <w:color w:val="000000"/>
          <w:sz w:val="24"/>
          <w:szCs w:val="24"/>
        </w:rPr>
        <w:t xml:space="preserve"> modo paradigmático, revelar el carácter único de un caso individual y proporcionar</w:t>
      </w:r>
      <w:r>
        <w:rPr>
          <w:color w:val="000000"/>
          <w:sz w:val="24"/>
          <w:szCs w:val="24"/>
        </w:rPr>
        <w:t xml:space="preserve">  una comprensión de su particular complejidad o idiosincrasia.</w:t>
      </w:r>
    </w:p>
    <w:p w14:paraId="156CC74F" w14:textId="77777777" w:rsidR="006F5F55" w:rsidRDefault="00656313">
      <w:pPr>
        <w:widowControl w:val="0"/>
        <w:pBdr>
          <w:top w:val="nil"/>
          <w:left w:val="nil"/>
          <w:bottom w:val="nil"/>
          <w:right w:val="nil"/>
          <w:between w:val="nil"/>
        </w:pBdr>
        <w:spacing w:before="1222" w:line="240" w:lineRule="auto"/>
        <w:jc w:val="center"/>
        <w:rPr>
          <w:color w:val="000000"/>
          <w:sz w:val="19"/>
          <w:szCs w:val="19"/>
        </w:rPr>
      </w:pPr>
      <w:r>
        <w:rPr>
          <w:color w:val="000000"/>
          <w:sz w:val="19"/>
          <w:szCs w:val="19"/>
        </w:rPr>
        <w:t xml:space="preserve">Revista Electrónica de Investigación Educativa Vol. 4, No. 1, 2002 52 </w:t>
      </w:r>
    </w:p>
    <w:p w14:paraId="0926F180" w14:textId="77777777" w:rsidR="006F5F55" w:rsidRDefault="00656313">
      <w:pPr>
        <w:widowControl w:val="0"/>
        <w:pBdr>
          <w:top w:val="nil"/>
          <w:left w:val="nil"/>
          <w:bottom w:val="nil"/>
          <w:right w:val="nil"/>
          <w:between w:val="nil"/>
        </w:pBdr>
        <w:spacing w:line="240" w:lineRule="auto"/>
        <w:jc w:val="center"/>
        <w:rPr>
          <w:i/>
          <w:color w:val="000000"/>
          <w:sz w:val="19"/>
          <w:szCs w:val="19"/>
        </w:rPr>
      </w:pPr>
      <w:r>
        <w:rPr>
          <w:color w:val="000000"/>
          <w:sz w:val="19"/>
          <w:szCs w:val="19"/>
        </w:rPr>
        <w:t xml:space="preserve">Bolívar: </w:t>
      </w:r>
      <w:r>
        <w:rPr>
          <w:i/>
          <w:color w:val="000000"/>
          <w:sz w:val="19"/>
          <w:szCs w:val="19"/>
        </w:rPr>
        <w:t xml:space="preserve">“¿De </w:t>
      </w:r>
      <w:proofErr w:type="spellStart"/>
      <w:r>
        <w:rPr>
          <w:i/>
          <w:color w:val="000000"/>
          <w:sz w:val="19"/>
          <w:szCs w:val="19"/>
        </w:rPr>
        <w:t>nobis</w:t>
      </w:r>
      <w:proofErr w:type="spellEnd"/>
      <w:r>
        <w:rPr>
          <w:i/>
          <w:color w:val="000000"/>
          <w:sz w:val="19"/>
          <w:szCs w:val="19"/>
        </w:rPr>
        <w:t xml:space="preserve"> ipsis </w:t>
      </w:r>
      <w:proofErr w:type="spellStart"/>
      <w:r>
        <w:rPr>
          <w:i/>
          <w:color w:val="000000"/>
          <w:sz w:val="19"/>
          <w:szCs w:val="19"/>
        </w:rPr>
        <w:t>silemus</w:t>
      </w:r>
      <w:proofErr w:type="spellEnd"/>
      <w:r>
        <w:rPr>
          <w:i/>
          <w:color w:val="000000"/>
          <w:sz w:val="19"/>
          <w:szCs w:val="19"/>
        </w:rPr>
        <w:t xml:space="preserve">?”: Epistemología... </w:t>
      </w:r>
    </w:p>
    <w:p w14:paraId="360B8023" w14:textId="77777777" w:rsidR="006F5F55" w:rsidRDefault="00656313">
      <w:pPr>
        <w:widowControl w:val="0"/>
        <w:pBdr>
          <w:top w:val="nil"/>
          <w:left w:val="nil"/>
          <w:bottom w:val="nil"/>
          <w:right w:val="nil"/>
          <w:between w:val="nil"/>
        </w:pBdr>
        <w:spacing w:before="462" w:line="242" w:lineRule="auto"/>
        <w:ind w:left="71" w:right="16" w:firstLine="16"/>
        <w:jc w:val="both"/>
        <w:rPr>
          <w:color w:val="000000"/>
          <w:sz w:val="24"/>
          <w:szCs w:val="24"/>
        </w:rPr>
      </w:pPr>
      <w:r>
        <w:rPr>
          <w:color w:val="000000"/>
          <w:sz w:val="24"/>
          <w:szCs w:val="24"/>
        </w:rPr>
        <w:t xml:space="preserve">De este modo, si bajo el paraguas de “investigación cualitativa” se puede hablar </w:t>
      </w:r>
      <w:proofErr w:type="gramStart"/>
      <w:r>
        <w:rPr>
          <w:color w:val="000000"/>
          <w:sz w:val="24"/>
          <w:szCs w:val="24"/>
        </w:rPr>
        <w:t>de  “</w:t>
      </w:r>
      <w:proofErr w:type="gramEnd"/>
      <w:r>
        <w:rPr>
          <w:color w:val="000000"/>
          <w:sz w:val="24"/>
          <w:szCs w:val="24"/>
        </w:rPr>
        <w:t xml:space="preserve">investigación narrativa”, lo que hemos querido mostrar es que debemos distinguir </w:t>
      </w:r>
      <w:r>
        <w:rPr>
          <w:i/>
          <w:color w:val="000000"/>
          <w:sz w:val="24"/>
          <w:szCs w:val="24"/>
        </w:rPr>
        <w:t>dos  tipos</w:t>
      </w:r>
      <w:r>
        <w:rPr>
          <w:color w:val="000000"/>
          <w:sz w:val="24"/>
          <w:szCs w:val="24"/>
        </w:rPr>
        <w:t xml:space="preserve">, congruentes con los modos de conocimiento de Bruner (1988). En ambos </w:t>
      </w:r>
      <w:proofErr w:type="gramStart"/>
      <w:r>
        <w:rPr>
          <w:color w:val="000000"/>
          <w:sz w:val="24"/>
          <w:szCs w:val="24"/>
        </w:rPr>
        <w:t>se  trab</w:t>
      </w:r>
      <w:r>
        <w:rPr>
          <w:color w:val="000000"/>
          <w:sz w:val="24"/>
          <w:szCs w:val="24"/>
        </w:rPr>
        <w:t>aja</w:t>
      </w:r>
      <w:proofErr w:type="gramEnd"/>
      <w:r>
        <w:rPr>
          <w:color w:val="000000"/>
          <w:sz w:val="24"/>
          <w:szCs w:val="24"/>
        </w:rPr>
        <w:t xml:space="preserve"> con datos narrativos y contribuyen de modo relevante a generar conocimiento  social, pero, como acabamos de mostrar, el modo como lo hacen y las formas de  representar los datos en los informes de investigación difieren grandemente. </w:t>
      </w:r>
    </w:p>
    <w:p w14:paraId="723F80E0" w14:textId="77777777" w:rsidR="006F5F55" w:rsidRDefault="00656313">
      <w:pPr>
        <w:widowControl w:val="0"/>
        <w:pBdr>
          <w:top w:val="nil"/>
          <w:left w:val="nil"/>
          <w:bottom w:val="nil"/>
          <w:right w:val="nil"/>
          <w:between w:val="nil"/>
        </w:pBdr>
        <w:spacing w:before="287" w:line="237" w:lineRule="auto"/>
        <w:ind w:left="75" w:right="13" w:firstLine="4"/>
        <w:jc w:val="both"/>
        <w:rPr>
          <w:color w:val="000000"/>
          <w:sz w:val="24"/>
          <w:szCs w:val="24"/>
        </w:rPr>
      </w:pPr>
      <w:r>
        <w:rPr>
          <w:color w:val="000000"/>
          <w:sz w:val="24"/>
          <w:szCs w:val="24"/>
        </w:rPr>
        <w:t xml:space="preserve">Sin embargo, la distinción de </w:t>
      </w:r>
      <w:proofErr w:type="spellStart"/>
      <w:r>
        <w:rPr>
          <w:color w:val="000000"/>
          <w:sz w:val="24"/>
          <w:szCs w:val="24"/>
        </w:rPr>
        <w:t>Polkinghorne</w:t>
      </w:r>
      <w:proofErr w:type="spellEnd"/>
      <w:r>
        <w:rPr>
          <w:color w:val="000000"/>
          <w:sz w:val="24"/>
          <w:szCs w:val="24"/>
        </w:rPr>
        <w:t xml:space="preserve"> (1995) no siempre es pertinente, máxime </w:t>
      </w:r>
      <w:proofErr w:type="gramStart"/>
      <w:r>
        <w:rPr>
          <w:color w:val="000000"/>
          <w:sz w:val="24"/>
          <w:szCs w:val="24"/>
        </w:rPr>
        <w:t>si  se</w:t>
      </w:r>
      <w:proofErr w:type="gramEnd"/>
      <w:r>
        <w:rPr>
          <w:color w:val="000000"/>
          <w:sz w:val="24"/>
          <w:szCs w:val="24"/>
        </w:rPr>
        <w:t xml:space="preserve"> entiende como alternativa dicotómica: una investigación es “análisis de datos  narrativos” o “análisis narrativo”. Como ha señalado </w:t>
      </w:r>
      <w:proofErr w:type="spellStart"/>
      <w:r>
        <w:rPr>
          <w:color w:val="000000"/>
          <w:sz w:val="24"/>
          <w:szCs w:val="24"/>
        </w:rPr>
        <w:t>Elbaz</w:t>
      </w:r>
      <w:proofErr w:type="spellEnd"/>
      <w:r>
        <w:rPr>
          <w:color w:val="000000"/>
          <w:sz w:val="24"/>
          <w:szCs w:val="24"/>
        </w:rPr>
        <w:t xml:space="preserve"> (1997), pueden </w:t>
      </w:r>
      <w:proofErr w:type="gramStart"/>
      <w:r>
        <w:rPr>
          <w:color w:val="000000"/>
          <w:sz w:val="24"/>
          <w:szCs w:val="24"/>
        </w:rPr>
        <w:t>existir  inte</w:t>
      </w:r>
      <w:r>
        <w:rPr>
          <w:color w:val="000000"/>
          <w:sz w:val="24"/>
          <w:szCs w:val="24"/>
        </w:rPr>
        <w:t>reses</w:t>
      </w:r>
      <w:proofErr w:type="gramEnd"/>
      <w:r>
        <w:rPr>
          <w:color w:val="000000"/>
          <w:sz w:val="24"/>
          <w:szCs w:val="24"/>
        </w:rPr>
        <w:t xml:space="preserve"> legítimos en la investigación, que no lleguen a ser cubiertos por un sólo  “análisis narrativo”. Así, para indagar la trayectoria profesional general de los </w:t>
      </w:r>
    </w:p>
    <w:p w14:paraId="093FFA21" w14:textId="77777777" w:rsidR="006F5F55" w:rsidRDefault="00656313">
      <w:pPr>
        <w:widowControl w:val="0"/>
        <w:pBdr>
          <w:top w:val="nil"/>
          <w:left w:val="nil"/>
          <w:bottom w:val="nil"/>
          <w:right w:val="nil"/>
          <w:between w:val="nil"/>
        </w:pBdr>
        <w:spacing w:before="7" w:line="237" w:lineRule="auto"/>
        <w:ind w:left="69" w:right="12" w:firstLine="11"/>
        <w:rPr>
          <w:color w:val="000000"/>
          <w:sz w:val="24"/>
          <w:szCs w:val="24"/>
        </w:rPr>
      </w:pPr>
      <w:r>
        <w:rPr>
          <w:color w:val="000000"/>
          <w:sz w:val="24"/>
          <w:szCs w:val="24"/>
        </w:rPr>
        <w:t xml:space="preserve">profesores de un nivel educativo, nos puede convenir un amplio recuento de historias </w:t>
      </w:r>
      <w:proofErr w:type="gramStart"/>
      <w:r>
        <w:rPr>
          <w:color w:val="000000"/>
          <w:sz w:val="24"/>
          <w:szCs w:val="24"/>
        </w:rPr>
        <w:t>de  vida</w:t>
      </w:r>
      <w:proofErr w:type="gramEnd"/>
      <w:r>
        <w:rPr>
          <w:color w:val="000000"/>
          <w:sz w:val="24"/>
          <w:szCs w:val="24"/>
        </w:rPr>
        <w:t>, que exigen, por su propia extensión, algún tipo de análisis de datos (categorial,  estructural u otros), pero, a la vez, nos pueden interesar determinadas histor</w:t>
      </w:r>
      <w:r>
        <w:rPr>
          <w:color w:val="000000"/>
          <w:sz w:val="24"/>
          <w:szCs w:val="24"/>
        </w:rPr>
        <w:t xml:space="preserve">ias  particulares para reconstruir narrativamente. </w:t>
      </w:r>
    </w:p>
    <w:p w14:paraId="766B7510" w14:textId="77777777" w:rsidR="006F5F55" w:rsidRDefault="00656313">
      <w:pPr>
        <w:widowControl w:val="0"/>
        <w:pBdr>
          <w:top w:val="nil"/>
          <w:left w:val="nil"/>
          <w:bottom w:val="nil"/>
          <w:right w:val="nil"/>
          <w:between w:val="nil"/>
        </w:pBdr>
        <w:spacing w:before="577" w:line="240" w:lineRule="auto"/>
        <w:ind w:left="86"/>
        <w:rPr>
          <w:b/>
          <w:color w:val="000000"/>
          <w:sz w:val="24"/>
          <w:szCs w:val="24"/>
        </w:rPr>
      </w:pPr>
      <w:r>
        <w:rPr>
          <w:b/>
          <w:color w:val="000000"/>
          <w:sz w:val="24"/>
          <w:szCs w:val="24"/>
        </w:rPr>
        <w:t xml:space="preserve">El análisis de datos: entre la categorización y la narración </w:t>
      </w:r>
    </w:p>
    <w:p w14:paraId="1376E60B" w14:textId="77777777" w:rsidR="006F5F55" w:rsidRDefault="00656313">
      <w:pPr>
        <w:widowControl w:val="0"/>
        <w:pBdr>
          <w:top w:val="nil"/>
          <w:left w:val="nil"/>
          <w:bottom w:val="nil"/>
          <w:right w:val="nil"/>
          <w:between w:val="nil"/>
        </w:pBdr>
        <w:spacing w:before="574" w:line="240" w:lineRule="auto"/>
        <w:ind w:right="26"/>
        <w:jc w:val="right"/>
        <w:rPr>
          <w:color w:val="000000"/>
          <w:sz w:val="21"/>
          <w:szCs w:val="21"/>
        </w:rPr>
      </w:pPr>
      <w:r>
        <w:rPr>
          <w:color w:val="000000"/>
          <w:sz w:val="21"/>
          <w:szCs w:val="21"/>
        </w:rPr>
        <w:t xml:space="preserve">Trabajar con biografías actualiza agudamente el  </w:t>
      </w:r>
    </w:p>
    <w:p w14:paraId="5363F7F5" w14:textId="77777777" w:rsidR="006F5F55" w:rsidRDefault="00656313">
      <w:pPr>
        <w:widowControl w:val="0"/>
        <w:pBdr>
          <w:top w:val="nil"/>
          <w:left w:val="nil"/>
          <w:bottom w:val="nil"/>
          <w:right w:val="nil"/>
          <w:between w:val="nil"/>
        </w:pBdr>
        <w:spacing w:line="240" w:lineRule="auto"/>
        <w:ind w:right="91"/>
        <w:jc w:val="right"/>
        <w:rPr>
          <w:i/>
          <w:color w:val="000000"/>
          <w:sz w:val="21"/>
          <w:szCs w:val="21"/>
        </w:rPr>
      </w:pPr>
      <w:r>
        <w:rPr>
          <w:color w:val="000000"/>
          <w:sz w:val="21"/>
          <w:szCs w:val="21"/>
        </w:rPr>
        <w:t xml:space="preserve">intrínseco </w:t>
      </w:r>
      <w:r>
        <w:rPr>
          <w:i/>
          <w:color w:val="000000"/>
          <w:sz w:val="21"/>
          <w:szCs w:val="21"/>
        </w:rPr>
        <w:t xml:space="preserve">dilema de hacer investigación en </w:t>
      </w:r>
    </w:p>
    <w:p w14:paraId="3D2C422D" w14:textId="77777777" w:rsidR="006F5F55" w:rsidRDefault="00656313">
      <w:pPr>
        <w:widowControl w:val="0"/>
        <w:pBdr>
          <w:top w:val="nil"/>
          <w:left w:val="nil"/>
          <w:bottom w:val="nil"/>
          <w:right w:val="nil"/>
          <w:between w:val="nil"/>
        </w:pBdr>
        <w:spacing w:line="240" w:lineRule="auto"/>
        <w:ind w:right="31"/>
        <w:jc w:val="right"/>
        <w:rPr>
          <w:color w:val="000000"/>
          <w:sz w:val="21"/>
          <w:szCs w:val="21"/>
        </w:rPr>
      </w:pPr>
      <w:r>
        <w:rPr>
          <w:i/>
          <w:color w:val="000000"/>
          <w:sz w:val="21"/>
          <w:szCs w:val="21"/>
        </w:rPr>
        <w:t>ciencias sociales</w:t>
      </w:r>
      <w:r>
        <w:rPr>
          <w:color w:val="000000"/>
          <w:sz w:val="21"/>
          <w:szCs w:val="21"/>
        </w:rPr>
        <w:t xml:space="preserve">. El material fuente, el relato de  </w:t>
      </w:r>
    </w:p>
    <w:p w14:paraId="65F39FD2" w14:textId="77777777" w:rsidR="006F5F55" w:rsidRDefault="00656313">
      <w:pPr>
        <w:widowControl w:val="0"/>
        <w:pBdr>
          <w:top w:val="nil"/>
          <w:left w:val="nil"/>
          <w:bottom w:val="nil"/>
          <w:right w:val="nil"/>
          <w:between w:val="nil"/>
        </w:pBdr>
        <w:spacing w:line="240" w:lineRule="auto"/>
        <w:ind w:right="48"/>
        <w:jc w:val="right"/>
        <w:rPr>
          <w:color w:val="000000"/>
          <w:sz w:val="21"/>
          <w:szCs w:val="21"/>
        </w:rPr>
      </w:pPr>
      <w:r>
        <w:rPr>
          <w:color w:val="000000"/>
          <w:sz w:val="21"/>
          <w:szCs w:val="21"/>
        </w:rPr>
        <w:t xml:space="preserve">la vida de las </w:t>
      </w:r>
      <w:proofErr w:type="gramStart"/>
      <w:r>
        <w:rPr>
          <w:color w:val="000000"/>
          <w:sz w:val="21"/>
          <w:szCs w:val="21"/>
        </w:rPr>
        <w:t>personas,</w:t>
      </w:r>
      <w:proofErr w:type="gramEnd"/>
      <w:r>
        <w:rPr>
          <w:color w:val="000000"/>
          <w:sz w:val="21"/>
          <w:szCs w:val="21"/>
        </w:rPr>
        <w:t xml:space="preserve"> es tan múltiple pero al  </w:t>
      </w:r>
    </w:p>
    <w:p w14:paraId="4E473592" w14:textId="77777777" w:rsidR="006F5F55" w:rsidRDefault="00656313">
      <w:pPr>
        <w:widowControl w:val="0"/>
        <w:pBdr>
          <w:top w:val="nil"/>
          <w:left w:val="nil"/>
          <w:bottom w:val="nil"/>
          <w:right w:val="nil"/>
          <w:between w:val="nil"/>
        </w:pBdr>
        <w:spacing w:line="240" w:lineRule="auto"/>
        <w:ind w:right="95"/>
        <w:jc w:val="right"/>
        <w:rPr>
          <w:color w:val="000000"/>
          <w:sz w:val="21"/>
          <w:szCs w:val="21"/>
        </w:rPr>
      </w:pPr>
      <w:r>
        <w:rPr>
          <w:color w:val="000000"/>
          <w:sz w:val="21"/>
          <w:szCs w:val="21"/>
        </w:rPr>
        <w:t xml:space="preserve">mismo tiempo tan singular que tenemos la </w:t>
      </w:r>
    </w:p>
    <w:p w14:paraId="1CDF0CAA" w14:textId="77777777" w:rsidR="006F5F55" w:rsidRDefault="00656313">
      <w:pPr>
        <w:widowControl w:val="0"/>
        <w:pBdr>
          <w:top w:val="nil"/>
          <w:left w:val="nil"/>
          <w:bottom w:val="nil"/>
          <w:right w:val="nil"/>
          <w:between w:val="nil"/>
        </w:pBdr>
        <w:spacing w:line="240" w:lineRule="auto"/>
        <w:ind w:right="96"/>
        <w:jc w:val="right"/>
        <w:rPr>
          <w:color w:val="000000"/>
          <w:sz w:val="21"/>
          <w:szCs w:val="21"/>
        </w:rPr>
      </w:pPr>
      <w:r>
        <w:rPr>
          <w:color w:val="000000"/>
          <w:sz w:val="21"/>
          <w:szCs w:val="21"/>
        </w:rPr>
        <w:t xml:space="preserve">impresión de estar deteriorándolo desde el </w:t>
      </w:r>
    </w:p>
    <w:p w14:paraId="33F59B71" w14:textId="77777777" w:rsidR="006F5F55" w:rsidRDefault="00656313">
      <w:pPr>
        <w:widowControl w:val="0"/>
        <w:pBdr>
          <w:top w:val="nil"/>
          <w:left w:val="nil"/>
          <w:bottom w:val="nil"/>
          <w:right w:val="nil"/>
          <w:between w:val="nil"/>
        </w:pBdr>
        <w:spacing w:line="240" w:lineRule="auto"/>
        <w:ind w:right="83"/>
        <w:jc w:val="right"/>
        <w:rPr>
          <w:color w:val="000000"/>
          <w:sz w:val="21"/>
          <w:szCs w:val="21"/>
        </w:rPr>
      </w:pPr>
      <w:r>
        <w:rPr>
          <w:color w:val="000000"/>
          <w:sz w:val="21"/>
          <w:szCs w:val="21"/>
        </w:rPr>
        <w:t xml:space="preserve">momento mismo en que ponemos sobre ese  </w:t>
      </w:r>
    </w:p>
    <w:p w14:paraId="7059150A" w14:textId="77777777" w:rsidR="006F5F55" w:rsidRDefault="00656313">
      <w:pPr>
        <w:widowControl w:val="0"/>
        <w:pBdr>
          <w:top w:val="nil"/>
          <w:left w:val="nil"/>
          <w:bottom w:val="nil"/>
          <w:right w:val="nil"/>
          <w:between w:val="nil"/>
        </w:pBdr>
        <w:spacing w:line="240" w:lineRule="auto"/>
        <w:ind w:right="88"/>
        <w:jc w:val="right"/>
        <w:rPr>
          <w:color w:val="000000"/>
          <w:sz w:val="21"/>
          <w:szCs w:val="21"/>
        </w:rPr>
      </w:pPr>
      <w:r>
        <w:rPr>
          <w:color w:val="000000"/>
          <w:sz w:val="21"/>
          <w:szCs w:val="21"/>
        </w:rPr>
        <w:t xml:space="preserve">material nuestras manos descriptivas y analíticas. </w:t>
      </w:r>
    </w:p>
    <w:p w14:paraId="24891C6B" w14:textId="77777777" w:rsidR="006F5F55" w:rsidRDefault="00656313">
      <w:pPr>
        <w:widowControl w:val="0"/>
        <w:pBdr>
          <w:top w:val="nil"/>
          <w:left w:val="nil"/>
          <w:bottom w:val="nil"/>
          <w:right w:val="nil"/>
          <w:between w:val="nil"/>
        </w:pBdr>
        <w:spacing w:before="234" w:line="240" w:lineRule="auto"/>
        <w:ind w:right="96"/>
        <w:jc w:val="right"/>
        <w:rPr>
          <w:color w:val="000000"/>
          <w:sz w:val="21"/>
          <w:szCs w:val="21"/>
        </w:rPr>
      </w:pPr>
      <w:proofErr w:type="spellStart"/>
      <w:r>
        <w:rPr>
          <w:color w:val="000000"/>
          <w:sz w:val="21"/>
          <w:szCs w:val="21"/>
        </w:rPr>
        <w:t>Huberman</w:t>
      </w:r>
      <w:proofErr w:type="spellEnd"/>
      <w:r>
        <w:rPr>
          <w:color w:val="000000"/>
          <w:sz w:val="21"/>
          <w:szCs w:val="21"/>
        </w:rPr>
        <w:t xml:space="preserve"> (1998, p. 225). </w:t>
      </w:r>
    </w:p>
    <w:p w14:paraId="3B13EB0B" w14:textId="77777777" w:rsidR="006F5F55" w:rsidRDefault="00656313">
      <w:pPr>
        <w:widowControl w:val="0"/>
        <w:pBdr>
          <w:top w:val="nil"/>
          <w:left w:val="nil"/>
          <w:bottom w:val="nil"/>
          <w:right w:val="nil"/>
          <w:between w:val="nil"/>
        </w:pBdr>
        <w:spacing w:before="504" w:line="242" w:lineRule="auto"/>
        <w:ind w:left="72" w:right="17" w:hanging="3"/>
        <w:jc w:val="both"/>
        <w:rPr>
          <w:color w:val="000000"/>
          <w:sz w:val="24"/>
          <w:szCs w:val="24"/>
        </w:rPr>
      </w:pPr>
      <w:r>
        <w:rPr>
          <w:color w:val="000000"/>
          <w:sz w:val="24"/>
          <w:szCs w:val="24"/>
        </w:rPr>
        <w:t xml:space="preserve">Vamos, pues, a apuntar algunos de los graves </w:t>
      </w:r>
      <w:r>
        <w:rPr>
          <w:i/>
          <w:color w:val="000000"/>
          <w:sz w:val="24"/>
          <w:szCs w:val="24"/>
        </w:rPr>
        <w:t xml:space="preserve">problemas epistemológicos </w:t>
      </w:r>
      <w:r>
        <w:rPr>
          <w:color w:val="000000"/>
          <w:sz w:val="24"/>
          <w:szCs w:val="24"/>
        </w:rPr>
        <w:t xml:space="preserve">que </w:t>
      </w:r>
      <w:proofErr w:type="gramStart"/>
      <w:r>
        <w:rPr>
          <w:color w:val="000000"/>
          <w:sz w:val="24"/>
          <w:szCs w:val="24"/>
        </w:rPr>
        <w:t>suscita  defender</w:t>
      </w:r>
      <w:proofErr w:type="gramEnd"/>
      <w:r>
        <w:rPr>
          <w:color w:val="000000"/>
          <w:sz w:val="24"/>
          <w:szCs w:val="24"/>
        </w:rPr>
        <w:t xml:space="preserve"> un análisis autónomo o propio de las narrativas, tal como plantea Michael  </w:t>
      </w:r>
      <w:proofErr w:type="spellStart"/>
      <w:r>
        <w:rPr>
          <w:color w:val="000000"/>
          <w:sz w:val="24"/>
          <w:szCs w:val="24"/>
        </w:rPr>
        <w:t>Huberman</w:t>
      </w:r>
      <w:proofErr w:type="spellEnd"/>
      <w:r>
        <w:rPr>
          <w:color w:val="000000"/>
          <w:sz w:val="24"/>
          <w:szCs w:val="24"/>
        </w:rPr>
        <w:t xml:space="preserve"> en el texto anterior. Entrar en esta dimensión, en el fondo, reproduce, a </w:t>
      </w:r>
      <w:proofErr w:type="gramStart"/>
      <w:r>
        <w:rPr>
          <w:color w:val="000000"/>
          <w:sz w:val="24"/>
          <w:szCs w:val="24"/>
        </w:rPr>
        <w:t>su  modo</w:t>
      </w:r>
      <w:proofErr w:type="gramEnd"/>
      <w:r>
        <w:rPr>
          <w:color w:val="000000"/>
          <w:sz w:val="24"/>
          <w:szCs w:val="24"/>
        </w:rPr>
        <w:t>, el viejo debate de la investigación antropológica, entre un modo d</w:t>
      </w:r>
      <w:r>
        <w:rPr>
          <w:color w:val="000000"/>
          <w:sz w:val="24"/>
          <w:szCs w:val="24"/>
        </w:rPr>
        <w:t xml:space="preserve">e proceder  </w:t>
      </w:r>
      <w:proofErr w:type="spellStart"/>
      <w:r>
        <w:rPr>
          <w:i/>
          <w:color w:val="000000"/>
          <w:sz w:val="24"/>
          <w:szCs w:val="24"/>
        </w:rPr>
        <w:t>emic</w:t>
      </w:r>
      <w:proofErr w:type="spellEnd"/>
      <w:r>
        <w:rPr>
          <w:i/>
          <w:color w:val="000000"/>
          <w:sz w:val="24"/>
          <w:szCs w:val="24"/>
        </w:rPr>
        <w:t xml:space="preserve"> </w:t>
      </w:r>
      <w:r>
        <w:rPr>
          <w:color w:val="000000"/>
          <w:sz w:val="24"/>
          <w:szCs w:val="24"/>
        </w:rPr>
        <w:t xml:space="preserve">y </w:t>
      </w:r>
      <w:proofErr w:type="spellStart"/>
      <w:r>
        <w:rPr>
          <w:i/>
          <w:color w:val="000000"/>
          <w:sz w:val="24"/>
          <w:szCs w:val="24"/>
        </w:rPr>
        <w:t>etic</w:t>
      </w:r>
      <w:proofErr w:type="spellEnd"/>
      <w:r>
        <w:rPr>
          <w:color w:val="000000"/>
          <w:sz w:val="24"/>
          <w:szCs w:val="24"/>
        </w:rPr>
        <w:t xml:space="preserve">, entre descripciones desde dentro (primera persona, fenomenológica)  </w:t>
      </w:r>
      <w:r>
        <w:rPr>
          <w:i/>
          <w:color w:val="000000"/>
          <w:sz w:val="24"/>
          <w:szCs w:val="24"/>
        </w:rPr>
        <w:t xml:space="preserve">versus </w:t>
      </w:r>
      <w:r>
        <w:rPr>
          <w:color w:val="000000"/>
          <w:sz w:val="24"/>
          <w:szCs w:val="24"/>
        </w:rPr>
        <w:t xml:space="preserve">descripciones desde fuera (tercera persona, objetivista). </w:t>
      </w:r>
    </w:p>
    <w:p w14:paraId="062CEB5A" w14:textId="77777777" w:rsidR="006F5F55" w:rsidRDefault="00656313">
      <w:pPr>
        <w:widowControl w:val="0"/>
        <w:pBdr>
          <w:top w:val="nil"/>
          <w:left w:val="nil"/>
          <w:bottom w:val="nil"/>
          <w:right w:val="nil"/>
          <w:between w:val="nil"/>
        </w:pBdr>
        <w:spacing w:before="302" w:line="241" w:lineRule="auto"/>
        <w:ind w:left="76" w:right="1" w:firstLine="12"/>
        <w:jc w:val="both"/>
        <w:rPr>
          <w:color w:val="000000"/>
          <w:sz w:val="24"/>
          <w:szCs w:val="24"/>
        </w:rPr>
      </w:pPr>
      <w:r>
        <w:rPr>
          <w:color w:val="000000"/>
          <w:sz w:val="24"/>
          <w:szCs w:val="24"/>
        </w:rPr>
        <w:t xml:space="preserve">En primer lugar, es evidente que la investigación narrativa, cuyo resultado es un </w:t>
      </w:r>
      <w:proofErr w:type="gramStart"/>
      <w:r>
        <w:rPr>
          <w:i/>
          <w:color w:val="000000"/>
          <w:sz w:val="24"/>
          <w:szCs w:val="24"/>
        </w:rPr>
        <w:lastRenderedPageBreak/>
        <w:t>informe  narrativo</w:t>
      </w:r>
      <w:proofErr w:type="gramEnd"/>
      <w:r>
        <w:rPr>
          <w:color w:val="000000"/>
          <w:sz w:val="24"/>
          <w:szCs w:val="24"/>
        </w:rPr>
        <w:t xml:space="preserve">, tiene la ventaja de no violar ni expropiar las voces de los sujetos investigados,  al no imponer análisis categoriales muy alejados de sus palabras. El </w:t>
      </w:r>
      <w:proofErr w:type="gramStart"/>
      <w:r>
        <w:rPr>
          <w:color w:val="000000"/>
          <w:sz w:val="24"/>
          <w:szCs w:val="24"/>
        </w:rPr>
        <w:t>pr</w:t>
      </w:r>
      <w:r>
        <w:rPr>
          <w:color w:val="000000"/>
          <w:sz w:val="24"/>
          <w:szCs w:val="24"/>
        </w:rPr>
        <w:t>oblema  generado</w:t>
      </w:r>
      <w:proofErr w:type="gramEnd"/>
      <w:r>
        <w:rPr>
          <w:color w:val="000000"/>
          <w:sz w:val="24"/>
          <w:szCs w:val="24"/>
        </w:rPr>
        <w:t xml:space="preserve"> es que, si respeta en exceso el discurso </w:t>
      </w:r>
      <w:proofErr w:type="spellStart"/>
      <w:r>
        <w:rPr>
          <w:i/>
          <w:color w:val="000000"/>
          <w:sz w:val="24"/>
          <w:szCs w:val="24"/>
        </w:rPr>
        <w:t>emic</w:t>
      </w:r>
      <w:proofErr w:type="spellEnd"/>
      <w:r>
        <w:rPr>
          <w:i/>
          <w:color w:val="000000"/>
          <w:sz w:val="24"/>
          <w:szCs w:val="24"/>
        </w:rPr>
        <w:t xml:space="preserve"> </w:t>
      </w:r>
      <w:r>
        <w:rPr>
          <w:color w:val="000000"/>
          <w:sz w:val="24"/>
          <w:szCs w:val="24"/>
        </w:rPr>
        <w:t xml:space="preserve">de los profesores, la  interpretación queda presa dentro de los horizontes de los interpretados (como sería la  quimérica etnografía de los </w:t>
      </w:r>
      <w:proofErr w:type="spellStart"/>
      <w:r>
        <w:rPr>
          <w:color w:val="000000"/>
          <w:sz w:val="24"/>
          <w:szCs w:val="24"/>
        </w:rPr>
        <w:t>trobiandeses</w:t>
      </w:r>
      <w:proofErr w:type="spellEnd"/>
      <w:r>
        <w:rPr>
          <w:color w:val="000000"/>
          <w:sz w:val="24"/>
          <w:szCs w:val="24"/>
        </w:rPr>
        <w:t xml:space="preserve"> hecha por ellos mismos), imposibilitando</w:t>
      </w:r>
      <w:r>
        <w:rPr>
          <w:color w:val="000000"/>
          <w:sz w:val="24"/>
          <w:szCs w:val="24"/>
        </w:rPr>
        <w:t xml:space="preserve"> toda  explicación comparativa, generalizable o teórica; lo que torna superflua cualquier tarea </w:t>
      </w:r>
    </w:p>
    <w:p w14:paraId="044D93D2" w14:textId="77777777" w:rsidR="006F5F55" w:rsidRDefault="00656313">
      <w:pPr>
        <w:widowControl w:val="0"/>
        <w:pBdr>
          <w:top w:val="nil"/>
          <w:left w:val="nil"/>
          <w:bottom w:val="nil"/>
          <w:right w:val="nil"/>
          <w:between w:val="nil"/>
        </w:pBdr>
        <w:spacing w:before="483" w:line="240" w:lineRule="auto"/>
        <w:jc w:val="center"/>
        <w:rPr>
          <w:color w:val="000000"/>
          <w:sz w:val="19"/>
          <w:szCs w:val="19"/>
        </w:rPr>
      </w:pPr>
      <w:r>
        <w:rPr>
          <w:color w:val="000000"/>
          <w:sz w:val="19"/>
          <w:szCs w:val="19"/>
        </w:rPr>
        <w:t xml:space="preserve">Revista Electrónica de Investigación Educativa Vol. 4, No. 1, 2002 53 </w:t>
      </w:r>
    </w:p>
    <w:p w14:paraId="2F2C94A4" w14:textId="77777777" w:rsidR="006F5F55" w:rsidRDefault="00656313">
      <w:pPr>
        <w:widowControl w:val="0"/>
        <w:pBdr>
          <w:top w:val="nil"/>
          <w:left w:val="nil"/>
          <w:bottom w:val="nil"/>
          <w:right w:val="nil"/>
          <w:between w:val="nil"/>
        </w:pBdr>
        <w:spacing w:line="240" w:lineRule="auto"/>
        <w:jc w:val="center"/>
        <w:rPr>
          <w:i/>
          <w:color w:val="000000"/>
          <w:sz w:val="19"/>
          <w:szCs w:val="19"/>
        </w:rPr>
      </w:pPr>
      <w:r>
        <w:rPr>
          <w:color w:val="000000"/>
          <w:sz w:val="19"/>
          <w:szCs w:val="19"/>
        </w:rPr>
        <w:t xml:space="preserve">Bolívar: </w:t>
      </w:r>
      <w:r>
        <w:rPr>
          <w:i/>
          <w:color w:val="000000"/>
          <w:sz w:val="19"/>
          <w:szCs w:val="19"/>
        </w:rPr>
        <w:t xml:space="preserve">“¿De </w:t>
      </w:r>
      <w:proofErr w:type="spellStart"/>
      <w:r>
        <w:rPr>
          <w:i/>
          <w:color w:val="000000"/>
          <w:sz w:val="19"/>
          <w:szCs w:val="19"/>
        </w:rPr>
        <w:t>nobis</w:t>
      </w:r>
      <w:proofErr w:type="spellEnd"/>
      <w:r>
        <w:rPr>
          <w:i/>
          <w:color w:val="000000"/>
          <w:sz w:val="19"/>
          <w:szCs w:val="19"/>
        </w:rPr>
        <w:t xml:space="preserve"> ipsis </w:t>
      </w:r>
      <w:proofErr w:type="spellStart"/>
      <w:r>
        <w:rPr>
          <w:i/>
          <w:color w:val="000000"/>
          <w:sz w:val="19"/>
          <w:szCs w:val="19"/>
        </w:rPr>
        <w:t>silemus</w:t>
      </w:r>
      <w:proofErr w:type="spellEnd"/>
      <w:r>
        <w:rPr>
          <w:i/>
          <w:color w:val="000000"/>
          <w:sz w:val="19"/>
          <w:szCs w:val="19"/>
        </w:rPr>
        <w:t xml:space="preserve">?”: Epistemología... </w:t>
      </w:r>
    </w:p>
    <w:p w14:paraId="5C4F17A4" w14:textId="77777777" w:rsidR="006F5F55" w:rsidRDefault="00656313">
      <w:pPr>
        <w:widowControl w:val="0"/>
        <w:pBdr>
          <w:top w:val="nil"/>
          <w:left w:val="nil"/>
          <w:bottom w:val="nil"/>
          <w:right w:val="nil"/>
          <w:between w:val="nil"/>
        </w:pBdr>
        <w:spacing w:before="462" w:line="237" w:lineRule="auto"/>
        <w:ind w:left="81" w:right="9" w:hanging="5"/>
        <w:jc w:val="both"/>
        <w:rPr>
          <w:color w:val="000000"/>
          <w:sz w:val="24"/>
          <w:szCs w:val="24"/>
        </w:rPr>
      </w:pPr>
      <w:r>
        <w:rPr>
          <w:color w:val="000000"/>
          <w:sz w:val="24"/>
          <w:szCs w:val="24"/>
        </w:rPr>
        <w:t xml:space="preserve">de análisis. Justamente, la grandeza de la antropología de los </w:t>
      </w:r>
      <w:proofErr w:type="spellStart"/>
      <w:r>
        <w:rPr>
          <w:color w:val="000000"/>
          <w:sz w:val="24"/>
          <w:szCs w:val="24"/>
        </w:rPr>
        <w:t>trobiandeses</w:t>
      </w:r>
      <w:proofErr w:type="spellEnd"/>
      <w:r>
        <w:rPr>
          <w:color w:val="000000"/>
          <w:sz w:val="24"/>
          <w:szCs w:val="24"/>
        </w:rPr>
        <w:t xml:space="preserve"> </w:t>
      </w:r>
      <w:proofErr w:type="gramStart"/>
      <w:r>
        <w:rPr>
          <w:color w:val="000000"/>
          <w:sz w:val="24"/>
          <w:szCs w:val="24"/>
        </w:rPr>
        <w:t>realizada  por</w:t>
      </w:r>
      <w:proofErr w:type="gramEnd"/>
      <w:r>
        <w:rPr>
          <w:color w:val="000000"/>
          <w:sz w:val="24"/>
          <w:szCs w:val="24"/>
        </w:rPr>
        <w:t xml:space="preserve"> Malinowski (1973) reside en habernos aportado una reconstrucción de su vida y  pensamiento por no estar metido en su propio mundo. </w:t>
      </w:r>
    </w:p>
    <w:p w14:paraId="614AD408" w14:textId="77777777" w:rsidR="006F5F55" w:rsidRDefault="00656313">
      <w:pPr>
        <w:widowControl w:val="0"/>
        <w:pBdr>
          <w:top w:val="nil"/>
          <w:left w:val="nil"/>
          <w:bottom w:val="nil"/>
          <w:right w:val="nil"/>
          <w:between w:val="nil"/>
        </w:pBdr>
        <w:spacing w:before="292" w:line="238" w:lineRule="auto"/>
        <w:ind w:left="76" w:right="14" w:firstLine="9"/>
        <w:jc w:val="both"/>
        <w:rPr>
          <w:color w:val="000000"/>
          <w:sz w:val="24"/>
          <w:szCs w:val="24"/>
        </w:rPr>
      </w:pPr>
      <w:r>
        <w:rPr>
          <w:color w:val="000000"/>
          <w:sz w:val="24"/>
          <w:szCs w:val="24"/>
        </w:rPr>
        <w:t>Bajo el lema de rechazar las gene</w:t>
      </w:r>
      <w:r>
        <w:rPr>
          <w:color w:val="000000"/>
          <w:sz w:val="24"/>
          <w:szCs w:val="24"/>
        </w:rPr>
        <w:t xml:space="preserve">ralizaciones y las posibles distorsiones de la </w:t>
      </w:r>
      <w:proofErr w:type="gramStart"/>
      <w:r>
        <w:rPr>
          <w:color w:val="000000"/>
          <w:sz w:val="24"/>
          <w:szCs w:val="24"/>
        </w:rPr>
        <w:t>narración  del</w:t>
      </w:r>
      <w:proofErr w:type="gramEnd"/>
      <w:r>
        <w:rPr>
          <w:color w:val="000000"/>
          <w:sz w:val="24"/>
          <w:szCs w:val="24"/>
        </w:rPr>
        <w:t xml:space="preserve"> profesorado o alumnado, no se puede sacralizar el discurso </w:t>
      </w:r>
      <w:proofErr w:type="spellStart"/>
      <w:r>
        <w:rPr>
          <w:i/>
          <w:color w:val="000000"/>
          <w:sz w:val="24"/>
          <w:szCs w:val="24"/>
        </w:rPr>
        <w:t>emic</w:t>
      </w:r>
      <w:proofErr w:type="spellEnd"/>
      <w:r>
        <w:rPr>
          <w:i/>
          <w:color w:val="000000"/>
          <w:sz w:val="24"/>
          <w:szCs w:val="24"/>
        </w:rPr>
        <w:t xml:space="preserve"> </w:t>
      </w:r>
      <w:r>
        <w:rPr>
          <w:color w:val="000000"/>
          <w:sz w:val="24"/>
          <w:szCs w:val="24"/>
        </w:rPr>
        <w:t xml:space="preserve">de éstos. Al fin </w:t>
      </w:r>
      <w:proofErr w:type="gramStart"/>
      <w:r>
        <w:rPr>
          <w:color w:val="000000"/>
          <w:sz w:val="24"/>
          <w:szCs w:val="24"/>
        </w:rPr>
        <w:t>y  al</w:t>
      </w:r>
      <w:proofErr w:type="gramEnd"/>
      <w:r>
        <w:rPr>
          <w:color w:val="000000"/>
          <w:sz w:val="24"/>
          <w:szCs w:val="24"/>
        </w:rPr>
        <w:t xml:space="preserve"> cabo, los propios relatos de los profesores son construcciones sociales que dan un  determinado significado</w:t>
      </w:r>
      <w:r>
        <w:rPr>
          <w:color w:val="000000"/>
          <w:sz w:val="24"/>
          <w:szCs w:val="24"/>
        </w:rPr>
        <w:t xml:space="preserve"> a los hechos y, como tales, deben ser analizados por la  investigación. Como comenta </w:t>
      </w:r>
      <w:proofErr w:type="spellStart"/>
      <w:r>
        <w:rPr>
          <w:color w:val="000000"/>
          <w:sz w:val="24"/>
          <w:szCs w:val="24"/>
        </w:rPr>
        <w:t>Huberman</w:t>
      </w:r>
      <w:proofErr w:type="spellEnd"/>
      <w:r>
        <w:rPr>
          <w:color w:val="000000"/>
          <w:sz w:val="24"/>
          <w:szCs w:val="24"/>
        </w:rPr>
        <w:t xml:space="preserve">, en la investigación educativa parece </w:t>
      </w:r>
      <w:proofErr w:type="gramStart"/>
      <w:r>
        <w:rPr>
          <w:color w:val="000000"/>
          <w:sz w:val="24"/>
          <w:szCs w:val="24"/>
        </w:rPr>
        <w:t>legítimo  buscar</w:t>
      </w:r>
      <w:proofErr w:type="gramEnd"/>
      <w:r>
        <w:rPr>
          <w:color w:val="000000"/>
          <w:sz w:val="24"/>
          <w:szCs w:val="24"/>
        </w:rPr>
        <w:t xml:space="preserve"> temas y sentidos comunes en las biografías docentes singulares que nos  induzcan posibles explicaciones de</w:t>
      </w:r>
      <w:r>
        <w:rPr>
          <w:color w:val="000000"/>
          <w:sz w:val="24"/>
          <w:szCs w:val="24"/>
        </w:rPr>
        <w:t xml:space="preserve"> por qué dicen lo que dicen. De hecho, esto es </w:t>
      </w:r>
      <w:proofErr w:type="gramStart"/>
      <w:r>
        <w:rPr>
          <w:color w:val="000000"/>
          <w:sz w:val="24"/>
          <w:szCs w:val="24"/>
        </w:rPr>
        <w:t>lo  que</w:t>
      </w:r>
      <w:proofErr w:type="gramEnd"/>
      <w:r>
        <w:rPr>
          <w:color w:val="000000"/>
          <w:sz w:val="24"/>
          <w:szCs w:val="24"/>
        </w:rPr>
        <w:t xml:space="preserve"> han pretendido las ciencias sociales. Con las especificaciones </w:t>
      </w:r>
      <w:proofErr w:type="gramStart"/>
      <w:r>
        <w:rPr>
          <w:color w:val="000000"/>
          <w:sz w:val="24"/>
          <w:szCs w:val="24"/>
        </w:rPr>
        <w:t>pertinentes,  abogamos</w:t>
      </w:r>
      <w:proofErr w:type="gramEnd"/>
      <w:r>
        <w:rPr>
          <w:color w:val="000000"/>
          <w:sz w:val="24"/>
          <w:szCs w:val="24"/>
        </w:rPr>
        <w:t xml:space="preserve"> porque, para que dichos relatos sean relevantes a los propósitos de la  investigación, deben también someterse a de</w:t>
      </w:r>
      <w:r>
        <w:rPr>
          <w:color w:val="000000"/>
          <w:sz w:val="24"/>
          <w:szCs w:val="24"/>
        </w:rPr>
        <w:t xml:space="preserve">terminados modos paradigmáticos </w:t>
      </w:r>
    </w:p>
    <w:p w14:paraId="0EB50E80" w14:textId="77777777" w:rsidR="006F5F55" w:rsidRDefault="00656313">
      <w:pPr>
        <w:widowControl w:val="0"/>
        <w:pBdr>
          <w:top w:val="nil"/>
          <w:left w:val="nil"/>
          <w:bottom w:val="nil"/>
          <w:right w:val="nil"/>
          <w:between w:val="nil"/>
        </w:pBdr>
        <w:spacing w:before="6" w:line="240" w:lineRule="auto"/>
        <w:ind w:left="76"/>
        <w:rPr>
          <w:color w:val="000000"/>
          <w:sz w:val="24"/>
          <w:szCs w:val="24"/>
        </w:rPr>
      </w:pPr>
      <w:r>
        <w:rPr>
          <w:color w:val="000000"/>
          <w:sz w:val="24"/>
          <w:szCs w:val="24"/>
        </w:rPr>
        <w:t xml:space="preserve">aceptados para analizar la información. </w:t>
      </w:r>
    </w:p>
    <w:p w14:paraId="52FA04F0" w14:textId="77777777" w:rsidR="006F5F55" w:rsidRDefault="00656313">
      <w:pPr>
        <w:widowControl w:val="0"/>
        <w:pBdr>
          <w:top w:val="nil"/>
          <w:left w:val="nil"/>
          <w:bottom w:val="nil"/>
          <w:right w:val="nil"/>
          <w:between w:val="nil"/>
        </w:pBdr>
        <w:spacing w:before="304" w:line="239" w:lineRule="auto"/>
        <w:ind w:left="75" w:right="25" w:firstLine="12"/>
        <w:jc w:val="both"/>
        <w:rPr>
          <w:i/>
          <w:color w:val="000000"/>
          <w:sz w:val="24"/>
          <w:szCs w:val="24"/>
        </w:rPr>
      </w:pPr>
      <w:r>
        <w:rPr>
          <w:color w:val="000000"/>
          <w:sz w:val="24"/>
          <w:szCs w:val="24"/>
        </w:rPr>
        <w:t xml:space="preserve">En el voluminoso informe sobre </w:t>
      </w:r>
      <w:r>
        <w:rPr>
          <w:i/>
          <w:color w:val="000000"/>
          <w:sz w:val="24"/>
          <w:szCs w:val="24"/>
        </w:rPr>
        <w:t>La miseria del mundo</w:t>
      </w:r>
      <w:r>
        <w:rPr>
          <w:color w:val="000000"/>
          <w:sz w:val="24"/>
          <w:szCs w:val="24"/>
        </w:rPr>
        <w:t xml:space="preserve">, Pierre Bourdieu y su </w:t>
      </w:r>
      <w:proofErr w:type="gramStart"/>
      <w:r>
        <w:rPr>
          <w:color w:val="000000"/>
          <w:sz w:val="24"/>
          <w:szCs w:val="24"/>
        </w:rPr>
        <w:t>equipo  (</w:t>
      </w:r>
      <w:proofErr w:type="gramEnd"/>
      <w:r>
        <w:rPr>
          <w:color w:val="000000"/>
          <w:sz w:val="24"/>
          <w:szCs w:val="24"/>
        </w:rPr>
        <w:t xml:space="preserve">1999) privilegian el testimonio oral, renunciando a realizar cualquier tipo de análisis  (categorial o no) del amplio material biográfico-narrativo recogido, sólo ordenan y titulan  de modo coherente la transcripción de las </w:t>
      </w:r>
      <w:r>
        <w:rPr>
          <w:color w:val="000000"/>
          <w:sz w:val="24"/>
          <w:szCs w:val="24"/>
        </w:rPr>
        <w:t xml:space="preserve">182 entrevistas correspondientes. </w:t>
      </w:r>
      <w:proofErr w:type="gramStart"/>
      <w:r>
        <w:rPr>
          <w:color w:val="000000"/>
          <w:sz w:val="24"/>
          <w:szCs w:val="24"/>
        </w:rPr>
        <w:t>Así  señalan</w:t>
      </w:r>
      <w:proofErr w:type="gramEnd"/>
      <w:r>
        <w:rPr>
          <w:color w:val="000000"/>
          <w:sz w:val="24"/>
          <w:szCs w:val="24"/>
        </w:rPr>
        <w:t xml:space="preserve"> al comienzo: “Entregamos aquí los testimonios que nos dieron hombres y  mujeres en relación con sus existencias y la dificultad de vivir. Los organizamos </w:t>
      </w:r>
      <w:proofErr w:type="gramStart"/>
      <w:r>
        <w:rPr>
          <w:color w:val="000000"/>
          <w:sz w:val="24"/>
          <w:szCs w:val="24"/>
        </w:rPr>
        <w:t>y  presentamos</w:t>
      </w:r>
      <w:proofErr w:type="gramEnd"/>
      <w:r>
        <w:rPr>
          <w:color w:val="000000"/>
          <w:sz w:val="24"/>
          <w:szCs w:val="24"/>
        </w:rPr>
        <w:t xml:space="preserve"> con miras a conseguir que el lector les </w:t>
      </w:r>
      <w:r>
        <w:rPr>
          <w:color w:val="000000"/>
          <w:sz w:val="24"/>
          <w:szCs w:val="24"/>
        </w:rPr>
        <w:t xml:space="preserve">dirija una mirada tan </w:t>
      </w:r>
      <w:r>
        <w:rPr>
          <w:i/>
          <w:color w:val="000000"/>
          <w:sz w:val="24"/>
          <w:szCs w:val="24"/>
        </w:rPr>
        <w:t xml:space="preserve">comprensiva </w:t>
      </w:r>
    </w:p>
    <w:p w14:paraId="5C9C4D1E" w14:textId="77777777" w:rsidR="006F5F55" w:rsidRDefault="00656313">
      <w:pPr>
        <w:widowControl w:val="0"/>
        <w:pBdr>
          <w:top w:val="nil"/>
          <w:left w:val="nil"/>
          <w:bottom w:val="nil"/>
          <w:right w:val="nil"/>
          <w:between w:val="nil"/>
        </w:pBdr>
        <w:spacing w:before="5" w:line="237" w:lineRule="auto"/>
        <w:ind w:left="77" w:right="68"/>
        <w:rPr>
          <w:color w:val="000000"/>
          <w:sz w:val="24"/>
          <w:szCs w:val="24"/>
        </w:rPr>
      </w:pPr>
      <w:r>
        <w:rPr>
          <w:color w:val="000000"/>
          <w:sz w:val="24"/>
          <w:szCs w:val="24"/>
        </w:rPr>
        <w:t xml:space="preserve">como la que nos imponen y nos permiten otorgarles las exigencias del </w:t>
      </w:r>
      <w:proofErr w:type="gramStart"/>
      <w:r>
        <w:rPr>
          <w:color w:val="000000"/>
          <w:sz w:val="24"/>
          <w:szCs w:val="24"/>
        </w:rPr>
        <w:t>método  científico</w:t>
      </w:r>
      <w:proofErr w:type="gramEnd"/>
      <w:r>
        <w:rPr>
          <w:color w:val="000000"/>
          <w:sz w:val="24"/>
          <w:szCs w:val="24"/>
        </w:rPr>
        <w:t xml:space="preserve">”. </w:t>
      </w:r>
    </w:p>
    <w:p w14:paraId="7347613F" w14:textId="77777777" w:rsidR="006F5F55" w:rsidRDefault="00656313">
      <w:pPr>
        <w:widowControl w:val="0"/>
        <w:pBdr>
          <w:top w:val="nil"/>
          <w:left w:val="nil"/>
          <w:bottom w:val="nil"/>
          <w:right w:val="nil"/>
          <w:between w:val="nil"/>
        </w:pBdr>
        <w:spacing w:before="292" w:line="237" w:lineRule="auto"/>
        <w:ind w:left="71" w:right="11" w:firstLine="17"/>
        <w:jc w:val="both"/>
        <w:rPr>
          <w:color w:val="000000"/>
          <w:sz w:val="24"/>
          <w:szCs w:val="24"/>
        </w:rPr>
      </w:pPr>
      <w:r>
        <w:rPr>
          <w:color w:val="000000"/>
          <w:sz w:val="24"/>
          <w:szCs w:val="24"/>
        </w:rPr>
        <w:t xml:space="preserve">El argumento principal para esta postura es “dar los medios para comprender; es </w:t>
      </w:r>
      <w:proofErr w:type="gramStart"/>
      <w:r>
        <w:rPr>
          <w:color w:val="000000"/>
          <w:sz w:val="24"/>
          <w:szCs w:val="24"/>
        </w:rPr>
        <w:t>decir,  tomar</w:t>
      </w:r>
      <w:proofErr w:type="gramEnd"/>
      <w:r>
        <w:rPr>
          <w:color w:val="000000"/>
          <w:sz w:val="24"/>
          <w:szCs w:val="24"/>
        </w:rPr>
        <w:t xml:space="preserve"> las palabras de la gente como son”, </w:t>
      </w:r>
      <w:r>
        <w:rPr>
          <w:color w:val="000000"/>
          <w:sz w:val="24"/>
          <w:szCs w:val="24"/>
        </w:rPr>
        <w:t xml:space="preserve">dejando para el lector –en una especie de  ”democratización de la postura hermenéutica”– la tarea de análisis y comprensión. </w:t>
      </w:r>
      <w:proofErr w:type="gramStart"/>
      <w:r>
        <w:rPr>
          <w:color w:val="000000"/>
          <w:sz w:val="24"/>
          <w:szCs w:val="24"/>
        </w:rPr>
        <w:t>Sólo  al</w:t>
      </w:r>
      <w:proofErr w:type="gramEnd"/>
      <w:r>
        <w:rPr>
          <w:color w:val="000000"/>
          <w:sz w:val="24"/>
          <w:szCs w:val="24"/>
        </w:rPr>
        <w:t xml:space="preserve"> final del libro se dedica un apartado (titulado “Comprender”) a plantear algunos de los  presupuestos epistemológicos con </w:t>
      </w:r>
      <w:r>
        <w:rPr>
          <w:color w:val="000000"/>
          <w:sz w:val="24"/>
          <w:szCs w:val="24"/>
        </w:rPr>
        <w:t xml:space="preserve">los que han operado en la investigación. </w:t>
      </w:r>
      <w:proofErr w:type="gramStart"/>
      <w:r>
        <w:rPr>
          <w:color w:val="000000"/>
          <w:sz w:val="24"/>
          <w:szCs w:val="24"/>
        </w:rPr>
        <w:t>Los  estudios</w:t>
      </w:r>
      <w:proofErr w:type="gramEnd"/>
      <w:r>
        <w:rPr>
          <w:color w:val="000000"/>
          <w:sz w:val="24"/>
          <w:szCs w:val="24"/>
        </w:rPr>
        <w:t xml:space="preserve"> de casos son, así, pequeños relatos de las personas, debidamente ordenados  según características afines por tema o situación de vida. </w:t>
      </w:r>
    </w:p>
    <w:p w14:paraId="146A9691" w14:textId="77777777" w:rsidR="006F5F55" w:rsidRDefault="00656313">
      <w:pPr>
        <w:widowControl w:val="0"/>
        <w:pBdr>
          <w:top w:val="nil"/>
          <w:left w:val="nil"/>
          <w:bottom w:val="nil"/>
          <w:right w:val="nil"/>
          <w:between w:val="nil"/>
        </w:pBdr>
        <w:spacing w:before="292" w:line="237" w:lineRule="auto"/>
        <w:ind w:left="76" w:right="13" w:firstLine="9"/>
        <w:jc w:val="both"/>
        <w:rPr>
          <w:color w:val="000000"/>
          <w:sz w:val="24"/>
          <w:szCs w:val="24"/>
        </w:rPr>
      </w:pPr>
      <w:r>
        <w:rPr>
          <w:color w:val="000000"/>
          <w:sz w:val="24"/>
          <w:szCs w:val="24"/>
        </w:rPr>
        <w:t>Las reacciones que ha suscitado –algunos se han atrevido a acusar la obra como “</w:t>
      </w:r>
      <w:proofErr w:type="gramStart"/>
      <w:r>
        <w:rPr>
          <w:color w:val="000000"/>
          <w:sz w:val="24"/>
          <w:szCs w:val="24"/>
        </w:rPr>
        <w:t>la  miseria</w:t>
      </w:r>
      <w:proofErr w:type="gramEnd"/>
      <w:r>
        <w:rPr>
          <w:color w:val="000000"/>
          <w:sz w:val="24"/>
          <w:szCs w:val="24"/>
        </w:rPr>
        <w:t xml:space="preserve"> de la sociología” o señalan que contradice formas con las que el propio  Bourdieu había trabajado anteriormente– muestran la crisis metodológica y de cómo  </w:t>
      </w:r>
      <w:r>
        <w:rPr>
          <w:color w:val="000000"/>
          <w:sz w:val="24"/>
          <w:szCs w:val="24"/>
        </w:rPr>
        <w:lastRenderedPageBreak/>
        <w:t>represen</w:t>
      </w:r>
      <w:r>
        <w:rPr>
          <w:color w:val="000000"/>
          <w:sz w:val="24"/>
          <w:szCs w:val="24"/>
        </w:rPr>
        <w:t xml:space="preserve">tar las palabras de la gente con quien nos encontramos. Un análisis </w:t>
      </w:r>
      <w:proofErr w:type="gramStart"/>
      <w:r>
        <w:rPr>
          <w:color w:val="000000"/>
          <w:sz w:val="24"/>
          <w:szCs w:val="24"/>
        </w:rPr>
        <w:t>formalista  o</w:t>
      </w:r>
      <w:proofErr w:type="gramEnd"/>
      <w:r>
        <w:rPr>
          <w:color w:val="000000"/>
          <w:sz w:val="24"/>
          <w:szCs w:val="24"/>
        </w:rPr>
        <w:t xml:space="preserve"> fuertemente categorial fragmenta en elementos codificables el discurso, </w:t>
      </w:r>
    </w:p>
    <w:p w14:paraId="581EE2B6" w14:textId="77777777" w:rsidR="006F5F55" w:rsidRDefault="00656313">
      <w:pPr>
        <w:widowControl w:val="0"/>
        <w:pBdr>
          <w:top w:val="nil"/>
          <w:left w:val="nil"/>
          <w:bottom w:val="nil"/>
          <w:right w:val="nil"/>
          <w:between w:val="nil"/>
        </w:pBdr>
        <w:spacing w:before="7" w:line="237" w:lineRule="auto"/>
        <w:ind w:left="76" w:right="14"/>
        <w:jc w:val="both"/>
        <w:rPr>
          <w:color w:val="000000"/>
          <w:sz w:val="24"/>
          <w:szCs w:val="24"/>
        </w:rPr>
      </w:pPr>
      <w:r>
        <w:rPr>
          <w:color w:val="000000"/>
          <w:sz w:val="24"/>
          <w:szCs w:val="24"/>
        </w:rPr>
        <w:t xml:space="preserve">descontextualizándolo. Pero una “fidelidad” extrema al propio discurso limitaría </w:t>
      </w:r>
      <w:proofErr w:type="gramStart"/>
      <w:r>
        <w:rPr>
          <w:color w:val="000000"/>
          <w:sz w:val="24"/>
          <w:szCs w:val="24"/>
        </w:rPr>
        <w:t>el  análisis</w:t>
      </w:r>
      <w:proofErr w:type="gramEnd"/>
      <w:r>
        <w:rPr>
          <w:color w:val="000000"/>
          <w:sz w:val="24"/>
          <w:szCs w:val="24"/>
        </w:rPr>
        <w:t xml:space="preserve"> al prop</w:t>
      </w:r>
      <w:r>
        <w:rPr>
          <w:color w:val="000000"/>
          <w:sz w:val="24"/>
          <w:szCs w:val="24"/>
        </w:rPr>
        <w:t xml:space="preserve">orcionar otra narrativa de la información recogida, sólo que ahora el  discurso se encuentra enhebrado. Las relaciones entre quien informa y analiza </w:t>
      </w:r>
      <w:proofErr w:type="gramStart"/>
      <w:r>
        <w:rPr>
          <w:color w:val="000000"/>
          <w:sz w:val="24"/>
          <w:szCs w:val="24"/>
        </w:rPr>
        <w:t>la  información</w:t>
      </w:r>
      <w:proofErr w:type="gramEnd"/>
      <w:r>
        <w:rPr>
          <w:color w:val="000000"/>
          <w:sz w:val="24"/>
          <w:szCs w:val="24"/>
        </w:rPr>
        <w:t xml:space="preserve">, creemos, no pueden limitarse a “tomar nota”. La tarea es, por una </w:t>
      </w:r>
      <w:proofErr w:type="gramStart"/>
      <w:r>
        <w:rPr>
          <w:color w:val="000000"/>
          <w:sz w:val="24"/>
          <w:szCs w:val="24"/>
        </w:rPr>
        <w:t>parte,  descifrar</w:t>
      </w:r>
      <w:proofErr w:type="gramEnd"/>
      <w:r>
        <w:rPr>
          <w:color w:val="000000"/>
          <w:sz w:val="24"/>
          <w:szCs w:val="24"/>
        </w:rPr>
        <w:t xml:space="preserve"> signif</w:t>
      </w:r>
      <w:r>
        <w:rPr>
          <w:color w:val="000000"/>
          <w:sz w:val="24"/>
          <w:szCs w:val="24"/>
        </w:rPr>
        <w:t xml:space="preserve">icativamente los componentes y dimensiones relevantes de las vidas de  los sujetos y, por otra, situar los relatos narrativos en un contexto que contribuya a </w:t>
      </w:r>
    </w:p>
    <w:p w14:paraId="33EC3623" w14:textId="77777777" w:rsidR="006F5F55" w:rsidRDefault="00656313">
      <w:pPr>
        <w:widowControl w:val="0"/>
        <w:pBdr>
          <w:top w:val="nil"/>
          <w:left w:val="nil"/>
          <w:bottom w:val="nil"/>
          <w:right w:val="nil"/>
          <w:between w:val="nil"/>
        </w:pBdr>
        <w:spacing w:before="607" w:line="240" w:lineRule="auto"/>
        <w:jc w:val="center"/>
        <w:rPr>
          <w:color w:val="000000"/>
          <w:sz w:val="19"/>
          <w:szCs w:val="19"/>
        </w:rPr>
      </w:pPr>
      <w:r>
        <w:rPr>
          <w:color w:val="000000"/>
          <w:sz w:val="19"/>
          <w:szCs w:val="19"/>
        </w:rPr>
        <w:t xml:space="preserve">Revista Electrónica de Investigación Educativa Vol. 4, No. 1, 2002 54 </w:t>
      </w:r>
    </w:p>
    <w:p w14:paraId="07E5A446" w14:textId="77777777" w:rsidR="006F5F55" w:rsidRDefault="00656313">
      <w:pPr>
        <w:widowControl w:val="0"/>
        <w:pBdr>
          <w:top w:val="nil"/>
          <w:left w:val="nil"/>
          <w:bottom w:val="nil"/>
          <w:right w:val="nil"/>
          <w:between w:val="nil"/>
        </w:pBdr>
        <w:spacing w:line="240" w:lineRule="auto"/>
        <w:jc w:val="center"/>
        <w:rPr>
          <w:i/>
          <w:color w:val="000000"/>
          <w:sz w:val="19"/>
          <w:szCs w:val="19"/>
        </w:rPr>
      </w:pPr>
      <w:r>
        <w:rPr>
          <w:color w:val="000000"/>
          <w:sz w:val="19"/>
          <w:szCs w:val="19"/>
        </w:rPr>
        <w:t xml:space="preserve">Bolívar: </w:t>
      </w:r>
      <w:r>
        <w:rPr>
          <w:i/>
          <w:color w:val="000000"/>
          <w:sz w:val="19"/>
          <w:szCs w:val="19"/>
        </w:rPr>
        <w:t xml:space="preserve">“¿De </w:t>
      </w:r>
      <w:proofErr w:type="spellStart"/>
      <w:r>
        <w:rPr>
          <w:i/>
          <w:color w:val="000000"/>
          <w:sz w:val="19"/>
          <w:szCs w:val="19"/>
        </w:rPr>
        <w:t>nobis</w:t>
      </w:r>
      <w:proofErr w:type="spellEnd"/>
      <w:r>
        <w:rPr>
          <w:i/>
          <w:color w:val="000000"/>
          <w:sz w:val="19"/>
          <w:szCs w:val="19"/>
        </w:rPr>
        <w:t xml:space="preserve"> ipsis </w:t>
      </w:r>
      <w:proofErr w:type="spellStart"/>
      <w:r>
        <w:rPr>
          <w:i/>
          <w:color w:val="000000"/>
          <w:sz w:val="19"/>
          <w:szCs w:val="19"/>
        </w:rPr>
        <w:t>silemus</w:t>
      </w:r>
      <w:proofErr w:type="spellEnd"/>
      <w:r>
        <w:rPr>
          <w:i/>
          <w:color w:val="000000"/>
          <w:sz w:val="19"/>
          <w:szCs w:val="19"/>
        </w:rPr>
        <w:t xml:space="preserve">?”: Epistemología... </w:t>
      </w:r>
    </w:p>
    <w:p w14:paraId="0FDBD6D1" w14:textId="77777777" w:rsidR="006F5F55" w:rsidRDefault="00656313">
      <w:pPr>
        <w:widowControl w:val="0"/>
        <w:pBdr>
          <w:top w:val="nil"/>
          <w:left w:val="nil"/>
          <w:bottom w:val="nil"/>
          <w:right w:val="nil"/>
          <w:between w:val="nil"/>
        </w:pBdr>
        <w:spacing w:before="462" w:line="237" w:lineRule="auto"/>
        <w:ind w:left="76" w:right="23" w:firstLine="5"/>
        <w:jc w:val="both"/>
        <w:rPr>
          <w:color w:val="000000"/>
          <w:sz w:val="24"/>
          <w:szCs w:val="24"/>
        </w:rPr>
      </w:pPr>
      <w:r>
        <w:rPr>
          <w:color w:val="000000"/>
          <w:sz w:val="24"/>
          <w:szCs w:val="24"/>
        </w:rPr>
        <w:t xml:space="preserve">proveer una estructura en que tome un sentido más amplio. Para que los relatos </w:t>
      </w:r>
      <w:proofErr w:type="gramStart"/>
      <w:r>
        <w:rPr>
          <w:color w:val="000000"/>
          <w:sz w:val="24"/>
          <w:szCs w:val="24"/>
        </w:rPr>
        <w:t>sean  relevantes</w:t>
      </w:r>
      <w:proofErr w:type="gramEnd"/>
      <w:r>
        <w:rPr>
          <w:color w:val="000000"/>
          <w:sz w:val="24"/>
          <w:szCs w:val="24"/>
        </w:rPr>
        <w:t xml:space="preserve"> a los propósitos de la investigación, deben ser reconstruidos de acuerdo con  determinados modos paradigmáticos aceptados para analizar la información. </w:t>
      </w:r>
    </w:p>
    <w:p w14:paraId="7FCCCB0A" w14:textId="77777777" w:rsidR="006F5F55" w:rsidRDefault="00656313">
      <w:pPr>
        <w:widowControl w:val="0"/>
        <w:pBdr>
          <w:top w:val="nil"/>
          <w:left w:val="nil"/>
          <w:bottom w:val="nil"/>
          <w:right w:val="nil"/>
          <w:between w:val="nil"/>
        </w:pBdr>
        <w:spacing w:before="307" w:line="241" w:lineRule="auto"/>
        <w:ind w:left="69" w:firstLine="16"/>
        <w:jc w:val="both"/>
        <w:rPr>
          <w:color w:val="000000"/>
          <w:sz w:val="24"/>
          <w:szCs w:val="24"/>
        </w:rPr>
      </w:pPr>
      <w:r>
        <w:rPr>
          <w:color w:val="000000"/>
          <w:sz w:val="24"/>
          <w:szCs w:val="24"/>
        </w:rPr>
        <w:t>La obra</w:t>
      </w:r>
      <w:r>
        <w:rPr>
          <w:color w:val="000000"/>
          <w:sz w:val="24"/>
          <w:szCs w:val="24"/>
        </w:rPr>
        <w:t xml:space="preserve"> francesa de </w:t>
      </w:r>
      <w:proofErr w:type="spellStart"/>
      <w:r>
        <w:rPr>
          <w:color w:val="000000"/>
          <w:sz w:val="24"/>
          <w:szCs w:val="24"/>
        </w:rPr>
        <w:t>Demazière</w:t>
      </w:r>
      <w:proofErr w:type="spellEnd"/>
      <w:r>
        <w:rPr>
          <w:color w:val="000000"/>
          <w:sz w:val="24"/>
          <w:szCs w:val="24"/>
        </w:rPr>
        <w:t xml:space="preserve"> y </w:t>
      </w:r>
      <w:proofErr w:type="spellStart"/>
      <w:r>
        <w:rPr>
          <w:color w:val="000000"/>
          <w:sz w:val="24"/>
          <w:szCs w:val="24"/>
        </w:rPr>
        <w:t>Dubar</w:t>
      </w:r>
      <w:proofErr w:type="spellEnd"/>
      <w:r>
        <w:rPr>
          <w:color w:val="000000"/>
          <w:sz w:val="24"/>
          <w:szCs w:val="24"/>
        </w:rPr>
        <w:t xml:space="preserve"> (1997), </w:t>
      </w:r>
      <w:r>
        <w:rPr>
          <w:i/>
          <w:color w:val="000000"/>
          <w:sz w:val="24"/>
          <w:szCs w:val="24"/>
        </w:rPr>
        <w:t xml:space="preserve">Cómo analizar las </w:t>
      </w:r>
      <w:proofErr w:type="gramStart"/>
      <w:r>
        <w:rPr>
          <w:i/>
          <w:color w:val="000000"/>
          <w:sz w:val="24"/>
          <w:szCs w:val="24"/>
        </w:rPr>
        <w:t>entrevistas  biográficas</w:t>
      </w:r>
      <w:proofErr w:type="gramEnd"/>
      <w:r>
        <w:rPr>
          <w:i/>
          <w:color w:val="000000"/>
          <w:sz w:val="24"/>
          <w:szCs w:val="24"/>
        </w:rPr>
        <w:t xml:space="preserve">, </w:t>
      </w:r>
      <w:r>
        <w:rPr>
          <w:color w:val="000000"/>
          <w:sz w:val="24"/>
          <w:szCs w:val="24"/>
        </w:rPr>
        <w:t xml:space="preserve">es también ejemplificadora de este </w:t>
      </w:r>
      <w:r>
        <w:rPr>
          <w:i/>
          <w:color w:val="000000"/>
          <w:sz w:val="24"/>
          <w:szCs w:val="24"/>
        </w:rPr>
        <w:t xml:space="preserve">grave déficit metodológico </w:t>
      </w:r>
      <w:r>
        <w:rPr>
          <w:color w:val="000000"/>
          <w:sz w:val="24"/>
          <w:szCs w:val="24"/>
        </w:rPr>
        <w:t xml:space="preserve">sobre cómo  analizar las entrevistas biográficas, que son discurso narrativo. En ella, si bien </w:t>
      </w:r>
      <w:proofErr w:type="gramStart"/>
      <w:r>
        <w:rPr>
          <w:color w:val="000000"/>
          <w:sz w:val="24"/>
          <w:szCs w:val="24"/>
        </w:rPr>
        <w:t>hacen  una</w:t>
      </w:r>
      <w:proofErr w:type="gramEnd"/>
      <w:r>
        <w:rPr>
          <w:color w:val="000000"/>
          <w:sz w:val="24"/>
          <w:szCs w:val="24"/>
        </w:rPr>
        <w:t xml:space="preserve"> funda</w:t>
      </w:r>
      <w:r>
        <w:rPr>
          <w:color w:val="000000"/>
          <w:sz w:val="24"/>
          <w:szCs w:val="24"/>
        </w:rPr>
        <w:t xml:space="preserve">mentada crítica de los métodos convencionales de análisis, cuando llegan a  proponer como alternativa el análisis estructural de relatos, tipo Barthes, no nos parece  una salida definitiva. Rechazan como insuficientes tanto una </w:t>
      </w:r>
      <w:r>
        <w:rPr>
          <w:i/>
          <w:color w:val="000000"/>
          <w:sz w:val="24"/>
          <w:szCs w:val="24"/>
        </w:rPr>
        <w:t xml:space="preserve">postura ilustrativa </w:t>
      </w:r>
      <w:r>
        <w:rPr>
          <w:color w:val="000000"/>
          <w:sz w:val="24"/>
          <w:szCs w:val="24"/>
        </w:rPr>
        <w:t xml:space="preserve">que </w:t>
      </w:r>
      <w:proofErr w:type="gramStart"/>
      <w:r>
        <w:rPr>
          <w:color w:val="000000"/>
          <w:sz w:val="24"/>
          <w:szCs w:val="24"/>
        </w:rPr>
        <w:t xml:space="preserve">se  </w:t>
      </w:r>
      <w:r>
        <w:rPr>
          <w:color w:val="000000"/>
          <w:sz w:val="24"/>
          <w:szCs w:val="24"/>
        </w:rPr>
        <w:t>limita</w:t>
      </w:r>
      <w:proofErr w:type="gramEnd"/>
      <w:r>
        <w:rPr>
          <w:color w:val="000000"/>
          <w:sz w:val="24"/>
          <w:szCs w:val="24"/>
        </w:rPr>
        <w:t xml:space="preserve"> a hacer un uso selectivo de las palabras de los entrevistados al servicio de lo que  quiere mostrar el investigador, como una </w:t>
      </w:r>
      <w:r>
        <w:rPr>
          <w:i/>
          <w:color w:val="000000"/>
          <w:sz w:val="24"/>
          <w:szCs w:val="24"/>
        </w:rPr>
        <w:t xml:space="preserve">postura hiperrealista </w:t>
      </w:r>
      <w:r>
        <w:rPr>
          <w:color w:val="000000"/>
          <w:sz w:val="24"/>
          <w:szCs w:val="24"/>
        </w:rPr>
        <w:t>que trata de dar todo el  valor a las propias palabras de los entrevistados, como si las palabras fue</w:t>
      </w:r>
      <w:r>
        <w:rPr>
          <w:color w:val="000000"/>
          <w:sz w:val="24"/>
          <w:szCs w:val="24"/>
        </w:rPr>
        <w:t xml:space="preserve">ran por sí  mismas transparentes. En su lugar, defienden un modo analítico de abordar las  </w:t>
      </w:r>
    </w:p>
    <w:p w14:paraId="6E964AE5" w14:textId="77777777" w:rsidR="006F5F55" w:rsidRDefault="00656313">
      <w:pPr>
        <w:widowControl w:val="0"/>
        <w:pBdr>
          <w:top w:val="nil"/>
          <w:left w:val="nil"/>
          <w:bottom w:val="nil"/>
          <w:right w:val="nil"/>
          <w:between w:val="nil"/>
        </w:pBdr>
        <w:spacing w:before="3" w:line="237" w:lineRule="auto"/>
        <w:ind w:left="76" w:right="38" w:firstLine="1"/>
        <w:jc w:val="both"/>
        <w:rPr>
          <w:color w:val="000000"/>
          <w:sz w:val="24"/>
          <w:szCs w:val="24"/>
        </w:rPr>
      </w:pPr>
      <w:r>
        <w:rPr>
          <w:color w:val="000000"/>
          <w:sz w:val="24"/>
          <w:szCs w:val="24"/>
        </w:rPr>
        <w:t xml:space="preserve">entrevistas, con una teoría generada del análisis de los datos y decidiéndose por </w:t>
      </w:r>
      <w:proofErr w:type="gramStart"/>
      <w:r>
        <w:rPr>
          <w:color w:val="000000"/>
          <w:sz w:val="24"/>
          <w:szCs w:val="24"/>
        </w:rPr>
        <w:t>un  análisis</w:t>
      </w:r>
      <w:proofErr w:type="gramEnd"/>
      <w:r>
        <w:rPr>
          <w:color w:val="000000"/>
          <w:sz w:val="24"/>
          <w:szCs w:val="24"/>
        </w:rPr>
        <w:t xml:space="preserve"> estructural de los relatos biográficos. En este sentido, piensan que </w:t>
      </w:r>
      <w:proofErr w:type="gramStart"/>
      <w:r>
        <w:rPr>
          <w:color w:val="000000"/>
          <w:sz w:val="24"/>
          <w:szCs w:val="24"/>
        </w:rPr>
        <w:t>las  diferentes</w:t>
      </w:r>
      <w:proofErr w:type="gramEnd"/>
      <w:r>
        <w:rPr>
          <w:color w:val="000000"/>
          <w:sz w:val="24"/>
          <w:szCs w:val="24"/>
        </w:rPr>
        <w:t xml:space="preserve"> técnicas de análisis de contenido son inadecuadas para analizar las entrevis</w:t>
      </w:r>
      <w:r>
        <w:rPr>
          <w:color w:val="000000"/>
          <w:sz w:val="24"/>
          <w:szCs w:val="24"/>
        </w:rPr>
        <w:t xml:space="preserve">tas biográficas. </w:t>
      </w:r>
    </w:p>
    <w:p w14:paraId="16C43498" w14:textId="77777777" w:rsidR="006F5F55" w:rsidRDefault="00656313">
      <w:pPr>
        <w:widowControl w:val="0"/>
        <w:pBdr>
          <w:top w:val="nil"/>
          <w:left w:val="nil"/>
          <w:bottom w:val="nil"/>
          <w:right w:val="nil"/>
          <w:between w:val="nil"/>
        </w:pBdr>
        <w:spacing w:before="577" w:line="240" w:lineRule="auto"/>
        <w:ind w:left="81"/>
        <w:rPr>
          <w:b/>
          <w:color w:val="000000"/>
          <w:sz w:val="24"/>
          <w:szCs w:val="24"/>
        </w:rPr>
      </w:pPr>
      <w:r>
        <w:rPr>
          <w:b/>
          <w:color w:val="000000"/>
          <w:sz w:val="24"/>
          <w:szCs w:val="24"/>
        </w:rPr>
        <w:t xml:space="preserve">¿Cómo quedamos? </w:t>
      </w:r>
    </w:p>
    <w:p w14:paraId="00227960" w14:textId="77777777" w:rsidR="006F5F55" w:rsidRDefault="00656313">
      <w:pPr>
        <w:widowControl w:val="0"/>
        <w:pBdr>
          <w:top w:val="nil"/>
          <w:left w:val="nil"/>
          <w:bottom w:val="nil"/>
          <w:right w:val="nil"/>
          <w:between w:val="nil"/>
        </w:pBdr>
        <w:spacing w:before="304" w:line="240" w:lineRule="auto"/>
        <w:ind w:left="76" w:right="2" w:firstLine="10"/>
        <w:jc w:val="both"/>
        <w:rPr>
          <w:color w:val="000000"/>
          <w:sz w:val="24"/>
          <w:szCs w:val="24"/>
        </w:rPr>
      </w:pPr>
      <w:r>
        <w:rPr>
          <w:color w:val="000000"/>
          <w:sz w:val="24"/>
          <w:szCs w:val="24"/>
        </w:rPr>
        <w:t xml:space="preserve">Hemos dado cuenta de la tendencia en ciencias sociales que “recorta” las </w:t>
      </w:r>
      <w:proofErr w:type="gramStart"/>
      <w:r>
        <w:rPr>
          <w:color w:val="000000"/>
          <w:sz w:val="24"/>
          <w:szCs w:val="24"/>
        </w:rPr>
        <w:t>voces  registradas</w:t>
      </w:r>
      <w:proofErr w:type="gramEnd"/>
      <w:r>
        <w:rPr>
          <w:color w:val="000000"/>
          <w:sz w:val="24"/>
          <w:szCs w:val="24"/>
        </w:rPr>
        <w:t xml:space="preserve"> de los actores, según el gusto del investigador, manipulando el discurso  originario. Actualmente, el asunto estriba en </w:t>
      </w:r>
      <w:r>
        <w:rPr>
          <w:i/>
          <w:color w:val="000000"/>
          <w:sz w:val="24"/>
          <w:szCs w:val="24"/>
        </w:rPr>
        <w:t>lograr un</w:t>
      </w:r>
      <w:r>
        <w:rPr>
          <w:i/>
          <w:color w:val="000000"/>
          <w:sz w:val="24"/>
          <w:szCs w:val="24"/>
        </w:rPr>
        <w:t xml:space="preserve"> equilibrio </w:t>
      </w:r>
      <w:r>
        <w:rPr>
          <w:color w:val="000000"/>
          <w:sz w:val="24"/>
          <w:szCs w:val="24"/>
        </w:rPr>
        <w:t xml:space="preserve">entre una </w:t>
      </w:r>
      <w:proofErr w:type="gramStart"/>
      <w:r>
        <w:rPr>
          <w:color w:val="000000"/>
          <w:sz w:val="24"/>
          <w:szCs w:val="24"/>
        </w:rPr>
        <w:t>interpretación  que</w:t>
      </w:r>
      <w:proofErr w:type="gramEnd"/>
      <w:r>
        <w:rPr>
          <w:color w:val="000000"/>
          <w:sz w:val="24"/>
          <w:szCs w:val="24"/>
        </w:rPr>
        <w:t xml:space="preserve"> no se limite, desde dentro, a los discursos de los entrevistados, ni tampoco una  interpretación, desde fuera, que prescinda de los matices y modulaciones del discurso  narrado. Superar el mero “collage” de fragmen</w:t>
      </w:r>
      <w:r>
        <w:rPr>
          <w:color w:val="000000"/>
          <w:sz w:val="24"/>
          <w:szCs w:val="24"/>
        </w:rPr>
        <w:t xml:space="preserve">tos de textos mezclados </w:t>
      </w:r>
      <w:r>
        <w:rPr>
          <w:i/>
          <w:color w:val="000000"/>
          <w:sz w:val="24"/>
          <w:szCs w:val="24"/>
        </w:rPr>
        <w:t xml:space="preserve">ad hoc </w:t>
      </w:r>
      <w:proofErr w:type="gramStart"/>
      <w:r>
        <w:rPr>
          <w:color w:val="000000"/>
          <w:sz w:val="24"/>
          <w:szCs w:val="24"/>
        </w:rPr>
        <w:t>implica  que</w:t>
      </w:r>
      <w:proofErr w:type="gramEnd"/>
      <w:r>
        <w:rPr>
          <w:color w:val="000000"/>
          <w:sz w:val="24"/>
          <w:szCs w:val="24"/>
        </w:rPr>
        <w:t xml:space="preserve"> el investigador debe penetrar en el complejo conjunto de símbolos que la gente usa  para conferir significado a su mundo y vida, logrando una descripción lo suficientemente  rica donde obtengan sentido. </w:t>
      </w:r>
    </w:p>
    <w:p w14:paraId="4596F64C" w14:textId="77777777" w:rsidR="006F5F55" w:rsidRDefault="00656313">
      <w:pPr>
        <w:widowControl w:val="0"/>
        <w:pBdr>
          <w:top w:val="nil"/>
          <w:left w:val="nil"/>
          <w:bottom w:val="nil"/>
          <w:right w:val="nil"/>
          <w:between w:val="nil"/>
        </w:pBdr>
        <w:spacing w:before="289" w:line="242" w:lineRule="auto"/>
        <w:ind w:left="71" w:right="2" w:firstLine="14"/>
        <w:jc w:val="both"/>
        <w:rPr>
          <w:color w:val="000000"/>
          <w:sz w:val="24"/>
          <w:szCs w:val="24"/>
        </w:rPr>
      </w:pPr>
      <w:r>
        <w:rPr>
          <w:color w:val="000000"/>
          <w:sz w:val="24"/>
          <w:szCs w:val="24"/>
        </w:rPr>
        <w:t xml:space="preserve">La cuestión última es qué estatus se le debe dar a las palabras de la gente o, en </w:t>
      </w:r>
      <w:proofErr w:type="gramStart"/>
      <w:r>
        <w:rPr>
          <w:color w:val="000000"/>
          <w:sz w:val="24"/>
          <w:szCs w:val="24"/>
        </w:rPr>
        <w:t>otros  términos</w:t>
      </w:r>
      <w:proofErr w:type="gramEnd"/>
      <w:r>
        <w:rPr>
          <w:color w:val="000000"/>
          <w:sz w:val="24"/>
          <w:szCs w:val="24"/>
        </w:rPr>
        <w:t xml:space="preserve">, si lo biográfico es complementario o debe tener autonomía; en cualquier caso,  </w:t>
      </w:r>
      <w:r>
        <w:rPr>
          <w:i/>
          <w:color w:val="000000"/>
          <w:sz w:val="24"/>
          <w:szCs w:val="24"/>
        </w:rPr>
        <w:t xml:space="preserve">cómo representar las voces </w:t>
      </w:r>
      <w:r>
        <w:rPr>
          <w:color w:val="000000"/>
          <w:sz w:val="24"/>
          <w:szCs w:val="24"/>
        </w:rPr>
        <w:t xml:space="preserve">en una coyuntura de crisis de la </w:t>
      </w:r>
      <w:r>
        <w:rPr>
          <w:color w:val="000000"/>
          <w:sz w:val="24"/>
          <w:szCs w:val="24"/>
        </w:rPr>
        <w:lastRenderedPageBreak/>
        <w:t>representación. Es</w:t>
      </w:r>
      <w:r>
        <w:rPr>
          <w:color w:val="000000"/>
          <w:sz w:val="24"/>
          <w:szCs w:val="24"/>
        </w:rPr>
        <w:t xml:space="preserve">tas </w:t>
      </w:r>
      <w:proofErr w:type="gramStart"/>
      <w:r>
        <w:rPr>
          <w:color w:val="000000"/>
          <w:sz w:val="24"/>
          <w:szCs w:val="24"/>
        </w:rPr>
        <w:t>no  reflejan</w:t>
      </w:r>
      <w:proofErr w:type="gramEnd"/>
      <w:r>
        <w:rPr>
          <w:color w:val="000000"/>
          <w:sz w:val="24"/>
          <w:szCs w:val="24"/>
        </w:rPr>
        <w:t xml:space="preserve"> la realidad por sí mismas, construyen discursivamente un mundo vivido por los  actores; la entrevista obedece a reglas específicas de producción de sentido. Ni </w:t>
      </w:r>
      <w:proofErr w:type="gramStart"/>
      <w:r>
        <w:rPr>
          <w:color w:val="000000"/>
          <w:sz w:val="24"/>
          <w:szCs w:val="24"/>
        </w:rPr>
        <w:t>las  posturas</w:t>
      </w:r>
      <w:proofErr w:type="gramEnd"/>
      <w:r>
        <w:rPr>
          <w:color w:val="000000"/>
          <w:sz w:val="24"/>
          <w:szCs w:val="24"/>
        </w:rPr>
        <w:t xml:space="preserve"> </w:t>
      </w:r>
      <w:r>
        <w:rPr>
          <w:i/>
          <w:color w:val="000000"/>
          <w:sz w:val="24"/>
          <w:szCs w:val="24"/>
        </w:rPr>
        <w:t xml:space="preserve">ilustrativas </w:t>
      </w:r>
      <w:r>
        <w:rPr>
          <w:color w:val="000000"/>
          <w:sz w:val="24"/>
          <w:szCs w:val="24"/>
        </w:rPr>
        <w:t>(extractos de entrevista, citados para ilustrar lo q</w:t>
      </w:r>
      <w:r>
        <w:rPr>
          <w:color w:val="000000"/>
          <w:sz w:val="24"/>
          <w:szCs w:val="24"/>
        </w:rPr>
        <w:t xml:space="preserve">ue se dice, en una  “apropiación selectiva”), ni en el caso extremo, el </w:t>
      </w:r>
      <w:proofErr w:type="spellStart"/>
      <w:r>
        <w:rPr>
          <w:i/>
          <w:color w:val="000000"/>
          <w:sz w:val="24"/>
          <w:szCs w:val="24"/>
        </w:rPr>
        <w:t>textualismo</w:t>
      </w:r>
      <w:proofErr w:type="spellEnd"/>
      <w:r>
        <w:rPr>
          <w:i/>
          <w:color w:val="000000"/>
          <w:sz w:val="24"/>
          <w:szCs w:val="24"/>
        </w:rPr>
        <w:t xml:space="preserve"> </w:t>
      </w:r>
      <w:r>
        <w:rPr>
          <w:color w:val="000000"/>
          <w:sz w:val="24"/>
          <w:szCs w:val="24"/>
        </w:rPr>
        <w:t xml:space="preserve">radical (otorgar un gran  lugar a la palabra de los entrevistados, restituyendo las palabras como si lo dijeran  todo), resultan hoy sostenibles. </w:t>
      </w:r>
    </w:p>
    <w:p w14:paraId="4B7391B5" w14:textId="77777777" w:rsidR="006F5F55" w:rsidRDefault="00656313">
      <w:pPr>
        <w:widowControl w:val="0"/>
        <w:pBdr>
          <w:top w:val="nil"/>
          <w:left w:val="nil"/>
          <w:bottom w:val="nil"/>
          <w:right w:val="nil"/>
          <w:between w:val="nil"/>
        </w:pBdr>
        <w:spacing w:before="302" w:line="237" w:lineRule="auto"/>
        <w:ind w:left="76" w:right="12" w:firstLine="9"/>
        <w:jc w:val="both"/>
        <w:rPr>
          <w:color w:val="000000"/>
          <w:sz w:val="24"/>
          <w:szCs w:val="24"/>
        </w:rPr>
      </w:pPr>
      <w:r>
        <w:rPr>
          <w:color w:val="000000"/>
          <w:sz w:val="24"/>
          <w:szCs w:val="24"/>
        </w:rPr>
        <w:t>Mientras tanto, la salida</w:t>
      </w:r>
      <w:r>
        <w:rPr>
          <w:color w:val="000000"/>
          <w:sz w:val="24"/>
          <w:szCs w:val="24"/>
        </w:rPr>
        <w:t xml:space="preserve"> intermedia de un </w:t>
      </w:r>
      <w:r>
        <w:rPr>
          <w:i/>
          <w:color w:val="000000"/>
          <w:sz w:val="24"/>
          <w:szCs w:val="24"/>
        </w:rPr>
        <w:t xml:space="preserve">análisis categorial </w:t>
      </w:r>
      <w:r>
        <w:rPr>
          <w:color w:val="000000"/>
          <w:sz w:val="24"/>
          <w:szCs w:val="24"/>
        </w:rPr>
        <w:t xml:space="preserve">(con todas las </w:t>
      </w:r>
      <w:proofErr w:type="gramStart"/>
      <w:r>
        <w:rPr>
          <w:color w:val="000000"/>
          <w:sz w:val="24"/>
          <w:szCs w:val="24"/>
        </w:rPr>
        <w:t>variantes,  incluidos</w:t>
      </w:r>
      <w:proofErr w:type="gramEnd"/>
      <w:r>
        <w:rPr>
          <w:color w:val="000000"/>
          <w:sz w:val="24"/>
          <w:szCs w:val="24"/>
        </w:rPr>
        <w:t xml:space="preserve"> programas por ordenador, de análisis de contenido) ha conducido a un cierto  desengaño, pues no estamos ante textos informativos, sino ante relatos biográficos que </w:t>
      </w:r>
    </w:p>
    <w:p w14:paraId="2BA9BBA6" w14:textId="77777777" w:rsidR="006F5F55" w:rsidRDefault="00656313">
      <w:pPr>
        <w:widowControl w:val="0"/>
        <w:pBdr>
          <w:top w:val="nil"/>
          <w:left w:val="nil"/>
          <w:bottom w:val="nil"/>
          <w:right w:val="nil"/>
          <w:between w:val="nil"/>
        </w:pBdr>
        <w:spacing w:before="487" w:line="240" w:lineRule="auto"/>
        <w:jc w:val="center"/>
        <w:rPr>
          <w:color w:val="000000"/>
          <w:sz w:val="19"/>
          <w:szCs w:val="19"/>
        </w:rPr>
      </w:pPr>
      <w:r>
        <w:rPr>
          <w:color w:val="000000"/>
          <w:sz w:val="19"/>
          <w:szCs w:val="19"/>
        </w:rPr>
        <w:t xml:space="preserve">Revista Electrónica de Investigación Educativa Vol. 4, No. 1, 2002 55 </w:t>
      </w:r>
    </w:p>
    <w:p w14:paraId="2990A28D" w14:textId="77777777" w:rsidR="006F5F55" w:rsidRDefault="00656313">
      <w:pPr>
        <w:widowControl w:val="0"/>
        <w:pBdr>
          <w:top w:val="nil"/>
          <w:left w:val="nil"/>
          <w:bottom w:val="nil"/>
          <w:right w:val="nil"/>
          <w:between w:val="nil"/>
        </w:pBdr>
        <w:spacing w:line="240" w:lineRule="auto"/>
        <w:jc w:val="center"/>
        <w:rPr>
          <w:i/>
          <w:color w:val="000000"/>
          <w:sz w:val="19"/>
          <w:szCs w:val="19"/>
        </w:rPr>
      </w:pPr>
      <w:r>
        <w:rPr>
          <w:color w:val="000000"/>
          <w:sz w:val="19"/>
          <w:szCs w:val="19"/>
        </w:rPr>
        <w:t xml:space="preserve">Bolívar: </w:t>
      </w:r>
      <w:r>
        <w:rPr>
          <w:i/>
          <w:color w:val="000000"/>
          <w:sz w:val="19"/>
          <w:szCs w:val="19"/>
        </w:rPr>
        <w:t xml:space="preserve">“¿De </w:t>
      </w:r>
      <w:proofErr w:type="spellStart"/>
      <w:r>
        <w:rPr>
          <w:i/>
          <w:color w:val="000000"/>
          <w:sz w:val="19"/>
          <w:szCs w:val="19"/>
        </w:rPr>
        <w:t>nobis</w:t>
      </w:r>
      <w:proofErr w:type="spellEnd"/>
      <w:r>
        <w:rPr>
          <w:i/>
          <w:color w:val="000000"/>
          <w:sz w:val="19"/>
          <w:szCs w:val="19"/>
        </w:rPr>
        <w:t xml:space="preserve"> ipsis </w:t>
      </w:r>
      <w:proofErr w:type="spellStart"/>
      <w:r>
        <w:rPr>
          <w:i/>
          <w:color w:val="000000"/>
          <w:sz w:val="19"/>
          <w:szCs w:val="19"/>
        </w:rPr>
        <w:t>silemus</w:t>
      </w:r>
      <w:proofErr w:type="spellEnd"/>
      <w:r>
        <w:rPr>
          <w:i/>
          <w:color w:val="000000"/>
          <w:sz w:val="19"/>
          <w:szCs w:val="19"/>
        </w:rPr>
        <w:t xml:space="preserve">?”: Epistemología... </w:t>
      </w:r>
    </w:p>
    <w:p w14:paraId="2CB8CD7F" w14:textId="77777777" w:rsidR="006F5F55" w:rsidRDefault="00656313">
      <w:pPr>
        <w:widowControl w:val="0"/>
        <w:pBdr>
          <w:top w:val="nil"/>
          <w:left w:val="nil"/>
          <w:bottom w:val="nil"/>
          <w:right w:val="nil"/>
          <w:between w:val="nil"/>
        </w:pBdr>
        <w:spacing w:before="462" w:line="237" w:lineRule="auto"/>
        <w:ind w:left="75" w:right="5" w:firstLine="1"/>
        <w:jc w:val="both"/>
        <w:rPr>
          <w:color w:val="000000"/>
          <w:sz w:val="24"/>
          <w:szCs w:val="24"/>
        </w:rPr>
      </w:pPr>
      <w:r>
        <w:rPr>
          <w:color w:val="000000"/>
          <w:sz w:val="24"/>
          <w:szCs w:val="24"/>
        </w:rPr>
        <w:t xml:space="preserve">construyen humanamente (sentir, pensar, actuar) una realidad. Se ha reparado poco </w:t>
      </w:r>
      <w:proofErr w:type="gramStart"/>
      <w:r>
        <w:rPr>
          <w:color w:val="000000"/>
          <w:sz w:val="24"/>
          <w:szCs w:val="24"/>
        </w:rPr>
        <w:t>en  que</w:t>
      </w:r>
      <w:proofErr w:type="gramEnd"/>
      <w:r>
        <w:rPr>
          <w:color w:val="000000"/>
          <w:sz w:val="24"/>
          <w:szCs w:val="24"/>
        </w:rPr>
        <w:t xml:space="preserve"> el análisis empírico de contenido categorial surgió inicialmente (</w:t>
      </w:r>
      <w:proofErr w:type="spellStart"/>
      <w:r>
        <w:rPr>
          <w:color w:val="000000"/>
          <w:sz w:val="24"/>
          <w:szCs w:val="24"/>
        </w:rPr>
        <w:t>Berelson</w:t>
      </w:r>
      <w:proofErr w:type="spellEnd"/>
      <w:r>
        <w:rPr>
          <w:color w:val="000000"/>
          <w:sz w:val="24"/>
          <w:szCs w:val="24"/>
        </w:rPr>
        <w:t>, 1952)  para el tratamiento de textos informativos o periodísticos, en los que la dimensión</w:t>
      </w:r>
      <w:r>
        <w:rPr>
          <w:color w:val="000000"/>
          <w:sz w:val="24"/>
          <w:szCs w:val="24"/>
        </w:rPr>
        <w:t xml:space="preserve">  personal-afectiva está ausente; por ello, su aplicación a textos que no describen hechos,  sino que reconstruyen un mundo-vida en el propio discurso es siempre deficiente, nunca  cabe atrapar los matices de la </w:t>
      </w:r>
      <w:proofErr w:type="spellStart"/>
      <w:r>
        <w:rPr>
          <w:color w:val="000000"/>
          <w:sz w:val="24"/>
          <w:szCs w:val="24"/>
        </w:rPr>
        <w:t>narrativización</w:t>
      </w:r>
      <w:proofErr w:type="spellEnd"/>
      <w:r>
        <w:rPr>
          <w:color w:val="000000"/>
          <w:sz w:val="24"/>
          <w:szCs w:val="24"/>
        </w:rPr>
        <w:t xml:space="preserve"> de una vida bajo una categor</w:t>
      </w:r>
      <w:r>
        <w:rPr>
          <w:color w:val="000000"/>
          <w:sz w:val="24"/>
          <w:szCs w:val="24"/>
        </w:rPr>
        <w:t xml:space="preserve">ía temática.  </w:t>
      </w:r>
      <w:proofErr w:type="spellStart"/>
      <w:r>
        <w:rPr>
          <w:color w:val="000000"/>
          <w:sz w:val="24"/>
          <w:szCs w:val="24"/>
        </w:rPr>
        <w:t>Demazière</w:t>
      </w:r>
      <w:proofErr w:type="spellEnd"/>
      <w:r>
        <w:rPr>
          <w:color w:val="000000"/>
          <w:sz w:val="24"/>
          <w:szCs w:val="24"/>
        </w:rPr>
        <w:t xml:space="preserve"> y </w:t>
      </w:r>
      <w:proofErr w:type="spellStart"/>
      <w:r>
        <w:rPr>
          <w:color w:val="000000"/>
          <w:sz w:val="24"/>
          <w:szCs w:val="24"/>
        </w:rPr>
        <w:t>Dubar</w:t>
      </w:r>
      <w:proofErr w:type="spellEnd"/>
      <w:r>
        <w:rPr>
          <w:color w:val="000000"/>
          <w:sz w:val="24"/>
          <w:szCs w:val="24"/>
        </w:rPr>
        <w:t xml:space="preserve"> (1997, p. 94) llegan a afirmar que, en el caso de las </w:t>
      </w:r>
      <w:proofErr w:type="gramStart"/>
      <w:r>
        <w:rPr>
          <w:color w:val="000000"/>
          <w:sz w:val="24"/>
          <w:szCs w:val="24"/>
        </w:rPr>
        <w:t>entrevistas  narrativas</w:t>
      </w:r>
      <w:proofErr w:type="gramEnd"/>
      <w:r>
        <w:rPr>
          <w:color w:val="000000"/>
          <w:sz w:val="24"/>
          <w:szCs w:val="24"/>
        </w:rPr>
        <w:t>, “las diferentes técnicas de análisis de contenido son inadecuadas para el  análisis de las significaciones que queremos realizar”. No obstante, c</w:t>
      </w:r>
      <w:r>
        <w:rPr>
          <w:color w:val="000000"/>
          <w:sz w:val="24"/>
          <w:szCs w:val="24"/>
        </w:rPr>
        <w:t xml:space="preserve">abe </w:t>
      </w:r>
      <w:proofErr w:type="gramStart"/>
      <w:r>
        <w:rPr>
          <w:color w:val="000000"/>
          <w:sz w:val="24"/>
          <w:szCs w:val="24"/>
        </w:rPr>
        <w:t>combinar  análisis</w:t>
      </w:r>
      <w:proofErr w:type="gramEnd"/>
      <w:r>
        <w:rPr>
          <w:color w:val="000000"/>
          <w:sz w:val="24"/>
          <w:szCs w:val="24"/>
        </w:rPr>
        <w:t xml:space="preserve"> cualitativos y hermenéuticos del contenido con los propios análisis cuantitativos  en una conjunción fructífera, </w:t>
      </w:r>
      <w:proofErr w:type="spellStart"/>
      <w:r>
        <w:rPr>
          <w:color w:val="000000"/>
          <w:sz w:val="24"/>
          <w:szCs w:val="24"/>
        </w:rPr>
        <w:t>aún</w:t>
      </w:r>
      <w:proofErr w:type="spellEnd"/>
      <w:r>
        <w:rPr>
          <w:color w:val="000000"/>
          <w:sz w:val="24"/>
          <w:szCs w:val="24"/>
        </w:rPr>
        <w:t xml:space="preserve"> cuando un equilibrio sea inestable, presto a romperse  por un extremo. Mantener la investigación educativa como empr</w:t>
      </w:r>
      <w:r>
        <w:rPr>
          <w:color w:val="000000"/>
          <w:sz w:val="24"/>
          <w:szCs w:val="24"/>
        </w:rPr>
        <w:t xml:space="preserve">esa científica implica </w:t>
      </w:r>
      <w:proofErr w:type="gramStart"/>
      <w:r>
        <w:rPr>
          <w:color w:val="000000"/>
          <w:sz w:val="24"/>
          <w:szCs w:val="24"/>
        </w:rPr>
        <w:t>no  renunciar</w:t>
      </w:r>
      <w:proofErr w:type="gramEnd"/>
      <w:r>
        <w:rPr>
          <w:color w:val="000000"/>
          <w:sz w:val="24"/>
          <w:szCs w:val="24"/>
        </w:rPr>
        <w:t xml:space="preserve"> a algunas formas paradigmáticas. </w:t>
      </w:r>
    </w:p>
    <w:p w14:paraId="48B0458C" w14:textId="77777777" w:rsidR="006F5F55" w:rsidRDefault="00656313">
      <w:pPr>
        <w:widowControl w:val="0"/>
        <w:pBdr>
          <w:top w:val="nil"/>
          <w:left w:val="nil"/>
          <w:bottom w:val="nil"/>
          <w:right w:val="nil"/>
          <w:between w:val="nil"/>
        </w:pBdr>
        <w:spacing w:before="292" w:line="240" w:lineRule="auto"/>
        <w:ind w:left="75" w:right="7" w:firstLine="13"/>
        <w:jc w:val="both"/>
        <w:rPr>
          <w:color w:val="000000"/>
          <w:sz w:val="24"/>
          <w:szCs w:val="24"/>
        </w:rPr>
      </w:pPr>
      <w:r>
        <w:rPr>
          <w:color w:val="000000"/>
          <w:sz w:val="24"/>
          <w:szCs w:val="24"/>
        </w:rPr>
        <w:t xml:space="preserve">Recurriendo a la metáfora del paisaje, Bruner (1988) decía: “el relato debe construir </w:t>
      </w:r>
      <w:proofErr w:type="gramStart"/>
      <w:r>
        <w:rPr>
          <w:color w:val="000000"/>
          <w:sz w:val="24"/>
          <w:szCs w:val="24"/>
        </w:rPr>
        <w:t>dos  paisajes</w:t>
      </w:r>
      <w:proofErr w:type="gramEnd"/>
      <w:r>
        <w:rPr>
          <w:color w:val="000000"/>
          <w:sz w:val="24"/>
          <w:szCs w:val="24"/>
        </w:rPr>
        <w:t xml:space="preserve"> simultáneamente”: el paisaje exterior de la acción y el paisaje interior del  pensami</w:t>
      </w:r>
      <w:r>
        <w:rPr>
          <w:color w:val="000000"/>
          <w:sz w:val="24"/>
          <w:szCs w:val="24"/>
        </w:rPr>
        <w:t xml:space="preserve">ento y las intenciones. Nos encontraríamos, entonces, en que hay un </w:t>
      </w:r>
      <w:proofErr w:type="gramStart"/>
      <w:r>
        <w:rPr>
          <w:color w:val="000000"/>
          <w:sz w:val="24"/>
          <w:szCs w:val="24"/>
        </w:rPr>
        <w:t>doble  discurso</w:t>
      </w:r>
      <w:proofErr w:type="gramEnd"/>
      <w:r>
        <w:rPr>
          <w:color w:val="000000"/>
          <w:sz w:val="24"/>
          <w:szCs w:val="24"/>
        </w:rPr>
        <w:t xml:space="preserve">: enunciado de hechos o acontecimientos, y lo que piensa y siente ante ellos.  Se evoca el pasado junto a un juicio sobre su vida y presente, lo que suscita </w:t>
      </w:r>
      <w:proofErr w:type="gramStart"/>
      <w:r>
        <w:rPr>
          <w:color w:val="000000"/>
          <w:sz w:val="24"/>
          <w:szCs w:val="24"/>
        </w:rPr>
        <w:t>la  anticipación</w:t>
      </w:r>
      <w:proofErr w:type="gramEnd"/>
      <w:r>
        <w:rPr>
          <w:color w:val="000000"/>
          <w:sz w:val="24"/>
          <w:szCs w:val="24"/>
        </w:rPr>
        <w:t xml:space="preserve"> de futuros posibles. En relación con el primer paisaje, a lo largo de </w:t>
      </w:r>
      <w:proofErr w:type="gramStart"/>
      <w:r>
        <w:rPr>
          <w:color w:val="000000"/>
          <w:sz w:val="24"/>
          <w:szCs w:val="24"/>
        </w:rPr>
        <w:t>las  entrevistas</w:t>
      </w:r>
      <w:proofErr w:type="gramEnd"/>
      <w:r>
        <w:rPr>
          <w:color w:val="000000"/>
          <w:sz w:val="24"/>
          <w:szCs w:val="24"/>
        </w:rPr>
        <w:t xml:space="preserve"> o narraciones biográficas se hacen continuas referencias a acontecimientos  externos en relación con los cuales se va inscribiendo la vida. Además de esta </w:t>
      </w:r>
      <w:proofErr w:type="gramStart"/>
      <w:r>
        <w:rPr>
          <w:i/>
          <w:color w:val="000000"/>
          <w:sz w:val="24"/>
          <w:szCs w:val="24"/>
        </w:rPr>
        <w:t>función  refe</w:t>
      </w:r>
      <w:r>
        <w:rPr>
          <w:i/>
          <w:color w:val="000000"/>
          <w:sz w:val="24"/>
          <w:szCs w:val="24"/>
        </w:rPr>
        <w:t>rencial</w:t>
      </w:r>
      <w:proofErr w:type="gramEnd"/>
      <w:r>
        <w:rPr>
          <w:i/>
          <w:color w:val="000000"/>
          <w:sz w:val="24"/>
          <w:szCs w:val="24"/>
        </w:rPr>
        <w:t xml:space="preserve"> </w:t>
      </w:r>
      <w:r>
        <w:rPr>
          <w:color w:val="000000"/>
          <w:sz w:val="24"/>
          <w:szCs w:val="24"/>
        </w:rPr>
        <w:t xml:space="preserve">(describe el estado de cómo son las cosas), hay una </w:t>
      </w:r>
      <w:r>
        <w:rPr>
          <w:i/>
          <w:color w:val="000000"/>
          <w:sz w:val="24"/>
          <w:szCs w:val="24"/>
        </w:rPr>
        <w:t xml:space="preserve">función modal </w:t>
      </w:r>
      <w:r>
        <w:rPr>
          <w:color w:val="000000"/>
          <w:sz w:val="24"/>
          <w:szCs w:val="24"/>
        </w:rPr>
        <w:t xml:space="preserve">(lo que  se piensa de ellas) e, incluso, una </w:t>
      </w:r>
      <w:r>
        <w:rPr>
          <w:i/>
          <w:color w:val="000000"/>
          <w:sz w:val="24"/>
          <w:szCs w:val="24"/>
        </w:rPr>
        <w:t xml:space="preserve">función de acto </w:t>
      </w:r>
      <w:r>
        <w:rPr>
          <w:color w:val="000000"/>
          <w:sz w:val="24"/>
          <w:szCs w:val="24"/>
        </w:rPr>
        <w:t xml:space="preserve">(alterar el estado del oyente). Si </w:t>
      </w:r>
      <w:proofErr w:type="gramStart"/>
      <w:r>
        <w:rPr>
          <w:color w:val="000000"/>
          <w:sz w:val="24"/>
          <w:szCs w:val="24"/>
        </w:rPr>
        <w:t>el  primer</w:t>
      </w:r>
      <w:proofErr w:type="gramEnd"/>
      <w:r>
        <w:rPr>
          <w:color w:val="000000"/>
          <w:sz w:val="24"/>
          <w:szCs w:val="24"/>
        </w:rPr>
        <w:t xml:space="preserve"> tipo de discurso, con función referencial, puede ser categorizado; el segun</w:t>
      </w:r>
      <w:r>
        <w:rPr>
          <w:color w:val="000000"/>
          <w:sz w:val="24"/>
          <w:szCs w:val="24"/>
        </w:rPr>
        <w:t xml:space="preserve">do,  más modal, no se deja atrapar con categorías temáticas. </w:t>
      </w:r>
    </w:p>
    <w:p w14:paraId="2D68DF7B" w14:textId="77777777" w:rsidR="006F5F55" w:rsidRDefault="00656313">
      <w:pPr>
        <w:widowControl w:val="0"/>
        <w:pBdr>
          <w:top w:val="nil"/>
          <w:left w:val="nil"/>
          <w:bottom w:val="nil"/>
          <w:right w:val="nil"/>
          <w:between w:val="nil"/>
        </w:pBdr>
        <w:spacing w:before="304" w:line="241" w:lineRule="auto"/>
        <w:ind w:left="75" w:firstLine="12"/>
        <w:jc w:val="both"/>
        <w:rPr>
          <w:color w:val="000000"/>
          <w:sz w:val="24"/>
          <w:szCs w:val="24"/>
        </w:rPr>
      </w:pPr>
      <w:r>
        <w:rPr>
          <w:color w:val="000000"/>
          <w:sz w:val="24"/>
          <w:szCs w:val="24"/>
        </w:rPr>
        <w:t xml:space="preserve">Entonces, hay que practicar en la investigación narrativa una especie de </w:t>
      </w:r>
      <w:proofErr w:type="gramStart"/>
      <w:r>
        <w:rPr>
          <w:i/>
          <w:color w:val="000000"/>
          <w:sz w:val="24"/>
          <w:szCs w:val="24"/>
        </w:rPr>
        <w:t>visión  binocular</w:t>
      </w:r>
      <w:proofErr w:type="gramEnd"/>
      <w:r>
        <w:rPr>
          <w:color w:val="000000"/>
          <w:sz w:val="24"/>
          <w:szCs w:val="24"/>
        </w:rPr>
        <w:t xml:space="preserve">, una “doble descripción”. Por una parte, se necesita un retrato de la </w:t>
      </w:r>
      <w:proofErr w:type="gramStart"/>
      <w:r>
        <w:rPr>
          <w:color w:val="000000"/>
          <w:sz w:val="24"/>
          <w:szCs w:val="24"/>
        </w:rPr>
        <w:t>realidad  interna</w:t>
      </w:r>
      <w:proofErr w:type="gramEnd"/>
      <w:r>
        <w:rPr>
          <w:color w:val="000000"/>
          <w:sz w:val="24"/>
          <w:szCs w:val="24"/>
        </w:rPr>
        <w:t xml:space="preserve"> del informante; por otra, se tiene que inscribir en un contexto externo que aporte  significado y sentido a la realidad vivida por el informante. Hay que situar las </w:t>
      </w:r>
    </w:p>
    <w:p w14:paraId="2B52406F" w14:textId="77777777" w:rsidR="006F5F55" w:rsidRDefault="00656313">
      <w:pPr>
        <w:widowControl w:val="0"/>
        <w:pBdr>
          <w:top w:val="nil"/>
          <w:left w:val="nil"/>
          <w:bottom w:val="nil"/>
          <w:right w:val="nil"/>
          <w:between w:val="nil"/>
        </w:pBdr>
        <w:spacing w:before="3" w:line="237" w:lineRule="auto"/>
        <w:ind w:left="77" w:right="26"/>
        <w:rPr>
          <w:color w:val="000000"/>
          <w:sz w:val="24"/>
          <w:szCs w:val="24"/>
        </w:rPr>
      </w:pPr>
      <w:r>
        <w:rPr>
          <w:color w:val="000000"/>
          <w:sz w:val="24"/>
          <w:szCs w:val="24"/>
        </w:rPr>
        <w:t>e</w:t>
      </w:r>
      <w:r>
        <w:rPr>
          <w:color w:val="000000"/>
          <w:sz w:val="24"/>
          <w:szCs w:val="24"/>
        </w:rPr>
        <w:t xml:space="preserve">xperiencias narradas en el discurso dentro de un conjunto de regularidades y </w:t>
      </w:r>
      <w:proofErr w:type="gramStart"/>
      <w:r>
        <w:rPr>
          <w:color w:val="000000"/>
          <w:sz w:val="24"/>
          <w:szCs w:val="24"/>
        </w:rPr>
        <w:lastRenderedPageBreak/>
        <w:t>pautas  explicables</w:t>
      </w:r>
      <w:proofErr w:type="gramEnd"/>
      <w:r>
        <w:rPr>
          <w:color w:val="000000"/>
          <w:sz w:val="24"/>
          <w:szCs w:val="24"/>
        </w:rPr>
        <w:t xml:space="preserve"> </w:t>
      </w:r>
      <w:proofErr w:type="spellStart"/>
      <w:r>
        <w:rPr>
          <w:color w:val="000000"/>
          <w:sz w:val="24"/>
          <w:szCs w:val="24"/>
        </w:rPr>
        <w:t>sociohistóricamente</w:t>
      </w:r>
      <w:proofErr w:type="spellEnd"/>
      <w:r>
        <w:rPr>
          <w:color w:val="000000"/>
          <w:sz w:val="24"/>
          <w:szCs w:val="24"/>
        </w:rPr>
        <w:t>, pensando que el relato de vida responde a una  realidad socialmente construida, sin embargo, no se puede desdeñar que es completamente úni</w:t>
      </w:r>
      <w:r>
        <w:rPr>
          <w:color w:val="000000"/>
          <w:sz w:val="24"/>
          <w:szCs w:val="24"/>
        </w:rPr>
        <w:t xml:space="preserve">ca y singular. </w:t>
      </w:r>
    </w:p>
    <w:p w14:paraId="0D7EB87F" w14:textId="77777777" w:rsidR="006F5F55" w:rsidRDefault="00656313">
      <w:pPr>
        <w:widowControl w:val="0"/>
        <w:pBdr>
          <w:top w:val="nil"/>
          <w:left w:val="nil"/>
          <w:bottom w:val="nil"/>
          <w:right w:val="nil"/>
          <w:between w:val="nil"/>
        </w:pBdr>
        <w:spacing w:before="292" w:line="237" w:lineRule="auto"/>
        <w:ind w:left="67" w:right="12" w:firstLine="20"/>
        <w:jc w:val="both"/>
        <w:rPr>
          <w:color w:val="000000"/>
          <w:sz w:val="24"/>
          <w:szCs w:val="24"/>
        </w:rPr>
      </w:pPr>
      <w:r>
        <w:rPr>
          <w:color w:val="000000"/>
          <w:sz w:val="24"/>
          <w:szCs w:val="24"/>
        </w:rPr>
        <w:t xml:space="preserve">El asunto es, como ha planteado Eisner (1997), por un lado, qué debe tomarse </w:t>
      </w:r>
      <w:proofErr w:type="gramStart"/>
      <w:r>
        <w:rPr>
          <w:color w:val="000000"/>
          <w:sz w:val="24"/>
          <w:szCs w:val="24"/>
        </w:rPr>
        <w:t>como  investigación</w:t>
      </w:r>
      <w:proofErr w:type="gramEnd"/>
      <w:r>
        <w:rPr>
          <w:color w:val="000000"/>
          <w:sz w:val="24"/>
          <w:szCs w:val="24"/>
        </w:rPr>
        <w:t xml:space="preserve"> y, por otro, si la investigación debe asimilarse a los modos científicos  establecidos. Podemos apuntarnos, como hacemos nosotros, a la primera</w:t>
      </w:r>
      <w:r>
        <w:rPr>
          <w:color w:val="000000"/>
          <w:sz w:val="24"/>
          <w:szCs w:val="24"/>
        </w:rPr>
        <w:t xml:space="preserve"> parte </w:t>
      </w:r>
      <w:proofErr w:type="gramStart"/>
      <w:r>
        <w:rPr>
          <w:color w:val="000000"/>
          <w:sz w:val="24"/>
          <w:szCs w:val="24"/>
        </w:rPr>
        <w:t>sin  estar</w:t>
      </w:r>
      <w:proofErr w:type="gramEnd"/>
      <w:r>
        <w:rPr>
          <w:color w:val="000000"/>
          <w:sz w:val="24"/>
          <w:szCs w:val="24"/>
        </w:rPr>
        <w:t xml:space="preserve"> plenamente de acuerdo con la segunda. En la situación actual, cabe mantener </w:t>
      </w:r>
      <w:proofErr w:type="gramStart"/>
      <w:r>
        <w:rPr>
          <w:color w:val="000000"/>
          <w:sz w:val="24"/>
          <w:szCs w:val="24"/>
        </w:rPr>
        <w:t>que  una</w:t>
      </w:r>
      <w:proofErr w:type="gramEnd"/>
      <w:r>
        <w:rPr>
          <w:color w:val="000000"/>
          <w:sz w:val="24"/>
          <w:szCs w:val="24"/>
        </w:rPr>
        <w:t xml:space="preserve"> buena novela (realista) puede aportar un grado de conocimiento de una realidad  que ya lo podrían reclamar investigaciones cuantitativas. Pero, como </w:t>
      </w:r>
      <w:proofErr w:type="gramStart"/>
      <w:r>
        <w:rPr>
          <w:color w:val="000000"/>
          <w:sz w:val="24"/>
          <w:szCs w:val="24"/>
        </w:rPr>
        <w:t>inve</w:t>
      </w:r>
      <w:r>
        <w:rPr>
          <w:color w:val="000000"/>
          <w:sz w:val="24"/>
          <w:szCs w:val="24"/>
        </w:rPr>
        <w:t>stigación  educativa</w:t>
      </w:r>
      <w:proofErr w:type="gramEnd"/>
      <w:r>
        <w:rPr>
          <w:color w:val="000000"/>
          <w:sz w:val="24"/>
          <w:szCs w:val="24"/>
        </w:rPr>
        <w:t xml:space="preserve">, debe tener conjuntamente un formato de argumentación narrativa y apoyarse  –con algún grado de sistematicidad– en datos. La forma de presentación no </w:t>
      </w:r>
      <w:proofErr w:type="gramStart"/>
      <w:r>
        <w:rPr>
          <w:color w:val="000000"/>
          <w:sz w:val="24"/>
          <w:szCs w:val="24"/>
        </w:rPr>
        <w:t>determina  la</w:t>
      </w:r>
      <w:proofErr w:type="gramEnd"/>
      <w:r>
        <w:rPr>
          <w:color w:val="000000"/>
          <w:sz w:val="24"/>
          <w:szCs w:val="24"/>
        </w:rPr>
        <w:t xml:space="preserve"> investigación, sino la forma en que se argumenta y justifica. Habría in</w:t>
      </w:r>
      <w:r>
        <w:rPr>
          <w:color w:val="000000"/>
          <w:sz w:val="24"/>
          <w:szCs w:val="24"/>
        </w:rPr>
        <w:t xml:space="preserve">numerables </w:t>
      </w:r>
    </w:p>
    <w:p w14:paraId="51788F44" w14:textId="77777777" w:rsidR="006F5F55" w:rsidRDefault="00656313">
      <w:pPr>
        <w:widowControl w:val="0"/>
        <w:pBdr>
          <w:top w:val="nil"/>
          <w:left w:val="nil"/>
          <w:bottom w:val="nil"/>
          <w:right w:val="nil"/>
          <w:between w:val="nil"/>
        </w:pBdr>
        <w:spacing w:before="577" w:line="240" w:lineRule="auto"/>
        <w:jc w:val="center"/>
        <w:rPr>
          <w:color w:val="000000"/>
          <w:sz w:val="19"/>
          <w:szCs w:val="19"/>
        </w:rPr>
      </w:pPr>
      <w:r>
        <w:rPr>
          <w:color w:val="000000"/>
          <w:sz w:val="19"/>
          <w:szCs w:val="19"/>
        </w:rPr>
        <w:t xml:space="preserve">Revista Electrónica de Investigación Educativa Vol. 4, No. 1, 2002 56 </w:t>
      </w:r>
    </w:p>
    <w:p w14:paraId="191D0736" w14:textId="77777777" w:rsidR="006F5F55" w:rsidRDefault="00656313">
      <w:pPr>
        <w:widowControl w:val="0"/>
        <w:pBdr>
          <w:top w:val="nil"/>
          <w:left w:val="nil"/>
          <w:bottom w:val="nil"/>
          <w:right w:val="nil"/>
          <w:between w:val="nil"/>
        </w:pBdr>
        <w:spacing w:line="240" w:lineRule="auto"/>
        <w:jc w:val="center"/>
        <w:rPr>
          <w:i/>
          <w:color w:val="000000"/>
          <w:sz w:val="19"/>
          <w:szCs w:val="19"/>
        </w:rPr>
      </w:pPr>
      <w:r>
        <w:rPr>
          <w:color w:val="000000"/>
          <w:sz w:val="19"/>
          <w:szCs w:val="19"/>
        </w:rPr>
        <w:t xml:space="preserve">Bolívar: </w:t>
      </w:r>
      <w:r>
        <w:rPr>
          <w:i/>
          <w:color w:val="000000"/>
          <w:sz w:val="19"/>
          <w:szCs w:val="19"/>
        </w:rPr>
        <w:t xml:space="preserve">“¿De </w:t>
      </w:r>
      <w:proofErr w:type="spellStart"/>
      <w:r>
        <w:rPr>
          <w:i/>
          <w:color w:val="000000"/>
          <w:sz w:val="19"/>
          <w:szCs w:val="19"/>
        </w:rPr>
        <w:t>nobis</w:t>
      </w:r>
      <w:proofErr w:type="spellEnd"/>
      <w:r>
        <w:rPr>
          <w:i/>
          <w:color w:val="000000"/>
          <w:sz w:val="19"/>
          <w:szCs w:val="19"/>
        </w:rPr>
        <w:t xml:space="preserve"> ipsis </w:t>
      </w:r>
      <w:proofErr w:type="spellStart"/>
      <w:r>
        <w:rPr>
          <w:i/>
          <w:color w:val="000000"/>
          <w:sz w:val="19"/>
          <w:szCs w:val="19"/>
        </w:rPr>
        <w:t>silemus</w:t>
      </w:r>
      <w:proofErr w:type="spellEnd"/>
      <w:r>
        <w:rPr>
          <w:i/>
          <w:color w:val="000000"/>
          <w:sz w:val="19"/>
          <w:szCs w:val="19"/>
        </w:rPr>
        <w:t xml:space="preserve">?”: Epistemología... </w:t>
      </w:r>
    </w:p>
    <w:p w14:paraId="09AA5E7D" w14:textId="77777777" w:rsidR="006F5F55" w:rsidRDefault="00656313">
      <w:pPr>
        <w:widowControl w:val="0"/>
        <w:pBdr>
          <w:top w:val="nil"/>
          <w:left w:val="nil"/>
          <w:bottom w:val="nil"/>
          <w:right w:val="nil"/>
          <w:between w:val="nil"/>
        </w:pBdr>
        <w:spacing w:before="477" w:line="237" w:lineRule="auto"/>
        <w:ind w:left="83" w:right="29" w:hanging="5"/>
        <w:rPr>
          <w:color w:val="000000"/>
          <w:sz w:val="24"/>
          <w:szCs w:val="24"/>
        </w:rPr>
      </w:pPr>
      <w:r>
        <w:rPr>
          <w:color w:val="000000"/>
          <w:sz w:val="24"/>
          <w:szCs w:val="24"/>
        </w:rPr>
        <w:t xml:space="preserve">ejemplos (desde los </w:t>
      </w:r>
      <w:r>
        <w:rPr>
          <w:i/>
          <w:color w:val="000000"/>
          <w:sz w:val="24"/>
          <w:szCs w:val="24"/>
        </w:rPr>
        <w:t xml:space="preserve">diálogos </w:t>
      </w:r>
      <w:r>
        <w:rPr>
          <w:color w:val="000000"/>
          <w:sz w:val="24"/>
          <w:szCs w:val="24"/>
        </w:rPr>
        <w:t xml:space="preserve">platónicos) para mostrar que el grado de </w:t>
      </w:r>
      <w:proofErr w:type="gramStart"/>
      <w:r>
        <w:rPr>
          <w:color w:val="000000"/>
          <w:sz w:val="24"/>
          <w:szCs w:val="24"/>
        </w:rPr>
        <w:t>comprensión  humana</w:t>
      </w:r>
      <w:proofErr w:type="gramEnd"/>
      <w:r>
        <w:rPr>
          <w:color w:val="000000"/>
          <w:sz w:val="24"/>
          <w:szCs w:val="24"/>
        </w:rPr>
        <w:t xml:space="preserve"> de los fenómenos no es exclusivo de una representación formalizada. </w:t>
      </w:r>
    </w:p>
    <w:p w14:paraId="67F799E7" w14:textId="77777777" w:rsidR="006F5F55" w:rsidRDefault="00656313">
      <w:pPr>
        <w:widowControl w:val="0"/>
        <w:pBdr>
          <w:top w:val="nil"/>
          <w:left w:val="nil"/>
          <w:bottom w:val="nil"/>
          <w:right w:val="nil"/>
          <w:between w:val="nil"/>
        </w:pBdr>
        <w:spacing w:before="292" w:line="237" w:lineRule="auto"/>
        <w:ind w:left="76" w:right="2" w:firstLine="1"/>
        <w:jc w:val="both"/>
        <w:rPr>
          <w:color w:val="000000"/>
          <w:sz w:val="24"/>
          <w:szCs w:val="24"/>
        </w:rPr>
      </w:pPr>
      <w:r>
        <w:rPr>
          <w:color w:val="000000"/>
          <w:sz w:val="24"/>
          <w:szCs w:val="24"/>
        </w:rPr>
        <w:t xml:space="preserve">Con las especificaciones antes señaladas, abogamos por que dichos relatos </w:t>
      </w:r>
      <w:proofErr w:type="gramStart"/>
      <w:r>
        <w:rPr>
          <w:color w:val="000000"/>
          <w:sz w:val="24"/>
          <w:szCs w:val="24"/>
        </w:rPr>
        <w:t>sean  relevantes</w:t>
      </w:r>
      <w:proofErr w:type="gramEnd"/>
      <w:r>
        <w:rPr>
          <w:color w:val="000000"/>
          <w:sz w:val="24"/>
          <w:szCs w:val="24"/>
        </w:rPr>
        <w:t xml:space="preserve"> a los propósitos de la investigación y se sometan a determinados modos  paradigmáticos aceptados de analizar la información. Un “</w:t>
      </w:r>
      <w:proofErr w:type="spellStart"/>
      <w:r>
        <w:rPr>
          <w:color w:val="000000"/>
          <w:sz w:val="24"/>
          <w:szCs w:val="24"/>
        </w:rPr>
        <w:t>textualismo</w:t>
      </w:r>
      <w:proofErr w:type="spellEnd"/>
      <w:r>
        <w:rPr>
          <w:color w:val="000000"/>
          <w:sz w:val="24"/>
          <w:szCs w:val="24"/>
        </w:rPr>
        <w:t xml:space="preserve"> radical”, excluyendo tod</w:t>
      </w:r>
      <w:r>
        <w:rPr>
          <w:color w:val="000000"/>
          <w:sz w:val="24"/>
          <w:szCs w:val="24"/>
        </w:rPr>
        <w:t xml:space="preserve">o tipo de análisis paradigmático, plantea una ruptura con los </w:t>
      </w:r>
      <w:proofErr w:type="gramStart"/>
      <w:r>
        <w:rPr>
          <w:color w:val="000000"/>
          <w:sz w:val="24"/>
          <w:szCs w:val="24"/>
        </w:rPr>
        <w:t>modos  académicos</w:t>
      </w:r>
      <w:proofErr w:type="gramEnd"/>
      <w:r>
        <w:rPr>
          <w:color w:val="000000"/>
          <w:sz w:val="24"/>
          <w:szCs w:val="24"/>
        </w:rPr>
        <w:t xml:space="preserve"> de investigar. En esta coyuntura, por ahora, un marco de inteligibilidad de  </w:t>
      </w:r>
    </w:p>
    <w:p w14:paraId="20D83179" w14:textId="77777777" w:rsidR="006F5F55" w:rsidRDefault="00656313">
      <w:pPr>
        <w:widowControl w:val="0"/>
        <w:pBdr>
          <w:top w:val="nil"/>
          <w:left w:val="nil"/>
          <w:bottom w:val="nil"/>
          <w:right w:val="nil"/>
          <w:between w:val="nil"/>
        </w:pBdr>
        <w:spacing w:before="7" w:line="242" w:lineRule="auto"/>
        <w:ind w:left="69" w:right="16" w:firstLine="14"/>
        <w:jc w:val="both"/>
        <w:rPr>
          <w:i/>
          <w:color w:val="000000"/>
          <w:sz w:val="24"/>
          <w:szCs w:val="24"/>
        </w:rPr>
      </w:pPr>
      <w:r>
        <w:rPr>
          <w:color w:val="000000"/>
          <w:sz w:val="24"/>
          <w:szCs w:val="24"/>
        </w:rPr>
        <w:t xml:space="preserve">las narraciones tiene que conjugar aquellos elementos tal y como fueron dichos </w:t>
      </w:r>
      <w:proofErr w:type="gramStart"/>
      <w:r>
        <w:rPr>
          <w:color w:val="000000"/>
          <w:sz w:val="24"/>
          <w:szCs w:val="24"/>
        </w:rPr>
        <w:t>en  descripción</w:t>
      </w:r>
      <w:proofErr w:type="gramEnd"/>
      <w:r>
        <w:rPr>
          <w:color w:val="000000"/>
          <w:sz w:val="24"/>
          <w:szCs w:val="24"/>
        </w:rPr>
        <w:t xml:space="preserve"> </w:t>
      </w:r>
      <w:proofErr w:type="spellStart"/>
      <w:r>
        <w:rPr>
          <w:i/>
          <w:color w:val="000000"/>
          <w:sz w:val="24"/>
          <w:szCs w:val="24"/>
        </w:rPr>
        <w:t>emi</w:t>
      </w:r>
      <w:r>
        <w:rPr>
          <w:i/>
          <w:color w:val="000000"/>
          <w:sz w:val="24"/>
          <w:szCs w:val="24"/>
        </w:rPr>
        <w:t>c</w:t>
      </w:r>
      <w:proofErr w:type="spellEnd"/>
      <w:r>
        <w:rPr>
          <w:i/>
          <w:color w:val="000000"/>
          <w:sz w:val="24"/>
          <w:szCs w:val="24"/>
        </w:rPr>
        <w:t xml:space="preserve"> </w:t>
      </w:r>
      <w:r>
        <w:rPr>
          <w:color w:val="000000"/>
          <w:sz w:val="24"/>
          <w:szCs w:val="24"/>
        </w:rPr>
        <w:t xml:space="preserve">y, al tiempo, no renunciar a hacer descripciones interpretativas que  vayan más allá de los horizontes de los interpretados. Como ha escrito Geertz (1994, p.  22), de lo que se trata es de “reorganizar las categorías de un modo tal que </w:t>
      </w:r>
      <w:proofErr w:type="gramStart"/>
      <w:r>
        <w:rPr>
          <w:color w:val="000000"/>
          <w:sz w:val="24"/>
          <w:szCs w:val="24"/>
        </w:rPr>
        <w:t>puedan  divulgarse</w:t>
      </w:r>
      <w:proofErr w:type="gramEnd"/>
      <w:r>
        <w:rPr>
          <w:color w:val="000000"/>
          <w:sz w:val="24"/>
          <w:szCs w:val="24"/>
        </w:rPr>
        <w:t xml:space="preserve"> más allá de los contextos en los que se gestaron y adquirieron sentido  originalmente con el fin de encontrar afinidades y señalar diferencias</w:t>
      </w:r>
      <w:r>
        <w:rPr>
          <w:i/>
          <w:color w:val="000000"/>
          <w:sz w:val="24"/>
          <w:szCs w:val="24"/>
        </w:rPr>
        <w:t xml:space="preserve">”. </w:t>
      </w:r>
    </w:p>
    <w:p w14:paraId="20EEC0C8" w14:textId="77777777" w:rsidR="006F5F55" w:rsidRDefault="00656313">
      <w:pPr>
        <w:widowControl w:val="0"/>
        <w:pBdr>
          <w:top w:val="nil"/>
          <w:left w:val="nil"/>
          <w:bottom w:val="nil"/>
          <w:right w:val="nil"/>
          <w:between w:val="nil"/>
        </w:pBdr>
        <w:spacing w:before="572" w:line="240" w:lineRule="auto"/>
        <w:ind w:left="86"/>
        <w:rPr>
          <w:b/>
          <w:color w:val="000000"/>
          <w:sz w:val="24"/>
          <w:szCs w:val="24"/>
        </w:rPr>
      </w:pPr>
      <w:r>
        <w:rPr>
          <w:b/>
          <w:color w:val="000000"/>
          <w:sz w:val="24"/>
          <w:szCs w:val="24"/>
        </w:rPr>
        <w:t xml:space="preserve">El informe narrativo </w:t>
      </w:r>
    </w:p>
    <w:p w14:paraId="026679A0" w14:textId="77777777" w:rsidR="006F5F55" w:rsidRDefault="00656313">
      <w:pPr>
        <w:widowControl w:val="0"/>
        <w:pBdr>
          <w:top w:val="nil"/>
          <w:left w:val="nil"/>
          <w:bottom w:val="nil"/>
          <w:right w:val="nil"/>
          <w:between w:val="nil"/>
        </w:pBdr>
        <w:spacing w:before="319" w:line="237" w:lineRule="auto"/>
        <w:ind w:left="71" w:right="7"/>
        <w:jc w:val="both"/>
        <w:rPr>
          <w:color w:val="000000"/>
          <w:sz w:val="24"/>
          <w:szCs w:val="24"/>
        </w:rPr>
      </w:pPr>
      <w:r>
        <w:rPr>
          <w:color w:val="000000"/>
          <w:sz w:val="24"/>
          <w:szCs w:val="24"/>
        </w:rPr>
        <w:t xml:space="preserve">A la hora de elaborar un informe </w:t>
      </w:r>
      <w:r>
        <w:rPr>
          <w:i/>
          <w:color w:val="000000"/>
          <w:sz w:val="24"/>
          <w:szCs w:val="24"/>
        </w:rPr>
        <w:t xml:space="preserve">biográfico-narrativo </w:t>
      </w:r>
      <w:r>
        <w:rPr>
          <w:color w:val="000000"/>
          <w:sz w:val="24"/>
          <w:szCs w:val="24"/>
        </w:rPr>
        <w:t xml:space="preserve">nos encontramos, pues, entre </w:t>
      </w:r>
      <w:proofErr w:type="gramStart"/>
      <w:r>
        <w:rPr>
          <w:color w:val="000000"/>
          <w:sz w:val="24"/>
          <w:szCs w:val="24"/>
        </w:rPr>
        <w:t>no  querer</w:t>
      </w:r>
      <w:proofErr w:type="gramEnd"/>
      <w:r>
        <w:rPr>
          <w:color w:val="000000"/>
          <w:sz w:val="24"/>
          <w:szCs w:val="24"/>
        </w:rPr>
        <w:t xml:space="preserve"> violar ni expropiar las voces de los sujetos investigados, imponiéndoles análisis  categoriales alejados de las palabras de los sujetos, y someterlos a los cánones  formales que nos induzcan a explicar por qué dicen </w:t>
      </w:r>
      <w:r>
        <w:rPr>
          <w:color w:val="000000"/>
          <w:sz w:val="24"/>
          <w:szCs w:val="24"/>
        </w:rPr>
        <w:t xml:space="preserve">lo que dicen. El proceso de </w:t>
      </w:r>
      <w:proofErr w:type="gramStart"/>
      <w:r>
        <w:rPr>
          <w:color w:val="000000"/>
          <w:sz w:val="24"/>
          <w:szCs w:val="24"/>
        </w:rPr>
        <w:t>un  análisis</w:t>
      </w:r>
      <w:proofErr w:type="gramEnd"/>
      <w:r>
        <w:rPr>
          <w:color w:val="000000"/>
          <w:sz w:val="24"/>
          <w:szCs w:val="24"/>
        </w:rPr>
        <w:t xml:space="preserve"> narrativo es, entonces, sintetizar un agregado de datos en un conjunto  </w:t>
      </w:r>
    </w:p>
    <w:p w14:paraId="30548EBF" w14:textId="77777777" w:rsidR="006F5F55" w:rsidRDefault="00656313">
      <w:pPr>
        <w:widowControl w:val="0"/>
        <w:pBdr>
          <w:top w:val="nil"/>
          <w:left w:val="nil"/>
          <w:bottom w:val="nil"/>
          <w:right w:val="nil"/>
          <w:between w:val="nil"/>
        </w:pBdr>
        <w:spacing w:before="7" w:line="237" w:lineRule="auto"/>
        <w:ind w:left="75" w:right="6" w:firstLine="1"/>
        <w:jc w:val="both"/>
        <w:rPr>
          <w:color w:val="000000"/>
          <w:sz w:val="24"/>
          <w:szCs w:val="24"/>
        </w:rPr>
      </w:pPr>
      <w:r>
        <w:rPr>
          <w:color w:val="000000"/>
          <w:sz w:val="24"/>
          <w:szCs w:val="24"/>
        </w:rPr>
        <w:t xml:space="preserve">coherente, en lugar de separarlos por categorías. El resultado de esta </w:t>
      </w:r>
      <w:proofErr w:type="gramStart"/>
      <w:r>
        <w:rPr>
          <w:color w:val="000000"/>
          <w:sz w:val="24"/>
          <w:szCs w:val="24"/>
        </w:rPr>
        <w:t>integración  narrativa</w:t>
      </w:r>
      <w:proofErr w:type="gramEnd"/>
      <w:r>
        <w:rPr>
          <w:color w:val="000000"/>
          <w:sz w:val="24"/>
          <w:szCs w:val="24"/>
        </w:rPr>
        <w:t xml:space="preserve"> es una comprensión en retrospectiva de los hecho</w:t>
      </w:r>
      <w:r>
        <w:rPr>
          <w:color w:val="000000"/>
          <w:sz w:val="24"/>
          <w:szCs w:val="24"/>
        </w:rPr>
        <w:t xml:space="preserve">s pasados, según una  secuencia temporal continua, para llegar a un determinado fin. Aquí el proceso </w:t>
      </w:r>
      <w:proofErr w:type="gramStart"/>
      <w:r>
        <w:rPr>
          <w:color w:val="000000"/>
          <w:sz w:val="24"/>
          <w:szCs w:val="24"/>
        </w:rPr>
        <w:t>recursivo  se</w:t>
      </w:r>
      <w:proofErr w:type="gramEnd"/>
      <w:r>
        <w:rPr>
          <w:color w:val="000000"/>
          <w:sz w:val="24"/>
          <w:szCs w:val="24"/>
        </w:rPr>
        <w:t xml:space="preserve"> mueve de los datos obtenidos a la emergencia de una determinada trama  argumental. Esta trama argumental determina qué datos deben ser inclui</w:t>
      </w:r>
      <w:r>
        <w:rPr>
          <w:color w:val="000000"/>
          <w:sz w:val="24"/>
          <w:szCs w:val="24"/>
        </w:rPr>
        <w:t xml:space="preserve">dos, con </w:t>
      </w:r>
      <w:proofErr w:type="gramStart"/>
      <w:r>
        <w:rPr>
          <w:color w:val="000000"/>
          <w:sz w:val="24"/>
          <w:szCs w:val="24"/>
        </w:rPr>
        <w:t>qué  orden</w:t>
      </w:r>
      <w:proofErr w:type="gramEnd"/>
      <w:r>
        <w:rPr>
          <w:color w:val="000000"/>
          <w:sz w:val="24"/>
          <w:szCs w:val="24"/>
        </w:rPr>
        <w:t xml:space="preserve"> y con qué final. </w:t>
      </w:r>
    </w:p>
    <w:p w14:paraId="36F501E4" w14:textId="77777777" w:rsidR="006F5F55" w:rsidRDefault="00656313">
      <w:pPr>
        <w:widowControl w:val="0"/>
        <w:pBdr>
          <w:top w:val="nil"/>
          <w:left w:val="nil"/>
          <w:bottom w:val="nil"/>
          <w:right w:val="nil"/>
          <w:between w:val="nil"/>
        </w:pBdr>
        <w:spacing w:before="292" w:line="241" w:lineRule="auto"/>
        <w:ind w:left="76" w:right="14" w:firstLine="11"/>
        <w:jc w:val="both"/>
        <w:rPr>
          <w:color w:val="000000"/>
          <w:sz w:val="24"/>
          <w:szCs w:val="24"/>
        </w:rPr>
      </w:pPr>
      <w:r>
        <w:rPr>
          <w:color w:val="000000"/>
          <w:sz w:val="24"/>
          <w:szCs w:val="24"/>
        </w:rPr>
        <w:lastRenderedPageBreak/>
        <w:t xml:space="preserve">El informe es una historia que el investigador-escritor se cuenta en primer lugar a </w:t>
      </w:r>
      <w:proofErr w:type="gramStart"/>
      <w:r>
        <w:rPr>
          <w:color w:val="000000"/>
          <w:sz w:val="24"/>
          <w:szCs w:val="24"/>
        </w:rPr>
        <w:t>sí  mismo</w:t>
      </w:r>
      <w:proofErr w:type="gramEnd"/>
      <w:r>
        <w:rPr>
          <w:color w:val="000000"/>
          <w:sz w:val="24"/>
          <w:szCs w:val="24"/>
        </w:rPr>
        <w:t xml:space="preserve">, a otras personas significativas y, sobre todo, al público lector. La </w:t>
      </w:r>
      <w:proofErr w:type="gramStart"/>
      <w:r>
        <w:rPr>
          <w:color w:val="000000"/>
          <w:sz w:val="24"/>
          <w:szCs w:val="24"/>
        </w:rPr>
        <w:t>investigación  narrativa</w:t>
      </w:r>
      <w:proofErr w:type="gramEnd"/>
      <w:r>
        <w:rPr>
          <w:color w:val="000000"/>
          <w:sz w:val="24"/>
          <w:szCs w:val="24"/>
        </w:rPr>
        <w:t xml:space="preserve"> es un proceso, complejo y ref</w:t>
      </w:r>
      <w:r>
        <w:rPr>
          <w:color w:val="000000"/>
          <w:sz w:val="24"/>
          <w:szCs w:val="24"/>
        </w:rPr>
        <w:t xml:space="preserve">lexivo, de </w:t>
      </w:r>
      <w:r>
        <w:rPr>
          <w:i/>
          <w:color w:val="000000"/>
          <w:sz w:val="24"/>
          <w:szCs w:val="24"/>
        </w:rPr>
        <w:t>mutación de los textos del campo a los  textos para el lector</w:t>
      </w:r>
      <w:r>
        <w:rPr>
          <w:color w:val="000000"/>
          <w:sz w:val="24"/>
          <w:szCs w:val="24"/>
        </w:rPr>
        <w:t xml:space="preserve">. El investigador recrea los textos de modo que el lector </w:t>
      </w:r>
      <w:proofErr w:type="gramStart"/>
      <w:r>
        <w:rPr>
          <w:color w:val="000000"/>
          <w:sz w:val="24"/>
          <w:szCs w:val="24"/>
        </w:rPr>
        <w:t>pueda  “</w:t>
      </w:r>
      <w:proofErr w:type="gramEnd"/>
      <w:r>
        <w:rPr>
          <w:color w:val="000000"/>
          <w:sz w:val="24"/>
          <w:szCs w:val="24"/>
        </w:rPr>
        <w:t xml:space="preserve">experimentar” las vidas o acontecimientos narrados. Los discursos recogidos en </w:t>
      </w:r>
      <w:proofErr w:type="gramStart"/>
      <w:r>
        <w:rPr>
          <w:color w:val="000000"/>
          <w:sz w:val="24"/>
          <w:szCs w:val="24"/>
        </w:rPr>
        <w:t>el  campo</w:t>
      </w:r>
      <w:proofErr w:type="gramEnd"/>
      <w:r>
        <w:rPr>
          <w:color w:val="000000"/>
          <w:sz w:val="24"/>
          <w:szCs w:val="24"/>
        </w:rPr>
        <w:t xml:space="preserve"> son, entonces, transformados </w:t>
      </w:r>
      <w:r>
        <w:rPr>
          <w:color w:val="000000"/>
          <w:sz w:val="24"/>
          <w:szCs w:val="24"/>
        </w:rPr>
        <w:t xml:space="preserve">en documentos públicos, de acuerdo con las  pautas cambiantes que suelen regir en la comunidad científica en cuestión. </w:t>
      </w:r>
    </w:p>
    <w:p w14:paraId="705663C3" w14:textId="77777777" w:rsidR="006F5F55" w:rsidRDefault="00656313">
      <w:pPr>
        <w:widowControl w:val="0"/>
        <w:pBdr>
          <w:top w:val="nil"/>
          <w:left w:val="nil"/>
          <w:bottom w:val="nil"/>
          <w:right w:val="nil"/>
          <w:between w:val="nil"/>
        </w:pBdr>
        <w:spacing w:before="288" w:line="237" w:lineRule="auto"/>
        <w:ind w:left="71" w:right="2" w:firstLine="17"/>
        <w:jc w:val="both"/>
        <w:rPr>
          <w:color w:val="000000"/>
          <w:sz w:val="24"/>
          <w:szCs w:val="24"/>
        </w:rPr>
      </w:pPr>
      <w:r>
        <w:rPr>
          <w:color w:val="000000"/>
          <w:sz w:val="24"/>
          <w:szCs w:val="24"/>
        </w:rPr>
        <w:t xml:space="preserve">El resultado no es, entonces, un frío informe objetivo y neutro, en el cual las voces (de </w:t>
      </w:r>
      <w:proofErr w:type="gramStart"/>
      <w:r>
        <w:rPr>
          <w:color w:val="000000"/>
          <w:sz w:val="24"/>
          <w:szCs w:val="24"/>
        </w:rPr>
        <w:t>los  protagonistas</w:t>
      </w:r>
      <w:proofErr w:type="gramEnd"/>
      <w:r>
        <w:rPr>
          <w:color w:val="000000"/>
          <w:sz w:val="24"/>
          <w:szCs w:val="24"/>
        </w:rPr>
        <w:t>, investigador e investigado) aparecen silenciadas, ni tampoco una mera  transcripción de datos; consiste en haber dado sentido a los datos y repres</w:t>
      </w:r>
      <w:r>
        <w:rPr>
          <w:color w:val="000000"/>
          <w:sz w:val="24"/>
          <w:szCs w:val="24"/>
        </w:rPr>
        <w:t xml:space="preserve">entado el  significado en el contexto en que ocurrió, en una tarea más próxima al buen reportaje  periodístico o a la novela histórica. Al fin y al cabo, como podrían aducir algunos, </w:t>
      </w:r>
      <w:proofErr w:type="gramStart"/>
      <w:r>
        <w:rPr>
          <w:color w:val="000000"/>
          <w:sz w:val="24"/>
          <w:szCs w:val="24"/>
        </w:rPr>
        <w:t>esta  forma</w:t>
      </w:r>
      <w:proofErr w:type="gramEnd"/>
      <w:r>
        <w:rPr>
          <w:color w:val="000000"/>
          <w:sz w:val="24"/>
          <w:szCs w:val="24"/>
        </w:rPr>
        <w:t xml:space="preserve"> de análisis no significa ni arbitrariedad ni mera literatura.</w:t>
      </w:r>
      <w:r>
        <w:rPr>
          <w:color w:val="000000"/>
          <w:sz w:val="24"/>
          <w:szCs w:val="24"/>
        </w:rPr>
        <w:t xml:space="preserve"> En los propios </w:t>
      </w:r>
      <w:proofErr w:type="gramStart"/>
      <w:r>
        <w:rPr>
          <w:color w:val="000000"/>
          <w:sz w:val="24"/>
          <w:szCs w:val="24"/>
        </w:rPr>
        <w:t>análisis  literarios</w:t>
      </w:r>
      <w:proofErr w:type="gramEnd"/>
      <w:r>
        <w:rPr>
          <w:color w:val="000000"/>
          <w:sz w:val="24"/>
          <w:szCs w:val="24"/>
        </w:rPr>
        <w:t xml:space="preserve">, se pueden distinguir buenos y malos análisis. Lo que sí significa es acercarlos </w:t>
      </w:r>
    </w:p>
    <w:p w14:paraId="3D3E2B2C" w14:textId="77777777" w:rsidR="006F5F55" w:rsidRDefault="00656313">
      <w:pPr>
        <w:widowControl w:val="0"/>
        <w:pBdr>
          <w:top w:val="nil"/>
          <w:left w:val="nil"/>
          <w:bottom w:val="nil"/>
          <w:right w:val="nil"/>
          <w:between w:val="nil"/>
        </w:pBdr>
        <w:spacing w:before="547" w:line="240" w:lineRule="auto"/>
        <w:jc w:val="center"/>
        <w:rPr>
          <w:color w:val="000000"/>
          <w:sz w:val="19"/>
          <w:szCs w:val="19"/>
        </w:rPr>
      </w:pPr>
      <w:r>
        <w:rPr>
          <w:color w:val="000000"/>
          <w:sz w:val="19"/>
          <w:szCs w:val="19"/>
        </w:rPr>
        <w:t xml:space="preserve">Revista Electrónica de Investigación Educativa Vol. 4, No. 1, 2002 57 </w:t>
      </w:r>
    </w:p>
    <w:p w14:paraId="150B103A" w14:textId="77777777" w:rsidR="006F5F55" w:rsidRDefault="00656313">
      <w:pPr>
        <w:widowControl w:val="0"/>
        <w:pBdr>
          <w:top w:val="nil"/>
          <w:left w:val="nil"/>
          <w:bottom w:val="nil"/>
          <w:right w:val="nil"/>
          <w:between w:val="nil"/>
        </w:pBdr>
        <w:spacing w:line="240" w:lineRule="auto"/>
        <w:jc w:val="center"/>
        <w:rPr>
          <w:i/>
          <w:color w:val="000000"/>
          <w:sz w:val="19"/>
          <w:szCs w:val="19"/>
        </w:rPr>
      </w:pPr>
      <w:r>
        <w:rPr>
          <w:color w:val="000000"/>
          <w:sz w:val="19"/>
          <w:szCs w:val="19"/>
        </w:rPr>
        <w:t xml:space="preserve">Bolívar: </w:t>
      </w:r>
      <w:r>
        <w:rPr>
          <w:i/>
          <w:color w:val="000000"/>
          <w:sz w:val="19"/>
          <w:szCs w:val="19"/>
        </w:rPr>
        <w:t xml:space="preserve">“¿De </w:t>
      </w:r>
      <w:proofErr w:type="spellStart"/>
      <w:r>
        <w:rPr>
          <w:i/>
          <w:color w:val="000000"/>
          <w:sz w:val="19"/>
          <w:szCs w:val="19"/>
        </w:rPr>
        <w:t>nobis</w:t>
      </w:r>
      <w:proofErr w:type="spellEnd"/>
      <w:r>
        <w:rPr>
          <w:i/>
          <w:color w:val="000000"/>
          <w:sz w:val="19"/>
          <w:szCs w:val="19"/>
        </w:rPr>
        <w:t xml:space="preserve"> ipsis </w:t>
      </w:r>
      <w:proofErr w:type="spellStart"/>
      <w:r>
        <w:rPr>
          <w:i/>
          <w:color w:val="000000"/>
          <w:sz w:val="19"/>
          <w:szCs w:val="19"/>
        </w:rPr>
        <w:t>silemus</w:t>
      </w:r>
      <w:proofErr w:type="spellEnd"/>
      <w:r>
        <w:rPr>
          <w:i/>
          <w:color w:val="000000"/>
          <w:sz w:val="19"/>
          <w:szCs w:val="19"/>
        </w:rPr>
        <w:t xml:space="preserve">?”: Epistemología... </w:t>
      </w:r>
    </w:p>
    <w:p w14:paraId="647A415B" w14:textId="77777777" w:rsidR="006F5F55" w:rsidRDefault="00656313">
      <w:pPr>
        <w:widowControl w:val="0"/>
        <w:pBdr>
          <w:top w:val="nil"/>
          <w:left w:val="nil"/>
          <w:bottom w:val="nil"/>
          <w:right w:val="nil"/>
          <w:between w:val="nil"/>
        </w:pBdr>
        <w:spacing w:before="462" w:line="237" w:lineRule="auto"/>
        <w:ind w:left="76" w:right="13" w:firstLine="7"/>
        <w:jc w:val="both"/>
        <w:rPr>
          <w:color w:val="000000"/>
          <w:sz w:val="24"/>
          <w:szCs w:val="24"/>
        </w:rPr>
      </w:pPr>
      <w:r>
        <w:rPr>
          <w:color w:val="000000"/>
          <w:sz w:val="24"/>
          <w:szCs w:val="24"/>
        </w:rPr>
        <w:t xml:space="preserve">más a lo propiamente cualitativo, como por lo demás ha dicho Geertz (1989, p.19) de </w:t>
      </w:r>
      <w:proofErr w:type="gramStart"/>
      <w:r>
        <w:rPr>
          <w:color w:val="000000"/>
          <w:sz w:val="24"/>
          <w:szCs w:val="24"/>
        </w:rPr>
        <w:t>la  antropología</w:t>
      </w:r>
      <w:proofErr w:type="gramEnd"/>
      <w:r>
        <w:rPr>
          <w:color w:val="000000"/>
          <w:sz w:val="24"/>
          <w:szCs w:val="24"/>
        </w:rPr>
        <w:t xml:space="preserve">: “es evidente que, así las cosas, la antropología, está más al lado de los  discursos ‘literarios’ que de los `científicos´ ”. </w:t>
      </w:r>
    </w:p>
    <w:p w14:paraId="412A3A6B" w14:textId="77777777" w:rsidR="006F5F55" w:rsidRDefault="00656313">
      <w:pPr>
        <w:widowControl w:val="0"/>
        <w:pBdr>
          <w:top w:val="nil"/>
          <w:left w:val="nil"/>
          <w:bottom w:val="nil"/>
          <w:right w:val="nil"/>
          <w:between w:val="nil"/>
        </w:pBdr>
        <w:spacing w:before="307" w:line="242" w:lineRule="auto"/>
        <w:ind w:left="69" w:right="3" w:firstLine="18"/>
        <w:rPr>
          <w:color w:val="000000"/>
          <w:sz w:val="24"/>
          <w:szCs w:val="24"/>
        </w:rPr>
      </w:pPr>
      <w:r>
        <w:rPr>
          <w:color w:val="000000"/>
          <w:sz w:val="24"/>
          <w:szCs w:val="24"/>
        </w:rPr>
        <w:t>El investigador se conviert</w:t>
      </w:r>
      <w:r>
        <w:rPr>
          <w:color w:val="000000"/>
          <w:sz w:val="24"/>
          <w:szCs w:val="24"/>
        </w:rPr>
        <w:t>e en aquel que construye y cuenta la historia (</w:t>
      </w:r>
      <w:proofErr w:type="spellStart"/>
      <w:r>
        <w:rPr>
          <w:i/>
          <w:color w:val="000000"/>
          <w:sz w:val="24"/>
          <w:szCs w:val="24"/>
        </w:rPr>
        <w:t>researcher</w:t>
      </w:r>
      <w:proofErr w:type="spellEnd"/>
      <w:r>
        <w:rPr>
          <w:i/>
          <w:color w:val="000000"/>
          <w:sz w:val="24"/>
          <w:szCs w:val="24"/>
        </w:rPr>
        <w:t xml:space="preserve"> </w:t>
      </w:r>
      <w:proofErr w:type="spellStart"/>
      <w:r>
        <w:rPr>
          <w:i/>
          <w:color w:val="000000"/>
          <w:sz w:val="24"/>
          <w:szCs w:val="24"/>
        </w:rPr>
        <w:t>storyteller</w:t>
      </w:r>
      <w:proofErr w:type="spellEnd"/>
      <w:r>
        <w:rPr>
          <w:color w:val="000000"/>
          <w:sz w:val="24"/>
          <w:szCs w:val="24"/>
        </w:rPr>
        <w:t xml:space="preserve">) por medio de un relato, donde a menudo deja oír su voz. Pero en la </w:t>
      </w:r>
      <w:proofErr w:type="gramStart"/>
      <w:r>
        <w:rPr>
          <w:color w:val="000000"/>
          <w:sz w:val="24"/>
          <w:szCs w:val="24"/>
        </w:rPr>
        <w:t>medida  en</w:t>
      </w:r>
      <w:proofErr w:type="gramEnd"/>
      <w:r>
        <w:rPr>
          <w:color w:val="000000"/>
          <w:sz w:val="24"/>
          <w:szCs w:val="24"/>
        </w:rPr>
        <w:t xml:space="preserve"> que la narración quiere ser realista, el investigador debe incluir </w:t>
      </w:r>
      <w:r>
        <w:rPr>
          <w:i/>
          <w:color w:val="000000"/>
          <w:sz w:val="24"/>
          <w:szCs w:val="24"/>
        </w:rPr>
        <w:t xml:space="preserve">evidencias y  argumentos </w:t>
      </w:r>
      <w:r>
        <w:rPr>
          <w:color w:val="000000"/>
          <w:sz w:val="24"/>
          <w:szCs w:val="24"/>
        </w:rPr>
        <w:t>que apoyen la p</w:t>
      </w:r>
      <w:r>
        <w:rPr>
          <w:color w:val="000000"/>
          <w:sz w:val="24"/>
          <w:szCs w:val="24"/>
        </w:rPr>
        <w:t xml:space="preserve">lausibilidad de la narración ofrecida. Aunque puede </w:t>
      </w:r>
      <w:proofErr w:type="gramStart"/>
      <w:r>
        <w:rPr>
          <w:color w:val="000000"/>
          <w:sz w:val="24"/>
          <w:szCs w:val="24"/>
        </w:rPr>
        <w:t>haber  varias</w:t>
      </w:r>
      <w:proofErr w:type="gramEnd"/>
      <w:r>
        <w:rPr>
          <w:color w:val="000000"/>
          <w:sz w:val="24"/>
          <w:szCs w:val="24"/>
        </w:rPr>
        <w:t xml:space="preserve"> disposiciones de los datos, es mejor aquel informe que consiga una mayor  autenticidad y coherencia. Los ejemplos clásicos pueden ser determinados análisis </w:t>
      </w:r>
      <w:proofErr w:type="gramStart"/>
      <w:r>
        <w:rPr>
          <w:color w:val="000000"/>
          <w:sz w:val="24"/>
          <w:szCs w:val="24"/>
        </w:rPr>
        <w:t>de  Freud</w:t>
      </w:r>
      <w:proofErr w:type="gramEnd"/>
      <w:r>
        <w:rPr>
          <w:color w:val="000000"/>
          <w:sz w:val="24"/>
          <w:szCs w:val="24"/>
        </w:rPr>
        <w:t xml:space="preserve"> de estudios de casos, lo</w:t>
      </w:r>
      <w:r>
        <w:rPr>
          <w:color w:val="000000"/>
          <w:sz w:val="24"/>
          <w:szCs w:val="24"/>
        </w:rPr>
        <w:t xml:space="preserve">s estudios de los interaccionistas simbólicos de la  Escuela de Chicago, los informes de los antropólogos de otros pueblos, etcétera. </w:t>
      </w:r>
    </w:p>
    <w:p w14:paraId="0C0FE61A" w14:textId="77777777" w:rsidR="006F5F55" w:rsidRDefault="00656313">
      <w:pPr>
        <w:widowControl w:val="0"/>
        <w:pBdr>
          <w:top w:val="nil"/>
          <w:left w:val="nil"/>
          <w:bottom w:val="nil"/>
          <w:right w:val="nil"/>
          <w:between w:val="nil"/>
        </w:pBdr>
        <w:spacing w:before="287" w:line="238" w:lineRule="auto"/>
        <w:ind w:left="71" w:right="12" w:firstLine="15"/>
        <w:rPr>
          <w:color w:val="000000"/>
          <w:sz w:val="24"/>
          <w:szCs w:val="24"/>
        </w:rPr>
      </w:pPr>
      <w:r>
        <w:rPr>
          <w:color w:val="000000"/>
          <w:sz w:val="24"/>
          <w:szCs w:val="24"/>
        </w:rPr>
        <w:t xml:space="preserve">Una buena investigación narrativa no es sólo aquella que recoge bien las distintas </w:t>
      </w:r>
      <w:proofErr w:type="gramStart"/>
      <w:r>
        <w:rPr>
          <w:color w:val="000000"/>
          <w:sz w:val="24"/>
          <w:szCs w:val="24"/>
        </w:rPr>
        <w:t>voces  sobre</w:t>
      </w:r>
      <w:proofErr w:type="gramEnd"/>
      <w:r>
        <w:rPr>
          <w:color w:val="000000"/>
          <w:sz w:val="24"/>
          <w:szCs w:val="24"/>
        </w:rPr>
        <w:t xml:space="preserve"> el terreno, o las interpr</w:t>
      </w:r>
      <w:r>
        <w:rPr>
          <w:color w:val="000000"/>
          <w:sz w:val="24"/>
          <w:szCs w:val="24"/>
        </w:rPr>
        <w:t xml:space="preserve">eta, sino también aquella que da lugar a una </w:t>
      </w:r>
      <w:r>
        <w:rPr>
          <w:i/>
          <w:color w:val="000000"/>
          <w:sz w:val="24"/>
          <w:szCs w:val="24"/>
        </w:rPr>
        <w:t xml:space="preserve">buena historia </w:t>
      </w:r>
      <w:r>
        <w:rPr>
          <w:color w:val="000000"/>
          <w:sz w:val="24"/>
          <w:szCs w:val="24"/>
        </w:rPr>
        <w:t xml:space="preserve">narrativa, que es, en el fondo, el informe de investigación. Desde esta perspectiva, </w:t>
      </w:r>
      <w:proofErr w:type="gramStart"/>
      <w:r>
        <w:rPr>
          <w:color w:val="000000"/>
          <w:sz w:val="24"/>
          <w:szCs w:val="24"/>
        </w:rPr>
        <w:t>lo  que</w:t>
      </w:r>
      <w:proofErr w:type="gramEnd"/>
      <w:r>
        <w:rPr>
          <w:color w:val="000000"/>
          <w:sz w:val="24"/>
          <w:szCs w:val="24"/>
        </w:rPr>
        <w:t xml:space="preserve"> en la investigación convencional se llama “explicación”, no sería más que la mejor  forma en que se org</w:t>
      </w:r>
      <w:r>
        <w:rPr>
          <w:color w:val="000000"/>
          <w:sz w:val="24"/>
          <w:szCs w:val="24"/>
        </w:rPr>
        <w:t xml:space="preserve">aniza un relato para que sea comprensible y convincente. </w:t>
      </w:r>
      <w:proofErr w:type="gramStart"/>
      <w:r>
        <w:rPr>
          <w:color w:val="000000"/>
          <w:sz w:val="24"/>
          <w:szCs w:val="24"/>
        </w:rPr>
        <w:t>Lo  biográfico</w:t>
      </w:r>
      <w:proofErr w:type="gramEnd"/>
      <w:r>
        <w:rPr>
          <w:color w:val="000000"/>
          <w:sz w:val="24"/>
          <w:szCs w:val="24"/>
        </w:rPr>
        <w:t xml:space="preserve"> singular se tiene que inscribir en un marco de estructura general; las  narrativas de acción, en una genealogía de contexto que las expliquen. Como de </w:t>
      </w:r>
      <w:proofErr w:type="gramStart"/>
      <w:r>
        <w:rPr>
          <w:color w:val="000000"/>
          <w:sz w:val="24"/>
          <w:szCs w:val="24"/>
        </w:rPr>
        <w:t>la  etnografía</w:t>
      </w:r>
      <w:proofErr w:type="gramEnd"/>
      <w:r>
        <w:rPr>
          <w:color w:val="000000"/>
          <w:sz w:val="24"/>
          <w:szCs w:val="24"/>
        </w:rPr>
        <w:t xml:space="preserve"> ha dicho Geertz (1</w:t>
      </w:r>
      <w:r>
        <w:rPr>
          <w:color w:val="000000"/>
          <w:sz w:val="24"/>
          <w:szCs w:val="24"/>
        </w:rPr>
        <w:t>994, p. 89), es preciso lograr “un continuo equilibrio  dialéctico entre lo más local del detalle local y lo más global de la estructura global de un  modo tal que podamos formularlos en una concepción simultánea... situar a ambas  partes en un contexto en</w:t>
      </w:r>
      <w:r>
        <w:rPr>
          <w:color w:val="000000"/>
          <w:sz w:val="24"/>
          <w:szCs w:val="24"/>
        </w:rPr>
        <w:t xml:space="preserve"> el que se expliquen mutuamente”. </w:t>
      </w:r>
    </w:p>
    <w:p w14:paraId="58FB3502" w14:textId="77777777" w:rsidR="006F5F55" w:rsidRDefault="00656313">
      <w:pPr>
        <w:widowControl w:val="0"/>
        <w:pBdr>
          <w:top w:val="nil"/>
          <w:left w:val="nil"/>
          <w:bottom w:val="nil"/>
          <w:right w:val="nil"/>
          <w:between w:val="nil"/>
        </w:pBdr>
        <w:spacing w:before="291" w:line="237" w:lineRule="auto"/>
        <w:ind w:left="73" w:right="12" w:firstLine="15"/>
        <w:jc w:val="both"/>
        <w:rPr>
          <w:color w:val="000000"/>
          <w:sz w:val="24"/>
          <w:szCs w:val="24"/>
        </w:rPr>
      </w:pPr>
      <w:r>
        <w:rPr>
          <w:color w:val="000000"/>
          <w:sz w:val="24"/>
          <w:szCs w:val="24"/>
        </w:rPr>
        <w:t xml:space="preserve">El informe de una investigación narrativa debe ser, él mismo, narrativo. Como </w:t>
      </w:r>
      <w:proofErr w:type="gramStart"/>
      <w:r>
        <w:rPr>
          <w:color w:val="000000"/>
          <w:sz w:val="24"/>
          <w:szCs w:val="24"/>
        </w:rPr>
        <w:t xml:space="preserve">señala  </w:t>
      </w:r>
      <w:proofErr w:type="spellStart"/>
      <w:r>
        <w:rPr>
          <w:color w:val="000000"/>
          <w:sz w:val="24"/>
          <w:szCs w:val="24"/>
        </w:rPr>
        <w:t>Zeller</w:t>
      </w:r>
      <w:proofErr w:type="spellEnd"/>
      <w:proofErr w:type="gramEnd"/>
      <w:r>
        <w:rPr>
          <w:color w:val="000000"/>
          <w:sz w:val="24"/>
          <w:szCs w:val="24"/>
        </w:rPr>
        <w:t xml:space="preserve"> (1998, p. 296), “paradójicamente, si bien muchos investigadores en las </w:t>
      </w:r>
      <w:r>
        <w:rPr>
          <w:color w:val="000000"/>
          <w:sz w:val="24"/>
          <w:szCs w:val="24"/>
        </w:rPr>
        <w:lastRenderedPageBreak/>
        <w:t>ciencias  humanas han rechazado una concepción positivista de la objetividad en la metodolog</w:t>
      </w:r>
      <w:r>
        <w:rPr>
          <w:color w:val="000000"/>
          <w:sz w:val="24"/>
          <w:szCs w:val="24"/>
        </w:rPr>
        <w:t xml:space="preserve">ía  de la investigación, no han rechazado su influencia sobre el estilo de redacción”, muy  pegados a los modos convencionalmente establecidos. Para eso, propone que en la </w:t>
      </w:r>
    </w:p>
    <w:p w14:paraId="382D6518" w14:textId="77777777" w:rsidR="006F5F55" w:rsidRDefault="00656313">
      <w:pPr>
        <w:widowControl w:val="0"/>
        <w:pBdr>
          <w:top w:val="nil"/>
          <w:left w:val="nil"/>
          <w:bottom w:val="nil"/>
          <w:right w:val="nil"/>
          <w:between w:val="nil"/>
        </w:pBdr>
        <w:spacing w:before="7" w:line="237" w:lineRule="auto"/>
        <w:ind w:left="81" w:right="22" w:hanging="10"/>
        <w:jc w:val="both"/>
        <w:rPr>
          <w:color w:val="000000"/>
          <w:sz w:val="24"/>
          <w:szCs w:val="24"/>
        </w:rPr>
      </w:pPr>
      <w:r>
        <w:rPr>
          <w:color w:val="000000"/>
          <w:sz w:val="24"/>
          <w:szCs w:val="24"/>
        </w:rPr>
        <w:t xml:space="preserve">forma de presentación se podría aprender mucho de la nueva etnografía, del </w:t>
      </w:r>
      <w:proofErr w:type="gramStart"/>
      <w:r>
        <w:rPr>
          <w:color w:val="000000"/>
          <w:sz w:val="24"/>
          <w:szCs w:val="24"/>
        </w:rPr>
        <w:t>nuevo  p</w:t>
      </w:r>
      <w:r>
        <w:rPr>
          <w:color w:val="000000"/>
          <w:sz w:val="24"/>
          <w:szCs w:val="24"/>
        </w:rPr>
        <w:t>eriodismo</w:t>
      </w:r>
      <w:proofErr w:type="gramEnd"/>
      <w:r>
        <w:rPr>
          <w:color w:val="000000"/>
          <w:sz w:val="24"/>
          <w:szCs w:val="24"/>
        </w:rPr>
        <w:t xml:space="preserve"> y de los relatos creativos de ficción y no ficción (por ejemplo, novelas de  realismo social). Así, las estrategias narrativas empleadas por los periodistas </w:t>
      </w:r>
      <w:proofErr w:type="gramStart"/>
      <w:r>
        <w:rPr>
          <w:color w:val="000000"/>
          <w:sz w:val="24"/>
          <w:szCs w:val="24"/>
        </w:rPr>
        <w:t>más  innovadores</w:t>
      </w:r>
      <w:proofErr w:type="gramEnd"/>
      <w:r>
        <w:rPr>
          <w:color w:val="000000"/>
          <w:sz w:val="24"/>
          <w:szCs w:val="24"/>
        </w:rPr>
        <w:t xml:space="preserve"> pueden servir de modelo para la redacción de los informes de casos. </w:t>
      </w:r>
    </w:p>
    <w:p w14:paraId="408C1B9E" w14:textId="77777777" w:rsidR="006F5F55" w:rsidRDefault="00656313">
      <w:pPr>
        <w:widowControl w:val="0"/>
        <w:pBdr>
          <w:top w:val="nil"/>
          <w:left w:val="nil"/>
          <w:bottom w:val="nil"/>
          <w:right w:val="nil"/>
          <w:between w:val="nil"/>
        </w:pBdr>
        <w:spacing w:before="307" w:line="238" w:lineRule="auto"/>
        <w:ind w:left="69" w:right="12" w:firstLine="18"/>
        <w:jc w:val="both"/>
        <w:rPr>
          <w:color w:val="000000"/>
          <w:sz w:val="24"/>
          <w:szCs w:val="24"/>
        </w:rPr>
      </w:pPr>
      <w:r>
        <w:rPr>
          <w:color w:val="000000"/>
          <w:sz w:val="24"/>
          <w:szCs w:val="24"/>
        </w:rPr>
        <w:t xml:space="preserve">El </w:t>
      </w:r>
      <w:r>
        <w:rPr>
          <w:color w:val="000000"/>
          <w:sz w:val="24"/>
          <w:szCs w:val="24"/>
        </w:rPr>
        <w:t xml:space="preserve">grave problema de la defensa exclusiva de un </w:t>
      </w:r>
      <w:r>
        <w:rPr>
          <w:i/>
          <w:color w:val="000000"/>
          <w:sz w:val="24"/>
          <w:szCs w:val="24"/>
        </w:rPr>
        <w:t xml:space="preserve">análisis narrativo, </w:t>
      </w:r>
      <w:r>
        <w:rPr>
          <w:color w:val="000000"/>
          <w:sz w:val="24"/>
          <w:szCs w:val="24"/>
        </w:rPr>
        <w:t xml:space="preserve">es que al </w:t>
      </w:r>
      <w:proofErr w:type="gramStart"/>
      <w:r>
        <w:rPr>
          <w:color w:val="000000"/>
          <w:sz w:val="24"/>
          <w:szCs w:val="24"/>
        </w:rPr>
        <w:t>querer  otorgar</w:t>
      </w:r>
      <w:proofErr w:type="gramEnd"/>
      <w:r>
        <w:rPr>
          <w:color w:val="000000"/>
          <w:sz w:val="24"/>
          <w:szCs w:val="24"/>
        </w:rPr>
        <w:t xml:space="preserve"> un estatus epistemológico a la narrativa personal podemos perder unos criterios  mínimos, compartidos por la comunidad de científicos sociales, sobre qué debe  tomar</w:t>
      </w:r>
      <w:r>
        <w:rPr>
          <w:color w:val="000000"/>
          <w:sz w:val="24"/>
          <w:szCs w:val="24"/>
        </w:rPr>
        <w:t xml:space="preserve">se como conocimiento. En una bella analogía, Kushner y Norris (1980) decían </w:t>
      </w:r>
      <w:proofErr w:type="gramStart"/>
      <w:r>
        <w:rPr>
          <w:color w:val="000000"/>
          <w:sz w:val="24"/>
          <w:szCs w:val="24"/>
        </w:rPr>
        <w:t>que  la</w:t>
      </w:r>
      <w:proofErr w:type="gramEnd"/>
      <w:r>
        <w:rPr>
          <w:color w:val="000000"/>
          <w:sz w:val="24"/>
          <w:szCs w:val="24"/>
        </w:rPr>
        <w:t xml:space="preserve"> academia se dedica a cuidar los jardines de la verdad, señalando las flores que  deben crecer. Desde el </w:t>
      </w:r>
      <w:r>
        <w:rPr>
          <w:i/>
          <w:color w:val="000000"/>
          <w:sz w:val="24"/>
          <w:szCs w:val="24"/>
        </w:rPr>
        <w:t xml:space="preserve">Discurso del método </w:t>
      </w:r>
      <w:r>
        <w:rPr>
          <w:color w:val="000000"/>
          <w:sz w:val="24"/>
          <w:szCs w:val="24"/>
        </w:rPr>
        <w:t xml:space="preserve">de Descartes, ambos modos de </w:t>
      </w:r>
      <w:proofErr w:type="gramStart"/>
      <w:r>
        <w:rPr>
          <w:color w:val="000000"/>
          <w:sz w:val="24"/>
          <w:szCs w:val="24"/>
        </w:rPr>
        <w:t>análisis  han</w:t>
      </w:r>
      <w:proofErr w:type="gramEnd"/>
      <w:r>
        <w:rPr>
          <w:color w:val="000000"/>
          <w:sz w:val="24"/>
          <w:szCs w:val="24"/>
        </w:rPr>
        <w:t xml:space="preserve"> perma</w:t>
      </w:r>
      <w:r>
        <w:rPr>
          <w:color w:val="000000"/>
          <w:sz w:val="24"/>
          <w:szCs w:val="24"/>
        </w:rPr>
        <w:t xml:space="preserve">necido separados, otorgándole cientificidad sólo al primero. Parece </w:t>
      </w:r>
      <w:proofErr w:type="gramStart"/>
      <w:r>
        <w:rPr>
          <w:color w:val="000000"/>
          <w:sz w:val="24"/>
          <w:szCs w:val="24"/>
        </w:rPr>
        <w:t>evidente  que</w:t>
      </w:r>
      <w:proofErr w:type="gramEnd"/>
      <w:r>
        <w:rPr>
          <w:color w:val="000000"/>
          <w:sz w:val="24"/>
          <w:szCs w:val="24"/>
        </w:rPr>
        <w:t>, como dice McEwan (1998, pp. 237-7), “la mayor parte de los escritos académicos  puede ser considerada un esfuerzo de sofocar el impulso de relatar una narrativa; y a su  vez</w:t>
      </w:r>
      <w:r>
        <w:rPr>
          <w:color w:val="000000"/>
          <w:sz w:val="24"/>
          <w:szCs w:val="24"/>
        </w:rPr>
        <w:t xml:space="preserve">, las pautas de la composición académica tienden a favorecer las escrituras no </w:t>
      </w:r>
    </w:p>
    <w:p w14:paraId="5A0C4454" w14:textId="77777777" w:rsidR="006F5F55" w:rsidRDefault="00656313">
      <w:pPr>
        <w:widowControl w:val="0"/>
        <w:pBdr>
          <w:top w:val="nil"/>
          <w:left w:val="nil"/>
          <w:bottom w:val="nil"/>
          <w:right w:val="nil"/>
          <w:between w:val="nil"/>
        </w:pBdr>
        <w:spacing w:before="546" w:line="240" w:lineRule="auto"/>
        <w:jc w:val="center"/>
        <w:rPr>
          <w:color w:val="000000"/>
          <w:sz w:val="19"/>
          <w:szCs w:val="19"/>
        </w:rPr>
      </w:pPr>
      <w:r>
        <w:rPr>
          <w:color w:val="000000"/>
          <w:sz w:val="19"/>
          <w:szCs w:val="19"/>
        </w:rPr>
        <w:t xml:space="preserve">Revista Electrónica de Investigación Educativa Vol. 4, No. 1, 2002 58 </w:t>
      </w:r>
    </w:p>
    <w:p w14:paraId="23A632BE" w14:textId="77777777" w:rsidR="006F5F55" w:rsidRDefault="00656313">
      <w:pPr>
        <w:widowControl w:val="0"/>
        <w:pBdr>
          <w:top w:val="nil"/>
          <w:left w:val="nil"/>
          <w:bottom w:val="nil"/>
          <w:right w:val="nil"/>
          <w:between w:val="nil"/>
        </w:pBdr>
        <w:spacing w:line="240" w:lineRule="auto"/>
        <w:jc w:val="center"/>
        <w:rPr>
          <w:i/>
          <w:color w:val="000000"/>
          <w:sz w:val="19"/>
          <w:szCs w:val="19"/>
        </w:rPr>
      </w:pPr>
      <w:r>
        <w:rPr>
          <w:color w:val="000000"/>
          <w:sz w:val="19"/>
          <w:szCs w:val="19"/>
        </w:rPr>
        <w:t xml:space="preserve">Bolívar: </w:t>
      </w:r>
      <w:r>
        <w:rPr>
          <w:i/>
          <w:color w:val="000000"/>
          <w:sz w:val="19"/>
          <w:szCs w:val="19"/>
        </w:rPr>
        <w:t xml:space="preserve">“¿De </w:t>
      </w:r>
      <w:proofErr w:type="spellStart"/>
      <w:r>
        <w:rPr>
          <w:i/>
          <w:color w:val="000000"/>
          <w:sz w:val="19"/>
          <w:szCs w:val="19"/>
        </w:rPr>
        <w:t>nobis</w:t>
      </w:r>
      <w:proofErr w:type="spellEnd"/>
      <w:r>
        <w:rPr>
          <w:i/>
          <w:color w:val="000000"/>
          <w:sz w:val="19"/>
          <w:szCs w:val="19"/>
        </w:rPr>
        <w:t xml:space="preserve"> ipsis </w:t>
      </w:r>
      <w:proofErr w:type="spellStart"/>
      <w:r>
        <w:rPr>
          <w:i/>
          <w:color w:val="000000"/>
          <w:sz w:val="19"/>
          <w:szCs w:val="19"/>
        </w:rPr>
        <w:t>silemus</w:t>
      </w:r>
      <w:proofErr w:type="spellEnd"/>
      <w:r>
        <w:rPr>
          <w:i/>
          <w:color w:val="000000"/>
          <w:sz w:val="19"/>
          <w:szCs w:val="19"/>
        </w:rPr>
        <w:t xml:space="preserve">?”: Epistemología... </w:t>
      </w:r>
    </w:p>
    <w:p w14:paraId="39F56FE7" w14:textId="77777777" w:rsidR="006F5F55" w:rsidRDefault="00656313">
      <w:pPr>
        <w:widowControl w:val="0"/>
        <w:pBdr>
          <w:top w:val="nil"/>
          <w:left w:val="nil"/>
          <w:bottom w:val="nil"/>
          <w:right w:val="nil"/>
          <w:between w:val="nil"/>
        </w:pBdr>
        <w:spacing w:before="462" w:line="237" w:lineRule="auto"/>
        <w:ind w:left="76" w:right="12" w:firstLine="7"/>
        <w:rPr>
          <w:color w:val="000000"/>
          <w:sz w:val="24"/>
          <w:szCs w:val="24"/>
        </w:rPr>
      </w:pPr>
      <w:r>
        <w:rPr>
          <w:color w:val="000000"/>
          <w:sz w:val="24"/>
          <w:szCs w:val="24"/>
        </w:rPr>
        <w:t xml:space="preserve">narrativas sobre los relatos directos... [de acuerdo con] el ideal científico que identifica </w:t>
      </w:r>
      <w:proofErr w:type="gramStart"/>
      <w:r>
        <w:rPr>
          <w:color w:val="000000"/>
          <w:sz w:val="24"/>
          <w:szCs w:val="24"/>
        </w:rPr>
        <w:t>la  objetividad</w:t>
      </w:r>
      <w:proofErr w:type="gramEnd"/>
      <w:r>
        <w:rPr>
          <w:color w:val="000000"/>
          <w:sz w:val="24"/>
          <w:szCs w:val="24"/>
        </w:rPr>
        <w:t xml:space="preserve"> con la distancia entre el científico y su objeto de estudio”. </w:t>
      </w:r>
    </w:p>
    <w:p w14:paraId="17D2B255" w14:textId="77777777" w:rsidR="006F5F55" w:rsidRDefault="00656313">
      <w:pPr>
        <w:widowControl w:val="0"/>
        <w:pBdr>
          <w:top w:val="nil"/>
          <w:left w:val="nil"/>
          <w:bottom w:val="nil"/>
          <w:right w:val="nil"/>
          <w:between w:val="nil"/>
        </w:pBdr>
        <w:spacing w:before="292" w:line="238" w:lineRule="auto"/>
        <w:ind w:left="71" w:right="5" w:hanging="5"/>
        <w:jc w:val="both"/>
        <w:rPr>
          <w:color w:val="000000"/>
          <w:sz w:val="24"/>
          <w:szCs w:val="24"/>
        </w:rPr>
      </w:pPr>
      <w:r>
        <w:rPr>
          <w:color w:val="000000"/>
          <w:sz w:val="24"/>
          <w:szCs w:val="24"/>
        </w:rPr>
        <w:t xml:space="preserve">Y es que, en este final de la modernidad, asumir plenamente la pertinencia de los </w:t>
      </w:r>
      <w:proofErr w:type="gramStart"/>
      <w:r>
        <w:rPr>
          <w:color w:val="000000"/>
          <w:sz w:val="24"/>
          <w:szCs w:val="24"/>
        </w:rPr>
        <w:t>relatos  (</w:t>
      </w:r>
      <w:proofErr w:type="gramEnd"/>
      <w:r>
        <w:rPr>
          <w:color w:val="000000"/>
          <w:sz w:val="24"/>
          <w:szCs w:val="24"/>
        </w:rPr>
        <w:t>auto)biográficos de los docentes en las prácticas habituales de investigación, implica  reorientar dichas prácticas convencionales asentadas de trabajo en el campo,</w:t>
      </w:r>
      <w:r>
        <w:rPr>
          <w:color w:val="000000"/>
          <w:sz w:val="24"/>
          <w:szCs w:val="24"/>
        </w:rPr>
        <w:t xml:space="preserve"> para  admitir aguas turbulentas que cuestionan dichos modos. Este es nuestro problema.  Como al principio hacíamos referencia, hace unos años, Elliot Eisner (Eisner </w:t>
      </w:r>
      <w:r>
        <w:rPr>
          <w:i/>
          <w:color w:val="000000"/>
          <w:sz w:val="24"/>
          <w:szCs w:val="24"/>
        </w:rPr>
        <w:t>et al.</w:t>
      </w:r>
      <w:proofErr w:type="gramStart"/>
      <w:r>
        <w:rPr>
          <w:color w:val="000000"/>
          <w:sz w:val="24"/>
          <w:szCs w:val="24"/>
        </w:rPr>
        <w:t>,  1996</w:t>
      </w:r>
      <w:proofErr w:type="gramEnd"/>
      <w:r>
        <w:rPr>
          <w:color w:val="000000"/>
          <w:sz w:val="24"/>
          <w:szCs w:val="24"/>
        </w:rPr>
        <w:t>) planteó, en un discurso presidencial a la convención anual de la Asociación</w:t>
      </w:r>
      <w:r>
        <w:rPr>
          <w:color w:val="000000"/>
          <w:sz w:val="24"/>
          <w:szCs w:val="24"/>
        </w:rPr>
        <w:t xml:space="preserve"> de  Investigación Educativa Americana, si una tesis doctoral escrita en forma de novela  debe ser admitida como una investigación. La propia cuestión ya es un signo de que </w:t>
      </w:r>
      <w:proofErr w:type="gramStart"/>
      <w:r>
        <w:rPr>
          <w:color w:val="000000"/>
          <w:sz w:val="24"/>
          <w:szCs w:val="24"/>
        </w:rPr>
        <w:t>el  paradigma</w:t>
      </w:r>
      <w:proofErr w:type="gramEnd"/>
      <w:r>
        <w:rPr>
          <w:color w:val="000000"/>
          <w:sz w:val="24"/>
          <w:szCs w:val="24"/>
        </w:rPr>
        <w:t xml:space="preserve"> establecido empieza a tambalearse. ¿Estamos, pues, en un </w:t>
      </w:r>
      <w:proofErr w:type="gramStart"/>
      <w:r>
        <w:rPr>
          <w:color w:val="000000"/>
          <w:sz w:val="24"/>
          <w:szCs w:val="24"/>
        </w:rPr>
        <w:t>período  “</w:t>
      </w:r>
      <w:proofErr w:type="spellStart"/>
      <w:proofErr w:type="gramEnd"/>
      <w:r>
        <w:rPr>
          <w:color w:val="000000"/>
          <w:sz w:val="24"/>
          <w:szCs w:val="24"/>
        </w:rPr>
        <w:t>po</w:t>
      </w:r>
      <w:r>
        <w:rPr>
          <w:color w:val="000000"/>
          <w:sz w:val="24"/>
          <w:szCs w:val="24"/>
        </w:rPr>
        <w:t>sparadigmático</w:t>
      </w:r>
      <w:proofErr w:type="spellEnd"/>
      <w:r>
        <w:rPr>
          <w:color w:val="000000"/>
          <w:sz w:val="24"/>
          <w:szCs w:val="24"/>
        </w:rPr>
        <w:t xml:space="preserve">”? </w:t>
      </w:r>
    </w:p>
    <w:p w14:paraId="09103050" w14:textId="77777777" w:rsidR="006F5F55" w:rsidRDefault="00656313">
      <w:pPr>
        <w:widowControl w:val="0"/>
        <w:pBdr>
          <w:top w:val="nil"/>
          <w:left w:val="nil"/>
          <w:bottom w:val="nil"/>
          <w:right w:val="nil"/>
          <w:between w:val="nil"/>
        </w:pBdr>
        <w:spacing w:before="576" w:line="487" w:lineRule="auto"/>
        <w:ind w:left="88" w:right="1654" w:hanging="7"/>
        <w:rPr>
          <w:color w:val="000000"/>
          <w:sz w:val="24"/>
          <w:szCs w:val="24"/>
        </w:rPr>
      </w:pPr>
      <w:r>
        <w:rPr>
          <w:b/>
          <w:color w:val="000000"/>
          <w:sz w:val="24"/>
          <w:szCs w:val="24"/>
        </w:rPr>
        <w:t xml:space="preserve">¿Son compatibles ambos modos en la investigación educativa? </w:t>
      </w:r>
      <w:r>
        <w:rPr>
          <w:color w:val="000000"/>
          <w:sz w:val="24"/>
          <w:szCs w:val="24"/>
        </w:rPr>
        <w:t xml:space="preserve">Epistemológicamente, lo que de hecho se debate, son dos posturas:  </w:t>
      </w:r>
    </w:p>
    <w:p w14:paraId="4D1A20D6" w14:textId="77777777" w:rsidR="006F5F55" w:rsidRDefault="00656313">
      <w:pPr>
        <w:widowControl w:val="0"/>
        <w:pBdr>
          <w:top w:val="nil"/>
          <w:left w:val="nil"/>
          <w:bottom w:val="nil"/>
          <w:right w:val="nil"/>
          <w:between w:val="nil"/>
        </w:pBdr>
        <w:spacing w:before="42" w:line="249" w:lineRule="auto"/>
        <w:ind w:left="83" w:right="27"/>
        <w:rPr>
          <w:color w:val="000000"/>
          <w:sz w:val="24"/>
          <w:szCs w:val="24"/>
        </w:rPr>
      </w:pPr>
      <w:r>
        <w:rPr>
          <w:b/>
          <w:color w:val="000000"/>
          <w:sz w:val="24"/>
          <w:szCs w:val="24"/>
        </w:rPr>
        <w:t xml:space="preserve">1. Tesis de compatibilidad: </w:t>
      </w:r>
      <w:r>
        <w:rPr>
          <w:color w:val="000000"/>
          <w:sz w:val="24"/>
          <w:szCs w:val="24"/>
        </w:rPr>
        <w:t xml:space="preserve">Considerar que ambos modos de conocimiento </w:t>
      </w:r>
      <w:proofErr w:type="gramStart"/>
      <w:r>
        <w:rPr>
          <w:color w:val="000000"/>
          <w:sz w:val="24"/>
          <w:szCs w:val="24"/>
        </w:rPr>
        <w:t>son  legítimos</w:t>
      </w:r>
      <w:proofErr w:type="gramEnd"/>
      <w:r>
        <w:rPr>
          <w:color w:val="000000"/>
          <w:sz w:val="24"/>
          <w:szCs w:val="24"/>
        </w:rPr>
        <w:t xml:space="preserve"> y complementarios, al ti</w:t>
      </w:r>
      <w:r>
        <w:rPr>
          <w:color w:val="000000"/>
          <w:sz w:val="24"/>
          <w:szCs w:val="24"/>
        </w:rPr>
        <w:t xml:space="preserve">empo que irreductibles, como defiende Bruner (1988).  </w:t>
      </w:r>
    </w:p>
    <w:p w14:paraId="7E6A9F49" w14:textId="77777777" w:rsidR="006F5F55" w:rsidRDefault="00656313">
      <w:pPr>
        <w:widowControl w:val="0"/>
        <w:pBdr>
          <w:top w:val="nil"/>
          <w:left w:val="nil"/>
          <w:bottom w:val="nil"/>
          <w:right w:val="nil"/>
          <w:between w:val="nil"/>
        </w:pBdr>
        <w:spacing w:before="280" w:line="237" w:lineRule="auto"/>
        <w:ind w:left="71" w:right="16" w:firstLine="17"/>
        <w:jc w:val="both"/>
        <w:rPr>
          <w:color w:val="000000"/>
          <w:sz w:val="24"/>
          <w:szCs w:val="24"/>
        </w:rPr>
      </w:pPr>
      <w:r>
        <w:rPr>
          <w:color w:val="000000"/>
          <w:sz w:val="24"/>
          <w:szCs w:val="24"/>
        </w:rPr>
        <w:t xml:space="preserve">En esta primera tesis, por ejemplo, </w:t>
      </w:r>
      <w:proofErr w:type="spellStart"/>
      <w:r>
        <w:rPr>
          <w:color w:val="000000"/>
          <w:sz w:val="24"/>
          <w:szCs w:val="24"/>
        </w:rPr>
        <w:t>Huberman</w:t>
      </w:r>
      <w:proofErr w:type="spellEnd"/>
      <w:r>
        <w:rPr>
          <w:color w:val="000000"/>
          <w:sz w:val="24"/>
          <w:szCs w:val="24"/>
        </w:rPr>
        <w:t xml:space="preserve"> (1998) mantiene que, </w:t>
      </w:r>
      <w:r>
        <w:rPr>
          <w:color w:val="000000"/>
          <w:sz w:val="24"/>
          <w:szCs w:val="24"/>
        </w:rPr>
        <w:lastRenderedPageBreak/>
        <w:t xml:space="preserve">paradigmáticamente, podemos, como él ha hecho, aplicar métodos de descripción </w:t>
      </w:r>
      <w:proofErr w:type="gramStart"/>
      <w:r>
        <w:rPr>
          <w:color w:val="000000"/>
          <w:sz w:val="24"/>
          <w:szCs w:val="24"/>
        </w:rPr>
        <w:t>y  análisis</w:t>
      </w:r>
      <w:proofErr w:type="gramEnd"/>
      <w:r>
        <w:rPr>
          <w:color w:val="000000"/>
          <w:sz w:val="24"/>
          <w:szCs w:val="24"/>
        </w:rPr>
        <w:t xml:space="preserve"> por medio de los cuales nuestras teorías lleguen a corresponderse más  estrechamente con los arqueti</w:t>
      </w:r>
      <w:r>
        <w:rPr>
          <w:color w:val="000000"/>
          <w:sz w:val="24"/>
          <w:szCs w:val="24"/>
        </w:rPr>
        <w:t xml:space="preserve">pos o prototipos que subyacen en las narrativas más  ricas: “son estos elementos los que constituyen la gran literatura, los estudios fundacionales en antropología social y la mejor teoría social que tenemos”, comenta (p.  </w:t>
      </w:r>
    </w:p>
    <w:p w14:paraId="5B6DA2C9" w14:textId="77777777" w:rsidR="006F5F55" w:rsidRDefault="00656313">
      <w:pPr>
        <w:widowControl w:val="0"/>
        <w:pBdr>
          <w:top w:val="nil"/>
          <w:left w:val="nil"/>
          <w:bottom w:val="nil"/>
          <w:right w:val="nil"/>
          <w:between w:val="nil"/>
        </w:pBdr>
        <w:spacing w:before="7" w:line="237" w:lineRule="auto"/>
        <w:ind w:left="74" w:right="15" w:hanging="1"/>
        <w:jc w:val="both"/>
        <w:rPr>
          <w:color w:val="000000"/>
          <w:sz w:val="24"/>
          <w:szCs w:val="24"/>
        </w:rPr>
      </w:pPr>
      <w:r>
        <w:rPr>
          <w:color w:val="000000"/>
          <w:sz w:val="24"/>
          <w:szCs w:val="24"/>
        </w:rPr>
        <w:t>226). Acudir a estas teorías par</w:t>
      </w:r>
      <w:r>
        <w:rPr>
          <w:color w:val="000000"/>
          <w:sz w:val="24"/>
          <w:szCs w:val="24"/>
        </w:rPr>
        <w:t xml:space="preserve">a analizar e interpretar los datos narrativos ha sido </w:t>
      </w:r>
      <w:proofErr w:type="gramStart"/>
      <w:r>
        <w:rPr>
          <w:color w:val="000000"/>
          <w:sz w:val="24"/>
          <w:szCs w:val="24"/>
        </w:rPr>
        <w:t>la  base</w:t>
      </w:r>
      <w:proofErr w:type="gramEnd"/>
      <w:r>
        <w:rPr>
          <w:color w:val="000000"/>
          <w:sz w:val="24"/>
          <w:szCs w:val="24"/>
        </w:rPr>
        <w:t xml:space="preserve"> del modo paradigmático de conocimiento científico, lo que no excluye la  posibilidad de reformular las teorías cuando no encajan con los datos. No </w:t>
      </w:r>
      <w:proofErr w:type="gramStart"/>
      <w:r>
        <w:rPr>
          <w:color w:val="000000"/>
          <w:sz w:val="24"/>
          <w:szCs w:val="24"/>
        </w:rPr>
        <w:t>obstante,  sensible</w:t>
      </w:r>
      <w:proofErr w:type="gramEnd"/>
      <w:r>
        <w:rPr>
          <w:color w:val="000000"/>
          <w:sz w:val="24"/>
          <w:szCs w:val="24"/>
        </w:rPr>
        <w:t xml:space="preserve"> a nuestra actual coyuntura</w:t>
      </w:r>
      <w:r>
        <w:rPr>
          <w:color w:val="000000"/>
          <w:sz w:val="24"/>
          <w:szCs w:val="24"/>
        </w:rPr>
        <w:t xml:space="preserve"> y como muestra (a regañadientes) de la tesis de  compatibilidad, escribe: “sostengo que podemos sentir estos arquetipos intuitivamente y  que además podemos demostrarlos sistemática y hasta científicamente”, y que, incluso,  calificarlos de poco científic</w:t>
      </w:r>
      <w:r>
        <w:rPr>
          <w:color w:val="000000"/>
          <w:sz w:val="24"/>
          <w:szCs w:val="24"/>
        </w:rPr>
        <w:t xml:space="preserve">os es un prejuicio cultural de nuestra civilización racionalista. </w:t>
      </w:r>
    </w:p>
    <w:p w14:paraId="180AEF2F" w14:textId="77777777" w:rsidR="006F5F55" w:rsidRDefault="00656313">
      <w:pPr>
        <w:widowControl w:val="0"/>
        <w:pBdr>
          <w:top w:val="nil"/>
          <w:left w:val="nil"/>
          <w:bottom w:val="nil"/>
          <w:right w:val="nil"/>
          <w:between w:val="nil"/>
        </w:pBdr>
        <w:spacing w:before="292" w:line="243" w:lineRule="auto"/>
        <w:ind w:left="81" w:right="30" w:hanging="7"/>
        <w:rPr>
          <w:color w:val="000000"/>
          <w:sz w:val="24"/>
          <w:szCs w:val="24"/>
        </w:rPr>
      </w:pPr>
      <w:r>
        <w:rPr>
          <w:b/>
          <w:color w:val="000000"/>
          <w:sz w:val="24"/>
          <w:szCs w:val="24"/>
        </w:rPr>
        <w:t xml:space="preserve">2. Tesis de la incompatibilidad: </w:t>
      </w:r>
      <w:r>
        <w:rPr>
          <w:color w:val="000000"/>
          <w:sz w:val="24"/>
          <w:szCs w:val="24"/>
        </w:rPr>
        <w:t xml:space="preserve">Paradójicamente puede ser defendida desde un bando (el </w:t>
      </w:r>
      <w:proofErr w:type="spellStart"/>
      <w:r>
        <w:rPr>
          <w:color w:val="000000"/>
          <w:sz w:val="24"/>
          <w:szCs w:val="24"/>
        </w:rPr>
        <w:t>cientifista</w:t>
      </w:r>
      <w:proofErr w:type="spellEnd"/>
      <w:r>
        <w:rPr>
          <w:color w:val="000000"/>
          <w:sz w:val="24"/>
          <w:szCs w:val="24"/>
        </w:rPr>
        <w:t xml:space="preserve">-paradigmático) como desde otro (el </w:t>
      </w:r>
      <w:proofErr w:type="spellStart"/>
      <w:r>
        <w:rPr>
          <w:color w:val="000000"/>
          <w:sz w:val="24"/>
          <w:szCs w:val="24"/>
        </w:rPr>
        <w:t>narrativismo</w:t>
      </w:r>
      <w:proofErr w:type="spellEnd"/>
      <w:r>
        <w:rPr>
          <w:color w:val="000000"/>
          <w:sz w:val="24"/>
          <w:szCs w:val="24"/>
        </w:rPr>
        <w:t xml:space="preserve">). Así, desde </w:t>
      </w:r>
      <w:proofErr w:type="gramStart"/>
      <w:r>
        <w:rPr>
          <w:color w:val="000000"/>
          <w:sz w:val="24"/>
          <w:szCs w:val="24"/>
        </w:rPr>
        <w:t>el  primero</w:t>
      </w:r>
      <w:proofErr w:type="gramEnd"/>
      <w:r>
        <w:rPr>
          <w:color w:val="000000"/>
          <w:sz w:val="24"/>
          <w:szCs w:val="24"/>
        </w:rPr>
        <w:t xml:space="preserve">: </w:t>
      </w:r>
    </w:p>
    <w:p w14:paraId="7686A2B5" w14:textId="77777777" w:rsidR="006F5F55" w:rsidRDefault="00656313">
      <w:pPr>
        <w:widowControl w:val="0"/>
        <w:pBdr>
          <w:top w:val="nil"/>
          <w:left w:val="nil"/>
          <w:bottom w:val="nil"/>
          <w:right w:val="nil"/>
          <w:between w:val="nil"/>
        </w:pBdr>
        <w:spacing w:before="286" w:line="241" w:lineRule="auto"/>
        <w:ind w:left="435" w:hanging="359"/>
        <w:jc w:val="both"/>
        <w:rPr>
          <w:color w:val="000000"/>
          <w:sz w:val="24"/>
          <w:szCs w:val="24"/>
        </w:rPr>
      </w:pPr>
      <w:r>
        <w:rPr>
          <w:color w:val="000000"/>
          <w:sz w:val="24"/>
          <w:szCs w:val="24"/>
        </w:rPr>
        <w:t>a) Sólo la investigación científica convencional, practicada al modo paradigmático (</w:t>
      </w:r>
      <w:proofErr w:type="gramStart"/>
      <w:r>
        <w:rPr>
          <w:color w:val="000000"/>
          <w:sz w:val="24"/>
          <w:szCs w:val="24"/>
        </w:rPr>
        <w:t>ya  sea</w:t>
      </w:r>
      <w:proofErr w:type="gramEnd"/>
      <w:r>
        <w:rPr>
          <w:color w:val="000000"/>
          <w:sz w:val="24"/>
          <w:szCs w:val="24"/>
        </w:rPr>
        <w:t xml:space="preserve"> cuantitativo o cualitativo), produce conocimiento científico, por lo que el “análisis  de narrativas” no puede ser admitido dentro del conocimiento científico, sólo</w:t>
      </w:r>
      <w:r>
        <w:rPr>
          <w:color w:val="000000"/>
          <w:sz w:val="24"/>
          <w:szCs w:val="24"/>
        </w:rPr>
        <w:t xml:space="preserve"> cabe  </w:t>
      </w:r>
      <w:r>
        <w:rPr>
          <w:i/>
          <w:color w:val="000000"/>
          <w:sz w:val="24"/>
          <w:szCs w:val="24"/>
        </w:rPr>
        <w:t>relegarlo al campo del razonamiento práctico</w:t>
      </w:r>
      <w:r>
        <w:rPr>
          <w:color w:val="000000"/>
          <w:sz w:val="24"/>
          <w:szCs w:val="24"/>
        </w:rPr>
        <w:t>.</w:t>
      </w:r>
    </w:p>
    <w:p w14:paraId="261CE248" w14:textId="77777777" w:rsidR="006F5F55" w:rsidRDefault="00656313">
      <w:pPr>
        <w:widowControl w:val="0"/>
        <w:pBdr>
          <w:top w:val="nil"/>
          <w:left w:val="nil"/>
          <w:bottom w:val="nil"/>
          <w:right w:val="nil"/>
          <w:between w:val="nil"/>
        </w:pBdr>
        <w:spacing w:before="858" w:line="240" w:lineRule="auto"/>
        <w:jc w:val="center"/>
        <w:rPr>
          <w:color w:val="000000"/>
          <w:sz w:val="19"/>
          <w:szCs w:val="19"/>
        </w:rPr>
      </w:pPr>
      <w:r>
        <w:rPr>
          <w:color w:val="000000"/>
          <w:sz w:val="19"/>
          <w:szCs w:val="19"/>
        </w:rPr>
        <w:t xml:space="preserve">Revista Electrónica de Investigación Educativa Vol. 4, No. 1, 2002 59 </w:t>
      </w:r>
    </w:p>
    <w:p w14:paraId="3D21A69E" w14:textId="77777777" w:rsidR="006F5F55" w:rsidRDefault="00656313">
      <w:pPr>
        <w:widowControl w:val="0"/>
        <w:pBdr>
          <w:top w:val="nil"/>
          <w:left w:val="nil"/>
          <w:bottom w:val="nil"/>
          <w:right w:val="nil"/>
          <w:between w:val="nil"/>
        </w:pBdr>
        <w:spacing w:line="240" w:lineRule="auto"/>
        <w:jc w:val="center"/>
        <w:rPr>
          <w:i/>
          <w:color w:val="000000"/>
          <w:sz w:val="19"/>
          <w:szCs w:val="19"/>
        </w:rPr>
      </w:pPr>
      <w:r>
        <w:rPr>
          <w:color w:val="000000"/>
          <w:sz w:val="19"/>
          <w:szCs w:val="19"/>
        </w:rPr>
        <w:t xml:space="preserve">Bolívar: </w:t>
      </w:r>
      <w:r>
        <w:rPr>
          <w:i/>
          <w:color w:val="000000"/>
          <w:sz w:val="19"/>
          <w:szCs w:val="19"/>
        </w:rPr>
        <w:t xml:space="preserve">“¿De </w:t>
      </w:r>
      <w:proofErr w:type="spellStart"/>
      <w:r>
        <w:rPr>
          <w:i/>
          <w:color w:val="000000"/>
          <w:sz w:val="19"/>
          <w:szCs w:val="19"/>
        </w:rPr>
        <w:t>nobis</w:t>
      </w:r>
      <w:proofErr w:type="spellEnd"/>
      <w:r>
        <w:rPr>
          <w:i/>
          <w:color w:val="000000"/>
          <w:sz w:val="19"/>
          <w:szCs w:val="19"/>
        </w:rPr>
        <w:t xml:space="preserve"> ipsis </w:t>
      </w:r>
      <w:proofErr w:type="spellStart"/>
      <w:r>
        <w:rPr>
          <w:i/>
          <w:color w:val="000000"/>
          <w:sz w:val="19"/>
          <w:szCs w:val="19"/>
        </w:rPr>
        <w:t>silemus</w:t>
      </w:r>
      <w:proofErr w:type="spellEnd"/>
      <w:r>
        <w:rPr>
          <w:i/>
          <w:color w:val="000000"/>
          <w:sz w:val="19"/>
          <w:szCs w:val="19"/>
        </w:rPr>
        <w:t xml:space="preserve">?”: Epistemología... </w:t>
      </w:r>
    </w:p>
    <w:p w14:paraId="4F01D9A8" w14:textId="77777777" w:rsidR="006F5F55" w:rsidRDefault="00656313">
      <w:pPr>
        <w:widowControl w:val="0"/>
        <w:pBdr>
          <w:top w:val="nil"/>
          <w:left w:val="nil"/>
          <w:bottom w:val="nil"/>
          <w:right w:val="nil"/>
          <w:between w:val="nil"/>
        </w:pBdr>
        <w:spacing w:before="462" w:line="237" w:lineRule="auto"/>
        <w:ind w:left="436" w:right="20" w:firstLine="12"/>
        <w:rPr>
          <w:color w:val="000000"/>
          <w:sz w:val="24"/>
          <w:szCs w:val="24"/>
        </w:rPr>
      </w:pPr>
      <w:r>
        <w:rPr>
          <w:color w:val="000000"/>
          <w:sz w:val="24"/>
          <w:szCs w:val="24"/>
        </w:rPr>
        <w:t xml:space="preserve">Esta es la tesis que defiende Fenstermacher (1994b), distinguiendo dos tipos </w:t>
      </w:r>
      <w:proofErr w:type="gramStart"/>
      <w:r>
        <w:rPr>
          <w:color w:val="000000"/>
          <w:sz w:val="24"/>
          <w:szCs w:val="24"/>
        </w:rPr>
        <w:t>de  discurso</w:t>
      </w:r>
      <w:proofErr w:type="gramEnd"/>
      <w:r>
        <w:rPr>
          <w:color w:val="000000"/>
          <w:sz w:val="24"/>
          <w:szCs w:val="24"/>
        </w:rPr>
        <w:t xml:space="preserve">, propios de cada clase de investigación: </w:t>
      </w:r>
    </w:p>
    <w:p w14:paraId="1507EF34" w14:textId="77777777" w:rsidR="006F5F55" w:rsidRDefault="00656313">
      <w:pPr>
        <w:widowControl w:val="0"/>
        <w:pBdr>
          <w:top w:val="nil"/>
          <w:left w:val="nil"/>
          <w:bottom w:val="nil"/>
          <w:right w:val="nil"/>
          <w:between w:val="nil"/>
        </w:pBdr>
        <w:spacing w:before="307" w:line="237" w:lineRule="auto"/>
        <w:ind w:left="437" w:right="14" w:firstLine="14"/>
        <w:jc w:val="both"/>
        <w:rPr>
          <w:color w:val="000000"/>
          <w:sz w:val="24"/>
          <w:szCs w:val="24"/>
        </w:rPr>
      </w:pPr>
      <w:r>
        <w:rPr>
          <w:color w:val="000000"/>
          <w:sz w:val="24"/>
          <w:szCs w:val="24"/>
        </w:rPr>
        <w:t xml:space="preserve">1) </w:t>
      </w:r>
      <w:r>
        <w:rPr>
          <w:i/>
          <w:color w:val="000000"/>
          <w:sz w:val="24"/>
          <w:szCs w:val="24"/>
        </w:rPr>
        <w:t>Discurso práctico</w:t>
      </w:r>
      <w:r>
        <w:rPr>
          <w:color w:val="000000"/>
          <w:sz w:val="24"/>
          <w:szCs w:val="24"/>
        </w:rPr>
        <w:t xml:space="preserve">: expresa el lenguaje de la acción y la actividad </w:t>
      </w:r>
      <w:proofErr w:type="gramStart"/>
      <w:r>
        <w:rPr>
          <w:color w:val="000000"/>
          <w:sz w:val="24"/>
          <w:szCs w:val="24"/>
        </w:rPr>
        <w:t>humana,  normalmente</w:t>
      </w:r>
      <w:proofErr w:type="gramEnd"/>
      <w:r>
        <w:rPr>
          <w:color w:val="000000"/>
          <w:sz w:val="24"/>
          <w:szCs w:val="24"/>
        </w:rPr>
        <w:t xml:space="preserve"> por medio de intenciones, deseos,</w:t>
      </w:r>
      <w:r>
        <w:rPr>
          <w:color w:val="000000"/>
          <w:sz w:val="24"/>
          <w:szCs w:val="24"/>
        </w:rPr>
        <w:t xml:space="preserve"> frustraciones, aspiraciones, etcétera. Está referido al contexto en que trabajan los profesores y, como tal, </w:t>
      </w:r>
      <w:proofErr w:type="gramStart"/>
      <w:r>
        <w:rPr>
          <w:color w:val="000000"/>
          <w:sz w:val="24"/>
          <w:szCs w:val="24"/>
        </w:rPr>
        <w:t>es  específico</w:t>
      </w:r>
      <w:proofErr w:type="gramEnd"/>
      <w:r>
        <w:rPr>
          <w:color w:val="000000"/>
          <w:sz w:val="24"/>
          <w:szCs w:val="24"/>
        </w:rPr>
        <w:t xml:space="preserve">, situacional y particular. Expresado oralmente, más que por razonamiento  </w:t>
      </w:r>
    </w:p>
    <w:p w14:paraId="6C706A51" w14:textId="77777777" w:rsidR="006F5F55" w:rsidRDefault="00656313">
      <w:pPr>
        <w:widowControl w:val="0"/>
        <w:pBdr>
          <w:top w:val="nil"/>
          <w:left w:val="nil"/>
          <w:bottom w:val="nil"/>
          <w:right w:val="nil"/>
          <w:between w:val="nil"/>
        </w:pBdr>
        <w:spacing w:before="7" w:line="240" w:lineRule="auto"/>
        <w:ind w:left="436"/>
        <w:rPr>
          <w:color w:val="000000"/>
          <w:sz w:val="24"/>
          <w:szCs w:val="24"/>
        </w:rPr>
      </w:pPr>
      <w:r>
        <w:rPr>
          <w:color w:val="000000"/>
          <w:sz w:val="24"/>
          <w:szCs w:val="24"/>
        </w:rPr>
        <w:t xml:space="preserve">discursivo. </w:t>
      </w:r>
    </w:p>
    <w:p w14:paraId="2FAB89C2" w14:textId="77777777" w:rsidR="006F5F55" w:rsidRDefault="00656313">
      <w:pPr>
        <w:widowControl w:val="0"/>
        <w:pBdr>
          <w:top w:val="nil"/>
          <w:left w:val="nil"/>
          <w:bottom w:val="nil"/>
          <w:right w:val="nil"/>
          <w:between w:val="nil"/>
        </w:pBdr>
        <w:spacing w:before="304" w:line="237" w:lineRule="auto"/>
        <w:ind w:left="429" w:right="9" w:firstLine="4"/>
        <w:rPr>
          <w:color w:val="000000"/>
          <w:sz w:val="24"/>
          <w:szCs w:val="24"/>
        </w:rPr>
      </w:pPr>
      <w:r>
        <w:rPr>
          <w:color w:val="000000"/>
          <w:sz w:val="24"/>
          <w:szCs w:val="24"/>
        </w:rPr>
        <w:t xml:space="preserve">2) </w:t>
      </w:r>
      <w:r>
        <w:rPr>
          <w:i/>
          <w:color w:val="000000"/>
          <w:sz w:val="24"/>
          <w:szCs w:val="24"/>
        </w:rPr>
        <w:t>Discurso de la investigación</w:t>
      </w:r>
      <w:r>
        <w:rPr>
          <w:color w:val="000000"/>
          <w:sz w:val="24"/>
          <w:szCs w:val="24"/>
        </w:rPr>
        <w:t xml:space="preserve">: es un discurso técnico, abstracto, referido </w:t>
      </w:r>
      <w:proofErr w:type="gramStart"/>
      <w:r>
        <w:rPr>
          <w:color w:val="000000"/>
          <w:sz w:val="24"/>
          <w:szCs w:val="24"/>
        </w:rPr>
        <w:t>a  métodos</w:t>
      </w:r>
      <w:proofErr w:type="gramEnd"/>
      <w:r>
        <w:rPr>
          <w:color w:val="000000"/>
          <w:sz w:val="24"/>
          <w:szCs w:val="24"/>
        </w:rPr>
        <w:t xml:space="preserve"> de investigación, donde están excluidas, de principio, las consideraciones valorativas. Normalmente está fuertemente estructurado y se elabora de </w:t>
      </w:r>
      <w:proofErr w:type="gramStart"/>
      <w:r>
        <w:rPr>
          <w:color w:val="000000"/>
          <w:sz w:val="24"/>
          <w:szCs w:val="24"/>
        </w:rPr>
        <w:t>acuerdo  con</w:t>
      </w:r>
      <w:proofErr w:type="gramEnd"/>
      <w:r>
        <w:rPr>
          <w:color w:val="000000"/>
          <w:sz w:val="24"/>
          <w:szCs w:val="24"/>
        </w:rPr>
        <w:t xml:space="preserve"> la tradición</w:t>
      </w:r>
      <w:r>
        <w:rPr>
          <w:color w:val="000000"/>
          <w:sz w:val="24"/>
          <w:szCs w:val="24"/>
        </w:rPr>
        <w:t xml:space="preserve"> de investigación (ya sea cuantitativa o cualitativa) de la comunidad  científica. </w:t>
      </w:r>
    </w:p>
    <w:p w14:paraId="62D09358" w14:textId="77777777" w:rsidR="006F5F55" w:rsidRDefault="00656313">
      <w:pPr>
        <w:widowControl w:val="0"/>
        <w:pBdr>
          <w:top w:val="nil"/>
          <w:left w:val="nil"/>
          <w:bottom w:val="nil"/>
          <w:right w:val="nil"/>
          <w:between w:val="nil"/>
        </w:pBdr>
        <w:spacing w:before="292" w:line="237" w:lineRule="auto"/>
        <w:ind w:left="71" w:right="25" w:firstLine="16"/>
        <w:jc w:val="both"/>
        <w:rPr>
          <w:color w:val="000000"/>
          <w:sz w:val="24"/>
          <w:szCs w:val="24"/>
        </w:rPr>
      </w:pPr>
      <w:r>
        <w:rPr>
          <w:color w:val="000000"/>
          <w:sz w:val="24"/>
          <w:szCs w:val="24"/>
        </w:rPr>
        <w:t xml:space="preserve">Debido a que no hay isomorfismo entre ambos campos cognoscitivos, sólo </w:t>
      </w:r>
      <w:proofErr w:type="gramStart"/>
      <w:r>
        <w:rPr>
          <w:color w:val="000000"/>
          <w:sz w:val="24"/>
          <w:szCs w:val="24"/>
        </w:rPr>
        <w:t>cabe  defender</w:t>
      </w:r>
      <w:proofErr w:type="gramEnd"/>
      <w:r>
        <w:rPr>
          <w:color w:val="000000"/>
          <w:sz w:val="24"/>
          <w:szCs w:val="24"/>
        </w:rPr>
        <w:t xml:space="preserve"> dos ciencias en el estudio de la enseñanza, que podemos pensar en términos  de dos dif</w:t>
      </w:r>
      <w:r>
        <w:rPr>
          <w:color w:val="000000"/>
          <w:sz w:val="24"/>
          <w:szCs w:val="24"/>
        </w:rPr>
        <w:t xml:space="preserve">erentes discursos en la investigación educacional. Cada discurso </w:t>
      </w:r>
      <w:proofErr w:type="gramStart"/>
      <w:r>
        <w:rPr>
          <w:color w:val="000000"/>
          <w:sz w:val="24"/>
          <w:szCs w:val="24"/>
        </w:rPr>
        <w:t>puede  potencialmente</w:t>
      </w:r>
      <w:proofErr w:type="gramEnd"/>
      <w:r>
        <w:rPr>
          <w:color w:val="000000"/>
          <w:sz w:val="24"/>
          <w:szCs w:val="24"/>
        </w:rPr>
        <w:t xml:space="preserve"> generar conocimiento, pero el conocimiento práctico se justifica en  función de "buenas razones”, de acuerdo con los patrones del plano ético-moral  (Fenstermacher y </w:t>
      </w:r>
      <w:proofErr w:type="spellStart"/>
      <w:r>
        <w:rPr>
          <w:color w:val="000000"/>
          <w:sz w:val="24"/>
          <w:szCs w:val="24"/>
        </w:rPr>
        <w:t>Ric</w:t>
      </w:r>
      <w:r>
        <w:rPr>
          <w:color w:val="000000"/>
          <w:sz w:val="24"/>
          <w:szCs w:val="24"/>
        </w:rPr>
        <w:t>harson</w:t>
      </w:r>
      <w:proofErr w:type="spellEnd"/>
      <w:r>
        <w:rPr>
          <w:color w:val="000000"/>
          <w:sz w:val="24"/>
          <w:szCs w:val="24"/>
        </w:rPr>
        <w:t xml:space="preserve">, 1994). En esta situación, apuesta por dos </w:t>
      </w:r>
      <w:r>
        <w:rPr>
          <w:color w:val="000000"/>
          <w:sz w:val="24"/>
          <w:szCs w:val="24"/>
        </w:rPr>
        <w:lastRenderedPageBreak/>
        <w:t xml:space="preserve">ciencias en </w:t>
      </w:r>
      <w:proofErr w:type="gramStart"/>
      <w:r>
        <w:rPr>
          <w:color w:val="000000"/>
          <w:sz w:val="24"/>
          <w:szCs w:val="24"/>
        </w:rPr>
        <w:t>el  campo</w:t>
      </w:r>
      <w:proofErr w:type="gramEnd"/>
      <w:r>
        <w:rPr>
          <w:color w:val="000000"/>
          <w:sz w:val="24"/>
          <w:szCs w:val="24"/>
        </w:rPr>
        <w:t xml:space="preserve"> educativo: ciencia convencional y ciencia narrativa o interpretativa.  </w:t>
      </w:r>
    </w:p>
    <w:p w14:paraId="76B175D3" w14:textId="77777777" w:rsidR="006F5F55" w:rsidRDefault="00656313">
      <w:pPr>
        <w:widowControl w:val="0"/>
        <w:pBdr>
          <w:top w:val="nil"/>
          <w:left w:val="nil"/>
          <w:bottom w:val="nil"/>
          <w:right w:val="nil"/>
          <w:between w:val="nil"/>
        </w:pBdr>
        <w:spacing w:before="292" w:line="237" w:lineRule="auto"/>
        <w:ind w:left="75" w:right="35" w:firstLine="2"/>
        <w:jc w:val="both"/>
        <w:rPr>
          <w:color w:val="000000"/>
          <w:sz w:val="24"/>
          <w:szCs w:val="24"/>
        </w:rPr>
      </w:pPr>
      <w:r>
        <w:rPr>
          <w:color w:val="000000"/>
          <w:sz w:val="24"/>
          <w:szCs w:val="24"/>
        </w:rPr>
        <w:t xml:space="preserve">Como criticábamos en otra ocasión (Bolívar, 1995), esto significa, en primer </w:t>
      </w:r>
      <w:proofErr w:type="gramStart"/>
      <w:r>
        <w:rPr>
          <w:color w:val="000000"/>
          <w:sz w:val="24"/>
          <w:szCs w:val="24"/>
        </w:rPr>
        <w:t>lugar,  refugiarse</w:t>
      </w:r>
      <w:proofErr w:type="gramEnd"/>
      <w:r>
        <w:rPr>
          <w:color w:val="000000"/>
          <w:sz w:val="24"/>
          <w:szCs w:val="24"/>
        </w:rPr>
        <w:t xml:space="preserve"> en una posición </w:t>
      </w:r>
      <w:r>
        <w:rPr>
          <w:color w:val="000000"/>
          <w:sz w:val="24"/>
          <w:szCs w:val="24"/>
        </w:rPr>
        <w:t xml:space="preserve">tradicional en que, viéndose obligado a aceptar la investigación y el conocimiento producido desde el ángulo interpretativo, la “buena”  ciencia continúa siendo la convencional o paradigmática. En segundo lugar, </w:t>
      </w:r>
      <w:proofErr w:type="gramStart"/>
      <w:r>
        <w:rPr>
          <w:color w:val="000000"/>
          <w:sz w:val="24"/>
          <w:szCs w:val="24"/>
        </w:rPr>
        <w:t>sigue  siendo</w:t>
      </w:r>
      <w:proofErr w:type="gramEnd"/>
      <w:r>
        <w:rPr>
          <w:color w:val="000000"/>
          <w:sz w:val="24"/>
          <w:szCs w:val="24"/>
        </w:rPr>
        <w:t xml:space="preserve"> una postura positivista, pues </w:t>
      </w:r>
      <w:r>
        <w:rPr>
          <w:color w:val="000000"/>
          <w:sz w:val="24"/>
          <w:szCs w:val="24"/>
        </w:rPr>
        <w:t>silencia el debate contemporáneo entre “comprender frente a explicar”, en el que, con la hermenéutica, las ciencias sociales  adquieren el estatus de independencia de su progresiva naturalización positivista.  Obligado a reconocer la existencia de la inves</w:t>
      </w:r>
      <w:r>
        <w:rPr>
          <w:color w:val="000000"/>
          <w:sz w:val="24"/>
          <w:szCs w:val="24"/>
        </w:rPr>
        <w:t xml:space="preserve">tigación práctica o narrativa, viene </w:t>
      </w:r>
      <w:proofErr w:type="gramStart"/>
      <w:r>
        <w:rPr>
          <w:color w:val="000000"/>
          <w:sz w:val="24"/>
          <w:szCs w:val="24"/>
        </w:rPr>
        <w:t>a  advertir</w:t>
      </w:r>
      <w:proofErr w:type="gramEnd"/>
      <w:r>
        <w:rPr>
          <w:color w:val="000000"/>
          <w:sz w:val="24"/>
          <w:szCs w:val="24"/>
        </w:rPr>
        <w:t xml:space="preserve">: no debemos confundirnos, la verdadera ciencia es la convencionalmente  establecida, hay otra investigación (práctica) que no alcanza dicho estatus. </w:t>
      </w:r>
    </w:p>
    <w:p w14:paraId="11021E36" w14:textId="77777777" w:rsidR="006F5F55" w:rsidRDefault="00656313">
      <w:pPr>
        <w:widowControl w:val="0"/>
        <w:pBdr>
          <w:top w:val="nil"/>
          <w:left w:val="nil"/>
          <w:bottom w:val="nil"/>
          <w:right w:val="nil"/>
          <w:between w:val="nil"/>
        </w:pBdr>
        <w:spacing w:before="292" w:line="237" w:lineRule="auto"/>
        <w:ind w:left="71" w:right="12" w:firstLine="17"/>
        <w:jc w:val="both"/>
        <w:rPr>
          <w:color w:val="000000"/>
          <w:sz w:val="24"/>
          <w:szCs w:val="24"/>
        </w:rPr>
      </w:pPr>
      <w:r>
        <w:rPr>
          <w:color w:val="000000"/>
          <w:sz w:val="24"/>
          <w:szCs w:val="24"/>
        </w:rPr>
        <w:t xml:space="preserve">Por eso, creemos que, más que trasladar la teoría educativa del campo de la </w:t>
      </w:r>
      <w:proofErr w:type="gramStart"/>
      <w:r>
        <w:rPr>
          <w:color w:val="000000"/>
          <w:sz w:val="24"/>
          <w:szCs w:val="24"/>
        </w:rPr>
        <w:t>razón  teórica</w:t>
      </w:r>
      <w:proofErr w:type="gramEnd"/>
      <w:r>
        <w:rPr>
          <w:color w:val="000000"/>
          <w:sz w:val="24"/>
          <w:szCs w:val="24"/>
        </w:rPr>
        <w:t xml:space="preserve"> a la razón práctica (Fenstermacher, 1994b), la cuestión estaría en delimitar en  qué medida su especificidad se mueve irremediablemente entre las dos. No se trata </w:t>
      </w:r>
      <w:proofErr w:type="gramStart"/>
      <w:r>
        <w:rPr>
          <w:color w:val="000000"/>
          <w:sz w:val="24"/>
          <w:szCs w:val="24"/>
        </w:rPr>
        <w:t>de</w:t>
      </w:r>
      <w:r>
        <w:rPr>
          <w:color w:val="000000"/>
          <w:sz w:val="24"/>
          <w:szCs w:val="24"/>
        </w:rPr>
        <w:t xml:space="preserve">  relegar</w:t>
      </w:r>
      <w:proofErr w:type="gramEnd"/>
      <w:r>
        <w:rPr>
          <w:color w:val="000000"/>
          <w:sz w:val="24"/>
          <w:szCs w:val="24"/>
        </w:rPr>
        <w:t xml:space="preserve"> el conocimiento de la enseñanza a una “autonomía de la práctica”, </w:t>
      </w:r>
    </w:p>
    <w:p w14:paraId="194DA927" w14:textId="77777777" w:rsidR="006F5F55" w:rsidRDefault="00656313">
      <w:pPr>
        <w:widowControl w:val="0"/>
        <w:pBdr>
          <w:top w:val="nil"/>
          <w:left w:val="nil"/>
          <w:bottom w:val="nil"/>
          <w:right w:val="nil"/>
          <w:between w:val="nil"/>
        </w:pBdr>
        <w:spacing w:before="7" w:line="237" w:lineRule="auto"/>
        <w:ind w:left="76" w:right="38" w:firstLine="1"/>
        <w:jc w:val="both"/>
        <w:rPr>
          <w:color w:val="000000"/>
          <w:sz w:val="24"/>
          <w:szCs w:val="24"/>
        </w:rPr>
      </w:pPr>
      <w:r>
        <w:rPr>
          <w:color w:val="000000"/>
          <w:sz w:val="24"/>
          <w:szCs w:val="24"/>
        </w:rPr>
        <w:t xml:space="preserve">concediéndole un estatuto epistemológico propio a costa de hurtarle los </w:t>
      </w:r>
      <w:proofErr w:type="gramStart"/>
      <w:r>
        <w:rPr>
          <w:color w:val="000000"/>
          <w:sz w:val="24"/>
          <w:szCs w:val="24"/>
        </w:rPr>
        <w:t>criterios  comunes</w:t>
      </w:r>
      <w:proofErr w:type="gramEnd"/>
      <w:r>
        <w:rPr>
          <w:color w:val="000000"/>
          <w:sz w:val="24"/>
          <w:szCs w:val="24"/>
        </w:rPr>
        <w:t xml:space="preserve"> de racionalidad científica para situarlo en el campo ético-moral. </w:t>
      </w:r>
      <w:proofErr w:type="gramStart"/>
      <w:r>
        <w:rPr>
          <w:color w:val="000000"/>
          <w:sz w:val="24"/>
          <w:szCs w:val="24"/>
        </w:rPr>
        <w:t>Esta  operación</w:t>
      </w:r>
      <w:proofErr w:type="gramEnd"/>
      <w:r>
        <w:rPr>
          <w:color w:val="000000"/>
          <w:sz w:val="24"/>
          <w:szCs w:val="24"/>
        </w:rPr>
        <w:t xml:space="preserve"> no nos</w:t>
      </w:r>
      <w:r>
        <w:rPr>
          <w:color w:val="000000"/>
          <w:sz w:val="24"/>
          <w:szCs w:val="24"/>
        </w:rPr>
        <w:t xml:space="preserve"> llevaría muy lejos para lo que pretendemos. En el fondo, es </w:t>
      </w:r>
      <w:proofErr w:type="gramStart"/>
      <w:r>
        <w:rPr>
          <w:color w:val="000000"/>
          <w:sz w:val="24"/>
          <w:szCs w:val="24"/>
        </w:rPr>
        <w:t>una  estrategia</w:t>
      </w:r>
      <w:proofErr w:type="gramEnd"/>
      <w:r>
        <w:rPr>
          <w:color w:val="000000"/>
          <w:sz w:val="24"/>
          <w:szCs w:val="24"/>
        </w:rPr>
        <w:t xml:space="preserve"> heredada del positivismo. </w:t>
      </w:r>
    </w:p>
    <w:p w14:paraId="535F0519" w14:textId="77777777" w:rsidR="006F5F55" w:rsidRDefault="00656313">
      <w:pPr>
        <w:widowControl w:val="0"/>
        <w:pBdr>
          <w:top w:val="nil"/>
          <w:left w:val="nil"/>
          <w:bottom w:val="nil"/>
          <w:right w:val="nil"/>
          <w:between w:val="nil"/>
        </w:pBdr>
        <w:spacing w:before="292" w:line="240" w:lineRule="auto"/>
        <w:ind w:left="78"/>
        <w:rPr>
          <w:color w:val="000000"/>
          <w:sz w:val="24"/>
          <w:szCs w:val="24"/>
        </w:rPr>
      </w:pPr>
      <w:r>
        <w:rPr>
          <w:color w:val="000000"/>
          <w:sz w:val="24"/>
          <w:szCs w:val="24"/>
        </w:rPr>
        <w:t>Contrariamente a la anterior, la tesis [b] mantiene que:</w:t>
      </w:r>
    </w:p>
    <w:p w14:paraId="7F53784E" w14:textId="77777777" w:rsidR="006F5F55" w:rsidRDefault="00656313">
      <w:pPr>
        <w:widowControl w:val="0"/>
        <w:pBdr>
          <w:top w:val="nil"/>
          <w:left w:val="nil"/>
          <w:bottom w:val="nil"/>
          <w:right w:val="nil"/>
          <w:between w:val="nil"/>
        </w:pBdr>
        <w:spacing w:before="904" w:line="240" w:lineRule="auto"/>
        <w:jc w:val="center"/>
        <w:rPr>
          <w:color w:val="000000"/>
          <w:sz w:val="19"/>
          <w:szCs w:val="19"/>
        </w:rPr>
      </w:pPr>
      <w:r>
        <w:rPr>
          <w:color w:val="000000"/>
          <w:sz w:val="19"/>
          <w:szCs w:val="19"/>
        </w:rPr>
        <w:t xml:space="preserve">Revista Electrónica de Investigación Educativa Vol. 4, No. 1, 2002 60 </w:t>
      </w:r>
    </w:p>
    <w:p w14:paraId="403B3B93" w14:textId="77777777" w:rsidR="006F5F55" w:rsidRDefault="00656313">
      <w:pPr>
        <w:widowControl w:val="0"/>
        <w:pBdr>
          <w:top w:val="nil"/>
          <w:left w:val="nil"/>
          <w:bottom w:val="nil"/>
          <w:right w:val="nil"/>
          <w:between w:val="nil"/>
        </w:pBdr>
        <w:spacing w:line="240" w:lineRule="auto"/>
        <w:jc w:val="center"/>
        <w:rPr>
          <w:i/>
          <w:color w:val="000000"/>
          <w:sz w:val="19"/>
          <w:szCs w:val="19"/>
        </w:rPr>
      </w:pPr>
      <w:r>
        <w:rPr>
          <w:color w:val="000000"/>
          <w:sz w:val="19"/>
          <w:szCs w:val="19"/>
        </w:rPr>
        <w:t xml:space="preserve">Bolívar: </w:t>
      </w:r>
      <w:r>
        <w:rPr>
          <w:i/>
          <w:color w:val="000000"/>
          <w:sz w:val="19"/>
          <w:szCs w:val="19"/>
        </w:rPr>
        <w:t xml:space="preserve">“¿De </w:t>
      </w:r>
      <w:proofErr w:type="spellStart"/>
      <w:r>
        <w:rPr>
          <w:i/>
          <w:color w:val="000000"/>
          <w:sz w:val="19"/>
          <w:szCs w:val="19"/>
        </w:rPr>
        <w:t>nobis</w:t>
      </w:r>
      <w:proofErr w:type="spellEnd"/>
      <w:r>
        <w:rPr>
          <w:i/>
          <w:color w:val="000000"/>
          <w:sz w:val="19"/>
          <w:szCs w:val="19"/>
        </w:rPr>
        <w:t xml:space="preserve"> ipsis </w:t>
      </w:r>
      <w:proofErr w:type="spellStart"/>
      <w:r>
        <w:rPr>
          <w:i/>
          <w:color w:val="000000"/>
          <w:sz w:val="19"/>
          <w:szCs w:val="19"/>
        </w:rPr>
        <w:t>silemus</w:t>
      </w:r>
      <w:proofErr w:type="spellEnd"/>
      <w:r>
        <w:rPr>
          <w:i/>
          <w:color w:val="000000"/>
          <w:sz w:val="19"/>
          <w:szCs w:val="19"/>
        </w:rPr>
        <w:t xml:space="preserve">?”: Epistemología... </w:t>
      </w:r>
    </w:p>
    <w:p w14:paraId="3B695E54" w14:textId="77777777" w:rsidR="006F5F55" w:rsidRDefault="00656313">
      <w:pPr>
        <w:widowControl w:val="0"/>
        <w:pBdr>
          <w:top w:val="nil"/>
          <w:left w:val="nil"/>
          <w:bottom w:val="nil"/>
          <w:right w:val="nil"/>
          <w:between w:val="nil"/>
        </w:pBdr>
        <w:spacing w:before="462" w:line="237" w:lineRule="auto"/>
        <w:ind w:left="437" w:right="13" w:hanging="355"/>
        <w:jc w:val="both"/>
        <w:rPr>
          <w:color w:val="000000"/>
          <w:sz w:val="24"/>
          <w:szCs w:val="24"/>
        </w:rPr>
      </w:pPr>
      <w:r>
        <w:rPr>
          <w:color w:val="000000"/>
          <w:sz w:val="24"/>
          <w:szCs w:val="24"/>
        </w:rPr>
        <w:t xml:space="preserve">b) El formalismo científico o la racionalidad técnica es incapaz de comprender </w:t>
      </w:r>
      <w:proofErr w:type="gramStart"/>
      <w:r>
        <w:rPr>
          <w:color w:val="000000"/>
          <w:sz w:val="24"/>
          <w:szCs w:val="24"/>
        </w:rPr>
        <w:t>las  cualidades</w:t>
      </w:r>
      <w:proofErr w:type="gramEnd"/>
      <w:r>
        <w:rPr>
          <w:color w:val="000000"/>
          <w:sz w:val="24"/>
          <w:szCs w:val="24"/>
        </w:rPr>
        <w:t xml:space="preserve"> internas que definen la enseñanza. </w:t>
      </w:r>
      <w:r>
        <w:rPr>
          <w:color w:val="000000"/>
          <w:sz w:val="24"/>
          <w:szCs w:val="24"/>
        </w:rPr>
        <w:t xml:space="preserve">Precisamente el interés actual por </w:t>
      </w:r>
      <w:proofErr w:type="gramStart"/>
      <w:r>
        <w:rPr>
          <w:color w:val="000000"/>
          <w:sz w:val="24"/>
          <w:szCs w:val="24"/>
        </w:rPr>
        <w:t>la  narrativa</w:t>
      </w:r>
      <w:proofErr w:type="gramEnd"/>
      <w:r>
        <w:rPr>
          <w:color w:val="000000"/>
          <w:sz w:val="24"/>
          <w:szCs w:val="24"/>
        </w:rPr>
        <w:t xml:space="preserve"> viene a ser expresión de una actitud crítica con [a], por dejar fuera las  experiencias significativas de la vida cotidiana (Van Manen, 1994). La forma </w:t>
      </w:r>
      <w:proofErr w:type="gramStart"/>
      <w:r>
        <w:rPr>
          <w:color w:val="000000"/>
          <w:sz w:val="24"/>
          <w:szCs w:val="24"/>
        </w:rPr>
        <w:t>de  razonamiento</w:t>
      </w:r>
      <w:proofErr w:type="gramEnd"/>
      <w:r>
        <w:rPr>
          <w:color w:val="000000"/>
          <w:sz w:val="24"/>
          <w:szCs w:val="24"/>
        </w:rPr>
        <w:t xml:space="preserve"> narrativo contrasta con el razonamient</w:t>
      </w:r>
      <w:r>
        <w:rPr>
          <w:color w:val="000000"/>
          <w:sz w:val="24"/>
          <w:szCs w:val="24"/>
        </w:rPr>
        <w:t xml:space="preserve">o lógico, tanto en las premisas y  conclusiones como en la forma misma de expresión. </w:t>
      </w:r>
    </w:p>
    <w:p w14:paraId="545493E2" w14:textId="77777777" w:rsidR="006F5F55" w:rsidRDefault="00656313">
      <w:pPr>
        <w:widowControl w:val="0"/>
        <w:pBdr>
          <w:top w:val="nil"/>
          <w:left w:val="nil"/>
          <w:bottom w:val="nil"/>
          <w:right w:val="nil"/>
          <w:between w:val="nil"/>
        </w:pBdr>
        <w:spacing w:before="292" w:line="237" w:lineRule="auto"/>
        <w:ind w:left="77" w:right="1" w:firstLine="11"/>
        <w:jc w:val="both"/>
        <w:rPr>
          <w:color w:val="000000"/>
          <w:sz w:val="24"/>
          <w:szCs w:val="24"/>
        </w:rPr>
      </w:pPr>
      <w:r>
        <w:rPr>
          <w:color w:val="000000"/>
          <w:sz w:val="24"/>
          <w:szCs w:val="24"/>
        </w:rPr>
        <w:t xml:space="preserve">En una discusión sobre el tema con Van Manen, Fenstermacher (1994a), un </w:t>
      </w:r>
      <w:proofErr w:type="gramStart"/>
      <w:r>
        <w:rPr>
          <w:color w:val="000000"/>
          <w:sz w:val="24"/>
          <w:szCs w:val="24"/>
        </w:rPr>
        <w:t>tanto  escépticamente</w:t>
      </w:r>
      <w:proofErr w:type="gramEnd"/>
      <w:r>
        <w:rPr>
          <w:color w:val="000000"/>
          <w:sz w:val="24"/>
          <w:szCs w:val="24"/>
        </w:rPr>
        <w:t xml:space="preserve">, dice que –según el estado actual de la cuestión– decidirse entre [a] o  [b] es expresión de una preferencia (prejuicio, interés o ideología). De modo </w:t>
      </w:r>
      <w:proofErr w:type="gramStart"/>
      <w:r>
        <w:rPr>
          <w:color w:val="000000"/>
          <w:sz w:val="24"/>
          <w:szCs w:val="24"/>
        </w:rPr>
        <w:t xml:space="preserve">discutible </w:t>
      </w:r>
      <w:r>
        <w:rPr>
          <w:color w:val="000000"/>
          <w:sz w:val="24"/>
          <w:szCs w:val="24"/>
        </w:rPr>
        <w:t xml:space="preserve"> mantiene</w:t>
      </w:r>
      <w:proofErr w:type="gramEnd"/>
      <w:r>
        <w:rPr>
          <w:color w:val="000000"/>
          <w:sz w:val="24"/>
          <w:szCs w:val="24"/>
        </w:rPr>
        <w:t xml:space="preserve"> que la narrativa, por sí misma, carece de cánones vigorosos y fuertes de  razonamiento y racionalidad (que sólo los proporciona la tradición paradigmática); y que  limitarla a sus propios cánones impide poder dilucidar cuándo un relato de experie</w:t>
      </w:r>
      <w:r>
        <w:rPr>
          <w:color w:val="000000"/>
          <w:sz w:val="24"/>
          <w:szCs w:val="24"/>
        </w:rPr>
        <w:t xml:space="preserve">ncia  expresa una falsa percepción o interpretación errónea. </w:t>
      </w:r>
    </w:p>
    <w:p w14:paraId="4BBA16FF" w14:textId="77777777" w:rsidR="006F5F55" w:rsidRDefault="00656313">
      <w:pPr>
        <w:widowControl w:val="0"/>
        <w:pBdr>
          <w:top w:val="nil"/>
          <w:left w:val="nil"/>
          <w:bottom w:val="nil"/>
          <w:right w:val="nil"/>
          <w:between w:val="nil"/>
        </w:pBdr>
        <w:spacing w:before="292" w:line="238" w:lineRule="auto"/>
        <w:ind w:left="75" w:right="8" w:firstLine="12"/>
        <w:jc w:val="both"/>
        <w:rPr>
          <w:color w:val="000000"/>
          <w:sz w:val="24"/>
          <w:szCs w:val="24"/>
        </w:rPr>
      </w:pPr>
      <w:r>
        <w:rPr>
          <w:color w:val="000000"/>
          <w:sz w:val="24"/>
          <w:szCs w:val="24"/>
        </w:rPr>
        <w:t xml:space="preserve">En su lugar, podemos sostener que la investigación narrativa permite representar </w:t>
      </w:r>
      <w:proofErr w:type="gramStart"/>
      <w:r>
        <w:rPr>
          <w:color w:val="000000"/>
          <w:sz w:val="24"/>
          <w:szCs w:val="24"/>
        </w:rPr>
        <w:t>un  conjunto</w:t>
      </w:r>
      <w:proofErr w:type="gramEnd"/>
      <w:r>
        <w:rPr>
          <w:color w:val="000000"/>
          <w:sz w:val="24"/>
          <w:szCs w:val="24"/>
        </w:rPr>
        <w:t xml:space="preserve"> de dimensiones de la experiencia que la investigación formal deja fuera, sin  poder dar cuenta de aspectos relevantes (sentimientos, propósitos, deseos, etcétera)</w:t>
      </w:r>
      <w:r>
        <w:rPr>
          <w:color w:val="000000"/>
          <w:sz w:val="24"/>
          <w:szCs w:val="24"/>
        </w:rPr>
        <w:t xml:space="preserve">.  Nuestra postura actual es que esto no debiera significar rechazar cánones </w:t>
      </w:r>
      <w:proofErr w:type="gramStart"/>
      <w:r>
        <w:rPr>
          <w:color w:val="000000"/>
          <w:sz w:val="24"/>
          <w:szCs w:val="24"/>
        </w:rPr>
        <w:t>de  razonamiento</w:t>
      </w:r>
      <w:proofErr w:type="gramEnd"/>
      <w:r>
        <w:rPr>
          <w:color w:val="000000"/>
          <w:sz w:val="24"/>
          <w:szCs w:val="24"/>
        </w:rPr>
        <w:t xml:space="preserve"> y justificación comúnmente admitidos. Hay que situar las </w:t>
      </w:r>
      <w:proofErr w:type="gramStart"/>
      <w:r>
        <w:rPr>
          <w:color w:val="000000"/>
          <w:sz w:val="24"/>
          <w:szCs w:val="24"/>
        </w:rPr>
        <w:t>experiencias  narradas</w:t>
      </w:r>
      <w:proofErr w:type="gramEnd"/>
      <w:r>
        <w:rPr>
          <w:color w:val="000000"/>
          <w:sz w:val="24"/>
          <w:szCs w:val="24"/>
        </w:rPr>
        <w:t xml:space="preserve"> en el discurso dentro de un conjunto de regularidades y </w:t>
      </w:r>
      <w:r>
        <w:rPr>
          <w:color w:val="000000"/>
          <w:sz w:val="24"/>
          <w:szCs w:val="24"/>
        </w:rPr>
        <w:lastRenderedPageBreak/>
        <w:t xml:space="preserve">pautas explicables  </w:t>
      </w:r>
      <w:proofErr w:type="spellStart"/>
      <w:r>
        <w:rPr>
          <w:color w:val="000000"/>
          <w:sz w:val="24"/>
          <w:szCs w:val="24"/>
        </w:rPr>
        <w:t>socioh</w:t>
      </w:r>
      <w:r>
        <w:rPr>
          <w:color w:val="000000"/>
          <w:sz w:val="24"/>
          <w:szCs w:val="24"/>
        </w:rPr>
        <w:t>istóricamente</w:t>
      </w:r>
      <w:proofErr w:type="spellEnd"/>
      <w:r>
        <w:rPr>
          <w:color w:val="000000"/>
          <w:sz w:val="24"/>
          <w:szCs w:val="24"/>
        </w:rPr>
        <w:t xml:space="preserve">, pensando que el relato de vida responde a una realidad  socialmente construida, sin embargo, no se puede desdeñar que es completamente  única y singular. En fin, estamos ante el dilema ya referido de conjugar un punto de </w:t>
      </w:r>
      <w:proofErr w:type="gramStart"/>
      <w:r>
        <w:rPr>
          <w:color w:val="000000"/>
          <w:sz w:val="24"/>
          <w:szCs w:val="24"/>
        </w:rPr>
        <w:t>vista  del</w:t>
      </w:r>
      <w:proofErr w:type="gramEnd"/>
      <w:r>
        <w:rPr>
          <w:color w:val="000000"/>
          <w:sz w:val="24"/>
          <w:szCs w:val="24"/>
        </w:rPr>
        <w:t xml:space="preserve"> nativo (</w:t>
      </w:r>
      <w:proofErr w:type="spellStart"/>
      <w:r>
        <w:rPr>
          <w:i/>
          <w:color w:val="000000"/>
          <w:sz w:val="24"/>
          <w:szCs w:val="24"/>
        </w:rPr>
        <w:t>e</w:t>
      </w:r>
      <w:r>
        <w:rPr>
          <w:i/>
          <w:color w:val="000000"/>
          <w:sz w:val="24"/>
          <w:szCs w:val="24"/>
        </w:rPr>
        <w:t>mic</w:t>
      </w:r>
      <w:proofErr w:type="spellEnd"/>
      <w:r>
        <w:rPr>
          <w:color w:val="000000"/>
          <w:sz w:val="24"/>
          <w:szCs w:val="24"/>
        </w:rPr>
        <w:t>) y del investigador (</w:t>
      </w:r>
      <w:proofErr w:type="spellStart"/>
      <w:r>
        <w:rPr>
          <w:i/>
          <w:color w:val="000000"/>
          <w:sz w:val="24"/>
          <w:szCs w:val="24"/>
        </w:rPr>
        <w:t>etic</w:t>
      </w:r>
      <w:proofErr w:type="spellEnd"/>
      <w:r>
        <w:rPr>
          <w:color w:val="000000"/>
          <w:sz w:val="24"/>
          <w:szCs w:val="24"/>
        </w:rPr>
        <w:t xml:space="preserve">). En muchas ocasiones, los papeles </w:t>
      </w:r>
      <w:proofErr w:type="gramStart"/>
      <w:r>
        <w:rPr>
          <w:color w:val="000000"/>
          <w:sz w:val="24"/>
          <w:szCs w:val="24"/>
        </w:rPr>
        <w:t>del  cognoscente</w:t>
      </w:r>
      <w:proofErr w:type="gramEnd"/>
      <w:r>
        <w:rPr>
          <w:color w:val="000000"/>
          <w:sz w:val="24"/>
          <w:szCs w:val="24"/>
        </w:rPr>
        <w:t xml:space="preserve"> y conocido cambian o, mejor, dejan de diferenciarse para conjuntarse,  rompiendo con lo que ha sido un principio intocable de la objetividad cognoscitiva. </w:t>
      </w:r>
      <w:proofErr w:type="gramStart"/>
      <w:r>
        <w:rPr>
          <w:color w:val="000000"/>
          <w:sz w:val="24"/>
          <w:szCs w:val="24"/>
        </w:rPr>
        <w:t>Tal  como</w:t>
      </w:r>
      <w:proofErr w:type="gramEnd"/>
      <w:r>
        <w:rPr>
          <w:color w:val="000000"/>
          <w:sz w:val="24"/>
          <w:szCs w:val="24"/>
        </w:rPr>
        <w:t xml:space="preserve"> hemos apu</w:t>
      </w:r>
      <w:r>
        <w:rPr>
          <w:color w:val="000000"/>
          <w:sz w:val="24"/>
          <w:szCs w:val="24"/>
        </w:rPr>
        <w:t>ntado, actualmente, en nuestra coyuntura posmoderna, el asunto de redacción del informe de investigación biográfico-narrativa se juega entre no sacralizar  los relatos, ni tampoco asimilarlos a tradicionales modos paradigmáticos de conocer,  en los que van</w:t>
      </w:r>
      <w:r>
        <w:rPr>
          <w:color w:val="000000"/>
          <w:sz w:val="24"/>
          <w:szCs w:val="24"/>
        </w:rPr>
        <w:t xml:space="preserve">amente encajarían. </w:t>
      </w:r>
    </w:p>
    <w:p w14:paraId="3D1122EF" w14:textId="77777777" w:rsidR="006F5F55" w:rsidRDefault="00656313">
      <w:pPr>
        <w:widowControl w:val="0"/>
        <w:pBdr>
          <w:top w:val="nil"/>
          <w:left w:val="nil"/>
          <w:bottom w:val="nil"/>
          <w:right w:val="nil"/>
          <w:between w:val="nil"/>
        </w:pBdr>
        <w:spacing w:before="291" w:line="237" w:lineRule="auto"/>
        <w:ind w:left="75" w:right="11" w:firstLine="12"/>
        <w:jc w:val="both"/>
        <w:rPr>
          <w:color w:val="000000"/>
          <w:sz w:val="24"/>
          <w:szCs w:val="24"/>
        </w:rPr>
      </w:pPr>
      <w:r>
        <w:rPr>
          <w:color w:val="000000"/>
          <w:sz w:val="24"/>
          <w:szCs w:val="24"/>
        </w:rPr>
        <w:t xml:space="preserve">Ponerse en lugar del otro y sentir empatía con su vida y sentimientos puede, en </w:t>
      </w:r>
      <w:proofErr w:type="gramStart"/>
      <w:r>
        <w:rPr>
          <w:color w:val="000000"/>
          <w:sz w:val="24"/>
          <w:szCs w:val="24"/>
        </w:rPr>
        <w:t>efecto,  incrementar</w:t>
      </w:r>
      <w:proofErr w:type="gramEnd"/>
      <w:r>
        <w:rPr>
          <w:color w:val="000000"/>
          <w:sz w:val="24"/>
          <w:szCs w:val="24"/>
        </w:rPr>
        <w:t xml:space="preserve"> la comprensión (</w:t>
      </w:r>
      <w:proofErr w:type="spellStart"/>
      <w:r>
        <w:rPr>
          <w:color w:val="000000"/>
          <w:sz w:val="24"/>
          <w:szCs w:val="24"/>
        </w:rPr>
        <w:t>Clandinin</w:t>
      </w:r>
      <w:proofErr w:type="spellEnd"/>
      <w:r>
        <w:rPr>
          <w:color w:val="000000"/>
          <w:sz w:val="24"/>
          <w:szCs w:val="24"/>
        </w:rPr>
        <w:t xml:space="preserve"> y </w:t>
      </w:r>
      <w:proofErr w:type="spellStart"/>
      <w:r>
        <w:rPr>
          <w:color w:val="000000"/>
          <w:sz w:val="24"/>
          <w:szCs w:val="24"/>
        </w:rPr>
        <w:t>Connelly</w:t>
      </w:r>
      <w:proofErr w:type="spellEnd"/>
      <w:r>
        <w:rPr>
          <w:color w:val="000000"/>
          <w:sz w:val="24"/>
          <w:szCs w:val="24"/>
        </w:rPr>
        <w:t>, 2000); pero, al tiempo, impide ver el  contexto en el que adquiere un sentido más amplio. Si post</w:t>
      </w:r>
      <w:r>
        <w:rPr>
          <w:color w:val="000000"/>
          <w:sz w:val="24"/>
          <w:szCs w:val="24"/>
        </w:rPr>
        <w:t xml:space="preserve">modernamente lo </w:t>
      </w:r>
      <w:proofErr w:type="gramStart"/>
      <w:r>
        <w:rPr>
          <w:color w:val="000000"/>
          <w:sz w:val="24"/>
          <w:szCs w:val="24"/>
        </w:rPr>
        <w:t>personal  es</w:t>
      </w:r>
      <w:proofErr w:type="gramEnd"/>
      <w:r>
        <w:rPr>
          <w:color w:val="000000"/>
          <w:sz w:val="24"/>
          <w:szCs w:val="24"/>
        </w:rPr>
        <w:t xml:space="preserve"> político, de acuerdo con nuestra herencia ilustrada moderna, es preciso inscribirlas  en una genealogía de contexto, como ha reivindicado </w:t>
      </w:r>
      <w:proofErr w:type="spellStart"/>
      <w:r>
        <w:rPr>
          <w:color w:val="000000"/>
          <w:sz w:val="24"/>
          <w:szCs w:val="24"/>
        </w:rPr>
        <w:t>Goodson</w:t>
      </w:r>
      <w:proofErr w:type="spellEnd"/>
      <w:r>
        <w:rPr>
          <w:color w:val="000000"/>
          <w:sz w:val="24"/>
          <w:szCs w:val="24"/>
        </w:rPr>
        <w:t xml:space="preserve"> (1996), que conduzcan a  los propios profesores a darse cuenta (y actuar) en esta</w:t>
      </w:r>
      <w:r>
        <w:rPr>
          <w:color w:val="000000"/>
          <w:sz w:val="24"/>
          <w:szCs w:val="24"/>
        </w:rPr>
        <w:t xml:space="preserve">s otras dimensiones que  determinan su trabajo en el aula, pues, al fin y al cabo, pueden no ser los autores de su  propia canción. Como señala Denzin (1989, p. 74): “en algunos momentos una </w:t>
      </w:r>
      <w:proofErr w:type="gramStart"/>
      <w:r>
        <w:rPr>
          <w:color w:val="000000"/>
          <w:sz w:val="24"/>
          <w:szCs w:val="24"/>
        </w:rPr>
        <w:t>persona  actúa</w:t>
      </w:r>
      <w:proofErr w:type="gramEnd"/>
      <w:r>
        <w:rPr>
          <w:color w:val="000000"/>
          <w:sz w:val="24"/>
          <w:szCs w:val="24"/>
        </w:rPr>
        <w:t xml:space="preserve"> como si </w:t>
      </w:r>
      <w:proofErr w:type="spellStart"/>
      <w:r>
        <w:rPr>
          <w:color w:val="000000"/>
          <w:sz w:val="24"/>
          <w:szCs w:val="24"/>
        </w:rPr>
        <w:t>el</w:t>
      </w:r>
      <w:proofErr w:type="spellEnd"/>
      <w:r>
        <w:rPr>
          <w:color w:val="000000"/>
          <w:sz w:val="24"/>
          <w:szCs w:val="24"/>
        </w:rPr>
        <w:t xml:space="preserve"> o ella hicieran su propia historia, cua</w:t>
      </w:r>
      <w:r>
        <w:rPr>
          <w:color w:val="000000"/>
          <w:sz w:val="24"/>
          <w:szCs w:val="24"/>
        </w:rPr>
        <w:t xml:space="preserve">ndo, de hecho, están forzados a  hacer la historia que dicen haber vivido”. Las versiones que los profesores y </w:t>
      </w:r>
      <w:proofErr w:type="gramStart"/>
      <w:r>
        <w:rPr>
          <w:color w:val="000000"/>
          <w:sz w:val="24"/>
          <w:szCs w:val="24"/>
        </w:rPr>
        <w:t>profesoras  construyen</w:t>
      </w:r>
      <w:proofErr w:type="gramEnd"/>
      <w:r>
        <w:rPr>
          <w:color w:val="000000"/>
          <w:sz w:val="24"/>
          <w:szCs w:val="24"/>
        </w:rPr>
        <w:t xml:space="preserve"> de sí mismos en sus narrativas son construcciones sociales, que no debieran  ser cosificadas.</w:t>
      </w:r>
    </w:p>
    <w:p w14:paraId="5575ECAF" w14:textId="77777777" w:rsidR="006F5F55" w:rsidRDefault="00656313">
      <w:pPr>
        <w:widowControl w:val="0"/>
        <w:pBdr>
          <w:top w:val="nil"/>
          <w:left w:val="nil"/>
          <w:bottom w:val="nil"/>
          <w:right w:val="nil"/>
          <w:between w:val="nil"/>
        </w:pBdr>
        <w:spacing w:before="922" w:line="240" w:lineRule="auto"/>
        <w:jc w:val="center"/>
        <w:rPr>
          <w:color w:val="000000"/>
          <w:sz w:val="19"/>
          <w:szCs w:val="19"/>
        </w:rPr>
      </w:pPr>
      <w:r>
        <w:rPr>
          <w:color w:val="000000"/>
          <w:sz w:val="19"/>
          <w:szCs w:val="19"/>
        </w:rPr>
        <w:t xml:space="preserve">Revista Electrónica de Investigación Educativa Vol. 4, No. 1, 2002 61 </w:t>
      </w:r>
    </w:p>
    <w:p w14:paraId="2805E8D1" w14:textId="77777777" w:rsidR="006F5F55" w:rsidRDefault="00656313">
      <w:pPr>
        <w:widowControl w:val="0"/>
        <w:pBdr>
          <w:top w:val="nil"/>
          <w:left w:val="nil"/>
          <w:bottom w:val="nil"/>
          <w:right w:val="nil"/>
          <w:between w:val="nil"/>
        </w:pBdr>
        <w:spacing w:line="240" w:lineRule="auto"/>
        <w:jc w:val="center"/>
        <w:rPr>
          <w:i/>
          <w:color w:val="000000"/>
          <w:sz w:val="19"/>
          <w:szCs w:val="19"/>
        </w:rPr>
      </w:pPr>
      <w:r>
        <w:rPr>
          <w:color w:val="000000"/>
          <w:sz w:val="19"/>
          <w:szCs w:val="19"/>
        </w:rPr>
        <w:t xml:space="preserve">Bolívar: </w:t>
      </w:r>
      <w:r>
        <w:rPr>
          <w:i/>
          <w:color w:val="000000"/>
          <w:sz w:val="19"/>
          <w:szCs w:val="19"/>
        </w:rPr>
        <w:t xml:space="preserve">“¿De </w:t>
      </w:r>
      <w:proofErr w:type="spellStart"/>
      <w:r>
        <w:rPr>
          <w:i/>
          <w:color w:val="000000"/>
          <w:sz w:val="19"/>
          <w:szCs w:val="19"/>
        </w:rPr>
        <w:t>nobis</w:t>
      </w:r>
      <w:proofErr w:type="spellEnd"/>
      <w:r>
        <w:rPr>
          <w:i/>
          <w:color w:val="000000"/>
          <w:sz w:val="19"/>
          <w:szCs w:val="19"/>
        </w:rPr>
        <w:t xml:space="preserve"> ipsis </w:t>
      </w:r>
      <w:proofErr w:type="spellStart"/>
      <w:r>
        <w:rPr>
          <w:i/>
          <w:color w:val="000000"/>
          <w:sz w:val="19"/>
          <w:szCs w:val="19"/>
        </w:rPr>
        <w:t>silemus</w:t>
      </w:r>
      <w:proofErr w:type="spellEnd"/>
      <w:r>
        <w:rPr>
          <w:i/>
          <w:color w:val="000000"/>
          <w:sz w:val="19"/>
          <w:szCs w:val="19"/>
        </w:rPr>
        <w:t xml:space="preserve">?”: Epistemología... </w:t>
      </w:r>
    </w:p>
    <w:p w14:paraId="05C15B58" w14:textId="77777777" w:rsidR="006F5F55" w:rsidRDefault="00656313">
      <w:pPr>
        <w:widowControl w:val="0"/>
        <w:pBdr>
          <w:top w:val="nil"/>
          <w:left w:val="nil"/>
          <w:bottom w:val="nil"/>
          <w:right w:val="nil"/>
          <w:between w:val="nil"/>
        </w:pBdr>
        <w:spacing w:before="1887" w:line="240" w:lineRule="auto"/>
        <w:ind w:left="86"/>
        <w:rPr>
          <w:b/>
          <w:color w:val="000000"/>
          <w:sz w:val="24"/>
          <w:szCs w:val="24"/>
        </w:rPr>
      </w:pPr>
      <w:r>
        <w:rPr>
          <w:b/>
          <w:color w:val="000000"/>
          <w:sz w:val="24"/>
          <w:szCs w:val="24"/>
        </w:rPr>
        <w:t xml:space="preserve">Referencias </w:t>
      </w:r>
    </w:p>
    <w:p w14:paraId="65D9E209" w14:textId="77777777" w:rsidR="006F5F55" w:rsidRDefault="00656313">
      <w:pPr>
        <w:widowControl w:val="0"/>
        <w:pBdr>
          <w:top w:val="nil"/>
          <w:left w:val="nil"/>
          <w:bottom w:val="nil"/>
          <w:right w:val="nil"/>
          <w:between w:val="nil"/>
        </w:pBdr>
        <w:spacing w:before="319" w:line="237" w:lineRule="auto"/>
        <w:ind w:left="71" w:right="27" w:firstLine="14"/>
        <w:rPr>
          <w:color w:val="000000"/>
          <w:sz w:val="24"/>
          <w:szCs w:val="24"/>
        </w:rPr>
      </w:pPr>
      <w:proofErr w:type="spellStart"/>
      <w:r>
        <w:rPr>
          <w:color w:val="000000"/>
          <w:sz w:val="24"/>
          <w:szCs w:val="24"/>
        </w:rPr>
        <w:t>Berelson</w:t>
      </w:r>
      <w:proofErr w:type="spellEnd"/>
      <w:r>
        <w:rPr>
          <w:color w:val="000000"/>
          <w:sz w:val="24"/>
          <w:szCs w:val="24"/>
        </w:rPr>
        <w:t xml:space="preserve">, B. (1952). </w:t>
      </w:r>
      <w:r>
        <w:rPr>
          <w:i/>
          <w:color w:val="000000"/>
          <w:sz w:val="24"/>
          <w:szCs w:val="24"/>
        </w:rPr>
        <w:t xml:space="preserve">Content </w:t>
      </w:r>
      <w:proofErr w:type="spellStart"/>
      <w:r>
        <w:rPr>
          <w:i/>
          <w:color w:val="000000"/>
          <w:sz w:val="24"/>
          <w:szCs w:val="24"/>
        </w:rPr>
        <w:t>analysis</w:t>
      </w:r>
      <w:proofErr w:type="spellEnd"/>
      <w:r>
        <w:rPr>
          <w:i/>
          <w:color w:val="000000"/>
          <w:sz w:val="24"/>
          <w:szCs w:val="24"/>
        </w:rPr>
        <w:t xml:space="preserve"> in </w:t>
      </w:r>
      <w:proofErr w:type="spellStart"/>
      <w:r>
        <w:rPr>
          <w:i/>
          <w:color w:val="000000"/>
          <w:sz w:val="24"/>
          <w:szCs w:val="24"/>
        </w:rPr>
        <w:t>communication</w:t>
      </w:r>
      <w:proofErr w:type="spellEnd"/>
      <w:r>
        <w:rPr>
          <w:i/>
          <w:color w:val="000000"/>
          <w:sz w:val="24"/>
          <w:szCs w:val="24"/>
        </w:rPr>
        <w:t xml:space="preserve"> </w:t>
      </w:r>
      <w:proofErr w:type="spellStart"/>
      <w:r>
        <w:rPr>
          <w:i/>
          <w:color w:val="000000"/>
          <w:sz w:val="24"/>
          <w:szCs w:val="24"/>
        </w:rPr>
        <w:t>research</w:t>
      </w:r>
      <w:proofErr w:type="spellEnd"/>
      <w:r>
        <w:rPr>
          <w:color w:val="000000"/>
          <w:sz w:val="24"/>
          <w:szCs w:val="24"/>
        </w:rPr>
        <w:t xml:space="preserve">. Glencoe, Illinois:  </w:t>
      </w:r>
      <w:proofErr w:type="spellStart"/>
      <w:r>
        <w:rPr>
          <w:color w:val="000000"/>
          <w:sz w:val="24"/>
          <w:szCs w:val="24"/>
        </w:rPr>
        <w:t>The</w:t>
      </w:r>
      <w:proofErr w:type="spellEnd"/>
      <w:r>
        <w:rPr>
          <w:color w:val="000000"/>
          <w:sz w:val="24"/>
          <w:szCs w:val="24"/>
        </w:rPr>
        <w:t xml:space="preserve"> Free </w:t>
      </w:r>
      <w:proofErr w:type="spellStart"/>
      <w:r>
        <w:rPr>
          <w:color w:val="000000"/>
          <w:sz w:val="24"/>
          <w:szCs w:val="24"/>
        </w:rPr>
        <w:t>Press</w:t>
      </w:r>
      <w:proofErr w:type="spellEnd"/>
      <w:r>
        <w:rPr>
          <w:color w:val="000000"/>
          <w:sz w:val="24"/>
          <w:szCs w:val="24"/>
        </w:rPr>
        <w:t xml:space="preserve">. </w:t>
      </w:r>
    </w:p>
    <w:p w14:paraId="72C14D68" w14:textId="77777777" w:rsidR="006F5F55" w:rsidRDefault="00656313">
      <w:pPr>
        <w:widowControl w:val="0"/>
        <w:pBdr>
          <w:top w:val="nil"/>
          <w:left w:val="nil"/>
          <w:bottom w:val="nil"/>
          <w:right w:val="nil"/>
          <w:between w:val="nil"/>
        </w:pBdr>
        <w:spacing w:before="307" w:line="249" w:lineRule="auto"/>
        <w:ind w:left="83" w:right="95" w:firstLine="1"/>
        <w:rPr>
          <w:color w:val="000000"/>
          <w:sz w:val="24"/>
          <w:szCs w:val="24"/>
        </w:rPr>
      </w:pPr>
      <w:r>
        <w:rPr>
          <w:color w:val="000000"/>
          <w:sz w:val="24"/>
          <w:szCs w:val="24"/>
        </w:rPr>
        <w:t xml:space="preserve">Bolívar, A. (1995). </w:t>
      </w:r>
      <w:r>
        <w:rPr>
          <w:i/>
          <w:color w:val="000000"/>
          <w:sz w:val="24"/>
          <w:szCs w:val="24"/>
        </w:rPr>
        <w:t>El conocimiento de la enseñanza. Epistemología de la investigación curricular</w:t>
      </w:r>
      <w:r>
        <w:rPr>
          <w:color w:val="000000"/>
          <w:sz w:val="24"/>
          <w:szCs w:val="24"/>
        </w:rPr>
        <w:t xml:space="preserve">. Granada: </w:t>
      </w:r>
      <w:proofErr w:type="spellStart"/>
      <w:r>
        <w:rPr>
          <w:color w:val="000000"/>
          <w:sz w:val="24"/>
          <w:szCs w:val="24"/>
        </w:rPr>
        <w:t>Force</w:t>
      </w:r>
      <w:proofErr w:type="spellEnd"/>
      <w:r>
        <w:rPr>
          <w:color w:val="000000"/>
          <w:sz w:val="24"/>
          <w:szCs w:val="24"/>
        </w:rPr>
        <w:t xml:space="preserve">. Universidad de Granada. </w:t>
      </w:r>
    </w:p>
    <w:p w14:paraId="7CC37C53" w14:textId="77777777" w:rsidR="006F5F55" w:rsidRDefault="00656313">
      <w:pPr>
        <w:widowControl w:val="0"/>
        <w:pBdr>
          <w:top w:val="nil"/>
          <w:left w:val="nil"/>
          <w:bottom w:val="nil"/>
          <w:right w:val="nil"/>
          <w:between w:val="nil"/>
        </w:pBdr>
        <w:spacing w:before="295" w:line="249" w:lineRule="auto"/>
        <w:ind w:left="82" w:right="2" w:firstLine="2"/>
        <w:jc w:val="both"/>
        <w:rPr>
          <w:color w:val="000000"/>
          <w:sz w:val="24"/>
          <w:szCs w:val="24"/>
        </w:rPr>
      </w:pPr>
      <w:r>
        <w:rPr>
          <w:color w:val="000000"/>
          <w:sz w:val="24"/>
          <w:szCs w:val="24"/>
        </w:rPr>
        <w:t xml:space="preserve">Bolívar, A. (1999). Enfoque narrativo </w:t>
      </w:r>
      <w:r>
        <w:rPr>
          <w:i/>
          <w:color w:val="000000"/>
          <w:sz w:val="24"/>
          <w:szCs w:val="24"/>
        </w:rPr>
        <w:t xml:space="preserve">versus </w:t>
      </w:r>
      <w:r>
        <w:rPr>
          <w:color w:val="000000"/>
          <w:sz w:val="24"/>
          <w:szCs w:val="24"/>
        </w:rPr>
        <w:t>explicativo del desarrollo moral</w:t>
      </w:r>
      <w:r>
        <w:rPr>
          <w:color w:val="000000"/>
          <w:sz w:val="24"/>
          <w:szCs w:val="24"/>
        </w:rPr>
        <w:t>. En E.  Pérez-Delgado y M. V. Mestre (</w:t>
      </w:r>
      <w:proofErr w:type="spellStart"/>
      <w:r>
        <w:rPr>
          <w:color w:val="000000"/>
          <w:sz w:val="24"/>
          <w:szCs w:val="24"/>
        </w:rPr>
        <w:t>Coords</w:t>
      </w:r>
      <w:proofErr w:type="spellEnd"/>
      <w:r>
        <w:rPr>
          <w:color w:val="000000"/>
          <w:sz w:val="24"/>
          <w:szCs w:val="24"/>
        </w:rPr>
        <w:t xml:space="preserve">.), </w:t>
      </w:r>
      <w:r>
        <w:rPr>
          <w:i/>
          <w:color w:val="000000"/>
          <w:sz w:val="24"/>
          <w:szCs w:val="24"/>
        </w:rPr>
        <w:t xml:space="preserve">Psicología moral y crecimiento personal. </w:t>
      </w:r>
      <w:proofErr w:type="gramStart"/>
      <w:r>
        <w:rPr>
          <w:i/>
          <w:color w:val="000000"/>
          <w:sz w:val="24"/>
          <w:szCs w:val="24"/>
        </w:rPr>
        <w:t>Su  situación</w:t>
      </w:r>
      <w:proofErr w:type="gramEnd"/>
      <w:r>
        <w:rPr>
          <w:i/>
          <w:color w:val="000000"/>
          <w:sz w:val="24"/>
          <w:szCs w:val="24"/>
        </w:rPr>
        <w:t xml:space="preserve"> en el cambio de siglo </w:t>
      </w:r>
      <w:r>
        <w:rPr>
          <w:color w:val="000000"/>
          <w:sz w:val="24"/>
          <w:szCs w:val="24"/>
        </w:rPr>
        <w:t xml:space="preserve">(pp. 85-101). Barcelona: Ariel. </w:t>
      </w:r>
    </w:p>
    <w:p w14:paraId="72856B91" w14:textId="77777777" w:rsidR="006F5F55" w:rsidRDefault="00656313">
      <w:pPr>
        <w:widowControl w:val="0"/>
        <w:pBdr>
          <w:top w:val="nil"/>
          <w:left w:val="nil"/>
          <w:bottom w:val="nil"/>
          <w:right w:val="nil"/>
          <w:between w:val="nil"/>
        </w:pBdr>
        <w:spacing w:before="295" w:line="249" w:lineRule="auto"/>
        <w:ind w:left="87" w:right="27" w:hanging="2"/>
        <w:rPr>
          <w:color w:val="000000"/>
          <w:sz w:val="24"/>
          <w:szCs w:val="24"/>
        </w:rPr>
      </w:pPr>
      <w:r>
        <w:rPr>
          <w:color w:val="000000"/>
          <w:sz w:val="24"/>
          <w:szCs w:val="24"/>
        </w:rPr>
        <w:t xml:space="preserve">Bolívar, A., Domingo, J. y Fernández, M. (2001). </w:t>
      </w:r>
      <w:r>
        <w:rPr>
          <w:i/>
          <w:color w:val="000000"/>
          <w:sz w:val="24"/>
          <w:szCs w:val="24"/>
        </w:rPr>
        <w:t>La investigación biográfico-</w:t>
      </w:r>
      <w:proofErr w:type="gramStart"/>
      <w:r>
        <w:rPr>
          <w:i/>
          <w:color w:val="000000"/>
          <w:sz w:val="24"/>
          <w:szCs w:val="24"/>
        </w:rPr>
        <w:t>narrativa  en</w:t>
      </w:r>
      <w:proofErr w:type="gramEnd"/>
      <w:r>
        <w:rPr>
          <w:i/>
          <w:color w:val="000000"/>
          <w:sz w:val="24"/>
          <w:szCs w:val="24"/>
        </w:rPr>
        <w:t xml:space="preserve"> educación. Enfoque y metodología</w:t>
      </w:r>
      <w:r>
        <w:rPr>
          <w:color w:val="000000"/>
          <w:sz w:val="24"/>
          <w:szCs w:val="24"/>
        </w:rPr>
        <w:t xml:space="preserve">. Madrid: La Muralla. </w:t>
      </w:r>
    </w:p>
    <w:p w14:paraId="037C9DC7" w14:textId="77777777" w:rsidR="006F5F55" w:rsidRDefault="00656313">
      <w:pPr>
        <w:widowControl w:val="0"/>
        <w:pBdr>
          <w:top w:val="nil"/>
          <w:left w:val="nil"/>
          <w:bottom w:val="nil"/>
          <w:right w:val="nil"/>
          <w:between w:val="nil"/>
        </w:pBdr>
        <w:spacing w:before="295" w:line="487" w:lineRule="auto"/>
        <w:ind w:left="85" w:right="1023"/>
        <w:rPr>
          <w:color w:val="000000"/>
          <w:sz w:val="24"/>
          <w:szCs w:val="24"/>
        </w:rPr>
      </w:pPr>
      <w:r>
        <w:rPr>
          <w:color w:val="000000"/>
          <w:sz w:val="24"/>
          <w:szCs w:val="24"/>
        </w:rPr>
        <w:lastRenderedPageBreak/>
        <w:t xml:space="preserve">Bourdieu, P. (Dir.). (1999). </w:t>
      </w:r>
      <w:r>
        <w:rPr>
          <w:i/>
          <w:color w:val="000000"/>
          <w:sz w:val="24"/>
          <w:szCs w:val="24"/>
        </w:rPr>
        <w:t>La miseria del mundo</w:t>
      </w:r>
      <w:r>
        <w:rPr>
          <w:color w:val="000000"/>
          <w:sz w:val="24"/>
          <w:szCs w:val="24"/>
        </w:rPr>
        <w:t xml:space="preserve">. Madrid: Akal. Bruner, J. (1988). </w:t>
      </w:r>
      <w:r>
        <w:rPr>
          <w:i/>
          <w:color w:val="000000"/>
          <w:sz w:val="24"/>
          <w:szCs w:val="24"/>
        </w:rPr>
        <w:t>Realidad mental, mundos po</w:t>
      </w:r>
      <w:r>
        <w:rPr>
          <w:i/>
          <w:color w:val="000000"/>
          <w:sz w:val="24"/>
          <w:szCs w:val="24"/>
        </w:rPr>
        <w:t>sibles</w:t>
      </w:r>
      <w:r>
        <w:rPr>
          <w:color w:val="000000"/>
          <w:sz w:val="24"/>
          <w:szCs w:val="24"/>
        </w:rPr>
        <w:t xml:space="preserve">. Barcelona: Gedisa. Bruner, J. (1997). </w:t>
      </w:r>
      <w:r>
        <w:rPr>
          <w:i/>
          <w:color w:val="000000"/>
          <w:sz w:val="24"/>
          <w:szCs w:val="24"/>
        </w:rPr>
        <w:t>La educación, puerta de la cultura</w:t>
      </w:r>
      <w:r>
        <w:rPr>
          <w:color w:val="000000"/>
          <w:sz w:val="24"/>
          <w:szCs w:val="24"/>
        </w:rPr>
        <w:t xml:space="preserve">. Madrid: Visor. </w:t>
      </w:r>
    </w:p>
    <w:p w14:paraId="5EBD97C2" w14:textId="77777777" w:rsidR="006F5F55" w:rsidRDefault="00656313">
      <w:pPr>
        <w:widowControl w:val="0"/>
        <w:pBdr>
          <w:top w:val="nil"/>
          <w:left w:val="nil"/>
          <w:bottom w:val="nil"/>
          <w:right w:val="nil"/>
          <w:between w:val="nil"/>
        </w:pBdr>
        <w:spacing w:before="42" w:line="249" w:lineRule="auto"/>
        <w:ind w:left="88" w:right="41" w:hanging="10"/>
        <w:rPr>
          <w:color w:val="000000"/>
          <w:sz w:val="24"/>
          <w:szCs w:val="24"/>
        </w:rPr>
      </w:pPr>
      <w:r>
        <w:rPr>
          <w:color w:val="000000"/>
          <w:sz w:val="24"/>
          <w:szCs w:val="24"/>
        </w:rPr>
        <w:t xml:space="preserve">Carter, K. (1993). </w:t>
      </w:r>
      <w:proofErr w:type="spellStart"/>
      <w:r>
        <w:rPr>
          <w:color w:val="000000"/>
          <w:sz w:val="24"/>
          <w:szCs w:val="24"/>
        </w:rPr>
        <w:t>The</w:t>
      </w:r>
      <w:proofErr w:type="spellEnd"/>
      <w:r>
        <w:rPr>
          <w:color w:val="000000"/>
          <w:sz w:val="24"/>
          <w:szCs w:val="24"/>
        </w:rPr>
        <w:t xml:space="preserve"> place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story</w:t>
      </w:r>
      <w:proofErr w:type="spellEnd"/>
      <w:r>
        <w:rPr>
          <w:color w:val="000000"/>
          <w:sz w:val="24"/>
          <w:szCs w:val="24"/>
        </w:rPr>
        <w:t xml:space="preserve"> in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study</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teaching</w:t>
      </w:r>
      <w:proofErr w:type="spellEnd"/>
      <w:r>
        <w:rPr>
          <w:color w:val="000000"/>
          <w:sz w:val="24"/>
          <w:szCs w:val="24"/>
        </w:rPr>
        <w:t xml:space="preserve"> and </w:t>
      </w:r>
      <w:proofErr w:type="spellStart"/>
      <w:r>
        <w:rPr>
          <w:color w:val="000000"/>
          <w:sz w:val="24"/>
          <w:szCs w:val="24"/>
        </w:rPr>
        <w:t>teacher</w:t>
      </w:r>
      <w:proofErr w:type="spellEnd"/>
      <w:r>
        <w:rPr>
          <w:color w:val="000000"/>
          <w:sz w:val="24"/>
          <w:szCs w:val="24"/>
        </w:rPr>
        <w:t xml:space="preserve"> </w:t>
      </w:r>
      <w:proofErr w:type="spellStart"/>
      <w:r>
        <w:rPr>
          <w:color w:val="000000"/>
          <w:sz w:val="24"/>
          <w:szCs w:val="24"/>
        </w:rPr>
        <w:t>education</w:t>
      </w:r>
      <w:proofErr w:type="spellEnd"/>
      <w:r>
        <w:rPr>
          <w:color w:val="000000"/>
          <w:sz w:val="24"/>
          <w:szCs w:val="24"/>
        </w:rPr>
        <w:t xml:space="preserve">.  </w:t>
      </w:r>
      <w:proofErr w:type="spellStart"/>
      <w:r>
        <w:rPr>
          <w:i/>
          <w:color w:val="000000"/>
          <w:sz w:val="24"/>
          <w:szCs w:val="24"/>
        </w:rPr>
        <w:t>Educational</w:t>
      </w:r>
      <w:proofErr w:type="spellEnd"/>
      <w:r>
        <w:rPr>
          <w:i/>
          <w:color w:val="000000"/>
          <w:sz w:val="24"/>
          <w:szCs w:val="24"/>
        </w:rPr>
        <w:t xml:space="preserve"> </w:t>
      </w:r>
      <w:proofErr w:type="spellStart"/>
      <w:r>
        <w:rPr>
          <w:i/>
          <w:color w:val="000000"/>
          <w:sz w:val="24"/>
          <w:szCs w:val="24"/>
        </w:rPr>
        <w:t>Researcher</w:t>
      </w:r>
      <w:proofErr w:type="spellEnd"/>
      <w:r>
        <w:rPr>
          <w:i/>
          <w:color w:val="000000"/>
          <w:sz w:val="24"/>
          <w:szCs w:val="24"/>
        </w:rPr>
        <w:t xml:space="preserve">, 22 </w:t>
      </w:r>
      <w:r>
        <w:rPr>
          <w:color w:val="000000"/>
          <w:sz w:val="24"/>
          <w:szCs w:val="24"/>
        </w:rPr>
        <w:t xml:space="preserve">(1), 5-12 y 18. </w:t>
      </w:r>
    </w:p>
    <w:p w14:paraId="2A73DDB9" w14:textId="77777777" w:rsidR="006F5F55" w:rsidRDefault="00656313">
      <w:pPr>
        <w:widowControl w:val="0"/>
        <w:pBdr>
          <w:top w:val="nil"/>
          <w:left w:val="nil"/>
          <w:bottom w:val="nil"/>
          <w:right w:val="nil"/>
          <w:between w:val="nil"/>
        </w:pBdr>
        <w:spacing w:before="295" w:line="249" w:lineRule="auto"/>
        <w:ind w:left="87" w:right="52" w:hanging="9"/>
        <w:rPr>
          <w:color w:val="000000"/>
          <w:sz w:val="24"/>
          <w:szCs w:val="24"/>
        </w:rPr>
      </w:pPr>
      <w:proofErr w:type="spellStart"/>
      <w:r>
        <w:rPr>
          <w:color w:val="000000"/>
          <w:sz w:val="24"/>
          <w:szCs w:val="24"/>
        </w:rPr>
        <w:t>Clandinin</w:t>
      </w:r>
      <w:proofErr w:type="spellEnd"/>
      <w:r>
        <w:rPr>
          <w:color w:val="000000"/>
          <w:sz w:val="24"/>
          <w:szCs w:val="24"/>
        </w:rPr>
        <w:t xml:space="preserve">, J. y </w:t>
      </w:r>
      <w:proofErr w:type="spellStart"/>
      <w:r>
        <w:rPr>
          <w:color w:val="000000"/>
          <w:sz w:val="24"/>
          <w:szCs w:val="24"/>
        </w:rPr>
        <w:t>Connelly</w:t>
      </w:r>
      <w:proofErr w:type="spellEnd"/>
      <w:r>
        <w:rPr>
          <w:color w:val="000000"/>
          <w:sz w:val="24"/>
          <w:szCs w:val="24"/>
        </w:rPr>
        <w:t xml:space="preserve">, M. (2000). </w:t>
      </w:r>
      <w:proofErr w:type="spellStart"/>
      <w:r>
        <w:rPr>
          <w:i/>
          <w:color w:val="000000"/>
          <w:sz w:val="24"/>
          <w:szCs w:val="24"/>
        </w:rPr>
        <w:t>Narrative</w:t>
      </w:r>
      <w:proofErr w:type="spellEnd"/>
      <w:r>
        <w:rPr>
          <w:i/>
          <w:color w:val="000000"/>
          <w:sz w:val="24"/>
          <w:szCs w:val="24"/>
        </w:rPr>
        <w:t xml:space="preserve"> </w:t>
      </w:r>
      <w:proofErr w:type="spellStart"/>
      <w:r>
        <w:rPr>
          <w:i/>
          <w:color w:val="000000"/>
          <w:sz w:val="24"/>
          <w:szCs w:val="24"/>
        </w:rPr>
        <w:t>inquiry</w:t>
      </w:r>
      <w:proofErr w:type="spellEnd"/>
      <w:r>
        <w:rPr>
          <w:i/>
          <w:color w:val="000000"/>
          <w:sz w:val="24"/>
          <w:szCs w:val="24"/>
        </w:rPr>
        <w:t xml:space="preserve">: </w:t>
      </w:r>
      <w:proofErr w:type="spellStart"/>
      <w:r>
        <w:rPr>
          <w:i/>
          <w:color w:val="000000"/>
          <w:sz w:val="24"/>
          <w:szCs w:val="24"/>
        </w:rPr>
        <w:t>Experience</w:t>
      </w:r>
      <w:proofErr w:type="spellEnd"/>
      <w:r>
        <w:rPr>
          <w:i/>
          <w:color w:val="000000"/>
          <w:sz w:val="24"/>
          <w:szCs w:val="24"/>
        </w:rPr>
        <w:t xml:space="preserve"> and </w:t>
      </w:r>
      <w:proofErr w:type="spellStart"/>
      <w:r>
        <w:rPr>
          <w:i/>
          <w:color w:val="000000"/>
          <w:sz w:val="24"/>
          <w:szCs w:val="24"/>
        </w:rPr>
        <w:t>story</w:t>
      </w:r>
      <w:proofErr w:type="spellEnd"/>
      <w:r>
        <w:rPr>
          <w:i/>
          <w:color w:val="000000"/>
          <w:sz w:val="24"/>
          <w:szCs w:val="24"/>
        </w:rPr>
        <w:t xml:space="preserve"> </w:t>
      </w:r>
      <w:proofErr w:type="gramStart"/>
      <w:r>
        <w:rPr>
          <w:i/>
          <w:color w:val="000000"/>
          <w:sz w:val="24"/>
          <w:szCs w:val="24"/>
        </w:rPr>
        <w:t xml:space="preserve">in  </w:t>
      </w:r>
      <w:proofErr w:type="spellStart"/>
      <w:r>
        <w:rPr>
          <w:i/>
          <w:color w:val="000000"/>
          <w:sz w:val="24"/>
          <w:szCs w:val="24"/>
        </w:rPr>
        <w:t>qualitative</w:t>
      </w:r>
      <w:proofErr w:type="spellEnd"/>
      <w:proofErr w:type="gramEnd"/>
      <w:r>
        <w:rPr>
          <w:i/>
          <w:color w:val="000000"/>
          <w:sz w:val="24"/>
          <w:szCs w:val="24"/>
        </w:rPr>
        <w:t xml:space="preserve"> </w:t>
      </w:r>
      <w:proofErr w:type="spellStart"/>
      <w:r>
        <w:rPr>
          <w:i/>
          <w:color w:val="000000"/>
          <w:sz w:val="24"/>
          <w:szCs w:val="24"/>
        </w:rPr>
        <w:t>research</w:t>
      </w:r>
      <w:proofErr w:type="spellEnd"/>
      <w:r>
        <w:rPr>
          <w:i/>
          <w:color w:val="000000"/>
          <w:sz w:val="24"/>
          <w:szCs w:val="24"/>
        </w:rPr>
        <w:t xml:space="preserve">. </w:t>
      </w:r>
      <w:r>
        <w:rPr>
          <w:color w:val="000000"/>
          <w:sz w:val="24"/>
          <w:szCs w:val="24"/>
        </w:rPr>
        <w:t xml:space="preserve">San Francisco, CA: </w:t>
      </w:r>
      <w:proofErr w:type="spellStart"/>
      <w:r>
        <w:rPr>
          <w:color w:val="000000"/>
          <w:sz w:val="24"/>
          <w:szCs w:val="24"/>
        </w:rPr>
        <w:t>Jossey</w:t>
      </w:r>
      <w:proofErr w:type="spellEnd"/>
      <w:r>
        <w:rPr>
          <w:color w:val="000000"/>
          <w:sz w:val="24"/>
          <w:szCs w:val="24"/>
        </w:rPr>
        <w:t xml:space="preserve">-Bass. </w:t>
      </w:r>
    </w:p>
    <w:p w14:paraId="3A0DB96E" w14:textId="77777777" w:rsidR="006F5F55" w:rsidRDefault="00656313">
      <w:pPr>
        <w:widowControl w:val="0"/>
        <w:pBdr>
          <w:top w:val="nil"/>
          <w:left w:val="nil"/>
          <w:bottom w:val="nil"/>
          <w:right w:val="nil"/>
          <w:between w:val="nil"/>
        </w:pBdr>
        <w:spacing w:before="295" w:line="243" w:lineRule="auto"/>
        <w:ind w:left="83" w:right="16" w:hanging="5"/>
        <w:jc w:val="both"/>
        <w:rPr>
          <w:color w:val="000000"/>
          <w:sz w:val="24"/>
          <w:szCs w:val="24"/>
        </w:rPr>
      </w:pPr>
      <w:proofErr w:type="spellStart"/>
      <w:proofErr w:type="gramStart"/>
      <w:r>
        <w:rPr>
          <w:color w:val="000000"/>
          <w:sz w:val="24"/>
          <w:szCs w:val="24"/>
        </w:rPr>
        <w:t>Chamberlayne</w:t>
      </w:r>
      <w:proofErr w:type="spellEnd"/>
      <w:r>
        <w:rPr>
          <w:color w:val="000000"/>
          <w:sz w:val="24"/>
          <w:szCs w:val="24"/>
        </w:rPr>
        <w:t>,.</w:t>
      </w:r>
      <w:proofErr w:type="gramEnd"/>
      <w:r>
        <w:rPr>
          <w:color w:val="000000"/>
          <w:sz w:val="24"/>
          <w:szCs w:val="24"/>
        </w:rPr>
        <w:t xml:space="preserve">P., </w:t>
      </w:r>
      <w:proofErr w:type="spellStart"/>
      <w:r>
        <w:rPr>
          <w:color w:val="000000"/>
          <w:sz w:val="24"/>
          <w:szCs w:val="24"/>
        </w:rPr>
        <w:t>Bornat</w:t>
      </w:r>
      <w:proofErr w:type="spellEnd"/>
      <w:r>
        <w:rPr>
          <w:color w:val="000000"/>
          <w:sz w:val="24"/>
          <w:szCs w:val="24"/>
        </w:rPr>
        <w:t xml:space="preserve">, J. y </w:t>
      </w:r>
      <w:proofErr w:type="spellStart"/>
      <w:r>
        <w:rPr>
          <w:color w:val="000000"/>
          <w:sz w:val="24"/>
          <w:szCs w:val="24"/>
        </w:rPr>
        <w:t>Wengraf</w:t>
      </w:r>
      <w:proofErr w:type="spellEnd"/>
      <w:r>
        <w:rPr>
          <w:color w:val="000000"/>
          <w:sz w:val="24"/>
          <w:szCs w:val="24"/>
        </w:rPr>
        <w:t xml:space="preserve">, T. (Eds.). (2000). </w:t>
      </w:r>
      <w:proofErr w:type="spellStart"/>
      <w:r>
        <w:rPr>
          <w:i/>
          <w:color w:val="000000"/>
          <w:sz w:val="24"/>
          <w:szCs w:val="24"/>
        </w:rPr>
        <w:t>The</w:t>
      </w:r>
      <w:proofErr w:type="spellEnd"/>
      <w:r>
        <w:rPr>
          <w:i/>
          <w:color w:val="000000"/>
          <w:sz w:val="24"/>
          <w:szCs w:val="24"/>
        </w:rPr>
        <w:t xml:space="preserve"> </w:t>
      </w:r>
      <w:proofErr w:type="spellStart"/>
      <w:r>
        <w:rPr>
          <w:i/>
          <w:color w:val="000000"/>
          <w:sz w:val="24"/>
          <w:szCs w:val="24"/>
        </w:rPr>
        <w:t>turn</w:t>
      </w:r>
      <w:proofErr w:type="spellEnd"/>
      <w:r>
        <w:rPr>
          <w:i/>
          <w:color w:val="000000"/>
          <w:sz w:val="24"/>
          <w:szCs w:val="24"/>
        </w:rPr>
        <w:t xml:space="preserve"> </w:t>
      </w:r>
      <w:proofErr w:type="spellStart"/>
      <w:r>
        <w:rPr>
          <w:i/>
          <w:color w:val="000000"/>
          <w:sz w:val="24"/>
          <w:szCs w:val="24"/>
        </w:rPr>
        <w:t>to</w:t>
      </w:r>
      <w:proofErr w:type="spellEnd"/>
      <w:r>
        <w:rPr>
          <w:i/>
          <w:color w:val="000000"/>
          <w:sz w:val="24"/>
          <w:szCs w:val="24"/>
        </w:rPr>
        <w:t xml:space="preserve"> </w:t>
      </w:r>
      <w:proofErr w:type="spellStart"/>
      <w:proofErr w:type="gramStart"/>
      <w:r>
        <w:rPr>
          <w:i/>
          <w:color w:val="000000"/>
          <w:sz w:val="24"/>
          <w:szCs w:val="24"/>
        </w:rPr>
        <w:t>biographical</w:t>
      </w:r>
      <w:proofErr w:type="spellEnd"/>
      <w:r>
        <w:rPr>
          <w:i/>
          <w:color w:val="000000"/>
          <w:sz w:val="24"/>
          <w:szCs w:val="24"/>
        </w:rPr>
        <w:t xml:space="preserve">  </w:t>
      </w:r>
      <w:proofErr w:type="spellStart"/>
      <w:r>
        <w:rPr>
          <w:i/>
          <w:color w:val="000000"/>
          <w:sz w:val="24"/>
          <w:szCs w:val="24"/>
        </w:rPr>
        <w:t>methods</w:t>
      </w:r>
      <w:proofErr w:type="spellEnd"/>
      <w:proofErr w:type="gramEnd"/>
      <w:r>
        <w:rPr>
          <w:i/>
          <w:color w:val="000000"/>
          <w:sz w:val="24"/>
          <w:szCs w:val="24"/>
        </w:rPr>
        <w:t xml:space="preserve"> in social </w:t>
      </w:r>
      <w:proofErr w:type="spellStart"/>
      <w:r>
        <w:rPr>
          <w:i/>
          <w:color w:val="000000"/>
          <w:sz w:val="24"/>
          <w:szCs w:val="24"/>
        </w:rPr>
        <w:t>science</w:t>
      </w:r>
      <w:proofErr w:type="spellEnd"/>
      <w:r>
        <w:rPr>
          <w:i/>
          <w:color w:val="000000"/>
          <w:sz w:val="24"/>
          <w:szCs w:val="24"/>
        </w:rPr>
        <w:t xml:space="preserve">. </w:t>
      </w:r>
      <w:proofErr w:type="spellStart"/>
      <w:r>
        <w:rPr>
          <w:i/>
          <w:color w:val="000000"/>
          <w:sz w:val="24"/>
          <w:szCs w:val="24"/>
        </w:rPr>
        <w:t>Comparat</w:t>
      </w:r>
      <w:r>
        <w:rPr>
          <w:i/>
          <w:color w:val="000000"/>
          <w:sz w:val="24"/>
          <w:szCs w:val="24"/>
        </w:rPr>
        <w:t>ive</w:t>
      </w:r>
      <w:proofErr w:type="spellEnd"/>
      <w:r>
        <w:rPr>
          <w:i/>
          <w:color w:val="000000"/>
          <w:sz w:val="24"/>
          <w:szCs w:val="24"/>
        </w:rPr>
        <w:t xml:space="preserve"> </w:t>
      </w:r>
      <w:proofErr w:type="spellStart"/>
      <w:r>
        <w:rPr>
          <w:i/>
          <w:color w:val="000000"/>
          <w:sz w:val="24"/>
          <w:szCs w:val="24"/>
        </w:rPr>
        <w:t>issues</w:t>
      </w:r>
      <w:proofErr w:type="spellEnd"/>
      <w:r>
        <w:rPr>
          <w:i/>
          <w:color w:val="000000"/>
          <w:sz w:val="24"/>
          <w:szCs w:val="24"/>
        </w:rPr>
        <w:t xml:space="preserve"> and </w:t>
      </w:r>
      <w:proofErr w:type="spellStart"/>
      <w:r>
        <w:rPr>
          <w:i/>
          <w:color w:val="000000"/>
          <w:sz w:val="24"/>
          <w:szCs w:val="24"/>
        </w:rPr>
        <w:t>exemples</w:t>
      </w:r>
      <w:proofErr w:type="spellEnd"/>
      <w:r>
        <w:rPr>
          <w:color w:val="000000"/>
          <w:sz w:val="24"/>
          <w:szCs w:val="24"/>
        </w:rPr>
        <w:t xml:space="preserve">. Londres/Nueva York:  Routledge. </w:t>
      </w:r>
    </w:p>
    <w:p w14:paraId="3B8F85C8" w14:textId="77777777" w:rsidR="006F5F55" w:rsidRDefault="00656313">
      <w:pPr>
        <w:widowControl w:val="0"/>
        <w:pBdr>
          <w:top w:val="nil"/>
          <w:left w:val="nil"/>
          <w:bottom w:val="nil"/>
          <w:right w:val="nil"/>
          <w:between w:val="nil"/>
        </w:pBdr>
        <w:spacing w:before="301" w:line="237" w:lineRule="auto"/>
        <w:ind w:left="86" w:right="27" w:firstLine="1"/>
        <w:rPr>
          <w:color w:val="000000"/>
          <w:sz w:val="24"/>
          <w:szCs w:val="24"/>
        </w:rPr>
      </w:pPr>
      <w:proofErr w:type="spellStart"/>
      <w:r>
        <w:rPr>
          <w:color w:val="000000"/>
          <w:sz w:val="24"/>
          <w:szCs w:val="24"/>
        </w:rPr>
        <w:t>Demazière</w:t>
      </w:r>
      <w:proofErr w:type="spellEnd"/>
      <w:r>
        <w:rPr>
          <w:color w:val="000000"/>
          <w:sz w:val="24"/>
          <w:szCs w:val="24"/>
        </w:rPr>
        <w:t xml:space="preserve">, D. y </w:t>
      </w:r>
      <w:proofErr w:type="spellStart"/>
      <w:r>
        <w:rPr>
          <w:color w:val="000000"/>
          <w:sz w:val="24"/>
          <w:szCs w:val="24"/>
        </w:rPr>
        <w:t>Dubar</w:t>
      </w:r>
      <w:proofErr w:type="spellEnd"/>
      <w:r>
        <w:rPr>
          <w:color w:val="000000"/>
          <w:sz w:val="24"/>
          <w:szCs w:val="24"/>
        </w:rPr>
        <w:t xml:space="preserve">, C. (1997). </w:t>
      </w:r>
      <w:proofErr w:type="spellStart"/>
      <w:r>
        <w:rPr>
          <w:i/>
          <w:color w:val="000000"/>
          <w:sz w:val="24"/>
          <w:szCs w:val="24"/>
        </w:rPr>
        <w:t>Analyser</w:t>
      </w:r>
      <w:proofErr w:type="spellEnd"/>
      <w:r>
        <w:rPr>
          <w:i/>
          <w:color w:val="000000"/>
          <w:sz w:val="24"/>
          <w:szCs w:val="24"/>
        </w:rPr>
        <w:t xml:space="preserve"> les </w:t>
      </w:r>
      <w:proofErr w:type="spellStart"/>
      <w:r>
        <w:rPr>
          <w:i/>
          <w:color w:val="000000"/>
          <w:sz w:val="24"/>
          <w:szCs w:val="24"/>
        </w:rPr>
        <w:t>entretiens</w:t>
      </w:r>
      <w:proofErr w:type="spellEnd"/>
      <w:r>
        <w:rPr>
          <w:i/>
          <w:color w:val="000000"/>
          <w:sz w:val="24"/>
          <w:szCs w:val="24"/>
        </w:rPr>
        <w:t xml:space="preserve"> </w:t>
      </w:r>
      <w:proofErr w:type="spellStart"/>
      <w:r>
        <w:rPr>
          <w:i/>
          <w:color w:val="000000"/>
          <w:sz w:val="24"/>
          <w:szCs w:val="24"/>
        </w:rPr>
        <w:t>biographiques</w:t>
      </w:r>
      <w:proofErr w:type="spellEnd"/>
      <w:r>
        <w:rPr>
          <w:color w:val="000000"/>
          <w:sz w:val="24"/>
          <w:szCs w:val="24"/>
        </w:rPr>
        <w:t xml:space="preserve">. Paris:  Nathan. </w:t>
      </w:r>
    </w:p>
    <w:p w14:paraId="0C0C14D0" w14:textId="77777777" w:rsidR="006F5F55" w:rsidRDefault="00656313">
      <w:pPr>
        <w:widowControl w:val="0"/>
        <w:pBdr>
          <w:top w:val="nil"/>
          <w:left w:val="nil"/>
          <w:bottom w:val="nil"/>
          <w:right w:val="nil"/>
          <w:between w:val="nil"/>
        </w:pBdr>
        <w:spacing w:before="307" w:line="240" w:lineRule="auto"/>
        <w:ind w:left="87"/>
        <w:rPr>
          <w:color w:val="000000"/>
          <w:sz w:val="24"/>
          <w:szCs w:val="24"/>
        </w:rPr>
      </w:pPr>
      <w:r>
        <w:rPr>
          <w:color w:val="000000"/>
          <w:sz w:val="24"/>
          <w:szCs w:val="24"/>
        </w:rPr>
        <w:t xml:space="preserve">Denzin, N. (1989). </w:t>
      </w:r>
      <w:proofErr w:type="spellStart"/>
      <w:r>
        <w:rPr>
          <w:i/>
          <w:color w:val="000000"/>
          <w:sz w:val="24"/>
          <w:szCs w:val="24"/>
        </w:rPr>
        <w:t>Interpretative</w:t>
      </w:r>
      <w:proofErr w:type="spellEnd"/>
      <w:r>
        <w:rPr>
          <w:i/>
          <w:color w:val="000000"/>
          <w:sz w:val="24"/>
          <w:szCs w:val="24"/>
        </w:rPr>
        <w:t xml:space="preserve"> </w:t>
      </w:r>
      <w:proofErr w:type="spellStart"/>
      <w:r>
        <w:rPr>
          <w:i/>
          <w:color w:val="000000"/>
          <w:sz w:val="24"/>
          <w:szCs w:val="24"/>
        </w:rPr>
        <w:t>Biography</w:t>
      </w:r>
      <w:proofErr w:type="spellEnd"/>
      <w:r>
        <w:rPr>
          <w:color w:val="000000"/>
          <w:sz w:val="24"/>
          <w:szCs w:val="24"/>
        </w:rPr>
        <w:t xml:space="preserve">. </w:t>
      </w:r>
      <w:proofErr w:type="spellStart"/>
      <w:r>
        <w:rPr>
          <w:color w:val="000000"/>
          <w:sz w:val="24"/>
          <w:szCs w:val="24"/>
        </w:rPr>
        <w:t>Newbury</w:t>
      </w:r>
      <w:proofErr w:type="spellEnd"/>
      <w:r>
        <w:rPr>
          <w:color w:val="000000"/>
          <w:sz w:val="24"/>
          <w:szCs w:val="24"/>
        </w:rPr>
        <w:t xml:space="preserve"> Park, CA.: Sage. </w:t>
      </w:r>
    </w:p>
    <w:p w14:paraId="46872A28" w14:textId="77777777" w:rsidR="006F5F55" w:rsidRDefault="00656313">
      <w:pPr>
        <w:widowControl w:val="0"/>
        <w:pBdr>
          <w:top w:val="nil"/>
          <w:left w:val="nil"/>
          <w:bottom w:val="nil"/>
          <w:right w:val="nil"/>
          <w:between w:val="nil"/>
        </w:pBdr>
        <w:spacing w:before="289" w:line="249" w:lineRule="auto"/>
        <w:ind w:left="88" w:right="29"/>
        <w:rPr>
          <w:color w:val="000000"/>
          <w:sz w:val="24"/>
          <w:szCs w:val="24"/>
        </w:rPr>
      </w:pPr>
      <w:r>
        <w:rPr>
          <w:color w:val="000000"/>
          <w:sz w:val="24"/>
          <w:szCs w:val="24"/>
        </w:rPr>
        <w:t xml:space="preserve">Eisner, E. (1997).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promise</w:t>
      </w:r>
      <w:proofErr w:type="spellEnd"/>
      <w:r>
        <w:rPr>
          <w:color w:val="000000"/>
          <w:sz w:val="24"/>
          <w:szCs w:val="24"/>
        </w:rPr>
        <w:t xml:space="preserve"> and </w:t>
      </w:r>
      <w:proofErr w:type="spellStart"/>
      <w:r>
        <w:rPr>
          <w:color w:val="000000"/>
          <w:sz w:val="24"/>
          <w:szCs w:val="24"/>
        </w:rPr>
        <w:t>perils</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alternative</w:t>
      </w:r>
      <w:proofErr w:type="spellEnd"/>
      <w:r>
        <w:rPr>
          <w:color w:val="000000"/>
          <w:sz w:val="24"/>
          <w:szCs w:val="24"/>
        </w:rPr>
        <w:t xml:space="preserve"> </w:t>
      </w:r>
      <w:proofErr w:type="spellStart"/>
      <w:r>
        <w:rPr>
          <w:color w:val="000000"/>
          <w:sz w:val="24"/>
          <w:szCs w:val="24"/>
        </w:rPr>
        <w:t>forms</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data </w:t>
      </w:r>
      <w:proofErr w:type="spellStart"/>
      <w:r>
        <w:rPr>
          <w:color w:val="000000"/>
          <w:sz w:val="24"/>
          <w:szCs w:val="24"/>
        </w:rPr>
        <w:t>representation</w:t>
      </w:r>
      <w:proofErr w:type="spellEnd"/>
      <w:r>
        <w:rPr>
          <w:color w:val="000000"/>
          <w:sz w:val="24"/>
          <w:szCs w:val="24"/>
        </w:rPr>
        <w:t xml:space="preserve">.  </w:t>
      </w:r>
      <w:proofErr w:type="spellStart"/>
      <w:r>
        <w:rPr>
          <w:i/>
          <w:color w:val="000000"/>
          <w:sz w:val="24"/>
          <w:szCs w:val="24"/>
        </w:rPr>
        <w:t>Educational</w:t>
      </w:r>
      <w:proofErr w:type="spellEnd"/>
      <w:r>
        <w:rPr>
          <w:i/>
          <w:color w:val="000000"/>
          <w:sz w:val="24"/>
          <w:szCs w:val="24"/>
        </w:rPr>
        <w:t xml:space="preserve"> </w:t>
      </w:r>
      <w:proofErr w:type="spellStart"/>
      <w:r>
        <w:rPr>
          <w:i/>
          <w:color w:val="000000"/>
          <w:sz w:val="24"/>
          <w:szCs w:val="24"/>
        </w:rPr>
        <w:t>Researcher</w:t>
      </w:r>
      <w:proofErr w:type="spellEnd"/>
      <w:r>
        <w:rPr>
          <w:i/>
          <w:color w:val="000000"/>
          <w:sz w:val="24"/>
          <w:szCs w:val="24"/>
        </w:rPr>
        <w:t xml:space="preserve">, 26 </w:t>
      </w:r>
      <w:r>
        <w:rPr>
          <w:color w:val="000000"/>
          <w:sz w:val="24"/>
          <w:szCs w:val="24"/>
        </w:rPr>
        <w:t>(6), 4-10.</w:t>
      </w:r>
    </w:p>
    <w:p w14:paraId="4A691C05" w14:textId="77777777" w:rsidR="006F5F55" w:rsidRDefault="00656313">
      <w:pPr>
        <w:widowControl w:val="0"/>
        <w:pBdr>
          <w:top w:val="nil"/>
          <w:left w:val="nil"/>
          <w:bottom w:val="nil"/>
          <w:right w:val="nil"/>
          <w:between w:val="nil"/>
        </w:pBdr>
        <w:spacing w:before="910" w:line="240" w:lineRule="auto"/>
        <w:jc w:val="center"/>
        <w:rPr>
          <w:color w:val="000000"/>
          <w:sz w:val="19"/>
          <w:szCs w:val="19"/>
        </w:rPr>
      </w:pPr>
      <w:r>
        <w:rPr>
          <w:color w:val="000000"/>
          <w:sz w:val="19"/>
          <w:szCs w:val="19"/>
        </w:rPr>
        <w:t xml:space="preserve">Revista Electrónica de Investigación Educativa Vol. 4, No. 1, 2002 62 </w:t>
      </w:r>
    </w:p>
    <w:p w14:paraId="3D64BD57" w14:textId="77777777" w:rsidR="006F5F55" w:rsidRDefault="00656313">
      <w:pPr>
        <w:widowControl w:val="0"/>
        <w:pBdr>
          <w:top w:val="nil"/>
          <w:left w:val="nil"/>
          <w:bottom w:val="nil"/>
          <w:right w:val="nil"/>
          <w:between w:val="nil"/>
        </w:pBdr>
        <w:spacing w:line="240" w:lineRule="auto"/>
        <w:jc w:val="center"/>
        <w:rPr>
          <w:i/>
          <w:color w:val="000000"/>
          <w:sz w:val="19"/>
          <w:szCs w:val="19"/>
        </w:rPr>
      </w:pPr>
      <w:r>
        <w:rPr>
          <w:color w:val="000000"/>
          <w:sz w:val="19"/>
          <w:szCs w:val="19"/>
        </w:rPr>
        <w:t xml:space="preserve">Bolívar: </w:t>
      </w:r>
      <w:r>
        <w:rPr>
          <w:i/>
          <w:color w:val="000000"/>
          <w:sz w:val="19"/>
          <w:szCs w:val="19"/>
        </w:rPr>
        <w:t xml:space="preserve">“¿De </w:t>
      </w:r>
      <w:proofErr w:type="spellStart"/>
      <w:r>
        <w:rPr>
          <w:i/>
          <w:color w:val="000000"/>
          <w:sz w:val="19"/>
          <w:szCs w:val="19"/>
        </w:rPr>
        <w:t>nobis</w:t>
      </w:r>
      <w:proofErr w:type="spellEnd"/>
      <w:r>
        <w:rPr>
          <w:i/>
          <w:color w:val="000000"/>
          <w:sz w:val="19"/>
          <w:szCs w:val="19"/>
        </w:rPr>
        <w:t xml:space="preserve"> ipsis </w:t>
      </w:r>
      <w:proofErr w:type="spellStart"/>
      <w:r>
        <w:rPr>
          <w:i/>
          <w:color w:val="000000"/>
          <w:sz w:val="19"/>
          <w:szCs w:val="19"/>
        </w:rPr>
        <w:t>silemus</w:t>
      </w:r>
      <w:proofErr w:type="spellEnd"/>
      <w:r>
        <w:rPr>
          <w:i/>
          <w:color w:val="000000"/>
          <w:sz w:val="19"/>
          <w:szCs w:val="19"/>
        </w:rPr>
        <w:t xml:space="preserve">?”: Epistemología... </w:t>
      </w:r>
    </w:p>
    <w:p w14:paraId="5CC07E0F" w14:textId="77777777" w:rsidR="006F5F55" w:rsidRDefault="00656313">
      <w:pPr>
        <w:widowControl w:val="0"/>
        <w:pBdr>
          <w:top w:val="nil"/>
          <w:left w:val="nil"/>
          <w:bottom w:val="nil"/>
          <w:right w:val="nil"/>
          <w:between w:val="nil"/>
        </w:pBdr>
        <w:spacing w:before="462" w:line="243" w:lineRule="auto"/>
        <w:ind w:left="78" w:right="42" w:firstLine="10"/>
        <w:jc w:val="both"/>
        <w:rPr>
          <w:color w:val="000000"/>
          <w:sz w:val="24"/>
          <w:szCs w:val="24"/>
        </w:rPr>
      </w:pPr>
      <w:r>
        <w:rPr>
          <w:color w:val="000000"/>
          <w:sz w:val="24"/>
          <w:szCs w:val="24"/>
        </w:rPr>
        <w:t xml:space="preserve">Eisner, E., Gardner, H., Saks, A., </w:t>
      </w:r>
      <w:proofErr w:type="spellStart"/>
      <w:r>
        <w:rPr>
          <w:color w:val="000000"/>
          <w:sz w:val="24"/>
          <w:szCs w:val="24"/>
        </w:rPr>
        <w:t>Donmoyer</w:t>
      </w:r>
      <w:proofErr w:type="spellEnd"/>
      <w:r>
        <w:rPr>
          <w:color w:val="000000"/>
          <w:sz w:val="24"/>
          <w:szCs w:val="24"/>
        </w:rPr>
        <w:t xml:space="preserve">, R., </w:t>
      </w:r>
      <w:proofErr w:type="spellStart"/>
      <w:r>
        <w:rPr>
          <w:color w:val="000000"/>
          <w:sz w:val="24"/>
          <w:szCs w:val="24"/>
        </w:rPr>
        <w:t>Stotsky</w:t>
      </w:r>
      <w:proofErr w:type="spellEnd"/>
      <w:r>
        <w:rPr>
          <w:color w:val="000000"/>
          <w:sz w:val="24"/>
          <w:szCs w:val="24"/>
        </w:rPr>
        <w:t xml:space="preserve">, S., </w:t>
      </w:r>
      <w:proofErr w:type="spellStart"/>
      <w:r>
        <w:rPr>
          <w:color w:val="000000"/>
          <w:sz w:val="24"/>
          <w:szCs w:val="24"/>
        </w:rPr>
        <w:t>Wasley</w:t>
      </w:r>
      <w:proofErr w:type="spellEnd"/>
      <w:r>
        <w:rPr>
          <w:color w:val="000000"/>
          <w:sz w:val="24"/>
          <w:szCs w:val="24"/>
        </w:rPr>
        <w:t>, P., Tillman, L.</w:t>
      </w:r>
      <w:proofErr w:type="gramStart"/>
      <w:r>
        <w:rPr>
          <w:color w:val="000000"/>
          <w:sz w:val="24"/>
          <w:szCs w:val="24"/>
        </w:rPr>
        <w:t xml:space="preserve">,  </w:t>
      </w:r>
      <w:proofErr w:type="spellStart"/>
      <w:r>
        <w:rPr>
          <w:color w:val="000000"/>
          <w:sz w:val="24"/>
          <w:szCs w:val="24"/>
        </w:rPr>
        <w:t>Cixek</w:t>
      </w:r>
      <w:proofErr w:type="spellEnd"/>
      <w:proofErr w:type="gramEnd"/>
      <w:r>
        <w:rPr>
          <w:color w:val="000000"/>
          <w:sz w:val="24"/>
          <w:szCs w:val="24"/>
        </w:rPr>
        <w:t xml:space="preserve">, G. y </w:t>
      </w:r>
      <w:proofErr w:type="spellStart"/>
      <w:r>
        <w:rPr>
          <w:color w:val="000000"/>
          <w:sz w:val="24"/>
          <w:szCs w:val="24"/>
        </w:rPr>
        <w:t>Gough</w:t>
      </w:r>
      <w:proofErr w:type="spellEnd"/>
      <w:r>
        <w:rPr>
          <w:color w:val="000000"/>
          <w:sz w:val="24"/>
          <w:szCs w:val="24"/>
        </w:rPr>
        <w:t xml:space="preserve">, N. (1996). </w:t>
      </w:r>
      <w:proofErr w:type="spellStart"/>
      <w:r>
        <w:rPr>
          <w:color w:val="000000"/>
          <w:sz w:val="24"/>
          <w:szCs w:val="24"/>
        </w:rPr>
        <w:t>Should</w:t>
      </w:r>
      <w:proofErr w:type="spellEnd"/>
      <w:r>
        <w:rPr>
          <w:color w:val="000000"/>
          <w:sz w:val="24"/>
          <w:szCs w:val="24"/>
        </w:rPr>
        <w:t xml:space="preserve"> </w:t>
      </w:r>
      <w:proofErr w:type="spellStart"/>
      <w:r>
        <w:rPr>
          <w:color w:val="000000"/>
          <w:sz w:val="24"/>
          <w:szCs w:val="24"/>
        </w:rPr>
        <w:t>novels</w:t>
      </w:r>
      <w:proofErr w:type="spellEnd"/>
      <w:r>
        <w:rPr>
          <w:color w:val="000000"/>
          <w:sz w:val="24"/>
          <w:szCs w:val="24"/>
        </w:rPr>
        <w:t xml:space="preserve"> </w:t>
      </w:r>
      <w:proofErr w:type="spellStart"/>
      <w:r>
        <w:rPr>
          <w:color w:val="000000"/>
          <w:sz w:val="24"/>
          <w:szCs w:val="24"/>
        </w:rPr>
        <w:t>count</w:t>
      </w:r>
      <w:proofErr w:type="spellEnd"/>
      <w:r>
        <w:rPr>
          <w:color w:val="000000"/>
          <w:sz w:val="24"/>
          <w:szCs w:val="24"/>
        </w:rPr>
        <w:t xml:space="preserve"> as </w:t>
      </w:r>
      <w:proofErr w:type="spellStart"/>
      <w:r>
        <w:rPr>
          <w:color w:val="000000"/>
          <w:sz w:val="24"/>
          <w:szCs w:val="24"/>
        </w:rPr>
        <w:t>dissertations</w:t>
      </w:r>
      <w:proofErr w:type="spellEnd"/>
      <w:r>
        <w:rPr>
          <w:color w:val="000000"/>
          <w:sz w:val="24"/>
          <w:szCs w:val="24"/>
        </w:rPr>
        <w:t xml:space="preserve"> in </w:t>
      </w:r>
      <w:proofErr w:type="spellStart"/>
      <w:proofErr w:type="gramStart"/>
      <w:r>
        <w:rPr>
          <w:color w:val="000000"/>
          <w:sz w:val="24"/>
          <w:szCs w:val="24"/>
        </w:rPr>
        <w:t>education</w:t>
      </w:r>
      <w:proofErr w:type="spellEnd"/>
      <w:r>
        <w:rPr>
          <w:color w:val="000000"/>
          <w:sz w:val="24"/>
          <w:szCs w:val="24"/>
        </w:rPr>
        <w:t>?.</w:t>
      </w:r>
      <w:proofErr w:type="gramEnd"/>
      <w:r>
        <w:rPr>
          <w:color w:val="000000"/>
          <w:sz w:val="24"/>
          <w:szCs w:val="24"/>
        </w:rPr>
        <w:t xml:space="preserve">  </w:t>
      </w:r>
      <w:proofErr w:type="spellStart"/>
      <w:r>
        <w:rPr>
          <w:i/>
          <w:color w:val="000000"/>
          <w:sz w:val="24"/>
          <w:szCs w:val="24"/>
        </w:rPr>
        <w:t>Research</w:t>
      </w:r>
      <w:proofErr w:type="spellEnd"/>
      <w:r>
        <w:rPr>
          <w:i/>
          <w:color w:val="000000"/>
          <w:sz w:val="24"/>
          <w:szCs w:val="24"/>
        </w:rPr>
        <w:t xml:space="preserve"> in </w:t>
      </w:r>
      <w:proofErr w:type="spellStart"/>
      <w:r>
        <w:rPr>
          <w:i/>
          <w:color w:val="000000"/>
          <w:sz w:val="24"/>
          <w:szCs w:val="24"/>
        </w:rPr>
        <w:t>the</w:t>
      </w:r>
      <w:proofErr w:type="spellEnd"/>
      <w:r>
        <w:rPr>
          <w:i/>
          <w:color w:val="000000"/>
          <w:sz w:val="24"/>
          <w:szCs w:val="24"/>
        </w:rPr>
        <w:t xml:space="preserve"> </w:t>
      </w:r>
      <w:proofErr w:type="spellStart"/>
      <w:r>
        <w:rPr>
          <w:i/>
          <w:color w:val="000000"/>
          <w:sz w:val="24"/>
          <w:szCs w:val="24"/>
        </w:rPr>
        <w:t>Teaching</w:t>
      </w:r>
      <w:proofErr w:type="spellEnd"/>
      <w:r>
        <w:rPr>
          <w:i/>
          <w:color w:val="000000"/>
          <w:sz w:val="24"/>
          <w:szCs w:val="24"/>
        </w:rPr>
        <w:t xml:space="preserve"> </w:t>
      </w:r>
      <w:proofErr w:type="spellStart"/>
      <w:r>
        <w:rPr>
          <w:i/>
          <w:color w:val="000000"/>
          <w:sz w:val="24"/>
          <w:szCs w:val="24"/>
        </w:rPr>
        <w:t>of</w:t>
      </w:r>
      <w:proofErr w:type="spellEnd"/>
      <w:r>
        <w:rPr>
          <w:i/>
          <w:color w:val="000000"/>
          <w:sz w:val="24"/>
          <w:szCs w:val="24"/>
        </w:rPr>
        <w:t xml:space="preserve"> English, 30</w:t>
      </w:r>
      <w:r>
        <w:rPr>
          <w:i/>
          <w:color w:val="000000"/>
          <w:sz w:val="24"/>
          <w:szCs w:val="24"/>
        </w:rPr>
        <w:t xml:space="preserve"> </w:t>
      </w:r>
      <w:r>
        <w:rPr>
          <w:color w:val="000000"/>
          <w:sz w:val="24"/>
          <w:szCs w:val="24"/>
        </w:rPr>
        <w:t xml:space="preserve">(4), 403-427. </w:t>
      </w:r>
    </w:p>
    <w:p w14:paraId="5FB0DBEA" w14:textId="77777777" w:rsidR="006F5F55" w:rsidRDefault="00656313">
      <w:pPr>
        <w:widowControl w:val="0"/>
        <w:pBdr>
          <w:top w:val="nil"/>
          <w:left w:val="nil"/>
          <w:bottom w:val="nil"/>
          <w:right w:val="nil"/>
          <w:between w:val="nil"/>
        </w:pBdr>
        <w:spacing w:before="286" w:line="249" w:lineRule="auto"/>
        <w:ind w:left="79" w:right="53" w:firstLine="9"/>
        <w:rPr>
          <w:color w:val="000000"/>
          <w:sz w:val="24"/>
          <w:szCs w:val="24"/>
        </w:rPr>
      </w:pPr>
      <w:proofErr w:type="spellStart"/>
      <w:r>
        <w:rPr>
          <w:color w:val="000000"/>
          <w:sz w:val="24"/>
          <w:szCs w:val="24"/>
        </w:rPr>
        <w:t>Elbaz</w:t>
      </w:r>
      <w:proofErr w:type="spellEnd"/>
      <w:r>
        <w:rPr>
          <w:color w:val="000000"/>
          <w:sz w:val="24"/>
          <w:szCs w:val="24"/>
        </w:rPr>
        <w:t xml:space="preserve">, F. (1991). </w:t>
      </w:r>
      <w:proofErr w:type="spellStart"/>
      <w:r>
        <w:rPr>
          <w:color w:val="000000"/>
          <w:sz w:val="24"/>
          <w:szCs w:val="24"/>
        </w:rPr>
        <w:t>Research</w:t>
      </w:r>
      <w:proofErr w:type="spellEnd"/>
      <w:r>
        <w:rPr>
          <w:color w:val="000000"/>
          <w:sz w:val="24"/>
          <w:szCs w:val="24"/>
        </w:rPr>
        <w:t xml:space="preserve"> </w:t>
      </w:r>
      <w:proofErr w:type="spellStart"/>
      <w:r>
        <w:rPr>
          <w:color w:val="000000"/>
          <w:sz w:val="24"/>
          <w:szCs w:val="24"/>
        </w:rPr>
        <w:t>on</w:t>
      </w:r>
      <w:proofErr w:type="spellEnd"/>
      <w:r>
        <w:rPr>
          <w:color w:val="000000"/>
          <w:sz w:val="24"/>
          <w:szCs w:val="24"/>
        </w:rPr>
        <w:t xml:space="preserve"> </w:t>
      </w:r>
      <w:proofErr w:type="spellStart"/>
      <w:r>
        <w:rPr>
          <w:color w:val="000000"/>
          <w:sz w:val="24"/>
          <w:szCs w:val="24"/>
        </w:rPr>
        <w:t>teachers</w:t>
      </w:r>
      <w:proofErr w:type="spellEnd"/>
      <w:r>
        <w:rPr>
          <w:color w:val="000000"/>
          <w:sz w:val="24"/>
          <w:szCs w:val="24"/>
        </w:rPr>
        <w:t xml:space="preserve">’ </w:t>
      </w:r>
      <w:proofErr w:type="spellStart"/>
      <w:r>
        <w:rPr>
          <w:color w:val="000000"/>
          <w:sz w:val="24"/>
          <w:szCs w:val="24"/>
        </w:rPr>
        <w:t>knowledge</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evolution</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a </w:t>
      </w:r>
      <w:proofErr w:type="spellStart"/>
      <w:r>
        <w:rPr>
          <w:color w:val="000000"/>
          <w:sz w:val="24"/>
          <w:szCs w:val="24"/>
        </w:rPr>
        <w:t>discourse</w:t>
      </w:r>
      <w:proofErr w:type="spellEnd"/>
      <w:r>
        <w:rPr>
          <w:color w:val="000000"/>
          <w:sz w:val="24"/>
          <w:szCs w:val="24"/>
        </w:rPr>
        <w:t xml:space="preserve">.  </w:t>
      </w:r>
      <w:proofErr w:type="spellStart"/>
      <w:r>
        <w:rPr>
          <w:i/>
          <w:color w:val="000000"/>
          <w:sz w:val="24"/>
          <w:szCs w:val="24"/>
        </w:rPr>
        <w:t>Journal</w:t>
      </w:r>
      <w:proofErr w:type="spellEnd"/>
      <w:r>
        <w:rPr>
          <w:i/>
          <w:color w:val="000000"/>
          <w:sz w:val="24"/>
          <w:szCs w:val="24"/>
        </w:rPr>
        <w:t xml:space="preserve"> </w:t>
      </w:r>
      <w:proofErr w:type="spellStart"/>
      <w:r>
        <w:rPr>
          <w:i/>
          <w:color w:val="000000"/>
          <w:sz w:val="24"/>
          <w:szCs w:val="24"/>
        </w:rPr>
        <w:t>of</w:t>
      </w:r>
      <w:proofErr w:type="spellEnd"/>
      <w:r>
        <w:rPr>
          <w:i/>
          <w:color w:val="000000"/>
          <w:sz w:val="24"/>
          <w:szCs w:val="24"/>
        </w:rPr>
        <w:t xml:space="preserve"> </w:t>
      </w:r>
      <w:proofErr w:type="spellStart"/>
      <w:r>
        <w:rPr>
          <w:i/>
          <w:color w:val="000000"/>
          <w:sz w:val="24"/>
          <w:szCs w:val="24"/>
        </w:rPr>
        <w:t>Curriculum</w:t>
      </w:r>
      <w:proofErr w:type="spellEnd"/>
      <w:r>
        <w:rPr>
          <w:i/>
          <w:color w:val="000000"/>
          <w:sz w:val="24"/>
          <w:szCs w:val="24"/>
        </w:rPr>
        <w:t xml:space="preserve"> </w:t>
      </w:r>
      <w:proofErr w:type="spellStart"/>
      <w:r>
        <w:rPr>
          <w:i/>
          <w:color w:val="000000"/>
          <w:sz w:val="24"/>
          <w:szCs w:val="24"/>
        </w:rPr>
        <w:t>Studies</w:t>
      </w:r>
      <w:proofErr w:type="spellEnd"/>
      <w:r>
        <w:rPr>
          <w:i/>
          <w:color w:val="000000"/>
          <w:sz w:val="24"/>
          <w:szCs w:val="24"/>
        </w:rPr>
        <w:t xml:space="preserve">, 23 </w:t>
      </w:r>
      <w:r>
        <w:rPr>
          <w:color w:val="000000"/>
          <w:sz w:val="24"/>
          <w:szCs w:val="24"/>
        </w:rPr>
        <w:t xml:space="preserve">(1), 1-19. </w:t>
      </w:r>
    </w:p>
    <w:p w14:paraId="1EF19160" w14:textId="77777777" w:rsidR="006F5F55" w:rsidRDefault="00656313">
      <w:pPr>
        <w:widowControl w:val="0"/>
        <w:pBdr>
          <w:top w:val="nil"/>
          <w:left w:val="nil"/>
          <w:bottom w:val="nil"/>
          <w:right w:val="nil"/>
          <w:between w:val="nil"/>
        </w:pBdr>
        <w:spacing w:before="295" w:line="249" w:lineRule="auto"/>
        <w:ind w:left="103" w:right="12" w:hanging="14"/>
        <w:rPr>
          <w:color w:val="000000"/>
          <w:sz w:val="24"/>
          <w:szCs w:val="24"/>
        </w:rPr>
      </w:pPr>
      <w:proofErr w:type="spellStart"/>
      <w:r>
        <w:rPr>
          <w:color w:val="000000"/>
          <w:sz w:val="24"/>
          <w:szCs w:val="24"/>
        </w:rPr>
        <w:t>Elbaz</w:t>
      </w:r>
      <w:proofErr w:type="spellEnd"/>
      <w:r>
        <w:rPr>
          <w:color w:val="000000"/>
          <w:sz w:val="24"/>
          <w:szCs w:val="24"/>
        </w:rPr>
        <w:t xml:space="preserve">, F. (1997). </w:t>
      </w:r>
      <w:proofErr w:type="spellStart"/>
      <w:r>
        <w:rPr>
          <w:color w:val="000000"/>
          <w:sz w:val="24"/>
          <w:szCs w:val="24"/>
        </w:rPr>
        <w:t>Narrative</w:t>
      </w:r>
      <w:proofErr w:type="spellEnd"/>
      <w:r>
        <w:rPr>
          <w:color w:val="000000"/>
          <w:sz w:val="24"/>
          <w:szCs w:val="24"/>
        </w:rPr>
        <w:t xml:space="preserve"> </w:t>
      </w:r>
      <w:proofErr w:type="spellStart"/>
      <w:r>
        <w:rPr>
          <w:color w:val="000000"/>
          <w:sz w:val="24"/>
          <w:szCs w:val="24"/>
        </w:rPr>
        <w:t>research</w:t>
      </w:r>
      <w:proofErr w:type="spellEnd"/>
      <w:r>
        <w:rPr>
          <w:color w:val="000000"/>
          <w:sz w:val="24"/>
          <w:szCs w:val="24"/>
        </w:rPr>
        <w:t xml:space="preserve">: </w:t>
      </w:r>
      <w:proofErr w:type="spellStart"/>
      <w:r>
        <w:rPr>
          <w:color w:val="000000"/>
          <w:sz w:val="24"/>
          <w:szCs w:val="24"/>
        </w:rPr>
        <w:t>Political</w:t>
      </w:r>
      <w:proofErr w:type="spellEnd"/>
      <w:r>
        <w:rPr>
          <w:color w:val="000000"/>
          <w:sz w:val="24"/>
          <w:szCs w:val="24"/>
        </w:rPr>
        <w:t xml:space="preserve"> </w:t>
      </w:r>
      <w:proofErr w:type="spellStart"/>
      <w:r>
        <w:rPr>
          <w:color w:val="000000"/>
          <w:sz w:val="24"/>
          <w:szCs w:val="24"/>
        </w:rPr>
        <w:t>issues</w:t>
      </w:r>
      <w:proofErr w:type="spellEnd"/>
      <w:r>
        <w:rPr>
          <w:color w:val="000000"/>
          <w:sz w:val="24"/>
          <w:szCs w:val="24"/>
        </w:rPr>
        <w:t xml:space="preserve"> and </w:t>
      </w:r>
      <w:proofErr w:type="spellStart"/>
      <w:r>
        <w:rPr>
          <w:color w:val="000000"/>
          <w:sz w:val="24"/>
          <w:szCs w:val="24"/>
        </w:rPr>
        <w:t>implications</w:t>
      </w:r>
      <w:proofErr w:type="spellEnd"/>
      <w:r>
        <w:rPr>
          <w:color w:val="000000"/>
          <w:sz w:val="24"/>
          <w:szCs w:val="24"/>
        </w:rPr>
        <w:t xml:space="preserve">. </w:t>
      </w:r>
      <w:proofErr w:type="spellStart"/>
      <w:r>
        <w:rPr>
          <w:i/>
          <w:color w:val="000000"/>
          <w:sz w:val="24"/>
          <w:szCs w:val="24"/>
        </w:rPr>
        <w:t>Teaching</w:t>
      </w:r>
      <w:proofErr w:type="spellEnd"/>
      <w:r>
        <w:rPr>
          <w:i/>
          <w:color w:val="000000"/>
          <w:sz w:val="24"/>
          <w:szCs w:val="24"/>
        </w:rPr>
        <w:t xml:space="preserve"> </w:t>
      </w:r>
      <w:proofErr w:type="gramStart"/>
      <w:r>
        <w:rPr>
          <w:i/>
          <w:color w:val="000000"/>
          <w:sz w:val="24"/>
          <w:szCs w:val="24"/>
        </w:rPr>
        <w:t xml:space="preserve">and  </w:t>
      </w:r>
      <w:proofErr w:type="spellStart"/>
      <w:r>
        <w:rPr>
          <w:i/>
          <w:color w:val="000000"/>
          <w:sz w:val="24"/>
          <w:szCs w:val="24"/>
        </w:rPr>
        <w:t>Teacher</w:t>
      </w:r>
      <w:proofErr w:type="spellEnd"/>
      <w:proofErr w:type="gramEnd"/>
      <w:r>
        <w:rPr>
          <w:i/>
          <w:color w:val="000000"/>
          <w:sz w:val="24"/>
          <w:szCs w:val="24"/>
        </w:rPr>
        <w:t xml:space="preserve"> </w:t>
      </w:r>
      <w:proofErr w:type="spellStart"/>
      <w:r>
        <w:rPr>
          <w:i/>
          <w:color w:val="000000"/>
          <w:sz w:val="24"/>
          <w:szCs w:val="24"/>
        </w:rPr>
        <w:t>Education</w:t>
      </w:r>
      <w:proofErr w:type="spellEnd"/>
      <w:r>
        <w:rPr>
          <w:i/>
          <w:color w:val="000000"/>
          <w:sz w:val="24"/>
          <w:szCs w:val="24"/>
        </w:rPr>
        <w:t xml:space="preserve">, 13 </w:t>
      </w:r>
      <w:r>
        <w:rPr>
          <w:color w:val="000000"/>
          <w:sz w:val="24"/>
          <w:szCs w:val="24"/>
        </w:rPr>
        <w:t xml:space="preserve">(1), 75-83. </w:t>
      </w:r>
    </w:p>
    <w:p w14:paraId="3462E2E6" w14:textId="77777777" w:rsidR="006F5F55" w:rsidRDefault="00656313">
      <w:pPr>
        <w:widowControl w:val="0"/>
        <w:pBdr>
          <w:top w:val="nil"/>
          <w:left w:val="nil"/>
          <w:bottom w:val="nil"/>
          <w:right w:val="nil"/>
          <w:between w:val="nil"/>
        </w:pBdr>
        <w:spacing w:before="280" w:line="243" w:lineRule="auto"/>
        <w:ind w:left="74" w:right="27" w:firstLine="14"/>
        <w:rPr>
          <w:color w:val="000000"/>
          <w:sz w:val="24"/>
          <w:szCs w:val="24"/>
        </w:rPr>
      </w:pPr>
      <w:r>
        <w:rPr>
          <w:color w:val="000000"/>
          <w:sz w:val="24"/>
          <w:szCs w:val="24"/>
        </w:rPr>
        <w:t xml:space="preserve">Fenstermacher, G. (1994a). </w:t>
      </w:r>
      <w:proofErr w:type="spellStart"/>
      <w:r>
        <w:rPr>
          <w:color w:val="000000"/>
          <w:sz w:val="24"/>
          <w:szCs w:val="24"/>
        </w:rPr>
        <w:t>On</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virtues</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van </w:t>
      </w:r>
      <w:proofErr w:type="spellStart"/>
      <w:r>
        <w:rPr>
          <w:color w:val="000000"/>
          <w:sz w:val="24"/>
          <w:szCs w:val="24"/>
        </w:rPr>
        <w:t>Manen's</w:t>
      </w:r>
      <w:proofErr w:type="spellEnd"/>
      <w:r>
        <w:rPr>
          <w:color w:val="000000"/>
          <w:sz w:val="24"/>
          <w:szCs w:val="24"/>
        </w:rPr>
        <w:t xml:space="preserve"> </w:t>
      </w:r>
      <w:proofErr w:type="spellStart"/>
      <w:r>
        <w:rPr>
          <w:color w:val="000000"/>
          <w:sz w:val="24"/>
          <w:szCs w:val="24"/>
        </w:rPr>
        <w:t>argument</w:t>
      </w:r>
      <w:proofErr w:type="spellEnd"/>
      <w:r>
        <w:rPr>
          <w:color w:val="000000"/>
          <w:sz w:val="24"/>
          <w:szCs w:val="24"/>
        </w:rPr>
        <w:t xml:space="preserve">: A response </w:t>
      </w:r>
      <w:proofErr w:type="spellStart"/>
      <w:proofErr w:type="gramStart"/>
      <w:r>
        <w:rPr>
          <w:color w:val="000000"/>
          <w:sz w:val="24"/>
          <w:szCs w:val="24"/>
        </w:rPr>
        <w:t>to</w:t>
      </w:r>
      <w:proofErr w:type="spellEnd"/>
      <w:r>
        <w:rPr>
          <w:color w:val="000000"/>
          <w:sz w:val="24"/>
          <w:szCs w:val="24"/>
        </w:rPr>
        <w:t xml:space="preserve">  "</w:t>
      </w:r>
      <w:proofErr w:type="spellStart"/>
      <w:proofErr w:type="gramEnd"/>
      <w:r>
        <w:rPr>
          <w:color w:val="000000"/>
          <w:sz w:val="24"/>
          <w:szCs w:val="24"/>
        </w:rPr>
        <w:t>Pedagogy</w:t>
      </w:r>
      <w:proofErr w:type="spellEnd"/>
      <w:r>
        <w:rPr>
          <w:color w:val="000000"/>
          <w:sz w:val="24"/>
          <w:szCs w:val="24"/>
        </w:rPr>
        <w:t xml:space="preserve">, </w:t>
      </w:r>
      <w:proofErr w:type="spellStart"/>
      <w:r>
        <w:rPr>
          <w:color w:val="000000"/>
          <w:sz w:val="24"/>
          <w:szCs w:val="24"/>
        </w:rPr>
        <w:t>virtue</w:t>
      </w:r>
      <w:proofErr w:type="spellEnd"/>
      <w:r>
        <w:rPr>
          <w:color w:val="000000"/>
          <w:sz w:val="24"/>
          <w:szCs w:val="24"/>
        </w:rPr>
        <w:t xml:space="preserve">, and </w:t>
      </w:r>
      <w:proofErr w:type="spellStart"/>
      <w:r>
        <w:rPr>
          <w:color w:val="000000"/>
          <w:sz w:val="24"/>
          <w:szCs w:val="24"/>
        </w:rPr>
        <w:t>narrative</w:t>
      </w:r>
      <w:proofErr w:type="spellEnd"/>
      <w:r>
        <w:rPr>
          <w:color w:val="000000"/>
          <w:sz w:val="24"/>
          <w:szCs w:val="24"/>
        </w:rPr>
        <w:t xml:space="preserve"> </w:t>
      </w:r>
      <w:proofErr w:type="spellStart"/>
      <w:r>
        <w:rPr>
          <w:color w:val="000000"/>
          <w:sz w:val="24"/>
          <w:szCs w:val="24"/>
        </w:rPr>
        <w:t>identity</w:t>
      </w:r>
      <w:proofErr w:type="spellEnd"/>
      <w:r>
        <w:rPr>
          <w:color w:val="000000"/>
          <w:sz w:val="24"/>
          <w:szCs w:val="24"/>
        </w:rPr>
        <w:t xml:space="preserve"> in </w:t>
      </w:r>
      <w:proofErr w:type="spellStart"/>
      <w:r>
        <w:rPr>
          <w:color w:val="000000"/>
          <w:sz w:val="24"/>
          <w:szCs w:val="24"/>
        </w:rPr>
        <w:t>teachin</w:t>
      </w:r>
      <w:r>
        <w:rPr>
          <w:color w:val="000000"/>
          <w:sz w:val="24"/>
          <w:szCs w:val="24"/>
        </w:rPr>
        <w:t>g</w:t>
      </w:r>
      <w:proofErr w:type="spellEnd"/>
      <w:r>
        <w:rPr>
          <w:color w:val="000000"/>
          <w:sz w:val="24"/>
          <w:szCs w:val="24"/>
        </w:rPr>
        <w:t xml:space="preserve">". </w:t>
      </w:r>
      <w:proofErr w:type="spellStart"/>
      <w:r>
        <w:rPr>
          <w:i/>
          <w:color w:val="000000"/>
          <w:sz w:val="24"/>
          <w:szCs w:val="24"/>
        </w:rPr>
        <w:t>Curriculum</w:t>
      </w:r>
      <w:proofErr w:type="spellEnd"/>
      <w:r>
        <w:rPr>
          <w:i/>
          <w:color w:val="000000"/>
          <w:sz w:val="24"/>
          <w:szCs w:val="24"/>
        </w:rPr>
        <w:t xml:space="preserve"> </w:t>
      </w:r>
      <w:proofErr w:type="spellStart"/>
      <w:r>
        <w:rPr>
          <w:i/>
          <w:color w:val="000000"/>
          <w:sz w:val="24"/>
          <w:szCs w:val="24"/>
        </w:rPr>
        <w:t>Inquiry</w:t>
      </w:r>
      <w:proofErr w:type="spellEnd"/>
      <w:r>
        <w:rPr>
          <w:i/>
          <w:color w:val="000000"/>
          <w:sz w:val="24"/>
          <w:szCs w:val="24"/>
        </w:rPr>
        <w:t xml:space="preserve">, 24 </w:t>
      </w:r>
      <w:r>
        <w:rPr>
          <w:color w:val="000000"/>
          <w:sz w:val="24"/>
          <w:szCs w:val="24"/>
        </w:rPr>
        <w:t xml:space="preserve">(2), 215- 220.  </w:t>
      </w:r>
    </w:p>
    <w:p w14:paraId="50A74EEC" w14:textId="77777777" w:rsidR="006F5F55" w:rsidRDefault="00656313">
      <w:pPr>
        <w:widowControl w:val="0"/>
        <w:pBdr>
          <w:top w:val="nil"/>
          <w:left w:val="nil"/>
          <w:bottom w:val="nil"/>
          <w:right w:val="nil"/>
          <w:between w:val="nil"/>
        </w:pBdr>
        <w:spacing w:before="286" w:line="249" w:lineRule="auto"/>
        <w:ind w:left="73" w:right="27" w:firstLine="15"/>
        <w:jc w:val="both"/>
        <w:rPr>
          <w:color w:val="000000"/>
          <w:sz w:val="24"/>
          <w:szCs w:val="24"/>
        </w:rPr>
      </w:pPr>
      <w:r>
        <w:rPr>
          <w:color w:val="000000"/>
          <w:sz w:val="24"/>
          <w:szCs w:val="24"/>
        </w:rPr>
        <w:t xml:space="preserve">Fenstermacher, G. (1994b).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knower</w:t>
      </w:r>
      <w:proofErr w:type="spellEnd"/>
      <w:r>
        <w:rPr>
          <w:color w:val="000000"/>
          <w:sz w:val="24"/>
          <w:szCs w:val="24"/>
        </w:rPr>
        <w:t xml:space="preserve"> and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known</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nature</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knowledge</w:t>
      </w:r>
      <w:proofErr w:type="spellEnd"/>
      <w:r>
        <w:rPr>
          <w:color w:val="000000"/>
          <w:sz w:val="24"/>
          <w:szCs w:val="24"/>
        </w:rPr>
        <w:t xml:space="preserve"> </w:t>
      </w:r>
      <w:proofErr w:type="gramStart"/>
      <w:r>
        <w:rPr>
          <w:color w:val="000000"/>
          <w:sz w:val="24"/>
          <w:szCs w:val="24"/>
        </w:rPr>
        <w:t xml:space="preserve">in  </w:t>
      </w:r>
      <w:proofErr w:type="spellStart"/>
      <w:r>
        <w:rPr>
          <w:color w:val="000000"/>
          <w:sz w:val="24"/>
          <w:szCs w:val="24"/>
        </w:rPr>
        <w:t>research</w:t>
      </w:r>
      <w:proofErr w:type="spellEnd"/>
      <w:proofErr w:type="gramEnd"/>
      <w:r>
        <w:rPr>
          <w:color w:val="000000"/>
          <w:sz w:val="24"/>
          <w:szCs w:val="24"/>
        </w:rPr>
        <w:t xml:space="preserve"> </w:t>
      </w:r>
      <w:proofErr w:type="spellStart"/>
      <w:r>
        <w:rPr>
          <w:color w:val="000000"/>
          <w:sz w:val="24"/>
          <w:szCs w:val="24"/>
        </w:rPr>
        <w:t>on</w:t>
      </w:r>
      <w:proofErr w:type="spellEnd"/>
      <w:r>
        <w:rPr>
          <w:color w:val="000000"/>
          <w:sz w:val="24"/>
          <w:szCs w:val="24"/>
        </w:rPr>
        <w:t xml:space="preserve"> </w:t>
      </w:r>
      <w:proofErr w:type="spellStart"/>
      <w:r>
        <w:rPr>
          <w:color w:val="000000"/>
          <w:sz w:val="24"/>
          <w:szCs w:val="24"/>
        </w:rPr>
        <w:t>teaching</w:t>
      </w:r>
      <w:proofErr w:type="spellEnd"/>
      <w:r>
        <w:rPr>
          <w:color w:val="000000"/>
          <w:sz w:val="24"/>
          <w:szCs w:val="24"/>
        </w:rPr>
        <w:t>. En L. Darling-</w:t>
      </w:r>
      <w:proofErr w:type="spellStart"/>
      <w:r>
        <w:rPr>
          <w:color w:val="000000"/>
          <w:sz w:val="24"/>
          <w:szCs w:val="24"/>
        </w:rPr>
        <w:t>Hammond</w:t>
      </w:r>
      <w:proofErr w:type="spellEnd"/>
      <w:r>
        <w:rPr>
          <w:color w:val="000000"/>
          <w:sz w:val="24"/>
          <w:szCs w:val="24"/>
        </w:rPr>
        <w:t xml:space="preserve"> (Ed.), </w:t>
      </w:r>
      <w:proofErr w:type="spellStart"/>
      <w:r>
        <w:rPr>
          <w:i/>
          <w:color w:val="000000"/>
          <w:sz w:val="24"/>
          <w:szCs w:val="24"/>
        </w:rPr>
        <w:t>Review</w:t>
      </w:r>
      <w:proofErr w:type="spellEnd"/>
      <w:r>
        <w:rPr>
          <w:i/>
          <w:color w:val="000000"/>
          <w:sz w:val="24"/>
          <w:szCs w:val="24"/>
        </w:rPr>
        <w:t xml:space="preserve"> </w:t>
      </w:r>
      <w:proofErr w:type="spellStart"/>
      <w:r>
        <w:rPr>
          <w:i/>
          <w:color w:val="000000"/>
          <w:sz w:val="24"/>
          <w:szCs w:val="24"/>
        </w:rPr>
        <w:t>of</w:t>
      </w:r>
      <w:proofErr w:type="spellEnd"/>
      <w:r>
        <w:rPr>
          <w:i/>
          <w:color w:val="000000"/>
          <w:sz w:val="24"/>
          <w:szCs w:val="24"/>
        </w:rPr>
        <w:t xml:space="preserve"> </w:t>
      </w:r>
      <w:proofErr w:type="spellStart"/>
      <w:r>
        <w:rPr>
          <w:i/>
          <w:color w:val="000000"/>
          <w:sz w:val="24"/>
          <w:szCs w:val="24"/>
        </w:rPr>
        <w:t>Research</w:t>
      </w:r>
      <w:proofErr w:type="spellEnd"/>
      <w:r>
        <w:rPr>
          <w:i/>
          <w:color w:val="000000"/>
          <w:sz w:val="24"/>
          <w:szCs w:val="24"/>
        </w:rPr>
        <w:t xml:space="preserve"> in </w:t>
      </w:r>
      <w:proofErr w:type="spellStart"/>
      <w:proofErr w:type="gramStart"/>
      <w:r>
        <w:rPr>
          <w:i/>
          <w:color w:val="000000"/>
          <w:sz w:val="24"/>
          <w:szCs w:val="24"/>
        </w:rPr>
        <w:t>Education</w:t>
      </w:r>
      <w:proofErr w:type="spellEnd"/>
      <w:r>
        <w:rPr>
          <w:i/>
          <w:color w:val="000000"/>
          <w:sz w:val="24"/>
          <w:szCs w:val="24"/>
        </w:rPr>
        <w:t>,  20</w:t>
      </w:r>
      <w:proofErr w:type="gramEnd"/>
      <w:r>
        <w:rPr>
          <w:i/>
          <w:color w:val="000000"/>
          <w:sz w:val="24"/>
          <w:szCs w:val="24"/>
        </w:rPr>
        <w:t xml:space="preserve"> </w:t>
      </w:r>
      <w:r>
        <w:rPr>
          <w:color w:val="000000"/>
          <w:sz w:val="24"/>
          <w:szCs w:val="24"/>
        </w:rPr>
        <w:t xml:space="preserve">(pp. 3-56). Washington: AERA. </w:t>
      </w:r>
    </w:p>
    <w:p w14:paraId="3D8B8482" w14:textId="77777777" w:rsidR="006F5F55" w:rsidRDefault="00656313">
      <w:pPr>
        <w:widowControl w:val="0"/>
        <w:pBdr>
          <w:top w:val="nil"/>
          <w:left w:val="nil"/>
          <w:bottom w:val="nil"/>
          <w:right w:val="nil"/>
          <w:between w:val="nil"/>
        </w:pBdr>
        <w:spacing w:before="280" w:line="249" w:lineRule="auto"/>
        <w:ind w:left="81" w:right="82" w:firstLine="6"/>
        <w:rPr>
          <w:color w:val="000000"/>
          <w:sz w:val="24"/>
          <w:szCs w:val="24"/>
        </w:rPr>
      </w:pPr>
      <w:r>
        <w:rPr>
          <w:color w:val="000000"/>
          <w:sz w:val="24"/>
          <w:szCs w:val="24"/>
        </w:rPr>
        <w:t xml:space="preserve">Fenstermacher, G. y </w:t>
      </w:r>
      <w:proofErr w:type="spellStart"/>
      <w:r>
        <w:rPr>
          <w:color w:val="000000"/>
          <w:sz w:val="24"/>
          <w:szCs w:val="24"/>
        </w:rPr>
        <w:t>Richarson</w:t>
      </w:r>
      <w:proofErr w:type="spellEnd"/>
      <w:r>
        <w:rPr>
          <w:color w:val="000000"/>
          <w:sz w:val="24"/>
          <w:szCs w:val="24"/>
        </w:rPr>
        <w:t xml:space="preserve">, V. (1994). </w:t>
      </w:r>
      <w:proofErr w:type="spellStart"/>
      <w:r>
        <w:rPr>
          <w:color w:val="000000"/>
          <w:sz w:val="24"/>
          <w:szCs w:val="24"/>
        </w:rPr>
        <w:t>Promoting</w:t>
      </w:r>
      <w:proofErr w:type="spellEnd"/>
      <w:r>
        <w:rPr>
          <w:color w:val="000000"/>
          <w:sz w:val="24"/>
          <w:szCs w:val="24"/>
        </w:rPr>
        <w:t xml:space="preserve"> </w:t>
      </w:r>
      <w:proofErr w:type="spellStart"/>
      <w:r>
        <w:rPr>
          <w:color w:val="000000"/>
          <w:sz w:val="24"/>
          <w:szCs w:val="24"/>
        </w:rPr>
        <w:t>confusion</w:t>
      </w:r>
      <w:proofErr w:type="spellEnd"/>
      <w:r>
        <w:rPr>
          <w:color w:val="000000"/>
          <w:sz w:val="24"/>
          <w:szCs w:val="24"/>
        </w:rPr>
        <w:t xml:space="preserve"> in </w:t>
      </w:r>
      <w:proofErr w:type="spellStart"/>
      <w:proofErr w:type="gramStart"/>
      <w:r>
        <w:rPr>
          <w:color w:val="000000"/>
          <w:sz w:val="24"/>
          <w:szCs w:val="24"/>
        </w:rPr>
        <w:t>educational</w:t>
      </w:r>
      <w:proofErr w:type="spellEnd"/>
      <w:r>
        <w:rPr>
          <w:color w:val="000000"/>
          <w:sz w:val="24"/>
          <w:szCs w:val="24"/>
        </w:rPr>
        <w:t xml:space="preserve">  </w:t>
      </w:r>
      <w:proofErr w:type="spellStart"/>
      <w:r>
        <w:rPr>
          <w:color w:val="000000"/>
          <w:sz w:val="24"/>
          <w:szCs w:val="24"/>
        </w:rPr>
        <w:t>psychology</w:t>
      </w:r>
      <w:proofErr w:type="spellEnd"/>
      <w:proofErr w:type="gramEnd"/>
      <w:r>
        <w:rPr>
          <w:color w:val="000000"/>
          <w:sz w:val="24"/>
          <w:szCs w:val="24"/>
        </w:rPr>
        <w:t xml:space="preserve">: </w:t>
      </w:r>
      <w:proofErr w:type="spellStart"/>
      <w:r>
        <w:rPr>
          <w:color w:val="000000"/>
          <w:sz w:val="24"/>
          <w:szCs w:val="24"/>
        </w:rPr>
        <w:t>How</w:t>
      </w:r>
      <w:proofErr w:type="spellEnd"/>
      <w:r>
        <w:rPr>
          <w:color w:val="000000"/>
          <w:sz w:val="24"/>
          <w:szCs w:val="24"/>
        </w:rPr>
        <w:t xml:space="preserve"> </w:t>
      </w:r>
      <w:proofErr w:type="spellStart"/>
      <w:r>
        <w:rPr>
          <w:color w:val="000000"/>
          <w:sz w:val="24"/>
          <w:szCs w:val="24"/>
        </w:rPr>
        <w:t>is</w:t>
      </w:r>
      <w:proofErr w:type="spellEnd"/>
      <w:r>
        <w:rPr>
          <w:color w:val="000000"/>
          <w:sz w:val="24"/>
          <w:szCs w:val="24"/>
        </w:rPr>
        <w:t xml:space="preserve"> </w:t>
      </w:r>
      <w:proofErr w:type="spellStart"/>
      <w:r>
        <w:rPr>
          <w:color w:val="000000"/>
          <w:sz w:val="24"/>
          <w:szCs w:val="24"/>
        </w:rPr>
        <w:t>it</w:t>
      </w:r>
      <w:proofErr w:type="spellEnd"/>
      <w:r>
        <w:rPr>
          <w:color w:val="000000"/>
          <w:sz w:val="24"/>
          <w:szCs w:val="24"/>
        </w:rPr>
        <w:t xml:space="preserve"> done? </w:t>
      </w:r>
      <w:proofErr w:type="spellStart"/>
      <w:r>
        <w:rPr>
          <w:i/>
          <w:color w:val="000000"/>
          <w:sz w:val="24"/>
          <w:szCs w:val="24"/>
        </w:rPr>
        <w:t>Educational</w:t>
      </w:r>
      <w:proofErr w:type="spellEnd"/>
      <w:r>
        <w:rPr>
          <w:i/>
          <w:color w:val="000000"/>
          <w:sz w:val="24"/>
          <w:szCs w:val="24"/>
        </w:rPr>
        <w:t xml:space="preserve"> </w:t>
      </w:r>
      <w:proofErr w:type="spellStart"/>
      <w:r>
        <w:rPr>
          <w:i/>
          <w:color w:val="000000"/>
          <w:sz w:val="24"/>
          <w:szCs w:val="24"/>
        </w:rPr>
        <w:t>Psychology</w:t>
      </w:r>
      <w:proofErr w:type="spellEnd"/>
      <w:r>
        <w:rPr>
          <w:i/>
          <w:color w:val="000000"/>
          <w:sz w:val="24"/>
          <w:szCs w:val="24"/>
        </w:rPr>
        <w:t xml:space="preserve">, 29 </w:t>
      </w:r>
      <w:r>
        <w:rPr>
          <w:color w:val="000000"/>
          <w:sz w:val="24"/>
          <w:szCs w:val="24"/>
        </w:rPr>
        <w:t xml:space="preserve">(1), 49-55. </w:t>
      </w:r>
    </w:p>
    <w:p w14:paraId="2C6741B9" w14:textId="77777777" w:rsidR="006F5F55" w:rsidRDefault="00656313">
      <w:pPr>
        <w:widowControl w:val="0"/>
        <w:pBdr>
          <w:top w:val="nil"/>
          <w:left w:val="nil"/>
          <w:bottom w:val="nil"/>
          <w:right w:val="nil"/>
          <w:between w:val="nil"/>
        </w:pBdr>
        <w:spacing w:before="295" w:line="487" w:lineRule="auto"/>
        <w:ind w:left="79" w:right="1021"/>
        <w:rPr>
          <w:color w:val="000000"/>
          <w:sz w:val="24"/>
          <w:szCs w:val="24"/>
        </w:rPr>
      </w:pPr>
      <w:r>
        <w:rPr>
          <w:color w:val="000000"/>
          <w:sz w:val="24"/>
          <w:szCs w:val="24"/>
        </w:rPr>
        <w:lastRenderedPageBreak/>
        <w:t xml:space="preserve">Gadamer, H. G. (1992). </w:t>
      </w:r>
      <w:r>
        <w:rPr>
          <w:i/>
          <w:color w:val="000000"/>
          <w:sz w:val="24"/>
          <w:szCs w:val="24"/>
        </w:rPr>
        <w:t xml:space="preserve">Verdad y método </w:t>
      </w:r>
      <w:r>
        <w:rPr>
          <w:color w:val="000000"/>
          <w:sz w:val="24"/>
          <w:szCs w:val="24"/>
        </w:rPr>
        <w:t xml:space="preserve">(Tomo II). Salamanca: Sígueme. Geertz, C. (1989). </w:t>
      </w:r>
      <w:r>
        <w:rPr>
          <w:i/>
          <w:color w:val="000000"/>
          <w:sz w:val="24"/>
          <w:szCs w:val="24"/>
        </w:rPr>
        <w:t>El antropólogo como autor</w:t>
      </w:r>
      <w:r>
        <w:rPr>
          <w:color w:val="000000"/>
          <w:sz w:val="24"/>
          <w:szCs w:val="24"/>
        </w:rPr>
        <w:t xml:space="preserve">. Barcelona: Paidós. </w:t>
      </w:r>
    </w:p>
    <w:p w14:paraId="10512F86" w14:textId="77777777" w:rsidR="006F5F55" w:rsidRDefault="00656313">
      <w:pPr>
        <w:widowControl w:val="0"/>
        <w:pBdr>
          <w:top w:val="nil"/>
          <w:left w:val="nil"/>
          <w:bottom w:val="nil"/>
          <w:right w:val="nil"/>
          <w:between w:val="nil"/>
        </w:pBdr>
        <w:spacing w:before="57" w:line="249" w:lineRule="auto"/>
        <w:ind w:left="85" w:right="67" w:hanging="6"/>
        <w:rPr>
          <w:color w:val="000000"/>
          <w:sz w:val="24"/>
          <w:szCs w:val="24"/>
        </w:rPr>
      </w:pPr>
      <w:r>
        <w:rPr>
          <w:color w:val="000000"/>
          <w:sz w:val="24"/>
          <w:szCs w:val="24"/>
        </w:rPr>
        <w:t xml:space="preserve">Geertz, C. (1994). </w:t>
      </w:r>
      <w:r>
        <w:rPr>
          <w:i/>
          <w:color w:val="000000"/>
          <w:sz w:val="24"/>
          <w:szCs w:val="24"/>
        </w:rPr>
        <w:t xml:space="preserve">Conocimiento local. Ensayos sobre la interpretación de </w:t>
      </w:r>
      <w:proofErr w:type="gramStart"/>
      <w:r>
        <w:rPr>
          <w:i/>
          <w:color w:val="000000"/>
          <w:sz w:val="24"/>
          <w:szCs w:val="24"/>
        </w:rPr>
        <w:t>las  culturas</w:t>
      </w:r>
      <w:proofErr w:type="gramEnd"/>
      <w:r>
        <w:rPr>
          <w:color w:val="000000"/>
          <w:sz w:val="24"/>
          <w:szCs w:val="24"/>
        </w:rPr>
        <w:t xml:space="preserve">, Barcelona: Paidós. </w:t>
      </w:r>
    </w:p>
    <w:p w14:paraId="1598EEF0" w14:textId="77777777" w:rsidR="006F5F55" w:rsidRDefault="00656313">
      <w:pPr>
        <w:widowControl w:val="0"/>
        <w:pBdr>
          <w:top w:val="nil"/>
          <w:left w:val="nil"/>
          <w:bottom w:val="nil"/>
          <w:right w:val="nil"/>
          <w:between w:val="nil"/>
        </w:pBdr>
        <w:spacing w:before="295" w:line="249" w:lineRule="auto"/>
        <w:ind w:left="87" w:right="42" w:hanging="8"/>
        <w:rPr>
          <w:color w:val="000000"/>
          <w:sz w:val="24"/>
          <w:szCs w:val="24"/>
        </w:rPr>
      </w:pPr>
      <w:r>
        <w:rPr>
          <w:color w:val="000000"/>
          <w:sz w:val="24"/>
          <w:szCs w:val="24"/>
        </w:rPr>
        <w:t xml:space="preserve">Glaser, B. y Strauss, A. (1967). </w:t>
      </w:r>
      <w:proofErr w:type="spellStart"/>
      <w:r>
        <w:rPr>
          <w:i/>
          <w:color w:val="000000"/>
          <w:sz w:val="24"/>
          <w:szCs w:val="24"/>
        </w:rPr>
        <w:t>The</w:t>
      </w:r>
      <w:proofErr w:type="spellEnd"/>
      <w:r>
        <w:rPr>
          <w:i/>
          <w:color w:val="000000"/>
          <w:sz w:val="24"/>
          <w:szCs w:val="24"/>
        </w:rPr>
        <w:t xml:space="preserve"> </w:t>
      </w:r>
      <w:proofErr w:type="spellStart"/>
      <w:r>
        <w:rPr>
          <w:i/>
          <w:color w:val="000000"/>
          <w:sz w:val="24"/>
          <w:szCs w:val="24"/>
        </w:rPr>
        <w:t>discovery</w:t>
      </w:r>
      <w:proofErr w:type="spellEnd"/>
      <w:r>
        <w:rPr>
          <w:i/>
          <w:color w:val="000000"/>
          <w:sz w:val="24"/>
          <w:szCs w:val="24"/>
        </w:rPr>
        <w:t xml:space="preserve"> </w:t>
      </w:r>
      <w:proofErr w:type="spellStart"/>
      <w:r>
        <w:rPr>
          <w:i/>
          <w:color w:val="000000"/>
          <w:sz w:val="24"/>
          <w:szCs w:val="24"/>
        </w:rPr>
        <w:t>of</w:t>
      </w:r>
      <w:proofErr w:type="spellEnd"/>
      <w:r>
        <w:rPr>
          <w:i/>
          <w:color w:val="000000"/>
          <w:sz w:val="24"/>
          <w:szCs w:val="24"/>
        </w:rPr>
        <w:t xml:space="preserve"> </w:t>
      </w:r>
      <w:proofErr w:type="spellStart"/>
      <w:r>
        <w:rPr>
          <w:i/>
          <w:color w:val="000000"/>
          <w:sz w:val="24"/>
          <w:szCs w:val="24"/>
        </w:rPr>
        <w:t>grounded</w:t>
      </w:r>
      <w:proofErr w:type="spellEnd"/>
      <w:r>
        <w:rPr>
          <w:i/>
          <w:color w:val="000000"/>
          <w:sz w:val="24"/>
          <w:szCs w:val="24"/>
        </w:rPr>
        <w:t xml:space="preserve"> </w:t>
      </w:r>
      <w:proofErr w:type="spellStart"/>
      <w:r>
        <w:rPr>
          <w:i/>
          <w:color w:val="000000"/>
          <w:sz w:val="24"/>
          <w:szCs w:val="24"/>
        </w:rPr>
        <w:t>theory</w:t>
      </w:r>
      <w:proofErr w:type="spellEnd"/>
      <w:r>
        <w:rPr>
          <w:i/>
          <w:color w:val="000000"/>
          <w:sz w:val="24"/>
          <w:szCs w:val="24"/>
        </w:rPr>
        <w:t xml:space="preserve">. </w:t>
      </w:r>
      <w:proofErr w:type="spellStart"/>
      <w:r>
        <w:rPr>
          <w:i/>
          <w:color w:val="000000"/>
          <w:sz w:val="24"/>
          <w:szCs w:val="24"/>
        </w:rPr>
        <w:t>Strategies</w:t>
      </w:r>
      <w:proofErr w:type="spellEnd"/>
      <w:r>
        <w:rPr>
          <w:i/>
          <w:color w:val="000000"/>
          <w:sz w:val="24"/>
          <w:szCs w:val="24"/>
        </w:rPr>
        <w:t xml:space="preserve"> </w:t>
      </w:r>
      <w:proofErr w:type="spellStart"/>
      <w:proofErr w:type="gramStart"/>
      <w:r>
        <w:rPr>
          <w:i/>
          <w:color w:val="000000"/>
          <w:sz w:val="24"/>
          <w:szCs w:val="24"/>
        </w:rPr>
        <w:t>for</w:t>
      </w:r>
      <w:proofErr w:type="spellEnd"/>
      <w:r>
        <w:rPr>
          <w:i/>
          <w:color w:val="000000"/>
          <w:sz w:val="24"/>
          <w:szCs w:val="24"/>
        </w:rPr>
        <w:t xml:space="preserve">  </w:t>
      </w:r>
      <w:proofErr w:type="spellStart"/>
      <w:r>
        <w:rPr>
          <w:i/>
          <w:color w:val="000000"/>
          <w:sz w:val="24"/>
          <w:szCs w:val="24"/>
        </w:rPr>
        <w:t>qualitative</w:t>
      </w:r>
      <w:proofErr w:type="spellEnd"/>
      <w:proofErr w:type="gramEnd"/>
      <w:r>
        <w:rPr>
          <w:i/>
          <w:color w:val="000000"/>
          <w:sz w:val="24"/>
          <w:szCs w:val="24"/>
        </w:rPr>
        <w:t xml:space="preserve"> </w:t>
      </w:r>
      <w:proofErr w:type="spellStart"/>
      <w:r>
        <w:rPr>
          <w:i/>
          <w:color w:val="000000"/>
          <w:sz w:val="24"/>
          <w:szCs w:val="24"/>
        </w:rPr>
        <w:t>research</w:t>
      </w:r>
      <w:proofErr w:type="spellEnd"/>
      <w:r>
        <w:rPr>
          <w:color w:val="000000"/>
          <w:sz w:val="24"/>
          <w:szCs w:val="24"/>
        </w:rPr>
        <w:t xml:space="preserve">. Nueva York: </w:t>
      </w:r>
      <w:proofErr w:type="spellStart"/>
      <w:r>
        <w:rPr>
          <w:color w:val="000000"/>
          <w:sz w:val="24"/>
          <w:szCs w:val="24"/>
        </w:rPr>
        <w:t>Aldine</w:t>
      </w:r>
      <w:proofErr w:type="spellEnd"/>
      <w:r>
        <w:rPr>
          <w:color w:val="000000"/>
          <w:sz w:val="24"/>
          <w:szCs w:val="24"/>
        </w:rPr>
        <w:t xml:space="preserve">. </w:t>
      </w:r>
    </w:p>
    <w:p w14:paraId="27133D10" w14:textId="77777777" w:rsidR="006F5F55" w:rsidRDefault="00656313">
      <w:pPr>
        <w:widowControl w:val="0"/>
        <w:pBdr>
          <w:top w:val="nil"/>
          <w:left w:val="nil"/>
          <w:bottom w:val="nil"/>
          <w:right w:val="nil"/>
          <w:between w:val="nil"/>
        </w:pBdr>
        <w:spacing w:before="295" w:line="249" w:lineRule="auto"/>
        <w:ind w:left="83" w:right="27" w:hanging="4"/>
        <w:rPr>
          <w:color w:val="000000"/>
          <w:sz w:val="24"/>
          <w:szCs w:val="24"/>
        </w:rPr>
      </w:pPr>
      <w:proofErr w:type="spellStart"/>
      <w:r>
        <w:rPr>
          <w:color w:val="000000"/>
          <w:sz w:val="24"/>
          <w:szCs w:val="24"/>
        </w:rPr>
        <w:t>Goodson</w:t>
      </w:r>
      <w:proofErr w:type="spellEnd"/>
      <w:r>
        <w:rPr>
          <w:color w:val="000000"/>
          <w:sz w:val="24"/>
          <w:szCs w:val="24"/>
        </w:rPr>
        <w:t xml:space="preserve">, I. (1996). </w:t>
      </w:r>
      <w:proofErr w:type="spellStart"/>
      <w:r>
        <w:rPr>
          <w:i/>
          <w:color w:val="000000"/>
          <w:sz w:val="24"/>
          <w:szCs w:val="24"/>
        </w:rPr>
        <w:t>Representing</w:t>
      </w:r>
      <w:proofErr w:type="spellEnd"/>
      <w:r>
        <w:rPr>
          <w:i/>
          <w:color w:val="000000"/>
          <w:sz w:val="24"/>
          <w:szCs w:val="24"/>
        </w:rPr>
        <w:t xml:space="preserve"> </w:t>
      </w:r>
      <w:proofErr w:type="spellStart"/>
      <w:r>
        <w:rPr>
          <w:i/>
          <w:color w:val="000000"/>
          <w:sz w:val="24"/>
          <w:szCs w:val="24"/>
        </w:rPr>
        <w:t>teachers</w:t>
      </w:r>
      <w:proofErr w:type="spellEnd"/>
      <w:r>
        <w:rPr>
          <w:i/>
          <w:color w:val="000000"/>
          <w:sz w:val="24"/>
          <w:szCs w:val="24"/>
        </w:rPr>
        <w:t xml:space="preserve">. </w:t>
      </w:r>
      <w:proofErr w:type="spellStart"/>
      <w:r>
        <w:rPr>
          <w:i/>
          <w:color w:val="000000"/>
          <w:sz w:val="24"/>
          <w:szCs w:val="24"/>
        </w:rPr>
        <w:t>Essays</w:t>
      </w:r>
      <w:proofErr w:type="spellEnd"/>
      <w:r>
        <w:rPr>
          <w:i/>
          <w:color w:val="000000"/>
          <w:sz w:val="24"/>
          <w:szCs w:val="24"/>
        </w:rPr>
        <w:t xml:space="preserve"> in </w:t>
      </w:r>
      <w:proofErr w:type="spellStart"/>
      <w:r>
        <w:rPr>
          <w:i/>
          <w:color w:val="000000"/>
          <w:sz w:val="24"/>
          <w:szCs w:val="24"/>
        </w:rPr>
        <w:t>teachers</w:t>
      </w:r>
      <w:proofErr w:type="spellEnd"/>
      <w:r>
        <w:rPr>
          <w:i/>
          <w:color w:val="000000"/>
          <w:sz w:val="24"/>
          <w:szCs w:val="24"/>
        </w:rPr>
        <w:t xml:space="preserve">’ </w:t>
      </w:r>
      <w:proofErr w:type="spellStart"/>
      <w:r>
        <w:rPr>
          <w:i/>
          <w:color w:val="000000"/>
          <w:sz w:val="24"/>
          <w:szCs w:val="24"/>
        </w:rPr>
        <w:t>lives</w:t>
      </w:r>
      <w:proofErr w:type="spellEnd"/>
      <w:r>
        <w:rPr>
          <w:i/>
          <w:color w:val="000000"/>
          <w:sz w:val="24"/>
          <w:szCs w:val="24"/>
        </w:rPr>
        <w:t xml:space="preserve">, </w:t>
      </w:r>
      <w:proofErr w:type="spellStart"/>
      <w:r>
        <w:rPr>
          <w:i/>
          <w:color w:val="000000"/>
          <w:sz w:val="24"/>
          <w:szCs w:val="24"/>
        </w:rPr>
        <w:t>stories</w:t>
      </w:r>
      <w:proofErr w:type="spellEnd"/>
      <w:r>
        <w:rPr>
          <w:i/>
          <w:color w:val="000000"/>
          <w:sz w:val="24"/>
          <w:szCs w:val="24"/>
        </w:rPr>
        <w:t xml:space="preserve"> </w:t>
      </w:r>
      <w:proofErr w:type="gramStart"/>
      <w:r>
        <w:rPr>
          <w:i/>
          <w:color w:val="000000"/>
          <w:sz w:val="24"/>
          <w:szCs w:val="24"/>
        </w:rPr>
        <w:t>and  histories</w:t>
      </w:r>
      <w:proofErr w:type="gramEnd"/>
      <w:r>
        <w:rPr>
          <w:color w:val="000000"/>
          <w:sz w:val="24"/>
          <w:szCs w:val="24"/>
        </w:rPr>
        <w:t xml:space="preserve">. Nueva York: </w:t>
      </w:r>
      <w:proofErr w:type="spellStart"/>
      <w:r>
        <w:rPr>
          <w:color w:val="000000"/>
          <w:sz w:val="24"/>
          <w:szCs w:val="24"/>
        </w:rPr>
        <w:t>Teachers</w:t>
      </w:r>
      <w:proofErr w:type="spellEnd"/>
      <w:r>
        <w:rPr>
          <w:color w:val="000000"/>
          <w:sz w:val="24"/>
          <w:szCs w:val="24"/>
        </w:rPr>
        <w:t xml:space="preserve"> </w:t>
      </w:r>
      <w:proofErr w:type="spellStart"/>
      <w:r>
        <w:rPr>
          <w:color w:val="000000"/>
          <w:sz w:val="24"/>
          <w:szCs w:val="24"/>
        </w:rPr>
        <w:t>College</w:t>
      </w:r>
      <w:proofErr w:type="spellEnd"/>
      <w:r>
        <w:rPr>
          <w:color w:val="000000"/>
          <w:sz w:val="24"/>
          <w:szCs w:val="24"/>
        </w:rPr>
        <w:t xml:space="preserve"> </w:t>
      </w:r>
      <w:proofErr w:type="spellStart"/>
      <w:r>
        <w:rPr>
          <w:color w:val="000000"/>
          <w:sz w:val="24"/>
          <w:szCs w:val="24"/>
        </w:rPr>
        <w:t>Press</w:t>
      </w:r>
      <w:proofErr w:type="spellEnd"/>
      <w:r>
        <w:rPr>
          <w:color w:val="000000"/>
          <w:sz w:val="24"/>
          <w:szCs w:val="24"/>
        </w:rPr>
        <w:t xml:space="preserve">. </w:t>
      </w:r>
    </w:p>
    <w:p w14:paraId="281A5A6B" w14:textId="77777777" w:rsidR="006F5F55" w:rsidRDefault="00656313">
      <w:pPr>
        <w:widowControl w:val="0"/>
        <w:pBdr>
          <w:top w:val="nil"/>
          <w:left w:val="nil"/>
          <w:bottom w:val="nil"/>
          <w:right w:val="nil"/>
          <w:between w:val="nil"/>
        </w:pBdr>
        <w:spacing w:before="295" w:line="249" w:lineRule="auto"/>
        <w:ind w:left="88" w:right="2" w:hanging="9"/>
        <w:rPr>
          <w:color w:val="000000"/>
          <w:sz w:val="24"/>
          <w:szCs w:val="24"/>
        </w:rPr>
      </w:pPr>
      <w:proofErr w:type="spellStart"/>
      <w:r>
        <w:rPr>
          <w:color w:val="000000"/>
          <w:sz w:val="24"/>
          <w:szCs w:val="24"/>
        </w:rPr>
        <w:t>Goodson</w:t>
      </w:r>
      <w:proofErr w:type="spellEnd"/>
      <w:r>
        <w:rPr>
          <w:color w:val="000000"/>
          <w:sz w:val="24"/>
          <w:szCs w:val="24"/>
        </w:rPr>
        <w:t xml:space="preserve">, I. y </w:t>
      </w:r>
      <w:proofErr w:type="spellStart"/>
      <w:r>
        <w:rPr>
          <w:color w:val="000000"/>
          <w:sz w:val="24"/>
          <w:szCs w:val="24"/>
        </w:rPr>
        <w:t>Sikes</w:t>
      </w:r>
      <w:proofErr w:type="spellEnd"/>
      <w:r>
        <w:rPr>
          <w:color w:val="000000"/>
          <w:sz w:val="24"/>
          <w:szCs w:val="24"/>
        </w:rPr>
        <w:t xml:space="preserve">, P. (2001). </w:t>
      </w:r>
      <w:proofErr w:type="spellStart"/>
      <w:r>
        <w:rPr>
          <w:i/>
          <w:color w:val="000000"/>
          <w:sz w:val="24"/>
          <w:szCs w:val="24"/>
        </w:rPr>
        <w:t>Life</w:t>
      </w:r>
      <w:proofErr w:type="spellEnd"/>
      <w:r>
        <w:rPr>
          <w:i/>
          <w:color w:val="000000"/>
          <w:sz w:val="24"/>
          <w:szCs w:val="24"/>
        </w:rPr>
        <w:t xml:space="preserve"> </w:t>
      </w:r>
      <w:proofErr w:type="spellStart"/>
      <w:r>
        <w:rPr>
          <w:i/>
          <w:color w:val="000000"/>
          <w:sz w:val="24"/>
          <w:szCs w:val="24"/>
        </w:rPr>
        <w:t>history</w:t>
      </w:r>
      <w:proofErr w:type="spellEnd"/>
      <w:r>
        <w:rPr>
          <w:i/>
          <w:color w:val="000000"/>
          <w:sz w:val="24"/>
          <w:szCs w:val="24"/>
        </w:rPr>
        <w:t xml:space="preserve"> </w:t>
      </w:r>
      <w:proofErr w:type="spellStart"/>
      <w:r>
        <w:rPr>
          <w:i/>
          <w:color w:val="000000"/>
          <w:sz w:val="24"/>
          <w:szCs w:val="24"/>
        </w:rPr>
        <w:t>research</w:t>
      </w:r>
      <w:proofErr w:type="spellEnd"/>
      <w:r>
        <w:rPr>
          <w:i/>
          <w:color w:val="000000"/>
          <w:sz w:val="24"/>
          <w:szCs w:val="24"/>
        </w:rPr>
        <w:t xml:space="preserve"> in </w:t>
      </w:r>
      <w:proofErr w:type="spellStart"/>
      <w:r>
        <w:rPr>
          <w:i/>
          <w:color w:val="000000"/>
          <w:sz w:val="24"/>
          <w:szCs w:val="24"/>
        </w:rPr>
        <w:t>educational</w:t>
      </w:r>
      <w:proofErr w:type="spellEnd"/>
      <w:r>
        <w:rPr>
          <w:i/>
          <w:color w:val="000000"/>
          <w:sz w:val="24"/>
          <w:szCs w:val="24"/>
        </w:rPr>
        <w:t xml:space="preserve"> </w:t>
      </w:r>
      <w:proofErr w:type="spellStart"/>
      <w:r>
        <w:rPr>
          <w:i/>
          <w:color w:val="000000"/>
          <w:sz w:val="24"/>
          <w:szCs w:val="24"/>
        </w:rPr>
        <w:t>settings</w:t>
      </w:r>
      <w:proofErr w:type="spellEnd"/>
      <w:r>
        <w:rPr>
          <w:i/>
          <w:color w:val="000000"/>
          <w:sz w:val="24"/>
          <w:szCs w:val="24"/>
        </w:rPr>
        <w:t xml:space="preserve">: </w:t>
      </w:r>
      <w:proofErr w:type="spellStart"/>
      <w:proofErr w:type="gramStart"/>
      <w:r>
        <w:rPr>
          <w:i/>
          <w:color w:val="000000"/>
          <w:sz w:val="24"/>
          <w:szCs w:val="24"/>
        </w:rPr>
        <w:t>Learning</w:t>
      </w:r>
      <w:proofErr w:type="spellEnd"/>
      <w:r>
        <w:rPr>
          <w:i/>
          <w:color w:val="000000"/>
          <w:sz w:val="24"/>
          <w:szCs w:val="24"/>
        </w:rPr>
        <w:t xml:space="preserve">  </w:t>
      </w:r>
      <w:proofErr w:type="spellStart"/>
      <w:r>
        <w:rPr>
          <w:i/>
          <w:color w:val="000000"/>
          <w:sz w:val="24"/>
          <w:szCs w:val="24"/>
        </w:rPr>
        <w:t>from</w:t>
      </w:r>
      <w:proofErr w:type="spellEnd"/>
      <w:proofErr w:type="gramEnd"/>
      <w:r>
        <w:rPr>
          <w:i/>
          <w:color w:val="000000"/>
          <w:sz w:val="24"/>
          <w:szCs w:val="24"/>
        </w:rPr>
        <w:t xml:space="preserve"> </w:t>
      </w:r>
      <w:proofErr w:type="spellStart"/>
      <w:r>
        <w:rPr>
          <w:i/>
          <w:color w:val="000000"/>
          <w:sz w:val="24"/>
          <w:szCs w:val="24"/>
        </w:rPr>
        <w:t>lives</w:t>
      </w:r>
      <w:proofErr w:type="spellEnd"/>
      <w:r>
        <w:rPr>
          <w:i/>
          <w:color w:val="000000"/>
          <w:sz w:val="24"/>
          <w:szCs w:val="24"/>
        </w:rPr>
        <w:t xml:space="preserve">. </w:t>
      </w:r>
      <w:r>
        <w:rPr>
          <w:color w:val="000000"/>
          <w:sz w:val="24"/>
          <w:szCs w:val="24"/>
        </w:rPr>
        <w:t xml:space="preserve">Londres/Nueva York: Open </w:t>
      </w:r>
      <w:proofErr w:type="spellStart"/>
      <w:r>
        <w:rPr>
          <w:color w:val="000000"/>
          <w:sz w:val="24"/>
          <w:szCs w:val="24"/>
        </w:rPr>
        <w:t>Universtiy</w:t>
      </w:r>
      <w:proofErr w:type="spellEnd"/>
      <w:r>
        <w:rPr>
          <w:color w:val="000000"/>
          <w:sz w:val="24"/>
          <w:szCs w:val="24"/>
        </w:rPr>
        <w:t xml:space="preserve"> </w:t>
      </w:r>
      <w:proofErr w:type="spellStart"/>
      <w:r>
        <w:rPr>
          <w:color w:val="000000"/>
          <w:sz w:val="24"/>
          <w:szCs w:val="24"/>
        </w:rPr>
        <w:t>Press</w:t>
      </w:r>
      <w:proofErr w:type="spellEnd"/>
      <w:r>
        <w:rPr>
          <w:color w:val="000000"/>
          <w:sz w:val="24"/>
          <w:szCs w:val="24"/>
        </w:rPr>
        <w:t xml:space="preserve">. </w:t>
      </w:r>
    </w:p>
    <w:p w14:paraId="160B78EA" w14:textId="77777777" w:rsidR="006F5F55" w:rsidRDefault="00656313">
      <w:pPr>
        <w:widowControl w:val="0"/>
        <w:pBdr>
          <w:top w:val="nil"/>
          <w:left w:val="nil"/>
          <w:bottom w:val="nil"/>
          <w:right w:val="nil"/>
          <w:between w:val="nil"/>
        </w:pBdr>
        <w:spacing w:before="295" w:line="249" w:lineRule="auto"/>
        <w:ind w:left="85" w:right="25"/>
        <w:rPr>
          <w:color w:val="000000"/>
          <w:sz w:val="24"/>
          <w:szCs w:val="24"/>
        </w:rPr>
      </w:pPr>
      <w:r>
        <w:rPr>
          <w:color w:val="000000"/>
          <w:sz w:val="24"/>
          <w:szCs w:val="24"/>
        </w:rPr>
        <w:t xml:space="preserve">Hargreaves, A. (1986). </w:t>
      </w:r>
      <w:r>
        <w:rPr>
          <w:i/>
          <w:color w:val="000000"/>
          <w:sz w:val="24"/>
          <w:szCs w:val="24"/>
        </w:rPr>
        <w:t xml:space="preserve">Profesorado, cultura y postmodernidad (Cambian los </w:t>
      </w:r>
      <w:proofErr w:type="gramStart"/>
      <w:r>
        <w:rPr>
          <w:i/>
          <w:color w:val="000000"/>
          <w:sz w:val="24"/>
          <w:szCs w:val="24"/>
        </w:rPr>
        <w:t>tiempos,  cambia</w:t>
      </w:r>
      <w:proofErr w:type="gramEnd"/>
      <w:r>
        <w:rPr>
          <w:i/>
          <w:color w:val="000000"/>
          <w:sz w:val="24"/>
          <w:szCs w:val="24"/>
        </w:rPr>
        <w:t xml:space="preserve"> el profesorado)</w:t>
      </w:r>
      <w:r>
        <w:rPr>
          <w:color w:val="000000"/>
          <w:sz w:val="24"/>
          <w:szCs w:val="24"/>
        </w:rPr>
        <w:t xml:space="preserve">. Madrid: Morata. </w:t>
      </w:r>
    </w:p>
    <w:p w14:paraId="512A6BC5" w14:textId="77777777" w:rsidR="006F5F55" w:rsidRDefault="00656313">
      <w:pPr>
        <w:widowControl w:val="0"/>
        <w:pBdr>
          <w:top w:val="nil"/>
          <w:left w:val="nil"/>
          <w:bottom w:val="nil"/>
          <w:right w:val="nil"/>
          <w:between w:val="nil"/>
        </w:pBdr>
        <w:spacing w:before="280" w:line="243" w:lineRule="auto"/>
        <w:ind w:left="74" w:right="26" w:firstLine="12"/>
        <w:rPr>
          <w:color w:val="000000"/>
          <w:sz w:val="24"/>
          <w:szCs w:val="24"/>
        </w:rPr>
      </w:pPr>
      <w:proofErr w:type="spellStart"/>
      <w:r>
        <w:rPr>
          <w:color w:val="000000"/>
          <w:sz w:val="24"/>
          <w:szCs w:val="24"/>
        </w:rPr>
        <w:t>Huberman</w:t>
      </w:r>
      <w:proofErr w:type="spellEnd"/>
      <w:r>
        <w:rPr>
          <w:color w:val="000000"/>
          <w:sz w:val="24"/>
          <w:szCs w:val="24"/>
        </w:rPr>
        <w:t xml:space="preserve">, M. (1998). Trabajando con narrativas biográficas. En H. McEwan y K. </w:t>
      </w:r>
      <w:proofErr w:type="gramStart"/>
      <w:r>
        <w:rPr>
          <w:color w:val="000000"/>
          <w:sz w:val="24"/>
          <w:szCs w:val="24"/>
        </w:rPr>
        <w:t>Egan  (</w:t>
      </w:r>
      <w:proofErr w:type="spellStart"/>
      <w:proofErr w:type="gramEnd"/>
      <w:r>
        <w:rPr>
          <w:color w:val="000000"/>
          <w:sz w:val="24"/>
          <w:szCs w:val="24"/>
        </w:rPr>
        <w:t>Comps</w:t>
      </w:r>
      <w:proofErr w:type="spellEnd"/>
      <w:r>
        <w:rPr>
          <w:color w:val="000000"/>
          <w:sz w:val="24"/>
          <w:szCs w:val="24"/>
        </w:rPr>
        <w:t xml:space="preserve">.), </w:t>
      </w:r>
      <w:r>
        <w:rPr>
          <w:i/>
          <w:color w:val="000000"/>
          <w:sz w:val="24"/>
          <w:szCs w:val="24"/>
        </w:rPr>
        <w:t>La narrativa en la enseñanza, el aprendizaje y la investigac</w:t>
      </w:r>
      <w:r>
        <w:rPr>
          <w:i/>
          <w:color w:val="000000"/>
          <w:sz w:val="24"/>
          <w:szCs w:val="24"/>
        </w:rPr>
        <w:t xml:space="preserve">ión </w:t>
      </w:r>
      <w:r>
        <w:rPr>
          <w:color w:val="000000"/>
          <w:sz w:val="24"/>
          <w:szCs w:val="24"/>
        </w:rPr>
        <w:t>(pp. 183- 235). Buenos Aires: Amorrortu.</w:t>
      </w:r>
    </w:p>
    <w:p w14:paraId="63753856" w14:textId="77777777" w:rsidR="006F5F55" w:rsidRDefault="00656313">
      <w:pPr>
        <w:widowControl w:val="0"/>
        <w:pBdr>
          <w:top w:val="nil"/>
          <w:left w:val="nil"/>
          <w:bottom w:val="nil"/>
          <w:right w:val="nil"/>
          <w:between w:val="nil"/>
        </w:pBdr>
        <w:spacing w:before="901" w:line="240" w:lineRule="auto"/>
        <w:jc w:val="center"/>
        <w:rPr>
          <w:color w:val="000000"/>
          <w:sz w:val="19"/>
          <w:szCs w:val="19"/>
        </w:rPr>
      </w:pPr>
      <w:r>
        <w:rPr>
          <w:color w:val="000000"/>
          <w:sz w:val="19"/>
          <w:szCs w:val="19"/>
        </w:rPr>
        <w:t xml:space="preserve">Revista Electrónica de Investigación Educativa Vol. 4, No. 1, 2002 63 </w:t>
      </w:r>
    </w:p>
    <w:p w14:paraId="22FF17EE" w14:textId="77777777" w:rsidR="006F5F55" w:rsidRDefault="00656313">
      <w:pPr>
        <w:widowControl w:val="0"/>
        <w:pBdr>
          <w:top w:val="nil"/>
          <w:left w:val="nil"/>
          <w:bottom w:val="nil"/>
          <w:right w:val="nil"/>
          <w:between w:val="nil"/>
        </w:pBdr>
        <w:spacing w:line="240" w:lineRule="auto"/>
        <w:jc w:val="center"/>
        <w:rPr>
          <w:i/>
          <w:color w:val="000000"/>
          <w:sz w:val="19"/>
          <w:szCs w:val="19"/>
        </w:rPr>
      </w:pPr>
      <w:r>
        <w:rPr>
          <w:color w:val="000000"/>
          <w:sz w:val="19"/>
          <w:szCs w:val="19"/>
        </w:rPr>
        <w:t xml:space="preserve">Bolívar: </w:t>
      </w:r>
      <w:r>
        <w:rPr>
          <w:i/>
          <w:color w:val="000000"/>
          <w:sz w:val="19"/>
          <w:szCs w:val="19"/>
        </w:rPr>
        <w:t xml:space="preserve">“¿De </w:t>
      </w:r>
      <w:proofErr w:type="spellStart"/>
      <w:r>
        <w:rPr>
          <w:i/>
          <w:color w:val="000000"/>
          <w:sz w:val="19"/>
          <w:szCs w:val="19"/>
        </w:rPr>
        <w:t>nobis</w:t>
      </w:r>
      <w:proofErr w:type="spellEnd"/>
      <w:r>
        <w:rPr>
          <w:i/>
          <w:color w:val="000000"/>
          <w:sz w:val="19"/>
          <w:szCs w:val="19"/>
        </w:rPr>
        <w:t xml:space="preserve"> ipsis </w:t>
      </w:r>
      <w:proofErr w:type="spellStart"/>
      <w:r>
        <w:rPr>
          <w:i/>
          <w:color w:val="000000"/>
          <w:sz w:val="19"/>
          <w:szCs w:val="19"/>
        </w:rPr>
        <w:t>silemus</w:t>
      </w:r>
      <w:proofErr w:type="spellEnd"/>
      <w:r>
        <w:rPr>
          <w:i/>
          <w:color w:val="000000"/>
          <w:sz w:val="19"/>
          <w:szCs w:val="19"/>
        </w:rPr>
        <w:t xml:space="preserve">?”: Epistemología... </w:t>
      </w:r>
    </w:p>
    <w:p w14:paraId="2F45D363" w14:textId="77777777" w:rsidR="006F5F55" w:rsidRDefault="00656313">
      <w:pPr>
        <w:widowControl w:val="0"/>
        <w:pBdr>
          <w:top w:val="nil"/>
          <w:left w:val="nil"/>
          <w:bottom w:val="nil"/>
          <w:right w:val="nil"/>
          <w:between w:val="nil"/>
        </w:pBdr>
        <w:spacing w:before="462" w:line="249" w:lineRule="auto"/>
        <w:ind w:left="71" w:right="35" w:firstLine="15"/>
        <w:jc w:val="both"/>
        <w:rPr>
          <w:color w:val="000000"/>
          <w:sz w:val="24"/>
          <w:szCs w:val="24"/>
        </w:rPr>
      </w:pPr>
      <w:proofErr w:type="spellStart"/>
      <w:r>
        <w:rPr>
          <w:color w:val="000000"/>
          <w:sz w:val="24"/>
          <w:szCs w:val="24"/>
        </w:rPr>
        <w:t>Huberman</w:t>
      </w:r>
      <w:proofErr w:type="spellEnd"/>
      <w:r>
        <w:rPr>
          <w:color w:val="000000"/>
          <w:sz w:val="24"/>
          <w:szCs w:val="24"/>
        </w:rPr>
        <w:t xml:space="preserve">, M., Thompson, C. y Weiland, S. (2000). Perspectivas de la carrera </w:t>
      </w:r>
      <w:proofErr w:type="gramStart"/>
      <w:r>
        <w:rPr>
          <w:color w:val="000000"/>
          <w:sz w:val="24"/>
          <w:szCs w:val="24"/>
        </w:rPr>
        <w:t>del  profesor</w:t>
      </w:r>
      <w:proofErr w:type="gramEnd"/>
      <w:r>
        <w:rPr>
          <w:color w:val="000000"/>
          <w:sz w:val="24"/>
          <w:szCs w:val="24"/>
        </w:rPr>
        <w:t xml:space="preserve">. En B. J. Biddle, T. L. Good y I. F. </w:t>
      </w:r>
      <w:proofErr w:type="spellStart"/>
      <w:r>
        <w:rPr>
          <w:color w:val="000000"/>
          <w:sz w:val="24"/>
          <w:szCs w:val="24"/>
        </w:rPr>
        <w:t>Goodson</w:t>
      </w:r>
      <w:proofErr w:type="spellEnd"/>
      <w:r>
        <w:rPr>
          <w:color w:val="000000"/>
          <w:sz w:val="24"/>
          <w:szCs w:val="24"/>
        </w:rPr>
        <w:t xml:space="preserve"> (Eds.), </w:t>
      </w:r>
      <w:r>
        <w:rPr>
          <w:i/>
          <w:color w:val="000000"/>
          <w:sz w:val="24"/>
          <w:szCs w:val="24"/>
        </w:rPr>
        <w:t xml:space="preserve">La enseñanza y </w:t>
      </w:r>
      <w:proofErr w:type="gramStart"/>
      <w:r>
        <w:rPr>
          <w:i/>
          <w:color w:val="000000"/>
          <w:sz w:val="24"/>
          <w:szCs w:val="24"/>
        </w:rPr>
        <w:t>los  profesores</w:t>
      </w:r>
      <w:proofErr w:type="gramEnd"/>
      <w:r>
        <w:rPr>
          <w:i/>
          <w:color w:val="000000"/>
          <w:sz w:val="24"/>
          <w:szCs w:val="24"/>
        </w:rPr>
        <w:t xml:space="preserve">: Vol. I. La profesión de enseñar </w:t>
      </w:r>
      <w:r>
        <w:rPr>
          <w:color w:val="000000"/>
          <w:sz w:val="24"/>
          <w:szCs w:val="24"/>
        </w:rPr>
        <w:t xml:space="preserve">(pp. 19-38). Barcelona: Paidós. </w:t>
      </w:r>
    </w:p>
    <w:p w14:paraId="24CB5336" w14:textId="77777777" w:rsidR="006F5F55" w:rsidRDefault="00656313">
      <w:pPr>
        <w:widowControl w:val="0"/>
        <w:pBdr>
          <w:top w:val="nil"/>
          <w:left w:val="nil"/>
          <w:bottom w:val="nil"/>
          <w:right w:val="nil"/>
          <w:between w:val="nil"/>
        </w:pBdr>
        <w:spacing w:before="295" w:line="249" w:lineRule="auto"/>
        <w:ind w:left="92" w:right="81" w:hanging="5"/>
        <w:rPr>
          <w:color w:val="000000"/>
          <w:sz w:val="24"/>
          <w:szCs w:val="24"/>
        </w:rPr>
      </w:pPr>
      <w:r>
        <w:rPr>
          <w:color w:val="000000"/>
          <w:sz w:val="24"/>
          <w:szCs w:val="24"/>
        </w:rPr>
        <w:t>Husserl, E. (199</w:t>
      </w:r>
      <w:r>
        <w:rPr>
          <w:color w:val="000000"/>
          <w:sz w:val="24"/>
          <w:szCs w:val="24"/>
        </w:rPr>
        <w:t xml:space="preserve">1). </w:t>
      </w:r>
      <w:r>
        <w:rPr>
          <w:i/>
          <w:color w:val="000000"/>
          <w:sz w:val="24"/>
          <w:szCs w:val="24"/>
        </w:rPr>
        <w:t xml:space="preserve">La crisis de las ciencias europeas y la </w:t>
      </w:r>
      <w:proofErr w:type="gramStart"/>
      <w:r>
        <w:rPr>
          <w:i/>
          <w:color w:val="000000"/>
          <w:sz w:val="24"/>
          <w:szCs w:val="24"/>
        </w:rPr>
        <w:t>fenomenología  transcendental</w:t>
      </w:r>
      <w:proofErr w:type="gramEnd"/>
      <w:r>
        <w:rPr>
          <w:color w:val="000000"/>
          <w:sz w:val="24"/>
          <w:szCs w:val="24"/>
        </w:rPr>
        <w:t xml:space="preserve">. Barcelona: Crítica. </w:t>
      </w:r>
    </w:p>
    <w:p w14:paraId="2743F4B8" w14:textId="77777777" w:rsidR="006F5F55" w:rsidRDefault="00656313">
      <w:pPr>
        <w:widowControl w:val="0"/>
        <w:pBdr>
          <w:top w:val="nil"/>
          <w:left w:val="nil"/>
          <w:bottom w:val="nil"/>
          <w:right w:val="nil"/>
          <w:between w:val="nil"/>
        </w:pBdr>
        <w:spacing w:before="565" w:line="249" w:lineRule="auto"/>
        <w:ind w:left="86" w:right="33"/>
        <w:rPr>
          <w:color w:val="000000"/>
          <w:sz w:val="24"/>
          <w:szCs w:val="24"/>
        </w:rPr>
      </w:pPr>
      <w:r>
        <w:rPr>
          <w:color w:val="000000"/>
          <w:sz w:val="24"/>
          <w:szCs w:val="24"/>
        </w:rPr>
        <w:t xml:space="preserve">Kushner, S. y Norris, N. (1980). </w:t>
      </w:r>
      <w:proofErr w:type="spellStart"/>
      <w:r>
        <w:rPr>
          <w:color w:val="000000"/>
          <w:sz w:val="24"/>
          <w:szCs w:val="24"/>
        </w:rPr>
        <w:t>Interpretation</w:t>
      </w:r>
      <w:proofErr w:type="spellEnd"/>
      <w:r>
        <w:rPr>
          <w:color w:val="000000"/>
          <w:sz w:val="24"/>
          <w:szCs w:val="24"/>
        </w:rPr>
        <w:t xml:space="preserve">, </w:t>
      </w:r>
      <w:proofErr w:type="spellStart"/>
      <w:r>
        <w:rPr>
          <w:color w:val="000000"/>
          <w:sz w:val="24"/>
          <w:szCs w:val="24"/>
        </w:rPr>
        <w:t>negotiation</w:t>
      </w:r>
      <w:proofErr w:type="spellEnd"/>
      <w:r>
        <w:rPr>
          <w:color w:val="000000"/>
          <w:sz w:val="24"/>
          <w:szCs w:val="24"/>
        </w:rPr>
        <w:t xml:space="preserve">, and </w:t>
      </w:r>
      <w:proofErr w:type="spellStart"/>
      <w:r>
        <w:rPr>
          <w:color w:val="000000"/>
          <w:sz w:val="24"/>
          <w:szCs w:val="24"/>
        </w:rPr>
        <w:t>validity</w:t>
      </w:r>
      <w:proofErr w:type="spellEnd"/>
      <w:r>
        <w:rPr>
          <w:color w:val="000000"/>
          <w:sz w:val="24"/>
          <w:szCs w:val="24"/>
        </w:rPr>
        <w:t xml:space="preserve"> in </w:t>
      </w:r>
      <w:proofErr w:type="spellStart"/>
      <w:proofErr w:type="gramStart"/>
      <w:r>
        <w:rPr>
          <w:color w:val="000000"/>
          <w:sz w:val="24"/>
          <w:szCs w:val="24"/>
        </w:rPr>
        <w:t>naturalistic</w:t>
      </w:r>
      <w:proofErr w:type="spellEnd"/>
      <w:r>
        <w:rPr>
          <w:color w:val="000000"/>
          <w:sz w:val="24"/>
          <w:szCs w:val="24"/>
        </w:rPr>
        <w:t xml:space="preserve">  </w:t>
      </w:r>
      <w:proofErr w:type="spellStart"/>
      <w:r>
        <w:rPr>
          <w:color w:val="000000"/>
          <w:sz w:val="24"/>
          <w:szCs w:val="24"/>
        </w:rPr>
        <w:t>research</w:t>
      </w:r>
      <w:proofErr w:type="spellEnd"/>
      <w:proofErr w:type="gramEnd"/>
      <w:r>
        <w:rPr>
          <w:color w:val="000000"/>
          <w:sz w:val="24"/>
          <w:szCs w:val="24"/>
        </w:rPr>
        <w:t xml:space="preserve">. </w:t>
      </w:r>
      <w:proofErr w:type="spellStart"/>
      <w:r>
        <w:rPr>
          <w:i/>
          <w:color w:val="000000"/>
          <w:sz w:val="24"/>
          <w:szCs w:val="24"/>
        </w:rPr>
        <w:t>Interchange</w:t>
      </w:r>
      <w:proofErr w:type="spellEnd"/>
      <w:r>
        <w:rPr>
          <w:i/>
          <w:color w:val="000000"/>
          <w:sz w:val="24"/>
          <w:szCs w:val="24"/>
        </w:rPr>
        <w:t xml:space="preserve">, 11 </w:t>
      </w:r>
      <w:r>
        <w:rPr>
          <w:color w:val="000000"/>
          <w:sz w:val="24"/>
          <w:szCs w:val="24"/>
        </w:rPr>
        <w:t xml:space="preserve">(4), 26-36. </w:t>
      </w:r>
    </w:p>
    <w:p w14:paraId="750FEFDC" w14:textId="77777777" w:rsidR="006F5F55" w:rsidRDefault="00656313">
      <w:pPr>
        <w:widowControl w:val="0"/>
        <w:pBdr>
          <w:top w:val="nil"/>
          <w:left w:val="nil"/>
          <w:bottom w:val="nil"/>
          <w:right w:val="nil"/>
          <w:between w:val="nil"/>
        </w:pBdr>
        <w:spacing w:before="295" w:line="487" w:lineRule="auto"/>
        <w:ind w:left="85" w:right="300"/>
        <w:rPr>
          <w:color w:val="000000"/>
          <w:sz w:val="24"/>
          <w:szCs w:val="24"/>
        </w:rPr>
      </w:pPr>
      <w:r>
        <w:rPr>
          <w:color w:val="000000"/>
          <w:sz w:val="24"/>
          <w:szCs w:val="24"/>
        </w:rPr>
        <w:t xml:space="preserve">Lewis, O. (1966). </w:t>
      </w:r>
      <w:r>
        <w:rPr>
          <w:i/>
          <w:color w:val="000000"/>
          <w:sz w:val="24"/>
          <w:szCs w:val="24"/>
        </w:rPr>
        <w:t>Los hijos de Sánchez</w:t>
      </w:r>
      <w:r>
        <w:rPr>
          <w:color w:val="000000"/>
          <w:sz w:val="24"/>
          <w:szCs w:val="24"/>
        </w:rPr>
        <w:t xml:space="preserve">. México: Joaquín </w:t>
      </w:r>
      <w:proofErr w:type="spellStart"/>
      <w:r>
        <w:rPr>
          <w:color w:val="000000"/>
          <w:sz w:val="24"/>
          <w:szCs w:val="24"/>
        </w:rPr>
        <w:t>Mórtiz</w:t>
      </w:r>
      <w:proofErr w:type="spellEnd"/>
      <w:r>
        <w:rPr>
          <w:color w:val="000000"/>
          <w:sz w:val="24"/>
          <w:szCs w:val="24"/>
        </w:rPr>
        <w:t xml:space="preserve">. Malinowski, B. (1973). </w:t>
      </w:r>
      <w:r>
        <w:rPr>
          <w:i/>
          <w:color w:val="000000"/>
          <w:sz w:val="24"/>
          <w:szCs w:val="24"/>
        </w:rPr>
        <w:t>Argonautas del Pacífico occidental</w:t>
      </w:r>
      <w:r>
        <w:rPr>
          <w:color w:val="000000"/>
          <w:sz w:val="24"/>
          <w:szCs w:val="24"/>
        </w:rPr>
        <w:t>. Ba</w:t>
      </w:r>
      <w:r>
        <w:rPr>
          <w:color w:val="000000"/>
          <w:sz w:val="24"/>
          <w:szCs w:val="24"/>
        </w:rPr>
        <w:t xml:space="preserve">rcelona: Península. </w:t>
      </w:r>
    </w:p>
    <w:p w14:paraId="7F71D3E3" w14:textId="77777777" w:rsidR="006F5F55" w:rsidRDefault="00656313">
      <w:pPr>
        <w:widowControl w:val="0"/>
        <w:pBdr>
          <w:top w:val="nil"/>
          <w:left w:val="nil"/>
          <w:bottom w:val="nil"/>
          <w:right w:val="nil"/>
          <w:between w:val="nil"/>
        </w:pBdr>
        <w:spacing w:before="57" w:line="249" w:lineRule="auto"/>
        <w:ind w:left="103" w:right="20" w:hanging="18"/>
        <w:rPr>
          <w:color w:val="000000"/>
          <w:sz w:val="24"/>
          <w:szCs w:val="24"/>
        </w:rPr>
      </w:pPr>
      <w:r>
        <w:rPr>
          <w:color w:val="000000"/>
          <w:sz w:val="24"/>
          <w:szCs w:val="24"/>
        </w:rPr>
        <w:t xml:space="preserve">McEwan, H. (1997).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functions</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narrative</w:t>
      </w:r>
      <w:proofErr w:type="spellEnd"/>
      <w:r>
        <w:rPr>
          <w:color w:val="000000"/>
          <w:sz w:val="24"/>
          <w:szCs w:val="24"/>
        </w:rPr>
        <w:t xml:space="preserve"> and </w:t>
      </w:r>
      <w:proofErr w:type="spellStart"/>
      <w:r>
        <w:rPr>
          <w:color w:val="000000"/>
          <w:sz w:val="24"/>
          <w:szCs w:val="24"/>
        </w:rPr>
        <w:t>research</w:t>
      </w:r>
      <w:proofErr w:type="spellEnd"/>
      <w:r>
        <w:rPr>
          <w:color w:val="000000"/>
          <w:sz w:val="24"/>
          <w:szCs w:val="24"/>
        </w:rPr>
        <w:t xml:space="preserve"> </w:t>
      </w:r>
      <w:proofErr w:type="spellStart"/>
      <w:r>
        <w:rPr>
          <w:color w:val="000000"/>
          <w:sz w:val="24"/>
          <w:szCs w:val="24"/>
        </w:rPr>
        <w:t>on</w:t>
      </w:r>
      <w:proofErr w:type="spellEnd"/>
      <w:r>
        <w:rPr>
          <w:color w:val="000000"/>
          <w:sz w:val="24"/>
          <w:szCs w:val="24"/>
        </w:rPr>
        <w:t xml:space="preserve"> </w:t>
      </w:r>
      <w:proofErr w:type="spellStart"/>
      <w:r>
        <w:rPr>
          <w:color w:val="000000"/>
          <w:sz w:val="24"/>
          <w:szCs w:val="24"/>
        </w:rPr>
        <w:t>teaching</w:t>
      </w:r>
      <w:proofErr w:type="spellEnd"/>
      <w:r>
        <w:rPr>
          <w:color w:val="000000"/>
          <w:sz w:val="24"/>
          <w:szCs w:val="24"/>
        </w:rPr>
        <w:t xml:space="preserve">. </w:t>
      </w:r>
      <w:proofErr w:type="spellStart"/>
      <w:r>
        <w:rPr>
          <w:i/>
          <w:color w:val="000000"/>
          <w:sz w:val="24"/>
          <w:szCs w:val="24"/>
        </w:rPr>
        <w:t>Teaching</w:t>
      </w:r>
      <w:proofErr w:type="spellEnd"/>
      <w:r>
        <w:rPr>
          <w:i/>
          <w:color w:val="000000"/>
          <w:sz w:val="24"/>
          <w:szCs w:val="24"/>
        </w:rPr>
        <w:t xml:space="preserve"> </w:t>
      </w:r>
      <w:proofErr w:type="gramStart"/>
      <w:r>
        <w:rPr>
          <w:i/>
          <w:color w:val="000000"/>
          <w:sz w:val="24"/>
          <w:szCs w:val="24"/>
        </w:rPr>
        <w:t xml:space="preserve">and  </w:t>
      </w:r>
      <w:proofErr w:type="spellStart"/>
      <w:r>
        <w:rPr>
          <w:i/>
          <w:color w:val="000000"/>
          <w:sz w:val="24"/>
          <w:szCs w:val="24"/>
        </w:rPr>
        <w:t>Teacher</w:t>
      </w:r>
      <w:proofErr w:type="spellEnd"/>
      <w:proofErr w:type="gramEnd"/>
      <w:r>
        <w:rPr>
          <w:i/>
          <w:color w:val="000000"/>
          <w:sz w:val="24"/>
          <w:szCs w:val="24"/>
        </w:rPr>
        <w:t xml:space="preserve"> </w:t>
      </w:r>
      <w:proofErr w:type="spellStart"/>
      <w:r>
        <w:rPr>
          <w:i/>
          <w:color w:val="000000"/>
          <w:sz w:val="24"/>
          <w:szCs w:val="24"/>
        </w:rPr>
        <w:t>Education</w:t>
      </w:r>
      <w:proofErr w:type="spellEnd"/>
      <w:r>
        <w:rPr>
          <w:i/>
          <w:color w:val="000000"/>
          <w:sz w:val="24"/>
          <w:szCs w:val="24"/>
        </w:rPr>
        <w:t xml:space="preserve">, 13 </w:t>
      </w:r>
      <w:r>
        <w:rPr>
          <w:color w:val="000000"/>
          <w:sz w:val="24"/>
          <w:szCs w:val="24"/>
        </w:rPr>
        <w:t xml:space="preserve">(1), 85-92. </w:t>
      </w:r>
    </w:p>
    <w:p w14:paraId="4CDAAD2A" w14:textId="77777777" w:rsidR="006F5F55" w:rsidRDefault="00656313">
      <w:pPr>
        <w:widowControl w:val="0"/>
        <w:pBdr>
          <w:top w:val="nil"/>
          <w:left w:val="nil"/>
          <w:bottom w:val="nil"/>
          <w:right w:val="nil"/>
          <w:between w:val="nil"/>
        </w:pBdr>
        <w:spacing w:before="280" w:line="243" w:lineRule="auto"/>
        <w:ind w:left="74" w:right="27" w:firstLine="11"/>
        <w:jc w:val="both"/>
        <w:rPr>
          <w:color w:val="000000"/>
          <w:sz w:val="24"/>
          <w:szCs w:val="24"/>
        </w:rPr>
      </w:pPr>
      <w:r>
        <w:rPr>
          <w:color w:val="000000"/>
          <w:sz w:val="24"/>
          <w:szCs w:val="24"/>
        </w:rPr>
        <w:t xml:space="preserve">McEwan, H. (1998). Las narrativas en el estudio de la docencia. En H. McEwan y K.  </w:t>
      </w:r>
      <w:r>
        <w:rPr>
          <w:color w:val="000000"/>
          <w:sz w:val="24"/>
          <w:szCs w:val="24"/>
        </w:rPr>
        <w:lastRenderedPageBreak/>
        <w:t>Egan (</w:t>
      </w:r>
      <w:proofErr w:type="spellStart"/>
      <w:r>
        <w:rPr>
          <w:color w:val="000000"/>
          <w:sz w:val="24"/>
          <w:szCs w:val="24"/>
        </w:rPr>
        <w:t>Comps</w:t>
      </w:r>
      <w:proofErr w:type="spellEnd"/>
      <w:r>
        <w:rPr>
          <w:color w:val="000000"/>
          <w:sz w:val="24"/>
          <w:szCs w:val="24"/>
        </w:rPr>
        <w:t xml:space="preserve">.), </w:t>
      </w:r>
      <w:r>
        <w:rPr>
          <w:i/>
          <w:color w:val="000000"/>
          <w:sz w:val="24"/>
          <w:szCs w:val="24"/>
        </w:rPr>
        <w:t xml:space="preserve">La narrativa en la enseñanza, el aprendizaje y la investigación </w:t>
      </w:r>
      <w:r>
        <w:rPr>
          <w:color w:val="000000"/>
          <w:sz w:val="24"/>
          <w:szCs w:val="24"/>
        </w:rPr>
        <w:t xml:space="preserve">(pp.  236-259). Buenos Aires: Amorrortu. </w:t>
      </w:r>
    </w:p>
    <w:p w14:paraId="7C320E47" w14:textId="77777777" w:rsidR="006F5F55" w:rsidRDefault="00656313">
      <w:pPr>
        <w:widowControl w:val="0"/>
        <w:pBdr>
          <w:top w:val="nil"/>
          <w:left w:val="nil"/>
          <w:bottom w:val="nil"/>
          <w:right w:val="nil"/>
          <w:between w:val="nil"/>
        </w:pBdr>
        <w:spacing w:before="301" w:line="249" w:lineRule="auto"/>
        <w:ind w:left="83" w:right="38" w:firstLine="1"/>
        <w:rPr>
          <w:color w:val="000000"/>
          <w:sz w:val="24"/>
          <w:szCs w:val="24"/>
        </w:rPr>
      </w:pPr>
      <w:proofErr w:type="spellStart"/>
      <w:r>
        <w:rPr>
          <w:color w:val="000000"/>
          <w:sz w:val="24"/>
          <w:szCs w:val="24"/>
        </w:rPr>
        <w:t>McLaughlin</w:t>
      </w:r>
      <w:proofErr w:type="spellEnd"/>
      <w:r>
        <w:rPr>
          <w:color w:val="000000"/>
          <w:sz w:val="24"/>
          <w:szCs w:val="24"/>
        </w:rPr>
        <w:t xml:space="preserve">, D. y Tierney, W. G. (Eds.). (1993). </w:t>
      </w:r>
      <w:proofErr w:type="spellStart"/>
      <w:r>
        <w:rPr>
          <w:i/>
          <w:color w:val="000000"/>
          <w:sz w:val="24"/>
          <w:szCs w:val="24"/>
        </w:rPr>
        <w:t>Nami</w:t>
      </w:r>
      <w:r>
        <w:rPr>
          <w:i/>
          <w:color w:val="000000"/>
          <w:sz w:val="24"/>
          <w:szCs w:val="24"/>
        </w:rPr>
        <w:t>ng</w:t>
      </w:r>
      <w:proofErr w:type="spellEnd"/>
      <w:r>
        <w:rPr>
          <w:i/>
          <w:color w:val="000000"/>
          <w:sz w:val="24"/>
          <w:szCs w:val="24"/>
        </w:rPr>
        <w:t xml:space="preserve"> </w:t>
      </w:r>
      <w:proofErr w:type="spellStart"/>
      <w:r>
        <w:rPr>
          <w:i/>
          <w:color w:val="000000"/>
          <w:sz w:val="24"/>
          <w:szCs w:val="24"/>
        </w:rPr>
        <w:t>silenced</w:t>
      </w:r>
      <w:proofErr w:type="spellEnd"/>
      <w:r>
        <w:rPr>
          <w:i/>
          <w:color w:val="000000"/>
          <w:sz w:val="24"/>
          <w:szCs w:val="24"/>
        </w:rPr>
        <w:t xml:space="preserve"> </w:t>
      </w:r>
      <w:proofErr w:type="spellStart"/>
      <w:r>
        <w:rPr>
          <w:i/>
          <w:color w:val="000000"/>
          <w:sz w:val="24"/>
          <w:szCs w:val="24"/>
        </w:rPr>
        <w:t>lives</w:t>
      </w:r>
      <w:proofErr w:type="spellEnd"/>
      <w:r>
        <w:rPr>
          <w:i/>
          <w:color w:val="000000"/>
          <w:sz w:val="24"/>
          <w:szCs w:val="24"/>
        </w:rPr>
        <w:t xml:space="preserve">: </w:t>
      </w:r>
      <w:proofErr w:type="gramStart"/>
      <w:r>
        <w:rPr>
          <w:i/>
          <w:color w:val="000000"/>
          <w:sz w:val="24"/>
          <w:szCs w:val="24"/>
        </w:rPr>
        <w:t xml:space="preserve">Personal  </w:t>
      </w:r>
      <w:proofErr w:type="spellStart"/>
      <w:r>
        <w:rPr>
          <w:i/>
          <w:color w:val="000000"/>
          <w:sz w:val="24"/>
          <w:szCs w:val="24"/>
        </w:rPr>
        <w:t>narratives</w:t>
      </w:r>
      <w:proofErr w:type="spellEnd"/>
      <w:proofErr w:type="gramEnd"/>
      <w:r>
        <w:rPr>
          <w:i/>
          <w:color w:val="000000"/>
          <w:sz w:val="24"/>
          <w:szCs w:val="24"/>
        </w:rPr>
        <w:t xml:space="preserve"> and </w:t>
      </w:r>
      <w:proofErr w:type="spellStart"/>
      <w:r>
        <w:rPr>
          <w:i/>
          <w:color w:val="000000"/>
          <w:sz w:val="24"/>
          <w:szCs w:val="24"/>
        </w:rPr>
        <w:t>the</w:t>
      </w:r>
      <w:proofErr w:type="spellEnd"/>
      <w:r>
        <w:rPr>
          <w:i/>
          <w:color w:val="000000"/>
          <w:sz w:val="24"/>
          <w:szCs w:val="24"/>
        </w:rPr>
        <w:t xml:space="preserve"> </w:t>
      </w:r>
      <w:proofErr w:type="spellStart"/>
      <w:r>
        <w:rPr>
          <w:i/>
          <w:color w:val="000000"/>
          <w:sz w:val="24"/>
          <w:szCs w:val="24"/>
        </w:rPr>
        <w:t>process</w:t>
      </w:r>
      <w:proofErr w:type="spellEnd"/>
      <w:r>
        <w:rPr>
          <w:i/>
          <w:color w:val="000000"/>
          <w:sz w:val="24"/>
          <w:szCs w:val="24"/>
        </w:rPr>
        <w:t xml:space="preserve"> </w:t>
      </w:r>
      <w:proofErr w:type="spellStart"/>
      <w:r>
        <w:rPr>
          <w:i/>
          <w:color w:val="000000"/>
          <w:sz w:val="24"/>
          <w:szCs w:val="24"/>
        </w:rPr>
        <w:t>of</w:t>
      </w:r>
      <w:proofErr w:type="spellEnd"/>
      <w:r>
        <w:rPr>
          <w:i/>
          <w:color w:val="000000"/>
          <w:sz w:val="24"/>
          <w:szCs w:val="24"/>
        </w:rPr>
        <w:t xml:space="preserve"> </w:t>
      </w:r>
      <w:proofErr w:type="spellStart"/>
      <w:r>
        <w:rPr>
          <w:i/>
          <w:color w:val="000000"/>
          <w:sz w:val="24"/>
          <w:szCs w:val="24"/>
        </w:rPr>
        <w:t>educational</w:t>
      </w:r>
      <w:proofErr w:type="spellEnd"/>
      <w:r>
        <w:rPr>
          <w:i/>
          <w:color w:val="000000"/>
          <w:sz w:val="24"/>
          <w:szCs w:val="24"/>
        </w:rPr>
        <w:t xml:space="preserve"> </w:t>
      </w:r>
      <w:proofErr w:type="spellStart"/>
      <w:r>
        <w:rPr>
          <w:i/>
          <w:color w:val="000000"/>
          <w:sz w:val="24"/>
          <w:szCs w:val="24"/>
        </w:rPr>
        <w:t>change</w:t>
      </w:r>
      <w:proofErr w:type="spellEnd"/>
      <w:r>
        <w:rPr>
          <w:color w:val="000000"/>
          <w:sz w:val="24"/>
          <w:szCs w:val="24"/>
        </w:rPr>
        <w:t xml:space="preserve">. Nueva York: Routledge. </w:t>
      </w:r>
    </w:p>
    <w:p w14:paraId="275ABAD2" w14:textId="77777777" w:rsidR="006F5F55" w:rsidRDefault="00656313">
      <w:pPr>
        <w:widowControl w:val="0"/>
        <w:pBdr>
          <w:top w:val="nil"/>
          <w:left w:val="nil"/>
          <w:bottom w:val="nil"/>
          <w:right w:val="nil"/>
          <w:between w:val="nil"/>
        </w:pBdr>
        <w:spacing w:before="295" w:line="249" w:lineRule="auto"/>
        <w:ind w:left="83" w:right="67" w:firstLine="1"/>
        <w:rPr>
          <w:color w:val="000000"/>
          <w:sz w:val="24"/>
          <w:szCs w:val="24"/>
        </w:rPr>
      </w:pPr>
      <w:r>
        <w:rPr>
          <w:color w:val="000000"/>
          <w:sz w:val="24"/>
          <w:szCs w:val="24"/>
        </w:rPr>
        <w:t xml:space="preserve">Miles, M. y </w:t>
      </w:r>
      <w:proofErr w:type="spellStart"/>
      <w:r>
        <w:rPr>
          <w:color w:val="000000"/>
          <w:sz w:val="24"/>
          <w:szCs w:val="24"/>
        </w:rPr>
        <w:t>Huberman</w:t>
      </w:r>
      <w:proofErr w:type="spellEnd"/>
      <w:r>
        <w:rPr>
          <w:color w:val="000000"/>
          <w:sz w:val="24"/>
          <w:szCs w:val="24"/>
        </w:rPr>
        <w:t xml:space="preserve">, M. (1984). </w:t>
      </w:r>
      <w:proofErr w:type="spellStart"/>
      <w:r>
        <w:rPr>
          <w:i/>
          <w:color w:val="000000"/>
          <w:sz w:val="24"/>
          <w:szCs w:val="24"/>
        </w:rPr>
        <w:t>Qualitative</w:t>
      </w:r>
      <w:proofErr w:type="spellEnd"/>
      <w:r>
        <w:rPr>
          <w:i/>
          <w:color w:val="000000"/>
          <w:sz w:val="24"/>
          <w:szCs w:val="24"/>
        </w:rPr>
        <w:t xml:space="preserve"> data </w:t>
      </w:r>
      <w:proofErr w:type="spellStart"/>
      <w:r>
        <w:rPr>
          <w:i/>
          <w:color w:val="000000"/>
          <w:sz w:val="24"/>
          <w:szCs w:val="24"/>
        </w:rPr>
        <w:t>analysis</w:t>
      </w:r>
      <w:proofErr w:type="spellEnd"/>
      <w:r>
        <w:rPr>
          <w:i/>
          <w:color w:val="000000"/>
          <w:sz w:val="24"/>
          <w:szCs w:val="24"/>
        </w:rPr>
        <w:t xml:space="preserve">: A </w:t>
      </w:r>
      <w:proofErr w:type="spellStart"/>
      <w:r>
        <w:rPr>
          <w:i/>
          <w:color w:val="000000"/>
          <w:sz w:val="24"/>
          <w:szCs w:val="24"/>
        </w:rPr>
        <w:t>source</w:t>
      </w:r>
      <w:proofErr w:type="spellEnd"/>
      <w:r>
        <w:rPr>
          <w:i/>
          <w:color w:val="000000"/>
          <w:sz w:val="24"/>
          <w:szCs w:val="24"/>
        </w:rPr>
        <w:t xml:space="preserve"> </w:t>
      </w:r>
      <w:proofErr w:type="spellStart"/>
      <w:r>
        <w:rPr>
          <w:i/>
          <w:color w:val="000000"/>
          <w:sz w:val="24"/>
          <w:szCs w:val="24"/>
        </w:rPr>
        <w:t>book</w:t>
      </w:r>
      <w:proofErr w:type="spellEnd"/>
      <w:r>
        <w:rPr>
          <w:i/>
          <w:color w:val="000000"/>
          <w:sz w:val="24"/>
          <w:szCs w:val="24"/>
        </w:rPr>
        <w:t xml:space="preserve"> </w:t>
      </w:r>
      <w:proofErr w:type="spellStart"/>
      <w:r>
        <w:rPr>
          <w:i/>
          <w:color w:val="000000"/>
          <w:sz w:val="24"/>
          <w:szCs w:val="24"/>
        </w:rPr>
        <w:t>of</w:t>
      </w:r>
      <w:proofErr w:type="spellEnd"/>
      <w:r>
        <w:rPr>
          <w:i/>
          <w:color w:val="000000"/>
          <w:sz w:val="24"/>
          <w:szCs w:val="24"/>
        </w:rPr>
        <w:t xml:space="preserve"> </w:t>
      </w:r>
      <w:proofErr w:type="gramStart"/>
      <w:r>
        <w:rPr>
          <w:i/>
          <w:color w:val="000000"/>
          <w:sz w:val="24"/>
          <w:szCs w:val="24"/>
        </w:rPr>
        <w:t xml:space="preserve">new  </w:t>
      </w:r>
      <w:proofErr w:type="spellStart"/>
      <w:r>
        <w:rPr>
          <w:i/>
          <w:color w:val="000000"/>
          <w:sz w:val="24"/>
          <w:szCs w:val="24"/>
        </w:rPr>
        <w:t>methods</w:t>
      </w:r>
      <w:proofErr w:type="spellEnd"/>
      <w:proofErr w:type="gramEnd"/>
      <w:r>
        <w:rPr>
          <w:color w:val="000000"/>
          <w:sz w:val="24"/>
          <w:szCs w:val="24"/>
        </w:rPr>
        <w:t xml:space="preserve">. Beverly </w:t>
      </w:r>
      <w:proofErr w:type="spellStart"/>
      <w:r>
        <w:rPr>
          <w:color w:val="000000"/>
          <w:sz w:val="24"/>
          <w:szCs w:val="24"/>
        </w:rPr>
        <w:t>Hills</w:t>
      </w:r>
      <w:proofErr w:type="spellEnd"/>
      <w:r>
        <w:rPr>
          <w:color w:val="000000"/>
          <w:sz w:val="24"/>
          <w:szCs w:val="24"/>
        </w:rPr>
        <w:t xml:space="preserve">: Sage </w:t>
      </w:r>
    </w:p>
    <w:p w14:paraId="5EBDDC09" w14:textId="77777777" w:rsidR="006F5F55" w:rsidRDefault="00656313">
      <w:pPr>
        <w:widowControl w:val="0"/>
        <w:pBdr>
          <w:top w:val="nil"/>
          <w:left w:val="nil"/>
          <w:bottom w:val="nil"/>
          <w:right w:val="nil"/>
          <w:between w:val="nil"/>
        </w:pBdr>
        <w:spacing w:before="295" w:line="237" w:lineRule="auto"/>
        <w:ind w:left="79" w:right="38" w:firstLine="8"/>
        <w:rPr>
          <w:color w:val="000000"/>
          <w:sz w:val="24"/>
          <w:szCs w:val="24"/>
        </w:rPr>
      </w:pPr>
      <w:proofErr w:type="spellStart"/>
      <w:r>
        <w:rPr>
          <w:color w:val="000000"/>
          <w:sz w:val="24"/>
          <w:szCs w:val="24"/>
        </w:rPr>
        <w:t>Polkinghorne</w:t>
      </w:r>
      <w:proofErr w:type="spellEnd"/>
      <w:r>
        <w:rPr>
          <w:color w:val="000000"/>
          <w:sz w:val="24"/>
          <w:szCs w:val="24"/>
        </w:rPr>
        <w:t xml:space="preserve">, D. (1988). </w:t>
      </w:r>
      <w:proofErr w:type="spellStart"/>
      <w:r>
        <w:rPr>
          <w:i/>
          <w:color w:val="000000"/>
          <w:sz w:val="24"/>
          <w:szCs w:val="24"/>
        </w:rPr>
        <w:t>Narrative</w:t>
      </w:r>
      <w:proofErr w:type="spellEnd"/>
      <w:r>
        <w:rPr>
          <w:i/>
          <w:color w:val="000000"/>
          <w:sz w:val="24"/>
          <w:szCs w:val="24"/>
        </w:rPr>
        <w:t xml:space="preserve"> </w:t>
      </w:r>
      <w:proofErr w:type="spellStart"/>
      <w:r>
        <w:rPr>
          <w:i/>
          <w:color w:val="000000"/>
          <w:sz w:val="24"/>
          <w:szCs w:val="24"/>
        </w:rPr>
        <w:t>knowing</w:t>
      </w:r>
      <w:proofErr w:type="spellEnd"/>
      <w:r>
        <w:rPr>
          <w:i/>
          <w:color w:val="000000"/>
          <w:sz w:val="24"/>
          <w:szCs w:val="24"/>
        </w:rPr>
        <w:t xml:space="preserve"> and </w:t>
      </w:r>
      <w:proofErr w:type="spellStart"/>
      <w:r>
        <w:rPr>
          <w:i/>
          <w:color w:val="000000"/>
          <w:sz w:val="24"/>
          <w:szCs w:val="24"/>
        </w:rPr>
        <w:t>the</w:t>
      </w:r>
      <w:proofErr w:type="spellEnd"/>
      <w:r>
        <w:rPr>
          <w:i/>
          <w:color w:val="000000"/>
          <w:sz w:val="24"/>
          <w:szCs w:val="24"/>
        </w:rPr>
        <w:t xml:space="preserve"> human </w:t>
      </w:r>
      <w:proofErr w:type="spellStart"/>
      <w:r>
        <w:rPr>
          <w:i/>
          <w:color w:val="000000"/>
          <w:sz w:val="24"/>
          <w:szCs w:val="24"/>
        </w:rPr>
        <w:t>sciences</w:t>
      </w:r>
      <w:proofErr w:type="spellEnd"/>
      <w:r>
        <w:rPr>
          <w:color w:val="000000"/>
          <w:sz w:val="24"/>
          <w:szCs w:val="24"/>
        </w:rPr>
        <w:t xml:space="preserve">. Albany, NY:  </w:t>
      </w:r>
      <w:proofErr w:type="spellStart"/>
      <w:r>
        <w:rPr>
          <w:color w:val="000000"/>
          <w:sz w:val="24"/>
          <w:szCs w:val="24"/>
        </w:rPr>
        <w:t>State</w:t>
      </w:r>
      <w:proofErr w:type="spellEnd"/>
      <w:r>
        <w:rPr>
          <w:color w:val="000000"/>
          <w:sz w:val="24"/>
          <w:szCs w:val="24"/>
        </w:rPr>
        <w:t xml:space="preserve"> </w:t>
      </w:r>
      <w:proofErr w:type="spellStart"/>
      <w:r>
        <w:rPr>
          <w:color w:val="000000"/>
          <w:sz w:val="24"/>
          <w:szCs w:val="24"/>
        </w:rPr>
        <w:t>University</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New York </w:t>
      </w:r>
      <w:proofErr w:type="spellStart"/>
      <w:r>
        <w:rPr>
          <w:color w:val="000000"/>
          <w:sz w:val="24"/>
          <w:szCs w:val="24"/>
        </w:rPr>
        <w:t>Press</w:t>
      </w:r>
      <w:proofErr w:type="spellEnd"/>
      <w:r>
        <w:rPr>
          <w:color w:val="000000"/>
          <w:sz w:val="24"/>
          <w:szCs w:val="24"/>
        </w:rPr>
        <w:t xml:space="preserve">. </w:t>
      </w:r>
    </w:p>
    <w:p w14:paraId="34AF25A1" w14:textId="77777777" w:rsidR="006F5F55" w:rsidRDefault="00656313">
      <w:pPr>
        <w:widowControl w:val="0"/>
        <w:pBdr>
          <w:top w:val="nil"/>
          <w:left w:val="nil"/>
          <w:bottom w:val="nil"/>
          <w:right w:val="nil"/>
          <w:between w:val="nil"/>
        </w:pBdr>
        <w:spacing w:before="307" w:line="249" w:lineRule="auto"/>
        <w:ind w:left="101" w:right="35" w:hanging="13"/>
        <w:rPr>
          <w:color w:val="000000"/>
          <w:sz w:val="24"/>
          <w:szCs w:val="24"/>
        </w:rPr>
      </w:pPr>
      <w:proofErr w:type="spellStart"/>
      <w:r>
        <w:rPr>
          <w:color w:val="000000"/>
          <w:sz w:val="24"/>
          <w:szCs w:val="24"/>
        </w:rPr>
        <w:t>Polkinghorne</w:t>
      </w:r>
      <w:proofErr w:type="spellEnd"/>
      <w:r>
        <w:rPr>
          <w:color w:val="000000"/>
          <w:sz w:val="24"/>
          <w:szCs w:val="24"/>
        </w:rPr>
        <w:t xml:space="preserve">, D. (1995). </w:t>
      </w:r>
      <w:proofErr w:type="spellStart"/>
      <w:r>
        <w:rPr>
          <w:color w:val="000000"/>
          <w:sz w:val="24"/>
          <w:szCs w:val="24"/>
        </w:rPr>
        <w:t>Narrative</w:t>
      </w:r>
      <w:proofErr w:type="spellEnd"/>
      <w:r>
        <w:rPr>
          <w:color w:val="000000"/>
          <w:sz w:val="24"/>
          <w:szCs w:val="24"/>
        </w:rPr>
        <w:t xml:space="preserve"> </w:t>
      </w:r>
      <w:proofErr w:type="spellStart"/>
      <w:r>
        <w:rPr>
          <w:color w:val="000000"/>
          <w:sz w:val="24"/>
          <w:szCs w:val="24"/>
        </w:rPr>
        <w:t>configuration</w:t>
      </w:r>
      <w:proofErr w:type="spellEnd"/>
      <w:r>
        <w:rPr>
          <w:color w:val="000000"/>
          <w:sz w:val="24"/>
          <w:szCs w:val="24"/>
        </w:rPr>
        <w:t xml:space="preserve"> in </w:t>
      </w:r>
      <w:proofErr w:type="spellStart"/>
      <w:r>
        <w:rPr>
          <w:color w:val="000000"/>
          <w:sz w:val="24"/>
          <w:szCs w:val="24"/>
        </w:rPr>
        <w:t>qualitative</w:t>
      </w:r>
      <w:proofErr w:type="spellEnd"/>
      <w:r>
        <w:rPr>
          <w:color w:val="000000"/>
          <w:sz w:val="24"/>
          <w:szCs w:val="24"/>
        </w:rPr>
        <w:t xml:space="preserve"> </w:t>
      </w:r>
      <w:proofErr w:type="spellStart"/>
      <w:r>
        <w:rPr>
          <w:color w:val="000000"/>
          <w:sz w:val="24"/>
          <w:szCs w:val="24"/>
        </w:rPr>
        <w:t>analysis</w:t>
      </w:r>
      <w:proofErr w:type="spellEnd"/>
      <w:r>
        <w:rPr>
          <w:color w:val="000000"/>
          <w:sz w:val="24"/>
          <w:szCs w:val="24"/>
        </w:rPr>
        <w:t xml:space="preserve">. </w:t>
      </w:r>
      <w:proofErr w:type="spellStart"/>
      <w:r>
        <w:rPr>
          <w:i/>
          <w:color w:val="000000"/>
          <w:sz w:val="24"/>
          <w:szCs w:val="24"/>
        </w:rPr>
        <w:t>Journal</w:t>
      </w:r>
      <w:proofErr w:type="spellEnd"/>
      <w:r>
        <w:rPr>
          <w:i/>
          <w:color w:val="000000"/>
          <w:sz w:val="24"/>
          <w:szCs w:val="24"/>
        </w:rPr>
        <w:t xml:space="preserve"> </w:t>
      </w:r>
      <w:proofErr w:type="spellStart"/>
      <w:proofErr w:type="gramStart"/>
      <w:r>
        <w:rPr>
          <w:i/>
          <w:color w:val="000000"/>
          <w:sz w:val="24"/>
          <w:szCs w:val="24"/>
        </w:rPr>
        <w:t>of</w:t>
      </w:r>
      <w:proofErr w:type="spellEnd"/>
      <w:r>
        <w:rPr>
          <w:i/>
          <w:color w:val="000000"/>
          <w:sz w:val="24"/>
          <w:szCs w:val="24"/>
        </w:rPr>
        <w:t xml:space="preserve">  </w:t>
      </w:r>
      <w:proofErr w:type="spellStart"/>
      <w:r>
        <w:rPr>
          <w:i/>
          <w:color w:val="000000"/>
          <w:sz w:val="24"/>
          <w:szCs w:val="24"/>
        </w:rPr>
        <w:t>Qualitative</w:t>
      </w:r>
      <w:proofErr w:type="spellEnd"/>
      <w:proofErr w:type="gramEnd"/>
      <w:r>
        <w:rPr>
          <w:i/>
          <w:color w:val="000000"/>
          <w:sz w:val="24"/>
          <w:szCs w:val="24"/>
        </w:rPr>
        <w:t xml:space="preserve"> </w:t>
      </w:r>
      <w:proofErr w:type="spellStart"/>
      <w:r>
        <w:rPr>
          <w:i/>
          <w:color w:val="000000"/>
          <w:sz w:val="24"/>
          <w:szCs w:val="24"/>
        </w:rPr>
        <w:t>Studies</w:t>
      </w:r>
      <w:proofErr w:type="spellEnd"/>
      <w:r>
        <w:rPr>
          <w:i/>
          <w:color w:val="000000"/>
          <w:sz w:val="24"/>
          <w:szCs w:val="24"/>
        </w:rPr>
        <w:t xml:space="preserve"> in </w:t>
      </w:r>
      <w:proofErr w:type="spellStart"/>
      <w:r>
        <w:rPr>
          <w:i/>
          <w:color w:val="000000"/>
          <w:sz w:val="24"/>
          <w:szCs w:val="24"/>
        </w:rPr>
        <w:t>Education</w:t>
      </w:r>
      <w:proofErr w:type="spellEnd"/>
      <w:r>
        <w:rPr>
          <w:i/>
          <w:color w:val="000000"/>
          <w:sz w:val="24"/>
          <w:szCs w:val="24"/>
        </w:rPr>
        <w:t xml:space="preserve">, 8 </w:t>
      </w:r>
      <w:r>
        <w:rPr>
          <w:color w:val="000000"/>
          <w:sz w:val="24"/>
          <w:szCs w:val="24"/>
        </w:rPr>
        <w:t xml:space="preserve">(1), 5-23. </w:t>
      </w:r>
    </w:p>
    <w:p w14:paraId="3E435B98" w14:textId="77777777" w:rsidR="006F5F55" w:rsidRDefault="00656313">
      <w:pPr>
        <w:widowControl w:val="0"/>
        <w:pBdr>
          <w:top w:val="nil"/>
          <w:left w:val="nil"/>
          <w:bottom w:val="nil"/>
          <w:right w:val="nil"/>
          <w:between w:val="nil"/>
        </w:pBdr>
        <w:spacing w:before="295" w:line="237" w:lineRule="auto"/>
        <w:ind w:left="84" w:right="80" w:firstLine="4"/>
        <w:rPr>
          <w:color w:val="000000"/>
          <w:sz w:val="24"/>
          <w:szCs w:val="24"/>
        </w:rPr>
      </w:pPr>
      <w:r>
        <w:rPr>
          <w:color w:val="000000"/>
          <w:sz w:val="24"/>
          <w:szCs w:val="24"/>
        </w:rPr>
        <w:t>Ricoe</w:t>
      </w:r>
      <w:r>
        <w:rPr>
          <w:color w:val="000000"/>
          <w:sz w:val="24"/>
          <w:szCs w:val="24"/>
        </w:rPr>
        <w:t xml:space="preserve">ur, P. (1977). </w:t>
      </w:r>
      <w:proofErr w:type="spellStart"/>
      <w:r>
        <w:rPr>
          <w:color w:val="000000"/>
          <w:sz w:val="24"/>
          <w:szCs w:val="24"/>
        </w:rPr>
        <w:t>Expliquer</w:t>
      </w:r>
      <w:proofErr w:type="spellEnd"/>
      <w:r>
        <w:rPr>
          <w:color w:val="000000"/>
          <w:sz w:val="24"/>
          <w:szCs w:val="24"/>
        </w:rPr>
        <w:t xml:space="preserve"> et </w:t>
      </w:r>
      <w:proofErr w:type="spellStart"/>
      <w:r>
        <w:rPr>
          <w:color w:val="000000"/>
          <w:sz w:val="24"/>
          <w:szCs w:val="24"/>
        </w:rPr>
        <w:t>comprendre</w:t>
      </w:r>
      <w:proofErr w:type="spellEnd"/>
      <w:r>
        <w:rPr>
          <w:color w:val="000000"/>
          <w:sz w:val="24"/>
          <w:szCs w:val="24"/>
        </w:rPr>
        <w:t xml:space="preserve">. </w:t>
      </w:r>
      <w:proofErr w:type="spellStart"/>
      <w:r>
        <w:rPr>
          <w:i/>
          <w:color w:val="000000"/>
          <w:sz w:val="24"/>
          <w:szCs w:val="24"/>
        </w:rPr>
        <w:t>Revue</w:t>
      </w:r>
      <w:proofErr w:type="spellEnd"/>
      <w:r>
        <w:rPr>
          <w:i/>
          <w:color w:val="000000"/>
          <w:sz w:val="24"/>
          <w:szCs w:val="24"/>
        </w:rPr>
        <w:t xml:space="preserve"> </w:t>
      </w:r>
      <w:proofErr w:type="spellStart"/>
      <w:r>
        <w:rPr>
          <w:i/>
          <w:color w:val="000000"/>
          <w:sz w:val="24"/>
          <w:szCs w:val="24"/>
        </w:rPr>
        <w:t>Philosophique</w:t>
      </w:r>
      <w:proofErr w:type="spellEnd"/>
      <w:r>
        <w:rPr>
          <w:i/>
          <w:color w:val="000000"/>
          <w:sz w:val="24"/>
          <w:szCs w:val="24"/>
        </w:rPr>
        <w:t xml:space="preserve"> de </w:t>
      </w:r>
      <w:proofErr w:type="spellStart"/>
      <w:r>
        <w:rPr>
          <w:i/>
          <w:color w:val="000000"/>
          <w:sz w:val="24"/>
          <w:szCs w:val="24"/>
        </w:rPr>
        <w:t>Louvain</w:t>
      </w:r>
      <w:proofErr w:type="spellEnd"/>
      <w:r>
        <w:rPr>
          <w:i/>
          <w:color w:val="000000"/>
          <w:sz w:val="24"/>
          <w:szCs w:val="24"/>
        </w:rPr>
        <w:t xml:space="preserve">, 75 </w:t>
      </w:r>
      <w:r>
        <w:rPr>
          <w:color w:val="000000"/>
          <w:sz w:val="24"/>
          <w:szCs w:val="24"/>
        </w:rPr>
        <w:t xml:space="preserve">(1), 126-147. </w:t>
      </w:r>
    </w:p>
    <w:p w14:paraId="391DA259" w14:textId="77777777" w:rsidR="006F5F55" w:rsidRDefault="00656313">
      <w:pPr>
        <w:widowControl w:val="0"/>
        <w:pBdr>
          <w:top w:val="nil"/>
          <w:left w:val="nil"/>
          <w:bottom w:val="nil"/>
          <w:right w:val="nil"/>
          <w:between w:val="nil"/>
        </w:pBdr>
        <w:spacing w:before="307" w:line="243" w:lineRule="auto"/>
        <w:ind w:left="79" w:right="27" w:firstLine="9"/>
        <w:jc w:val="both"/>
        <w:rPr>
          <w:color w:val="000000"/>
          <w:sz w:val="24"/>
          <w:szCs w:val="24"/>
        </w:rPr>
      </w:pPr>
      <w:r>
        <w:rPr>
          <w:color w:val="000000"/>
          <w:sz w:val="24"/>
          <w:szCs w:val="24"/>
        </w:rPr>
        <w:t xml:space="preserve">Ricoeur, P. (1995). </w:t>
      </w:r>
      <w:r>
        <w:rPr>
          <w:i/>
          <w:color w:val="000000"/>
          <w:sz w:val="24"/>
          <w:szCs w:val="24"/>
        </w:rPr>
        <w:t xml:space="preserve">Tiempo y narración: Vol. I; Configuración del tiempo; Vol. </w:t>
      </w:r>
      <w:proofErr w:type="gramStart"/>
      <w:r>
        <w:rPr>
          <w:i/>
          <w:color w:val="000000"/>
          <w:sz w:val="24"/>
          <w:szCs w:val="24"/>
        </w:rPr>
        <w:t>II,  Configuración</w:t>
      </w:r>
      <w:proofErr w:type="gramEnd"/>
      <w:r>
        <w:rPr>
          <w:i/>
          <w:color w:val="000000"/>
          <w:sz w:val="24"/>
          <w:szCs w:val="24"/>
        </w:rPr>
        <w:t xml:space="preserve"> del tiempo en el relato de ficción; Vol. III, El tiempo narrado. </w:t>
      </w:r>
      <w:r>
        <w:rPr>
          <w:color w:val="000000"/>
          <w:sz w:val="24"/>
          <w:szCs w:val="24"/>
        </w:rPr>
        <w:t xml:space="preserve">México:  Siglo XXI. </w:t>
      </w:r>
    </w:p>
    <w:p w14:paraId="40E9F8CA" w14:textId="77777777" w:rsidR="006F5F55" w:rsidRDefault="00656313">
      <w:pPr>
        <w:widowControl w:val="0"/>
        <w:pBdr>
          <w:top w:val="nil"/>
          <w:left w:val="nil"/>
          <w:bottom w:val="nil"/>
          <w:right w:val="nil"/>
          <w:between w:val="nil"/>
        </w:pBdr>
        <w:spacing w:before="286" w:line="249" w:lineRule="auto"/>
        <w:ind w:left="77" w:right="27" w:hanging="6"/>
        <w:rPr>
          <w:color w:val="000000"/>
          <w:sz w:val="24"/>
          <w:szCs w:val="24"/>
        </w:rPr>
      </w:pPr>
      <w:proofErr w:type="spellStart"/>
      <w:r>
        <w:rPr>
          <w:color w:val="000000"/>
          <w:sz w:val="24"/>
          <w:szCs w:val="24"/>
        </w:rPr>
        <w:t>Tappan</w:t>
      </w:r>
      <w:proofErr w:type="spellEnd"/>
      <w:r>
        <w:rPr>
          <w:color w:val="000000"/>
          <w:sz w:val="24"/>
          <w:szCs w:val="24"/>
        </w:rPr>
        <w:t xml:space="preserve">, M. (1997). </w:t>
      </w:r>
      <w:proofErr w:type="spellStart"/>
      <w:r>
        <w:rPr>
          <w:color w:val="000000"/>
          <w:sz w:val="24"/>
          <w:szCs w:val="24"/>
        </w:rPr>
        <w:t>Interpretative</w:t>
      </w:r>
      <w:proofErr w:type="spellEnd"/>
      <w:r>
        <w:rPr>
          <w:color w:val="000000"/>
          <w:sz w:val="24"/>
          <w:szCs w:val="24"/>
        </w:rPr>
        <w:t xml:space="preserve"> </w:t>
      </w:r>
      <w:proofErr w:type="spellStart"/>
      <w:r>
        <w:rPr>
          <w:color w:val="000000"/>
          <w:sz w:val="24"/>
          <w:szCs w:val="24"/>
        </w:rPr>
        <w:t>psychology</w:t>
      </w:r>
      <w:proofErr w:type="spellEnd"/>
      <w:r>
        <w:rPr>
          <w:color w:val="000000"/>
          <w:sz w:val="24"/>
          <w:szCs w:val="24"/>
        </w:rPr>
        <w:t xml:space="preserve">: </w:t>
      </w:r>
      <w:proofErr w:type="spellStart"/>
      <w:r>
        <w:rPr>
          <w:color w:val="000000"/>
          <w:sz w:val="24"/>
          <w:szCs w:val="24"/>
        </w:rPr>
        <w:t>Stories</w:t>
      </w:r>
      <w:proofErr w:type="spellEnd"/>
      <w:r>
        <w:rPr>
          <w:color w:val="000000"/>
          <w:sz w:val="24"/>
          <w:szCs w:val="24"/>
        </w:rPr>
        <w:t xml:space="preserve">, </w:t>
      </w:r>
      <w:proofErr w:type="spellStart"/>
      <w:r>
        <w:rPr>
          <w:color w:val="000000"/>
          <w:sz w:val="24"/>
          <w:szCs w:val="24"/>
        </w:rPr>
        <w:t>circles</w:t>
      </w:r>
      <w:proofErr w:type="spellEnd"/>
      <w:r>
        <w:rPr>
          <w:color w:val="000000"/>
          <w:sz w:val="24"/>
          <w:szCs w:val="24"/>
        </w:rPr>
        <w:t xml:space="preserve">, and </w:t>
      </w:r>
      <w:proofErr w:type="spellStart"/>
      <w:r>
        <w:rPr>
          <w:color w:val="000000"/>
          <w:sz w:val="24"/>
          <w:szCs w:val="24"/>
        </w:rPr>
        <w:t>understanding</w:t>
      </w:r>
      <w:proofErr w:type="spellEnd"/>
      <w:r>
        <w:rPr>
          <w:color w:val="000000"/>
          <w:sz w:val="24"/>
          <w:szCs w:val="24"/>
        </w:rPr>
        <w:t xml:space="preserve"> </w:t>
      </w:r>
      <w:proofErr w:type="spellStart"/>
      <w:proofErr w:type="gramStart"/>
      <w:r>
        <w:rPr>
          <w:color w:val="000000"/>
          <w:sz w:val="24"/>
          <w:szCs w:val="24"/>
        </w:rPr>
        <w:t>lived</w:t>
      </w:r>
      <w:proofErr w:type="spellEnd"/>
      <w:r>
        <w:rPr>
          <w:color w:val="000000"/>
          <w:sz w:val="24"/>
          <w:szCs w:val="24"/>
        </w:rPr>
        <w:t xml:space="preserve">  </w:t>
      </w:r>
      <w:proofErr w:type="spellStart"/>
      <w:r>
        <w:rPr>
          <w:color w:val="000000"/>
          <w:sz w:val="24"/>
          <w:szCs w:val="24"/>
        </w:rPr>
        <w:t>exp</w:t>
      </w:r>
      <w:r>
        <w:rPr>
          <w:color w:val="000000"/>
          <w:sz w:val="24"/>
          <w:szCs w:val="24"/>
        </w:rPr>
        <w:t>erience</w:t>
      </w:r>
      <w:proofErr w:type="spellEnd"/>
      <w:proofErr w:type="gramEnd"/>
      <w:r>
        <w:rPr>
          <w:color w:val="000000"/>
          <w:sz w:val="24"/>
          <w:szCs w:val="24"/>
        </w:rPr>
        <w:t xml:space="preserve">. </w:t>
      </w:r>
      <w:proofErr w:type="spellStart"/>
      <w:r>
        <w:rPr>
          <w:i/>
          <w:color w:val="000000"/>
          <w:sz w:val="24"/>
          <w:szCs w:val="24"/>
        </w:rPr>
        <w:t>Journal</w:t>
      </w:r>
      <w:proofErr w:type="spellEnd"/>
      <w:r>
        <w:rPr>
          <w:i/>
          <w:color w:val="000000"/>
          <w:sz w:val="24"/>
          <w:szCs w:val="24"/>
        </w:rPr>
        <w:t xml:space="preserve"> </w:t>
      </w:r>
      <w:proofErr w:type="spellStart"/>
      <w:r>
        <w:rPr>
          <w:i/>
          <w:color w:val="000000"/>
          <w:sz w:val="24"/>
          <w:szCs w:val="24"/>
        </w:rPr>
        <w:t>of</w:t>
      </w:r>
      <w:proofErr w:type="spellEnd"/>
      <w:r>
        <w:rPr>
          <w:i/>
          <w:color w:val="000000"/>
          <w:sz w:val="24"/>
          <w:szCs w:val="24"/>
        </w:rPr>
        <w:t xml:space="preserve"> Social Issues, 53 </w:t>
      </w:r>
      <w:r>
        <w:rPr>
          <w:color w:val="000000"/>
          <w:sz w:val="24"/>
          <w:szCs w:val="24"/>
        </w:rPr>
        <w:t>(4), 645-656.</w:t>
      </w:r>
    </w:p>
    <w:p w14:paraId="6AFA29A8" w14:textId="77777777" w:rsidR="006F5F55" w:rsidRDefault="00656313">
      <w:pPr>
        <w:widowControl w:val="0"/>
        <w:pBdr>
          <w:top w:val="nil"/>
          <w:left w:val="nil"/>
          <w:bottom w:val="nil"/>
          <w:right w:val="nil"/>
          <w:between w:val="nil"/>
        </w:pBdr>
        <w:spacing w:before="895" w:line="240" w:lineRule="auto"/>
        <w:jc w:val="center"/>
        <w:rPr>
          <w:color w:val="000000"/>
          <w:sz w:val="19"/>
          <w:szCs w:val="19"/>
        </w:rPr>
      </w:pPr>
      <w:r>
        <w:rPr>
          <w:color w:val="000000"/>
          <w:sz w:val="19"/>
          <w:szCs w:val="19"/>
        </w:rPr>
        <w:t xml:space="preserve">Revista Electrónica de Investigación Educativa Vol. 4, No. 1, 2002 64 </w:t>
      </w:r>
    </w:p>
    <w:p w14:paraId="1A1D0ECA" w14:textId="77777777" w:rsidR="006F5F55" w:rsidRDefault="00656313">
      <w:pPr>
        <w:widowControl w:val="0"/>
        <w:pBdr>
          <w:top w:val="nil"/>
          <w:left w:val="nil"/>
          <w:bottom w:val="nil"/>
          <w:right w:val="nil"/>
          <w:between w:val="nil"/>
        </w:pBdr>
        <w:spacing w:line="240" w:lineRule="auto"/>
        <w:jc w:val="center"/>
        <w:rPr>
          <w:i/>
          <w:color w:val="000000"/>
          <w:sz w:val="19"/>
          <w:szCs w:val="19"/>
        </w:rPr>
      </w:pPr>
      <w:r>
        <w:rPr>
          <w:color w:val="000000"/>
          <w:sz w:val="19"/>
          <w:szCs w:val="19"/>
        </w:rPr>
        <w:t xml:space="preserve">Bolívar: </w:t>
      </w:r>
      <w:r>
        <w:rPr>
          <w:i/>
          <w:color w:val="000000"/>
          <w:sz w:val="19"/>
          <w:szCs w:val="19"/>
        </w:rPr>
        <w:t xml:space="preserve">“¿De </w:t>
      </w:r>
      <w:proofErr w:type="spellStart"/>
      <w:r>
        <w:rPr>
          <w:i/>
          <w:color w:val="000000"/>
          <w:sz w:val="19"/>
          <w:szCs w:val="19"/>
        </w:rPr>
        <w:t>nobis</w:t>
      </w:r>
      <w:proofErr w:type="spellEnd"/>
      <w:r>
        <w:rPr>
          <w:i/>
          <w:color w:val="000000"/>
          <w:sz w:val="19"/>
          <w:szCs w:val="19"/>
        </w:rPr>
        <w:t xml:space="preserve"> ipsis </w:t>
      </w:r>
      <w:proofErr w:type="spellStart"/>
      <w:r>
        <w:rPr>
          <w:i/>
          <w:color w:val="000000"/>
          <w:sz w:val="19"/>
          <w:szCs w:val="19"/>
        </w:rPr>
        <w:t>silemus</w:t>
      </w:r>
      <w:proofErr w:type="spellEnd"/>
      <w:r>
        <w:rPr>
          <w:i/>
          <w:color w:val="000000"/>
          <w:sz w:val="19"/>
          <w:szCs w:val="19"/>
        </w:rPr>
        <w:t xml:space="preserve">?”: Epistemología... </w:t>
      </w:r>
    </w:p>
    <w:p w14:paraId="67CD1F7E" w14:textId="77777777" w:rsidR="006F5F55" w:rsidRDefault="00656313">
      <w:pPr>
        <w:widowControl w:val="0"/>
        <w:pBdr>
          <w:top w:val="nil"/>
          <w:left w:val="nil"/>
          <w:bottom w:val="nil"/>
          <w:right w:val="nil"/>
          <w:between w:val="nil"/>
        </w:pBdr>
        <w:spacing w:before="477" w:line="249" w:lineRule="auto"/>
        <w:ind w:left="117" w:right="180" w:hanging="46"/>
        <w:rPr>
          <w:color w:val="000000"/>
          <w:sz w:val="24"/>
          <w:szCs w:val="24"/>
        </w:rPr>
      </w:pPr>
      <w:r>
        <w:rPr>
          <w:color w:val="000000"/>
          <w:sz w:val="24"/>
          <w:szCs w:val="24"/>
        </w:rPr>
        <w:t xml:space="preserve">Taylor, C. (1985). </w:t>
      </w:r>
      <w:proofErr w:type="spellStart"/>
      <w:r>
        <w:rPr>
          <w:color w:val="000000"/>
          <w:sz w:val="24"/>
          <w:szCs w:val="24"/>
        </w:rPr>
        <w:t>Self-interpreting</w:t>
      </w:r>
      <w:proofErr w:type="spellEnd"/>
      <w:r>
        <w:rPr>
          <w:color w:val="000000"/>
          <w:sz w:val="24"/>
          <w:szCs w:val="24"/>
        </w:rPr>
        <w:t xml:space="preserve"> </w:t>
      </w:r>
      <w:proofErr w:type="spellStart"/>
      <w:r>
        <w:rPr>
          <w:color w:val="000000"/>
          <w:sz w:val="24"/>
          <w:szCs w:val="24"/>
        </w:rPr>
        <w:t>animals</w:t>
      </w:r>
      <w:proofErr w:type="spellEnd"/>
      <w:r>
        <w:rPr>
          <w:color w:val="000000"/>
          <w:sz w:val="24"/>
          <w:szCs w:val="24"/>
        </w:rPr>
        <w:t xml:space="preserve">. En </w:t>
      </w:r>
      <w:r>
        <w:rPr>
          <w:i/>
          <w:color w:val="000000"/>
          <w:sz w:val="24"/>
          <w:szCs w:val="24"/>
        </w:rPr>
        <w:t xml:space="preserve">Human </w:t>
      </w:r>
      <w:proofErr w:type="spellStart"/>
      <w:r>
        <w:rPr>
          <w:i/>
          <w:color w:val="000000"/>
          <w:sz w:val="24"/>
          <w:szCs w:val="24"/>
        </w:rPr>
        <w:t>agency</w:t>
      </w:r>
      <w:proofErr w:type="spellEnd"/>
      <w:r>
        <w:rPr>
          <w:i/>
          <w:color w:val="000000"/>
          <w:sz w:val="24"/>
          <w:szCs w:val="24"/>
        </w:rPr>
        <w:t xml:space="preserve"> and </w:t>
      </w:r>
      <w:proofErr w:type="spellStart"/>
      <w:r>
        <w:rPr>
          <w:i/>
          <w:color w:val="000000"/>
          <w:sz w:val="24"/>
          <w:szCs w:val="24"/>
        </w:rPr>
        <w:t>language</w:t>
      </w:r>
      <w:proofErr w:type="spellEnd"/>
      <w:r>
        <w:rPr>
          <w:i/>
          <w:color w:val="000000"/>
          <w:sz w:val="24"/>
          <w:szCs w:val="24"/>
        </w:rPr>
        <w:t xml:space="preserve">: </w:t>
      </w:r>
      <w:proofErr w:type="spellStart"/>
      <w:proofErr w:type="gramStart"/>
      <w:r>
        <w:rPr>
          <w:i/>
          <w:color w:val="000000"/>
          <w:sz w:val="24"/>
          <w:szCs w:val="24"/>
        </w:rPr>
        <w:t>Vol</w:t>
      </w:r>
      <w:proofErr w:type="spellEnd"/>
      <w:r>
        <w:rPr>
          <w:i/>
          <w:color w:val="000000"/>
          <w:sz w:val="24"/>
          <w:szCs w:val="24"/>
        </w:rPr>
        <w:t xml:space="preserve">  1</w:t>
      </w:r>
      <w:proofErr w:type="gramEnd"/>
      <w:r>
        <w:rPr>
          <w:i/>
          <w:color w:val="000000"/>
          <w:sz w:val="24"/>
          <w:szCs w:val="24"/>
        </w:rPr>
        <w:t xml:space="preserve">. </w:t>
      </w:r>
      <w:proofErr w:type="spellStart"/>
      <w:r>
        <w:rPr>
          <w:i/>
          <w:color w:val="000000"/>
          <w:sz w:val="24"/>
          <w:szCs w:val="24"/>
        </w:rPr>
        <w:t>Philosophical</w:t>
      </w:r>
      <w:proofErr w:type="spellEnd"/>
      <w:r>
        <w:rPr>
          <w:i/>
          <w:color w:val="000000"/>
          <w:sz w:val="24"/>
          <w:szCs w:val="24"/>
        </w:rPr>
        <w:t xml:space="preserve"> </w:t>
      </w:r>
      <w:proofErr w:type="spellStart"/>
      <w:r>
        <w:rPr>
          <w:i/>
          <w:color w:val="000000"/>
          <w:sz w:val="24"/>
          <w:szCs w:val="24"/>
        </w:rPr>
        <w:t>papers</w:t>
      </w:r>
      <w:proofErr w:type="spellEnd"/>
      <w:r>
        <w:rPr>
          <w:i/>
          <w:color w:val="000000"/>
          <w:sz w:val="24"/>
          <w:szCs w:val="24"/>
        </w:rPr>
        <w:t xml:space="preserve"> </w:t>
      </w:r>
      <w:r>
        <w:rPr>
          <w:color w:val="000000"/>
          <w:sz w:val="24"/>
          <w:szCs w:val="24"/>
        </w:rPr>
        <w:t xml:space="preserve">(pp. 45-76). Cambridge: Cambridge </w:t>
      </w:r>
      <w:proofErr w:type="spellStart"/>
      <w:r>
        <w:rPr>
          <w:color w:val="000000"/>
          <w:sz w:val="24"/>
          <w:szCs w:val="24"/>
        </w:rPr>
        <w:t>University</w:t>
      </w:r>
      <w:proofErr w:type="spellEnd"/>
      <w:r>
        <w:rPr>
          <w:color w:val="000000"/>
          <w:sz w:val="24"/>
          <w:szCs w:val="24"/>
        </w:rPr>
        <w:t xml:space="preserve"> </w:t>
      </w:r>
      <w:proofErr w:type="spellStart"/>
      <w:r>
        <w:rPr>
          <w:color w:val="000000"/>
          <w:sz w:val="24"/>
          <w:szCs w:val="24"/>
        </w:rPr>
        <w:t>Press</w:t>
      </w:r>
      <w:proofErr w:type="spellEnd"/>
      <w:r>
        <w:rPr>
          <w:color w:val="000000"/>
          <w:sz w:val="24"/>
          <w:szCs w:val="24"/>
        </w:rPr>
        <w:t xml:space="preserve">. </w:t>
      </w:r>
    </w:p>
    <w:p w14:paraId="433E02E2" w14:textId="77777777" w:rsidR="006F5F55" w:rsidRDefault="00656313">
      <w:pPr>
        <w:widowControl w:val="0"/>
        <w:pBdr>
          <w:top w:val="nil"/>
          <w:left w:val="nil"/>
          <w:bottom w:val="nil"/>
          <w:right w:val="nil"/>
          <w:between w:val="nil"/>
        </w:pBdr>
        <w:spacing w:before="295" w:line="249" w:lineRule="auto"/>
        <w:ind w:left="82" w:right="8" w:hanging="10"/>
        <w:rPr>
          <w:color w:val="000000"/>
          <w:sz w:val="24"/>
          <w:szCs w:val="24"/>
        </w:rPr>
      </w:pPr>
      <w:r>
        <w:rPr>
          <w:color w:val="000000"/>
          <w:sz w:val="24"/>
          <w:szCs w:val="24"/>
        </w:rPr>
        <w:t xml:space="preserve">Van Manen, M. (1990). </w:t>
      </w:r>
      <w:proofErr w:type="spellStart"/>
      <w:r>
        <w:rPr>
          <w:i/>
          <w:color w:val="000000"/>
          <w:sz w:val="24"/>
          <w:szCs w:val="24"/>
        </w:rPr>
        <w:t>Researching</w:t>
      </w:r>
      <w:proofErr w:type="spellEnd"/>
      <w:r>
        <w:rPr>
          <w:i/>
          <w:color w:val="000000"/>
          <w:sz w:val="24"/>
          <w:szCs w:val="24"/>
        </w:rPr>
        <w:t xml:space="preserve"> </w:t>
      </w:r>
      <w:proofErr w:type="spellStart"/>
      <w:r>
        <w:rPr>
          <w:i/>
          <w:color w:val="000000"/>
          <w:sz w:val="24"/>
          <w:szCs w:val="24"/>
        </w:rPr>
        <w:t>lived</w:t>
      </w:r>
      <w:proofErr w:type="spellEnd"/>
      <w:r>
        <w:rPr>
          <w:i/>
          <w:color w:val="000000"/>
          <w:sz w:val="24"/>
          <w:szCs w:val="24"/>
        </w:rPr>
        <w:t xml:space="preserve"> </w:t>
      </w:r>
      <w:proofErr w:type="spellStart"/>
      <w:r>
        <w:rPr>
          <w:i/>
          <w:color w:val="000000"/>
          <w:sz w:val="24"/>
          <w:szCs w:val="24"/>
        </w:rPr>
        <w:t>experience</w:t>
      </w:r>
      <w:proofErr w:type="spellEnd"/>
      <w:r>
        <w:rPr>
          <w:i/>
          <w:color w:val="000000"/>
          <w:sz w:val="24"/>
          <w:szCs w:val="24"/>
        </w:rPr>
        <w:t xml:space="preserve">: Human </w:t>
      </w:r>
      <w:proofErr w:type="spellStart"/>
      <w:r>
        <w:rPr>
          <w:i/>
          <w:color w:val="000000"/>
          <w:sz w:val="24"/>
          <w:szCs w:val="24"/>
        </w:rPr>
        <w:t>science</w:t>
      </w:r>
      <w:proofErr w:type="spellEnd"/>
      <w:r>
        <w:rPr>
          <w:i/>
          <w:color w:val="000000"/>
          <w:sz w:val="24"/>
          <w:szCs w:val="24"/>
        </w:rPr>
        <w:t xml:space="preserve"> </w:t>
      </w:r>
      <w:proofErr w:type="spellStart"/>
      <w:r>
        <w:rPr>
          <w:i/>
          <w:color w:val="000000"/>
          <w:sz w:val="24"/>
          <w:szCs w:val="24"/>
        </w:rPr>
        <w:t>for</w:t>
      </w:r>
      <w:proofErr w:type="spellEnd"/>
      <w:r>
        <w:rPr>
          <w:i/>
          <w:color w:val="000000"/>
          <w:sz w:val="24"/>
          <w:szCs w:val="24"/>
        </w:rPr>
        <w:t xml:space="preserve"> </w:t>
      </w:r>
      <w:proofErr w:type="spellStart"/>
      <w:r>
        <w:rPr>
          <w:i/>
          <w:color w:val="000000"/>
          <w:sz w:val="24"/>
          <w:szCs w:val="24"/>
        </w:rPr>
        <w:t>an</w:t>
      </w:r>
      <w:proofErr w:type="spellEnd"/>
      <w:r>
        <w:rPr>
          <w:i/>
          <w:color w:val="000000"/>
          <w:sz w:val="24"/>
          <w:szCs w:val="24"/>
        </w:rPr>
        <w:t xml:space="preserve"> </w:t>
      </w:r>
      <w:proofErr w:type="gramStart"/>
      <w:r>
        <w:rPr>
          <w:i/>
          <w:color w:val="000000"/>
          <w:sz w:val="24"/>
          <w:szCs w:val="24"/>
        </w:rPr>
        <w:t xml:space="preserve">active  </w:t>
      </w:r>
      <w:proofErr w:type="spellStart"/>
      <w:r>
        <w:rPr>
          <w:i/>
          <w:color w:val="000000"/>
          <w:sz w:val="24"/>
          <w:szCs w:val="24"/>
        </w:rPr>
        <w:t>sensitive</w:t>
      </w:r>
      <w:proofErr w:type="spellEnd"/>
      <w:proofErr w:type="gramEnd"/>
      <w:r>
        <w:rPr>
          <w:i/>
          <w:color w:val="000000"/>
          <w:sz w:val="24"/>
          <w:szCs w:val="24"/>
        </w:rPr>
        <w:t xml:space="preserve"> </w:t>
      </w:r>
      <w:proofErr w:type="spellStart"/>
      <w:r>
        <w:rPr>
          <w:i/>
          <w:color w:val="000000"/>
          <w:sz w:val="24"/>
          <w:szCs w:val="24"/>
        </w:rPr>
        <w:t>pedagog</w:t>
      </w:r>
      <w:r>
        <w:rPr>
          <w:i/>
          <w:color w:val="000000"/>
          <w:sz w:val="24"/>
          <w:szCs w:val="24"/>
        </w:rPr>
        <w:t>y</w:t>
      </w:r>
      <w:proofErr w:type="spellEnd"/>
      <w:r>
        <w:rPr>
          <w:color w:val="000000"/>
          <w:sz w:val="24"/>
          <w:szCs w:val="24"/>
        </w:rPr>
        <w:t xml:space="preserve">. Albany, NY: </w:t>
      </w:r>
      <w:proofErr w:type="spellStart"/>
      <w:r>
        <w:rPr>
          <w:color w:val="000000"/>
          <w:sz w:val="24"/>
          <w:szCs w:val="24"/>
        </w:rPr>
        <w:t>State</w:t>
      </w:r>
      <w:proofErr w:type="spellEnd"/>
      <w:r>
        <w:rPr>
          <w:color w:val="000000"/>
          <w:sz w:val="24"/>
          <w:szCs w:val="24"/>
        </w:rPr>
        <w:t xml:space="preserve"> </w:t>
      </w:r>
      <w:proofErr w:type="spellStart"/>
      <w:r>
        <w:rPr>
          <w:color w:val="000000"/>
          <w:sz w:val="24"/>
          <w:szCs w:val="24"/>
        </w:rPr>
        <w:t>University</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New York </w:t>
      </w:r>
      <w:proofErr w:type="spellStart"/>
      <w:r>
        <w:rPr>
          <w:color w:val="000000"/>
          <w:sz w:val="24"/>
          <w:szCs w:val="24"/>
        </w:rPr>
        <w:t>Press</w:t>
      </w:r>
      <w:proofErr w:type="spellEnd"/>
      <w:r>
        <w:rPr>
          <w:color w:val="000000"/>
          <w:sz w:val="24"/>
          <w:szCs w:val="24"/>
        </w:rPr>
        <w:t xml:space="preserve">. </w:t>
      </w:r>
    </w:p>
    <w:p w14:paraId="3D017756" w14:textId="77777777" w:rsidR="006F5F55" w:rsidRDefault="00656313">
      <w:pPr>
        <w:widowControl w:val="0"/>
        <w:pBdr>
          <w:top w:val="nil"/>
          <w:left w:val="nil"/>
          <w:bottom w:val="nil"/>
          <w:right w:val="nil"/>
          <w:between w:val="nil"/>
        </w:pBdr>
        <w:spacing w:before="295" w:line="249" w:lineRule="auto"/>
        <w:ind w:left="89" w:right="27" w:hanging="17"/>
        <w:rPr>
          <w:color w:val="000000"/>
          <w:sz w:val="24"/>
          <w:szCs w:val="24"/>
        </w:rPr>
      </w:pPr>
      <w:r>
        <w:rPr>
          <w:color w:val="000000"/>
          <w:sz w:val="24"/>
          <w:szCs w:val="24"/>
        </w:rPr>
        <w:t xml:space="preserve">Van Manen, M. (1994). </w:t>
      </w:r>
      <w:proofErr w:type="spellStart"/>
      <w:r>
        <w:rPr>
          <w:color w:val="000000"/>
          <w:sz w:val="24"/>
          <w:szCs w:val="24"/>
        </w:rPr>
        <w:t>Pedagogy</w:t>
      </w:r>
      <w:proofErr w:type="spellEnd"/>
      <w:r>
        <w:rPr>
          <w:color w:val="000000"/>
          <w:sz w:val="24"/>
          <w:szCs w:val="24"/>
        </w:rPr>
        <w:t xml:space="preserve">, </w:t>
      </w:r>
      <w:proofErr w:type="spellStart"/>
      <w:r>
        <w:rPr>
          <w:color w:val="000000"/>
          <w:sz w:val="24"/>
          <w:szCs w:val="24"/>
        </w:rPr>
        <w:t>virtue</w:t>
      </w:r>
      <w:proofErr w:type="spellEnd"/>
      <w:r>
        <w:rPr>
          <w:color w:val="000000"/>
          <w:sz w:val="24"/>
          <w:szCs w:val="24"/>
        </w:rPr>
        <w:t xml:space="preserve">, and </w:t>
      </w:r>
      <w:proofErr w:type="spellStart"/>
      <w:r>
        <w:rPr>
          <w:color w:val="000000"/>
          <w:sz w:val="24"/>
          <w:szCs w:val="24"/>
        </w:rPr>
        <w:t>narrative</w:t>
      </w:r>
      <w:proofErr w:type="spellEnd"/>
      <w:r>
        <w:rPr>
          <w:color w:val="000000"/>
          <w:sz w:val="24"/>
          <w:szCs w:val="24"/>
        </w:rPr>
        <w:t xml:space="preserve"> </w:t>
      </w:r>
      <w:proofErr w:type="spellStart"/>
      <w:r>
        <w:rPr>
          <w:color w:val="000000"/>
          <w:sz w:val="24"/>
          <w:szCs w:val="24"/>
        </w:rPr>
        <w:t>identity</w:t>
      </w:r>
      <w:proofErr w:type="spellEnd"/>
      <w:r>
        <w:rPr>
          <w:color w:val="000000"/>
          <w:sz w:val="24"/>
          <w:szCs w:val="24"/>
        </w:rPr>
        <w:t xml:space="preserve"> in </w:t>
      </w:r>
      <w:proofErr w:type="spellStart"/>
      <w:r>
        <w:rPr>
          <w:color w:val="000000"/>
          <w:sz w:val="24"/>
          <w:szCs w:val="24"/>
        </w:rPr>
        <w:t>teaching</w:t>
      </w:r>
      <w:proofErr w:type="spellEnd"/>
      <w:r>
        <w:rPr>
          <w:color w:val="000000"/>
          <w:sz w:val="24"/>
          <w:szCs w:val="24"/>
        </w:rPr>
        <w:t xml:space="preserve">. </w:t>
      </w:r>
      <w:proofErr w:type="spellStart"/>
      <w:proofErr w:type="gramStart"/>
      <w:r>
        <w:rPr>
          <w:i/>
          <w:color w:val="000000"/>
          <w:sz w:val="24"/>
          <w:szCs w:val="24"/>
        </w:rPr>
        <w:t>Curriculum</w:t>
      </w:r>
      <w:proofErr w:type="spellEnd"/>
      <w:r>
        <w:rPr>
          <w:i/>
          <w:color w:val="000000"/>
          <w:sz w:val="24"/>
          <w:szCs w:val="24"/>
        </w:rPr>
        <w:t xml:space="preserve">  </w:t>
      </w:r>
      <w:proofErr w:type="spellStart"/>
      <w:r>
        <w:rPr>
          <w:i/>
          <w:color w:val="000000"/>
          <w:sz w:val="24"/>
          <w:szCs w:val="24"/>
        </w:rPr>
        <w:t>Inquiry</w:t>
      </w:r>
      <w:proofErr w:type="spellEnd"/>
      <w:proofErr w:type="gramEnd"/>
      <w:r>
        <w:rPr>
          <w:i/>
          <w:color w:val="000000"/>
          <w:sz w:val="24"/>
          <w:szCs w:val="24"/>
        </w:rPr>
        <w:t xml:space="preserve">, 24 </w:t>
      </w:r>
      <w:r>
        <w:rPr>
          <w:color w:val="000000"/>
          <w:sz w:val="24"/>
          <w:szCs w:val="24"/>
        </w:rPr>
        <w:t xml:space="preserve">(2), 135-170.  </w:t>
      </w:r>
    </w:p>
    <w:p w14:paraId="7C4BF2E8" w14:textId="77777777" w:rsidR="006F5F55" w:rsidRDefault="00656313">
      <w:pPr>
        <w:widowControl w:val="0"/>
        <w:pBdr>
          <w:top w:val="nil"/>
          <w:left w:val="nil"/>
          <w:bottom w:val="nil"/>
          <w:right w:val="nil"/>
          <w:between w:val="nil"/>
        </w:pBdr>
        <w:spacing w:before="295" w:line="240" w:lineRule="auto"/>
        <w:ind w:left="72"/>
        <w:rPr>
          <w:color w:val="000000"/>
          <w:sz w:val="24"/>
          <w:szCs w:val="24"/>
        </w:rPr>
      </w:pPr>
      <w:proofErr w:type="spellStart"/>
      <w:r>
        <w:rPr>
          <w:color w:val="000000"/>
          <w:sz w:val="24"/>
          <w:szCs w:val="24"/>
        </w:rPr>
        <w:t>Von</w:t>
      </w:r>
      <w:proofErr w:type="spellEnd"/>
      <w:r>
        <w:rPr>
          <w:color w:val="000000"/>
          <w:sz w:val="24"/>
          <w:szCs w:val="24"/>
        </w:rPr>
        <w:t xml:space="preserve"> Wright, G. (1979). </w:t>
      </w:r>
      <w:r>
        <w:rPr>
          <w:i/>
          <w:color w:val="000000"/>
          <w:sz w:val="24"/>
          <w:szCs w:val="24"/>
        </w:rPr>
        <w:t>Explicación y comprensión</w:t>
      </w:r>
      <w:r>
        <w:rPr>
          <w:color w:val="000000"/>
          <w:sz w:val="24"/>
          <w:szCs w:val="24"/>
        </w:rPr>
        <w:t xml:space="preserve">. Madrid: Alianza. </w:t>
      </w:r>
    </w:p>
    <w:p w14:paraId="08B2B83A" w14:textId="77777777" w:rsidR="006F5F55" w:rsidRDefault="00656313">
      <w:pPr>
        <w:widowControl w:val="0"/>
        <w:pBdr>
          <w:top w:val="nil"/>
          <w:left w:val="nil"/>
          <w:bottom w:val="nil"/>
          <w:right w:val="nil"/>
          <w:between w:val="nil"/>
        </w:pBdr>
        <w:spacing w:before="304" w:line="249" w:lineRule="auto"/>
        <w:ind w:left="92" w:right="2" w:hanging="20"/>
        <w:rPr>
          <w:color w:val="000000"/>
          <w:sz w:val="24"/>
          <w:szCs w:val="24"/>
        </w:rPr>
      </w:pPr>
      <w:proofErr w:type="spellStart"/>
      <w:r>
        <w:rPr>
          <w:color w:val="000000"/>
          <w:sz w:val="24"/>
          <w:szCs w:val="24"/>
        </w:rPr>
        <w:t>Weiler</w:t>
      </w:r>
      <w:proofErr w:type="spellEnd"/>
      <w:r>
        <w:rPr>
          <w:color w:val="000000"/>
          <w:sz w:val="24"/>
          <w:szCs w:val="24"/>
        </w:rPr>
        <w:t xml:space="preserve">, K. y Middleton, S. (Eds.). (1999). </w:t>
      </w:r>
      <w:proofErr w:type="spellStart"/>
      <w:r>
        <w:rPr>
          <w:i/>
          <w:color w:val="000000"/>
          <w:sz w:val="24"/>
          <w:szCs w:val="24"/>
        </w:rPr>
        <w:t>Telling</w:t>
      </w:r>
      <w:proofErr w:type="spellEnd"/>
      <w:r>
        <w:rPr>
          <w:i/>
          <w:color w:val="000000"/>
          <w:sz w:val="24"/>
          <w:szCs w:val="24"/>
        </w:rPr>
        <w:t xml:space="preserve"> </w:t>
      </w:r>
      <w:proofErr w:type="spellStart"/>
      <w:r>
        <w:rPr>
          <w:i/>
          <w:color w:val="000000"/>
          <w:sz w:val="24"/>
          <w:szCs w:val="24"/>
        </w:rPr>
        <w:t>women’s</w:t>
      </w:r>
      <w:proofErr w:type="spellEnd"/>
      <w:r>
        <w:rPr>
          <w:i/>
          <w:color w:val="000000"/>
          <w:sz w:val="24"/>
          <w:szCs w:val="24"/>
        </w:rPr>
        <w:t xml:space="preserve"> </w:t>
      </w:r>
      <w:proofErr w:type="spellStart"/>
      <w:r>
        <w:rPr>
          <w:i/>
          <w:color w:val="000000"/>
          <w:sz w:val="24"/>
          <w:szCs w:val="24"/>
        </w:rPr>
        <w:t>lives</w:t>
      </w:r>
      <w:proofErr w:type="spellEnd"/>
      <w:r>
        <w:rPr>
          <w:i/>
          <w:color w:val="000000"/>
          <w:sz w:val="24"/>
          <w:szCs w:val="24"/>
        </w:rPr>
        <w:t xml:space="preserve">: </w:t>
      </w:r>
      <w:proofErr w:type="spellStart"/>
      <w:r>
        <w:rPr>
          <w:i/>
          <w:color w:val="000000"/>
          <w:sz w:val="24"/>
          <w:szCs w:val="24"/>
        </w:rPr>
        <w:t>Narrative</w:t>
      </w:r>
      <w:proofErr w:type="spellEnd"/>
      <w:r>
        <w:rPr>
          <w:i/>
          <w:color w:val="000000"/>
          <w:sz w:val="24"/>
          <w:szCs w:val="24"/>
        </w:rPr>
        <w:t xml:space="preserve"> </w:t>
      </w:r>
      <w:proofErr w:type="spellStart"/>
      <w:r>
        <w:rPr>
          <w:i/>
          <w:color w:val="000000"/>
          <w:sz w:val="24"/>
          <w:szCs w:val="24"/>
        </w:rPr>
        <w:t>inquiries</w:t>
      </w:r>
      <w:proofErr w:type="spellEnd"/>
      <w:r>
        <w:rPr>
          <w:i/>
          <w:color w:val="000000"/>
          <w:sz w:val="24"/>
          <w:szCs w:val="24"/>
        </w:rPr>
        <w:t xml:space="preserve"> </w:t>
      </w:r>
      <w:proofErr w:type="gramStart"/>
      <w:r>
        <w:rPr>
          <w:i/>
          <w:color w:val="000000"/>
          <w:sz w:val="24"/>
          <w:szCs w:val="24"/>
        </w:rPr>
        <w:t xml:space="preserve">in  </w:t>
      </w:r>
      <w:proofErr w:type="spellStart"/>
      <w:r>
        <w:rPr>
          <w:i/>
          <w:color w:val="000000"/>
          <w:sz w:val="24"/>
          <w:szCs w:val="24"/>
        </w:rPr>
        <w:t>the</w:t>
      </w:r>
      <w:proofErr w:type="spellEnd"/>
      <w:proofErr w:type="gramEnd"/>
      <w:r>
        <w:rPr>
          <w:i/>
          <w:color w:val="000000"/>
          <w:sz w:val="24"/>
          <w:szCs w:val="24"/>
        </w:rPr>
        <w:t xml:space="preserve"> </w:t>
      </w:r>
      <w:proofErr w:type="spellStart"/>
      <w:r>
        <w:rPr>
          <w:i/>
          <w:color w:val="000000"/>
          <w:sz w:val="24"/>
          <w:szCs w:val="24"/>
        </w:rPr>
        <w:t>history</w:t>
      </w:r>
      <w:proofErr w:type="spellEnd"/>
      <w:r>
        <w:rPr>
          <w:i/>
          <w:color w:val="000000"/>
          <w:sz w:val="24"/>
          <w:szCs w:val="24"/>
        </w:rPr>
        <w:t xml:space="preserve"> </w:t>
      </w:r>
      <w:proofErr w:type="spellStart"/>
      <w:r>
        <w:rPr>
          <w:i/>
          <w:color w:val="000000"/>
          <w:sz w:val="24"/>
          <w:szCs w:val="24"/>
        </w:rPr>
        <w:t>of</w:t>
      </w:r>
      <w:proofErr w:type="spellEnd"/>
      <w:r>
        <w:rPr>
          <w:i/>
          <w:color w:val="000000"/>
          <w:sz w:val="24"/>
          <w:szCs w:val="24"/>
        </w:rPr>
        <w:t xml:space="preserve"> </w:t>
      </w:r>
      <w:proofErr w:type="spellStart"/>
      <w:r>
        <w:rPr>
          <w:i/>
          <w:color w:val="000000"/>
          <w:sz w:val="24"/>
          <w:szCs w:val="24"/>
        </w:rPr>
        <w:t>women’s</w:t>
      </w:r>
      <w:proofErr w:type="spellEnd"/>
      <w:r>
        <w:rPr>
          <w:i/>
          <w:color w:val="000000"/>
          <w:sz w:val="24"/>
          <w:szCs w:val="24"/>
        </w:rPr>
        <w:t xml:space="preserve"> </w:t>
      </w:r>
      <w:proofErr w:type="spellStart"/>
      <w:r>
        <w:rPr>
          <w:i/>
          <w:color w:val="000000"/>
          <w:sz w:val="24"/>
          <w:szCs w:val="24"/>
        </w:rPr>
        <w:t>education</w:t>
      </w:r>
      <w:proofErr w:type="spellEnd"/>
      <w:r>
        <w:rPr>
          <w:color w:val="000000"/>
          <w:sz w:val="24"/>
          <w:szCs w:val="24"/>
        </w:rPr>
        <w:t>. Buckingham/</w:t>
      </w:r>
      <w:proofErr w:type="spellStart"/>
      <w:r>
        <w:rPr>
          <w:color w:val="000000"/>
          <w:sz w:val="24"/>
          <w:szCs w:val="24"/>
        </w:rPr>
        <w:t>Philadelphie</w:t>
      </w:r>
      <w:proofErr w:type="spellEnd"/>
      <w:r>
        <w:rPr>
          <w:color w:val="000000"/>
          <w:sz w:val="24"/>
          <w:szCs w:val="24"/>
        </w:rPr>
        <w:t xml:space="preserve">: Open </w:t>
      </w:r>
      <w:proofErr w:type="spellStart"/>
      <w:r>
        <w:rPr>
          <w:color w:val="000000"/>
          <w:sz w:val="24"/>
          <w:szCs w:val="24"/>
        </w:rPr>
        <w:t>University</w:t>
      </w:r>
      <w:proofErr w:type="spellEnd"/>
      <w:r>
        <w:rPr>
          <w:color w:val="000000"/>
          <w:sz w:val="24"/>
          <w:szCs w:val="24"/>
        </w:rPr>
        <w:t xml:space="preserve"> </w:t>
      </w:r>
      <w:proofErr w:type="spellStart"/>
      <w:r>
        <w:rPr>
          <w:color w:val="000000"/>
          <w:sz w:val="24"/>
          <w:szCs w:val="24"/>
        </w:rPr>
        <w:t>Press</w:t>
      </w:r>
      <w:proofErr w:type="spellEnd"/>
      <w:r>
        <w:rPr>
          <w:color w:val="000000"/>
          <w:sz w:val="24"/>
          <w:szCs w:val="24"/>
        </w:rPr>
        <w:t xml:space="preserve">. </w:t>
      </w:r>
    </w:p>
    <w:p w14:paraId="4B524BFB" w14:textId="77777777" w:rsidR="006F5F55" w:rsidRDefault="00656313">
      <w:pPr>
        <w:widowControl w:val="0"/>
        <w:pBdr>
          <w:top w:val="nil"/>
          <w:left w:val="nil"/>
          <w:bottom w:val="nil"/>
          <w:right w:val="nil"/>
          <w:between w:val="nil"/>
        </w:pBdr>
        <w:spacing w:before="280" w:line="249" w:lineRule="auto"/>
        <w:ind w:left="83" w:right="54" w:hanging="10"/>
        <w:jc w:val="both"/>
        <w:rPr>
          <w:color w:val="000000"/>
          <w:sz w:val="24"/>
          <w:szCs w:val="24"/>
        </w:rPr>
      </w:pPr>
      <w:proofErr w:type="spellStart"/>
      <w:r>
        <w:rPr>
          <w:color w:val="000000"/>
          <w:sz w:val="24"/>
          <w:szCs w:val="24"/>
        </w:rPr>
        <w:t>Zeller</w:t>
      </w:r>
      <w:proofErr w:type="spellEnd"/>
      <w:r>
        <w:rPr>
          <w:color w:val="000000"/>
          <w:sz w:val="24"/>
          <w:szCs w:val="24"/>
        </w:rPr>
        <w:t>, N. (1998). La racionalidad narrativa en la investigación educativa. En H.  McEwan y K. Egan (</w:t>
      </w:r>
      <w:proofErr w:type="spellStart"/>
      <w:r>
        <w:rPr>
          <w:color w:val="000000"/>
          <w:sz w:val="24"/>
          <w:szCs w:val="24"/>
        </w:rPr>
        <w:t>Comps</w:t>
      </w:r>
      <w:proofErr w:type="spellEnd"/>
      <w:r>
        <w:rPr>
          <w:color w:val="000000"/>
          <w:sz w:val="24"/>
          <w:szCs w:val="24"/>
        </w:rPr>
        <w:t xml:space="preserve">.), </w:t>
      </w:r>
      <w:r>
        <w:rPr>
          <w:i/>
          <w:color w:val="000000"/>
          <w:sz w:val="24"/>
          <w:szCs w:val="24"/>
        </w:rPr>
        <w:t xml:space="preserve">La narrativa en la enseñanza, el aprendizaje y </w:t>
      </w:r>
      <w:proofErr w:type="gramStart"/>
      <w:r>
        <w:rPr>
          <w:i/>
          <w:color w:val="000000"/>
          <w:sz w:val="24"/>
          <w:szCs w:val="24"/>
        </w:rPr>
        <w:t>la  investigación</w:t>
      </w:r>
      <w:proofErr w:type="gramEnd"/>
      <w:r>
        <w:rPr>
          <w:i/>
          <w:color w:val="000000"/>
          <w:sz w:val="24"/>
          <w:szCs w:val="24"/>
        </w:rPr>
        <w:t xml:space="preserve"> </w:t>
      </w:r>
      <w:r>
        <w:rPr>
          <w:color w:val="000000"/>
          <w:sz w:val="24"/>
          <w:szCs w:val="24"/>
        </w:rPr>
        <w:t xml:space="preserve">(pp. 295-314). Buenos Aires: Amorrortu. </w:t>
      </w:r>
    </w:p>
    <w:p w14:paraId="2F39BDE4" w14:textId="77777777" w:rsidR="006F5F55" w:rsidRDefault="00656313">
      <w:pPr>
        <w:widowControl w:val="0"/>
        <w:pBdr>
          <w:top w:val="nil"/>
          <w:left w:val="nil"/>
          <w:bottom w:val="nil"/>
          <w:right w:val="nil"/>
          <w:between w:val="nil"/>
        </w:pBdr>
        <w:spacing w:before="1135" w:line="240" w:lineRule="auto"/>
        <w:ind w:left="86"/>
        <w:rPr>
          <w:b/>
          <w:color w:val="000000"/>
          <w:sz w:val="24"/>
          <w:szCs w:val="24"/>
        </w:rPr>
      </w:pPr>
      <w:r>
        <w:rPr>
          <w:b/>
          <w:color w:val="000000"/>
          <w:sz w:val="24"/>
          <w:szCs w:val="24"/>
        </w:rPr>
        <w:lastRenderedPageBreak/>
        <w:t xml:space="preserve">Para citar este artículo, le recomendamos el siguiente formato: </w:t>
      </w:r>
    </w:p>
    <w:p w14:paraId="5536A845" w14:textId="77777777" w:rsidR="006F5F55" w:rsidRDefault="00656313">
      <w:pPr>
        <w:widowControl w:val="0"/>
        <w:pBdr>
          <w:top w:val="nil"/>
          <w:left w:val="nil"/>
          <w:bottom w:val="nil"/>
          <w:right w:val="nil"/>
          <w:between w:val="nil"/>
        </w:pBdr>
        <w:spacing w:before="289" w:line="228" w:lineRule="auto"/>
        <w:ind w:left="75" w:right="36" w:firstLine="8"/>
        <w:rPr>
          <w:color w:val="000000"/>
          <w:sz w:val="21"/>
          <w:szCs w:val="21"/>
        </w:rPr>
      </w:pPr>
      <w:r>
        <w:rPr>
          <w:color w:val="000000"/>
          <w:sz w:val="21"/>
          <w:szCs w:val="21"/>
        </w:rPr>
        <w:t xml:space="preserve">Bolívar, A. (2002). “¿De </w:t>
      </w:r>
      <w:proofErr w:type="spellStart"/>
      <w:r>
        <w:rPr>
          <w:color w:val="000000"/>
          <w:sz w:val="21"/>
          <w:szCs w:val="21"/>
        </w:rPr>
        <w:t>nobis</w:t>
      </w:r>
      <w:proofErr w:type="spellEnd"/>
      <w:r>
        <w:rPr>
          <w:color w:val="000000"/>
          <w:sz w:val="21"/>
          <w:szCs w:val="21"/>
        </w:rPr>
        <w:t xml:space="preserve"> ipsis </w:t>
      </w:r>
      <w:proofErr w:type="spellStart"/>
      <w:r>
        <w:rPr>
          <w:color w:val="000000"/>
          <w:sz w:val="21"/>
          <w:szCs w:val="21"/>
        </w:rPr>
        <w:t>silemus</w:t>
      </w:r>
      <w:proofErr w:type="spellEnd"/>
      <w:r>
        <w:rPr>
          <w:color w:val="000000"/>
          <w:sz w:val="21"/>
          <w:szCs w:val="21"/>
        </w:rPr>
        <w:t xml:space="preserve">?”: Epistemología de la investigación </w:t>
      </w:r>
      <w:proofErr w:type="gramStart"/>
      <w:r>
        <w:rPr>
          <w:color w:val="000000"/>
          <w:sz w:val="21"/>
          <w:szCs w:val="21"/>
        </w:rPr>
        <w:t>biográfico narrativa</w:t>
      </w:r>
      <w:proofErr w:type="gramEnd"/>
      <w:r>
        <w:rPr>
          <w:color w:val="000000"/>
          <w:sz w:val="21"/>
          <w:szCs w:val="21"/>
        </w:rPr>
        <w:t xml:space="preserve"> en educación. </w:t>
      </w:r>
      <w:r>
        <w:rPr>
          <w:i/>
          <w:color w:val="000000"/>
          <w:sz w:val="21"/>
          <w:szCs w:val="21"/>
        </w:rPr>
        <w:t xml:space="preserve">Revista Electrónica de Investigación Educativa, 4 </w:t>
      </w:r>
      <w:r>
        <w:rPr>
          <w:color w:val="000000"/>
          <w:sz w:val="21"/>
          <w:szCs w:val="21"/>
        </w:rPr>
        <w:t xml:space="preserve">(1). Consultado </w:t>
      </w:r>
      <w:proofErr w:type="gramStart"/>
      <w:r>
        <w:rPr>
          <w:color w:val="000000"/>
          <w:sz w:val="21"/>
          <w:szCs w:val="21"/>
        </w:rPr>
        <w:t>el  día</w:t>
      </w:r>
      <w:proofErr w:type="gramEnd"/>
      <w:r>
        <w:rPr>
          <w:color w:val="000000"/>
          <w:sz w:val="21"/>
          <w:szCs w:val="21"/>
        </w:rPr>
        <w:t xml:space="preserve"> </w:t>
      </w:r>
      <w:r>
        <w:rPr>
          <w:color w:val="000000"/>
          <w:sz w:val="21"/>
          <w:szCs w:val="21"/>
        </w:rPr>
        <w:t xml:space="preserve">de mes de año en el </w:t>
      </w:r>
      <w:proofErr w:type="spellStart"/>
      <w:r>
        <w:rPr>
          <w:color w:val="000000"/>
          <w:sz w:val="21"/>
          <w:szCs w:val="21"/>
        </w:rPr>
        <w:t>World</w:t>
      </w:r>
      <w:proofErr w:type="spellEnd"/>
      <w:r>
        <w:rPr>
          <w:color w:val="000000"/>
          <w:sz w:val="21"/>
          <w:szCs w:val="21"/>
        </w:rPr>
        <w:t xml:space="preserve"> Wide Web: </w:t>
      </w:r>
    </w:p>
    <w:p w14:paraId="2CE2541B" w14:textId="77777777" w:rsidR="006F5F55" w:rsidRDefault="00656313">
      <w:pPr>
        <w:widowControl w:val="0"/>
        <w:pBdr>
          <w:top w:val="nil"/>
          <w:left w:val="nil"/>
          <w:bottom w:val="nil"/>
          <w:right w:val="nil"/>
          <w:between w:val="nil"/>
        </w:pBdr>
        <w:spacing w:before="5" w:line="240" w:lineRule="auto"/>
        <w:ind w:left="81"/>
        <w:rPr>
          <w:color w:val="000000"/>
          <w:sz w:val="21"/>
          <w:szCs w:val="21"/>
        </w:rPr>
      </w:pPr>
      <w:r>
        <w:rPr>
          <w:color w:val="000000"/>
          <w:sz w:val="21"/>
          <w:szCs w:val="21"/>
        </w:rPr>
        <w:t xml:space="preserve">http://redie.ens.uabc.uabc.mx/vol4no1/contenido-bolivar.html </w:t>
      </w:r>
    </w:p>
    <w:p w14:paraId="01C15F03" w14:textId="77777777" w:rsidR="006F5F55" w:rsidRDefault="00656313">
      <w:pPr>
        <w:widowControl w:val="0"/>
        <w:pBdr>
          <w:top w:val="nil"/>
          <w:left w:val="nil"/>
          <w:bottom w:val="nil"/>
          <w:right w:val="nil"/>
          <w:between w:val="nil"/>
        </w:pBdr>
        <w:spacing w:before="579" w:line="240" w:lineRule="auto"/>
        <w:ind w:left="86"/>
        <w:rPr>
          <w:b/>
          <w:color w:val="000000"/>
          <w:sz w:val="24"/>
          <w:szCs w:val="24"/>
        </w:rPr>
      </w:pPr>
      <w:proofErr w:type="spellStart"/>
      <w:r>
        <w:rPr>
          <w:b/>
          <w:color w:val="000000"/>
          <w:sz w:val="24"/>
          <w:szCs w:val="24"/>
        </w:rPr>
        <w:t>Please</w:t>
      </w:r>
      <w:proofErr w:type="spellEnd"/>
      <w:r>
        <w:rPr>
          <w:b/>
          <w:color w:val="000000"/>
          <w:sz w:val="24"/>
          <w:szCs w:val="24"/>
        </w:rPr>
        <w:t xml:space="preserve"> cite </w:t>
      </w:r>
      <w:proofErr w:type="spellStart"/>
      <w:r>
        <w:rPr>
          <w:b/>
          <w:color w:val="000000"/>
          <w:sz w:val="24"/>
          <w:szCs w:val="24"/>
        </w:rPr>
        <w:t>the</w:t>
      </w:r>
      <w:proofErr w:type="spellEnd"/>
      <w:r>
        <w:rPr>
          <w:b/>
          <w:color w:val="000000"/>
          <w:sz w:val="24"/>
          <w:szCs w:val="24"/>
        </w:rPr>
        <w:t xml:space="preserve"> </w:t>
      </w:r>
      <w:proofErr w:type="spellStart"/>
      <w:r>
        <w:rPr>
          <w:b/>
          <w:color w:val="000000"/>
          <w:sz w:val="24"/>
          <w:szCs w:val="24"/>
        </w:rPr>
        <w:t>source</w:t>
      </w:r>
      <w:proofErr w:type="spellEnd"/>
      <w:r>
        <w:rPr>
          <w:b/>
          <w:color w:val="000000"/>
          <w:sz w:val="24"/>
          <w:szCs w:val="24"/>
        </w:rPr>
        <w:t xml:space="preserve"> as: </w:t>
      </w:r>
    </w:p>
    <w:p w14:paraId="7266A957" w14:textId="77777777" w:rsidR="006F5F55" w:rsidRDefault="00656313">
      <w:pPr>
        <w:widowControl w:val="0"/>
        <w:pBdr>
          <w:top w:val="nil"/>
          <w:left w:val="nil"/>
          <w:bottom w:val="nil"/>
          <w:right w:val="nil"/>
          <w:between w:val="nil"/>
        </w:pBdr>
        <w:spacing w:before="289" w:line="228" w:lineRule="auto"/>
        <w:ind w:left="70" w:right="28" w:firstLine="12"/>
        <w:jc w:val="both"/>
        <w:rPr>
          <w:color w:val="000000"/>
          <w:sz w:val="21"/>
          <w:szCs w:val="21"/>
        </w:rPr>
      </w:pPr>
      <w:r>
        <w:rPr>
          <w:color w:val="000000"/>
          <w:sz w:val="21"/>
          <w:szCs w:val="21"/>
        </w:rPr>
        <w:t xml:space="preserve">Bolívar, A. (2002). </w:t>
      </w:r>
      <w:proofErr w:type="gramStart"/>
      <w:r>
        <w:rPr>
          <w:color w:val="000000"/>
          <w:sz w:val="21"/>
          <w:szCs w:val="21"/>
        </w:rPr>
        <w:t>”De</w:t>
      </w:r>
      <w:proofErr w:type="gramEnd"/>
      <w:r>
        <w:rPr>
          <w:color w:val="000000"/>
          <w:sz w:val="21"/>
          <w:szCs w:val="21"/>
        </w:rPr>
        <w:t xml:space="preserve"> </w:t>
      </w:r>
      <w:proofErr w:type="spellStart"/>
      <w:r>
        <w:rPr>
          <w:color w:val="000000"/>
          <w:sz w:val="21"/>
          <w:szCs w:val="21"/>
        </w:rPr>
        <w:t>nobis</w:t>
      </w:r>
      <w:proofErr w:type="spellEnd"/>
      <w:r>
        <w:rPr>
          <w:color w:val="000000"/>
          <w:sz w:val="21"/>
          <w:szCs w:val="21"/>
        </w:rPr>
        <w:t xml:space="preserve"> ipsis </w:t>
      </w:r>
      <w:proofErr w:type="spellStart"/>
      <w:r>
        <w:rPr>
          <w:color w:val="000000"/>
          <w:sz w:val="21"/>
          <w:szCs w:val="21"/>
        </w:rPr>
        <w:t>silemus</w:t>
      </w:r>
      <w:proofErr w:type="spellEnd"/>
      <w:r>
        <w:rPr>
          <w:color w:val="000000"/>
          <w:sz w:val="21"/>
          <w:szCs w:val="21"/>
        </w:rPr>
        <w:t xml:space="preserve">?”: </w:t>
      </w:r>
      <w:proofErr w:type="spellStart"/>
      <w:r>
        <w:rPr>
          <w:color w:val="000000"/>
          <w:sz w:val="21"/>
          <w:szCs w:val="21"/>
        </w:rPr>
        <w:t>Epistemology</w:t>
      </w:r>
      <w:proofErr w:type="spellEnd"/>
      <w:r>
        <w:rPr>
          <w:color w:val="000000"/>
          <w:sz w:val="21"/>
          <w:szCs w:val="21"/>
        </w:rPr>
        <w:t xml:space="preserve"> </w:t>
      </w:r>
      <w:proofErr w:type="spellStart"/>
      <w:r>
        <w:rPr>
          <w:color w:val="000000"/>
          <w:sz w:val="21"/>
          <w:szCs w:val="21"/>
        </w:rPr>
        <w:t>of</w:t>
      </w:r>
      <w:proofErr w:type="spellEnd"/>
      <w:r>
        <w:rPr>
          <w:color w:val="000000"/>
          <w:sz w:val="21"/>
          <w:szCs w:val="21"/>
        </w:rPr>
        <w:t xml:space="preserve"> </w:t>
      </w:r>
      <w:proofErr w:type="spellStart"/>
      <w:r>
        <w:rPr>
          <w:color w:val="000000"/>
          <w:sz w:val="21"/>
          <w:szCs w:val="21"/>
        </w:rPr>
        <w:t>biographical-narrative</w:t>
      </w:r>
      <w:proofErr w:type="spellEnd"/>
      <w:r>
        <w:rPr>
          <w:color w:val="000000"/>
          <w:sz w:val="21"/>
          <w:szCs w:val="21"/>
        </w:rPr>
        <w:t xml:space="preserve"> </w:t>
      </w:r>
      <w:proofErr w:type="spellStart"/>
      <w:r>
        <w:rPr>
          <w:color w:val="000000"/>
          <w:sz w:val="21"/>
          <w:szCs w:val="21"/>
        </w:rPr>
        <w:t>research</w:t>
      </w:r>
      <w:proofErr w:type="spellEnd"/>
      <w:r>
        <w:rPr>
          <w:color w:val="000000"/>
          <w:sz w:val="21"/>
          <w:szCs w:val="21"/>
        </w:rPr>
        <w:t xml:space="preserve"> in  </w:t>
      </w:r>
      <w:proofErr w:type="spellStart"/>
      <w:r>
        <w:rPr>
          <w:color w:val="000000"/>
          <w:sz w:val="21"/>
          <w:szCs w:val="21"/>
        </w:rPr>
        <w:t>education</w:t>
      </w:r>
      <w:proofErr w:type="spellEnd"/>
      <w:r>
        <w:rPr>
          <w:color w:val="000000"/>
          <w:sz w:val="21"/>
          <w:szCs w:val="21"/>
        </w:rPr>
        <w:t xml:space="preserve">. </w:t>
      </w:r>
      <w:r>
        <w:rPr>
          <w:i/>
          <w:color w:val="000000"/>
          <w:sz w:val="21"/>
          <w:szCs w:val="21"/>
        </w:rPr>
        <w:t xml:space="preserve">Revista Electrónica de Investigación Educativa, 4 </w:t>
      </w:r>
      <w:r>
        <w:rPr>
          <w:color w:val="000000"/>
          <w:sz w:val="21"/>
          <w:szCs w:val="21"/>
        </w:rPr>
        <w:t xml:space="preserve">(1). </w:t>
      </w:r>
      <w:proofErr w:type="spellStart"/>
      <w:r>
        <w:rPr>
          <w:color w:val="000000"/>
          <w:sz w:val="21"/>
          <w:szCs w:val="21"/>
        </w:rPr>
        <w:t>Retrieved</w:t>
      </w:r>
      <w:proofErr w:type="spellEnd"/>
      <w:r>
        <w:rPr>
          <w:color w:val="000000"/>
          <w:sz w:val="21"/>
          <w:szCs w:val="21"/>
        </w:rPr>
        <w:t xml:space="preserve"> </w:t>
      </w:r>
      <w:proofErr w:type="spellStart"/>
      <w:r>
        <w:rPr>
          <w:color w:val="000000"/>
          <w:sz w:val="21"/>
          <w:szCs w:val="21"/>
        </w:rPr>
        <w:t>month</w:t>
      </w:r>
      <w:proofErr w:type="spellEnd"/>
      <w:r>
        <w:rPr>
          <w:color w:val="000000"/>
          <w:sz w:val="21"/>
          <w:szCs w:val="21"/>
        </w:rPr>
        <w:t xml:space="preserve"> </w:t>
      </w:r>
      <w:proofErr w:type="spellStart"/>
      <w:r>
        <w:rPr>
          <w:color w:val="000000"/>
          <w:sz w:val="21"/>
          <w:szCs w:val="21"/>
        </w:rPr>
        <w:t>day</w:t>
      </w:r>
      <w:proofErr w:type="spellEnd"/>
      <w:r>
        <w:rPr>
          <w:color w:val="000000"/>
          <w:sz w:val="21"/>
          <w:szCs w:val="21"/>
        </w:rPr>
        <w:t xml:space="preserve">, </w:t>
      </w:r>
      <w:proofErr w:type="spellStart"/>
      <w:proofErr w:type="gramStart"/>
      <w:r>
        <w:rPr>
          <w:color w:val="000000"/>
          <w:sz w:val="21"/>
          <w:szCs w:val="21"/>
        </w:rPr>
        <w:t>year</w:t>
      </w:r>
      <w:proofErr w:type="spellEnd"/>
      <w:r>
        <w:rPr>
          <w:color w:val="000000"/>
          <w:sz w:val="21"/>
          <w:szCs w:val="21"/>
        </w:rPr>
        <w:t xml:space="preserve">  </w:t>
      </w:r>
      <w:proofErr w:type="spellStart"/>
      <w:r>
        <w:rPr>
          <w:color w:val="000000"/>
          <w:sz w:val="21"/>
          <w:szCs w:val="21"/>
        </w:rPr>
        <w:t>from</w:t>
      </w:r>
      <w:proofErr w:type="spellEnd"/>
      <w:proofErr w:type="gramEnd"/>
      <w:r>
        <w:rPr>
          <w:color w:val="000000"/>
          <w:sz w:val="21"/>
          <w:szCs w:val="21"/>
        </w:rPr>
        <w:t xml:space="preserve"> </w:t>
      </w:r>
      <w:proofErr w:type="spellStart"/>
      <w:r>
        <w:rPr>
          <w:color w:val="000000"/>
          <w:sz w:val="21"/>
          <w:szCs w:val="21"/>
        </w:rPr>
        <w:t>the</w:t>
      </w:r>
      <w:proofErr w:type="spellEnd"/>
      <w:r>
        <w:rPr>
          <w:color w:val="000000"/>
          <w:sz w:val="21"/>
          <w:szCs w:val="21"/>
        </w:rPr>
        <w:t xml:space="preserve"> </w:t>
      </w:r>
      <w:proofErr w:type="spellStart"/>
      <w:r>
        <w:rPr>
          <w:color w:val="000000"/>
          <w:sz w:val="21"/>
          <w:szCs w:val="21"/>
        </w:rPr>
        <w:t>World</w:t>
      </w:r>
      <w:proofErr w:type="spellEnd"/>
      <w:r>
        <w:rPr>
          <w:color w:val="000000"/>
          <w:sz w:val="21"/>
          <w:szCs w:val="21"/>
        </w:rPr>
        <w:t xml:space="preserve"> Wide Web: </w:t>
      </w:r>
    </w:p>
    <w:p w14:paraId="677B51BC" w14:textId="77777777" w:rsidR="006F5F55" w:rsidRDefault="00656313">
      <w:pPr>
        <w:widowControl w:val="0"/>
        <w:pBdr>
          <w:top w:val="nil"/>
          <w:left w:val="nil"/>
          <w:bottom w:val="nil"/>
          <w:right w:val="nil"/>
          <w:between w:val="nil"/>
        </w:pBdr>
        <w:spacing w:before="5" w:line="240" w:lineRule="auto"/>
        <w:ind w:left="81"/>
        <w:rPr>
          <w:color w:val="000000"/>
          <w:sz w:val="21"/>
          <w:szCs w:val="21"/>
        </w:rPr>
      </w:pPr>
      <w:r>
        <w:rPr>
          <w:color w:val="000000"/>
          <w:sz w:val="21"/>
          <w:szCs w:val="21"/>
        </w:rPr>
        <w:t>http://redie.ens.uabc.uabc.mx/vol4no1/</w:t>
      </w:r>
      <w:r>
        <w:rPr>
          <w:color w:val="000000"/>
          <w:sz w:val="21"/>
          <w:szCs w:val="21"/>
        </w:rPr>
        <w:t>contents-bolivar.html</w:t>
      </w:r>
    </w:p>
    <w:p w14:paraId="00FB960F" w14:textId="77777777" w:rsidR="006F5F55" w:rsidRDefault="00656313">
      <w:pPr>
        <w:widowControl w:val="0"/>
        <w:pBdr>
          <w:top w:val="nil"/>
          <w:left w:val="nil"/>
          <w:bottom w:val="nil"/>
          <w:right w:val="nil"/>
          <w:between w:val="nil"/>
        </w:pBdr>
        <w:spacing w:before="3669" w:line="240" w:lineRule="auto"/>
        <w:jc w:val="center"/>
        <w:rPr>
          <w:color w:val="000000"/>
          <w:sz w:val="19"/>
          <w:szCs w:val="19"/>
        </w:rPr>
      </w:pPr>
      <w:r>
        <w:rPr>
          <w:color w:val="000000"/>
          <w:sz w:val="19"/>
          <w:szCs w:val="19"/>
        </w:rPr>
        <w:t xml:space="preserve">Revista Electrónica de Investigación Educativa Vol. 4, No. 1, 2002 65 </w:t>
      </w:r>
    </w:p>
    <w:sectPr w:rsidR="006F5F55">
      <w:pgSz w:w="12240" w:h="15840"/>
      <w:pgMar w:top="720" w:right="1615" w:bottom="765" w:left="1627"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F55"/>
    <w:rsid w:val="00656313"/>
    <w:rsid w:val="006F5F5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E6DAA"/>
  <w15:docId w15:val="{8D8D30BB-0DC6-4B66-8FD2-2E75CE7B9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CL" w:eastAsia="es-C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28</Pages>
  <Words>11930</Words>
  <Characters>65615</Characters>
  <Application>Microsoft Office Word</Application>
  <DocSecurity>0</DocSecurity>
  <Lines>546</Lines>
  <Paragraphs>154</Paragraphs>
  <ScaleCrop>false</ScaleCrop>
  <Company/>
  <LinksUpToDate>false</LinksUpToDate>
  <CharactersWithSpaces>77391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 Reyes</dc:creator>
  <cp:lastModifiedBy>Leo</cp:lastModifiedBy>
  <cp:revision>2</cp:revision>
  <dcterms:created xsi:type="dcterms:W3CDTF">2021-04-23T20:41:00Z</dcterms:created>
  <dcterms:modified xsi:type="dcterms:W3CDTF">2021-04-23T20:41:00Z</dcterms:modified>
</cp:coreProperties>
</file>