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32" w:rsidRDefault="00562732">
      <w:pPr>
        <w:pStyle w:val="Textoindependiente"/>
        <w:spacing w:before="6"/>
        <w:rPr>
          <w:rFonts w:ascii="Times New Roman"/>
          <w:sz w:val="20"/>
        </w:rPr>
      </w:pPr>
    </w:p>
    <w:p w:rsidR="00562732" w:rsidRDefault="00DD1D79">
      <w:pPr>
        <w:pStyle w:val="Ttulo"/>
        <w:spacing w:line="276" w:lineRule="auto"/>
      </w:pPr>
      <w:r>
        <w:t>1.</w:t>
      </w:r>
      <w:r>
        <w:rPr>
          <w:spacing w:val="1"/>
        </w:rPr>
        <w:t xml:space="preserve"> </w:t>
      </w:r>
      <w:r>
        <w:t xml:space="preserve">Identifica </w:t>
      </w:r>
      <w:r>
        <w:t xml:space="preserve">las técnicas empleadas en los siguientes pares </w:t>
      </w:r>
      <w:proofErr w:type="gramStart"/>
      <w:r>
        <w:t>de</w:t>
      </w:r>
      <w:r w:rsidR="0006674D">
        <w:t xml:space="preserve"> </w:t>
      </w:r>
      <w:r>
        <w:rPr>
          <w:spacing w:val="-59"/>
        </w:rPr>
        <w:t xml:space="preserve"> </w:t>
      </w:r>
      <w:r>
        <w:t>textos</w:t>
      </w:r>
      <w:proofErr w:type="gramEnd"/>
      <w:r>
        <w:t>:</w:t>
      </w:r>
    </w:p>
    <w:p w:rsidR="00562732" w:rsidRDefault="00562732">
      <w:pPr>
        <w:pStyle w:val="Textoindependiente"/>
        <w:spacing w:before="7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</w:tblGrid>
      <w:tr w:rsidR="00562732">
        <w:trPr>
          <w:trHeight w:val="449"/>
        </w:trPr>
        <w:tc>
          <w:tcPr>
            <w:tcW w:w="3000" w:type="dxa"/>
          </w:tcPr>
          <w:p w:rsidR="00562732" w:rsidRDefault="00DD1D79">
            <w:pPr>
              <w:pStyle w:val="TableParagraph"/>
              <w:spacing w:before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Inglés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Español</w:t>
            </w:r>
          </w:p>
        </w:tc>
        <w:tc>
          <w:tcPr>
            <w:tcW w:w="3000" w:type="dxa"/>
          </w:tcPr>
          <w:p w:rsidR="00562732" w:rsidRDefault="0006674D">
            <w:pPr>
              <w:pStyle w:val="TableParagraph"/>
              <w:spacing w:before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r w:rsidR="00DD1D79">
              <w:rPr>
                <w:rFonts w:ascii="Arial" w:hAnsi="Arial"/>
                <w:b/>
              </w:rPr>
              <w:t>écnica</w:t>
            </w:r>
          </w:p>
        </w:tc>
      </w:tr>
      <w:tr w:rsidR="00562732">
        <w:trPr>
          <w:trHeight w:val="690"/>
        </w:trPr>
        <w:tc>
          <w:tcPr>
            <w:tcW w:w="3000" w:type="dxa"/>
          </w:tcPr>
          <w:p w:rsidR="00562732" w:rsidRDefault="00DD1D79">
            <w:pPr>
              <w:pStyle w:val="TableParagraph"/>
              <w:spacing w:before="100"/>
            </w:pPr>
            <w:r>
              <w:t>1.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ticket</w:t>
            </w:r>
            <w:r>
              <w:rPr>
                <w:spacing w:val="21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t>London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0"/>
              <w:ind w:right="549"/>
            </w:pPr>
            <w:r>
              <w:t>Un boleto con destino a</w:t>
            </w:r>
            <w:r>
              <w:rPr>
                <w:spacing w:val="-60"/>
              </w:rPr>
              <w:t xml:space="preserve"> </w:t>
            </w:r>
            <w:r>
              <w:t>Londres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710"/>
        </w:trPr>
        <w:tc>
          <w:tcPr>
            <w:tcW w:w="3000" w:type="dxa"/>
          </w:tcPr>
          <w:p w:rsidR="00562732" w:rsidRPr="0006674D" w:rsidRDefault="00DD1D79">
            <w:pPr>
              <w:pStyle w:val="TableParagraph"/>
              <w:spacing w:before="111"/>
              <w:rPr>
                <w:lang w:val="en-US"/>
              </w:rPr>
            </w:pPr>
            <w:r w:rsidRPr="0006674D">
              <w:rPr>
                <w:lang w:val="en-US"/>
              </w:rPr>
              <w:t>2.</w:t>
            </w:r>
            <w:r w:rsidRPr="0006674D">
              <w:rPr>
                <w:spacing w:val="-4"/>
                <w:lang w:val="en-US"/>
              </w:rPr>
              <w:t xml:space="preserve"> </w:t>
            </w:r>
            <w:r w:rsidRPr="0006674D">
              <w:rPr>
                <w:lang w:val="en-US"/>
              </w:rPr>
              <w:t>He</w:t>
            </w:r>
            <w:r w:rsidRPr="0006674D">
              <w:rPr>
                <w:spacing w:val="-4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was</w:t>
            </w:r>
            <w:r w:rsidRPr="0006674D">
              <w:rPr>
                <w:rFonts w:ascii="Arial"/>
                <w:i/>
                <w:spacing w:val="-3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admitted</w:t>
            </w:r>
            <w:r w:rsidRPr="0006674D">
              <w:rPr>
                <w:rFonts w:ascii="Arial"/>
                <w:i/>
                <w:spacing w:val="-4"/>
                <w:lang w:val="en-US"/>
              </w:rPr>
              <w:t xml:space="preserve"> </w:t>
            </w:r>
            <w:r w:rsidRPr="0006674D">
              <w:rPr>
                <w:lang w:val="en-US"/>
              </w:rPr>
              <w:t>to</w:t>
            </w:r>
            <w:r w:rsidRPr="0006674D">
              <w:rPr>
                <w:spacing w:val="-4"/>
                <w:lang w:val="en-US"/>
              </w:rPr>
              <w:t xml:space="preserve"> </w:t>
            </w:r>
            <w:r w:rsidRPr="0006674D">
              <w:rPr>
                <w:lang w:val="en-US"/>
              </w:rPr>
              <w:t>the</w:t>
            </w:r>
            <w:r w:rsidRPr="0006674D">
              <w:rPr>
                <w:spacing w:val="-58"/>
                <w:lang w:val="en-US"/>
              </w:rPr>
              <w:t xml:space="preserve"> </w:t>
            </w:r>
            <w:r w:rsidRPr="0006674D">
              <w:rPr>
                <w:lang w:val="en-US"/>
              </w:rPr>
              <w:t>training</w:t>
            </w:r>
            <w:r w:rsidRPr="0006674D">
              <w:rPr>
                <w:spacing w:val="-2"/>
                <w:lang w:val="en-US"/>
              </w:rPr>
              <w:t xml:space="preserve"> </w:t>
            </w:r>
            <w:r w:rsidRPr="0006674D">
              <w:rPr>
                <w:lang w:val="en-US"/>
              </w:rPr>
              <w:t>course.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11"/>
              <w:ind w:right="457"/>
            </w:pPr>
            <w:r>
              <w:t>Lo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aceptaron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entrenamiento.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949"/>
        </w:trPr>
        <w:tc>
          <w:tcPr>
            <w:tcW w:w="3000" w:type="dxa"/>
          </w:tcPr>
          <w:p w:rsidR="00562732" w:rsidRPr="0006674D" w:rsidRDefault="00DD1D79">
            <w:pPr>
              <w:pStyle w:val="TableParagraph"/>
              <w:spacing w:before="102"/>
              <w:ind w:right="427"/>
              <w:rPr>
                <w:rFonts w:ascii="Arial"/>
                <w:i/>
                <w:lang w:val="en-US"/>
              </w:rPr>
            </w:pPr>
            <w:r w:rsidRPr="0006674D">
              <w:rPr>
                <w:lang w:val="en-US"/>
              </w:rPr>
              <w:t xml:space="preserve">3. The meeting </w:t>
            </w:r>
            <w:r w:rsidRPr="0006674D">
              <w:rPr>
                <w:rFonts w:ascii="Arial"/>
                <w:i/>
                <w:lang w:val="en-US"/>
              </w:rPr>
              <w:t>was</w:t>
            </w:r>
            <w:r w:rsidRPr="0006674D">
              <w:rPr>
                <w:rFonts w:ascii="Arial"/>
                <w:i/>
                <w:spacing w:val="1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cancelled at the eleventh</w:t>
            </w:r>
            <w:r w:rsidRPr="0006674D">
              <w:rPr>
                <w:rFonts w:ascii="Arial"/>
                <w:i/>
                <w:spacing w:val="-60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hour.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2"/>
              <w:ind w:right="578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canceló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reunión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r>
              <w:t>última</w:t>
            </w:r>
            <w:r>
              <w:rPr>
                <w:spacing w:val="-2"/>
              </w:rPr>
              <w:t xml:space="preserve"> </w:t>
            </w:r>
            <w:r>
              <w:t>hora.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450"/>
        </w:trPr>
        <w:tc>
          <w:tcPr>
            <w:tcW w:w="3000" w:type="dxa"/>
          </w:tcPr>
          <w:p w:rsidR="00562732" w:rsidRDefault="00DD1D79">
            <w:pPr>
              <w:pStyle w:val="TableParagraph"/>
              <w:spacing w:before="106"/>
            </w:pPr>
            <w:r>
              <w:t>4.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Heads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over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heels</w:t>
            </w:r>
            <w:proofErr w:type="spellEnd"/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6"/>
            </w:pPr>
            <w:r>
              <w:t>Cómo</w:t>
            </w:r>
            <w:r>
              <w:rPr>
                <w:spacing w:val="-5"/>
              </w:rPr>
              <w:t xml:space="preserve"> </w:t>
            </w:r>
            <w:r>
              <w:t>perder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cabeza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710"/>
        </w:trPr>
        <w:tc>
          <w:tcPr>
            <w:tcW w:w="3000" w:type="dxa"/>
          </w:tcPr>
          <w:p w:rsidR="00562732" w:rsidRPr="0006674D" w:rsidRDefault="00DD1D79">
            <w:pPr>
              <w:pStyle w:val="TableParagraph"/>
              <w:spacing w:before="104"/>
              <w:ind w:right="305"/>
              <w:rPr>
                <w:rFonts w:ascii="Arial"/>
                <w:i/>
                <w:lang w:val="en-US"/>
              </w:rPr>
            </w:pPr>
            <w:r w:rsidRPr="0006674D">
              <w:rPr>
                <w:lang w:val="en-US"/>
              </w:rPr>
              <w:t>5.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He</w:t>
            </w:r>
            <w:r w:rsidRPr="0006674D">
              <w:rPr>
                <w:rFonts w:ascii="Arial"/>
                <w:i/>
                <w:spacing w:val="-5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kissed</w:t>
            </w:r>
            <w:r w:rsidRPr="0006674D">
              <w:rPr>
                <w:rFonts w:ascii="Arial"/>
                <w:i/>
                <w:spacing w:val="-4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her</w:t>
            </w:r>
            <w:r w:rsidRPr="0006674D">
              <w:rPr>
                <w:rFonts w:ascii="Arial"/>
                <w:i/>
                <w:spacing w:val="-5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daughter</w:t>
            </w:r>
            <w:r w:rsidRPr="0006674D">
              <w:rPr>
                <w:rFonts w:ascii="Arial"/>
                <w:i/>
                <w:spacing w:val="-58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on</w:t>
            </w:r>
            <w:r w:rsidRPr="0006674D">
              <w:rPr>
                <w:rFonts w:ascii="Arial"/>
                <w:i/>
                <w:spacing w:val="-2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the</w:t>
            </w:r>
            <w:r w:rsidRPr="0006674D">
              <w:rPr>
                <w:rFonts w:ascii="Arial"/>
                <w:i/>
                <w:spacing w:val="-1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mouth.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4"/>
              <w:ind w:right="305"/>
            </w:pPr>
            <w:r>
              <w:t>Estrechó</w:t>
            </w:r>
            <w:r>
              <w:rPr>
                <w:spacing w:val="-7"/>
              </w:rPr>
              <w:t xml:space="preserve"> </w:t>
            </w:r>
            <w:r>
              <w:t>tiernamente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59"/>
              </w:rPr>
              <w:t xml:space="preserve"> </w:t>
            </w:r>
            <w:r>
              <w:t>hija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-2"/>
              </w:rPr>
              <w:t xml:space="preserve"> </w:t>
            </w:r>
            <w:r>
              <w:t>brazos.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690"/>
        </w:trPr>
        <w:tc>
          <w:tcPr>
            <w:tcW w:w="3000" w:type="dxa"/>
          </w:tcPr>
          <w:p w:rsidR="00562732" w:rsidRDefault="00DD1D79">
            <w:pPr>
              <w:pStyle w:val="TableParagraph"/>
              <w:spacing w:before="95"/>
              <w:rPr>
                <w:rFonts w:ascii="Arial"/>
                <w:i/>
              </w:rPr>
            </w:pPr>
            <w:r>
              <w:t>6.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The</w:t>
            </w:r>
            <w:proofErr w:type="spellEnd"/>
            <w:r>
              <w:rPr>
                <w:rFonts w:ascii="Arial"/>
                <w:i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story</w:t>
            </w:r>
            <w:proofErr w:type="spellEnd"/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so</w:t>
            </w:r>
            <w:r>
              <w:rPr>
                <w:rFonts w:ascii="Arial"/>
                <w:i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far</w:t>
            </w:r>
            <w:proofErr w:type="spellEnd"/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95"/>
            </w:pPr>
            <w:r>
              <w:t>Resumen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capítulos</w:t>
            </w:r>
            <w:r>
              <w:rPr>
                <w:spacing w:val="-58"/>
              </w:rPr>
              <w:t xml:space="preserve"> </w:t>
            </w:r>
            <w:r>
              <w:t>precedentes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709"/>
        </w:trPr>
        <w:tc>
          <w:tcPr>
            <w:tcW w:w="3000" w:type="dxa"/>
          </w:tcPr>
          <w:p w:rsidR="00562732" w:rsidRPr="0006674D" w:rsidRDefault="00DD1D79">
            <w:pPr>
              <w:pStyle w:val="TableParagraph"/>
              <w:spacing w:before="106"/>
              <w:ind w:right="305"/>
              <w:rPr>
                <w:rFonts w:ascii="Arial" w:hAnsi="Arial"/>
                <w:i/>
                <w:lang w:val="en-US"/>
              </w:rPr>
            </w:pPr>
            <w:r w:rsidRPr="0006674D">
              <w:rPr>
                <w:lang w:val="en-US"/>
              </w:rPr>
              <w:t>7.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I</w:t>
            </w:r>
            <w:r w:rsidRPr="0006674D">
              <w:rPr>
                <w:rFonts w:ascii="Arial" w:hAnsi="Arial"/>
                <w:i/>
                <w:spacing w:val="-5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don’t</w:t>
            </w:r>
            <w:r w:rsidRPr="0006674D">
              <w:rPr>
                <w:rFonts w:ascii="Arial" w:hAnsi="Arial"/>
                <w:i/>
                <w:spacing w:val="-5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think</w:t>
            </w:r>
            <w:r w:rsidRPr="0006674D">
              <w:rPr>
                <w:rFonts w:ascii="Arial" w:hAnsi="Arial"/>
                <w:i/>
                <w:spacing w:val="-5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that’s</w:t>
            </w:r>
            <w:r w:rsidRPr="0006674D">
              <w:rPr>
                <w:rFonts w:ascii="Arial" w:hAnsi="Arial"/>
                <w:i/>
                <w:spacing w:val="-5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quite</w:t>
            </w:r>
            <w:r w:rsidRPr="0006674D">
              <w:rPr>
                <w:rFonts w:ascii="Arial" w:hAnsi="Arial"/>
                <w:i/>
                <w:spacing w:val="-58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true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6"/>
              <w:ind w:right="529"/>
            </w:pPr>
            <w:r>
              <w:t>Creo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todo</w:t>
            </w:r>
            <w:r>
              <w:rPr>
                <w:spacing w:val="-58"/>
              </w:rPr>
              <w:t xml:space="preserve"> </w:t>
            </w:r>
            <w:r>
              <w:t>cierto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690"/>
        </w:trPr>
        <w:tc>
          <w:tcPr>
            <w:tcW w:w="3000" w:type="dxa"/>
          </w:tcPr>
          <w:p w:rsidR="00562732" w:rsidRPr="0006674D" w:rsidRDefault="00DD1D79">
            <w:pPr>
              <w:pStyle w:val="TableParagraph"/>
              <w:spacing w:before="97"/>
              <w:ind w:right="823"/>
              <w:rPr>
                <w:rFonts w:ascii="Arial"/>
                <w:i/>
                <w:lang w:val="en-US"/>
              </w:rPr>
            </w:pPr>
            <w:r w:rsidRPr="0006674D">
              <w:rPr>
                <w:lang w:val="en-US"/>
              </w:rPr>
              <w:t>8.</w:t>
            </w:r>
            <w:r w:rsidRPr="0006674D">
              <w:rPr>
                <w:spacing w:val="-7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Your</w:t>
            </w:r>
            <w:r w:rsidRPr="0006674D">
              <w:rPr>
                <w:rFonts w:ascii="Arial"/>
                <w:i/>
                <w:spacing w:val="-8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tickets</w:t>
            </w:r>
            <w:r w:rsidRPr="0006674D">
              <w:rPr>
                <w:rFonts w:ascii="Arial"/>
                <w:i/>
                <w:spacing w:val="-7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will</w:t>
            </w:r>
            <w:r w:rsidRPr="0006674D">
              <w:rPr>
                <w:rFonts w:ascii="Arial"/>
                <w:i/>
                <w:spacing w:val="-7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be</w:t>
            </w:r>
            <w:r w:rsidRPr="0006674D">
              <w:rPr>
                <w:rFonts w:ascii="Arial"/>
                <w:i/>
                <w:spacing w:val="-58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waiting</w:t>
            </w:r>
            <w:r w:rsidRPr="0006674D">
              <w:rPr>
                <w:rFonts w:ascii="Arial"/>
                <w:i/>
                <w:spacing w:val="-3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at</w:t>
            </w:r>
            <w:r w:rsidRPr="0006674D">
              <w:rPr>
                <w:rFonts w:ascii="Arial"/>
                <w:i/>
                <w:spacing w:val="-3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the</w:t>
            </w:r>
            <w:r w:rsidRPr="0006674D">
              <w:rPr>
                <w:rFonts w:ascii="Arial"/>
                <w:i/>
                <w:spacing w:val="-2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door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97"/>
              <w:ind w:right="549"/>
            </w:pPr>
            <w:r>
              <w:t>Pueden recoger las</w:t>
            </w:r>
            <w:r>
              <w:rPr>
                <w:spacing w:val="1"/>
              </w:rPr>
              <w:t xml:space="preserve"> </w:t>
            </w:r>
            <w:r>
              <w:t>entradas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taquilla.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1210"/>
        </w:trPr>
        <w:tc>
          <w:tcPr>
            <w:tcW w:w="3000" w:type="dxa"/>
          </w:tcPr>
          <w:p w:rsidR="00562732" w:rsidRDefault="00DD1D79">
            <w:pPr>
              <w:pStyle w:val="TableParagraph"/>
              <w:spacing w:before="108"/>
              <w:rPr>
                <w:rFonts w:ascii="Arial"/>
                <w:i/>
              </w:rPr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British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Council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8"/>
              <w:ind w:right="403"/>
            </w:pPr>
            <w:r>
              <w:t>“organismo oficial para la</w:t>
            </w:r>
            <w:r>
              <w:rPr>
                <w:spacing w:val="-60"/>
              </w:rPr>
              <w:t xml:space="preserve"> </w:t>
            </w:r>
            <w:r>
              <w:t>promoción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lengua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cultura inglesas en el</w:t>
            </w:r>
            <w:r>
              <w:rPr>
                <w:spacing w:val="1"/>
              </w:rPr>
              <w:t xml:space="preserve"> </w:t>
            </w:r>
            <w:r>
              <w:t>extranjero”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710"/>
        </w:trPr>
        <w:tc>
          <w:tcPr>
            <w:tcW w:w="3000" w:type="dxa"/>
          </w:tcPr>
          <w:p w:rsidR="00562732" w:rsidRDefault="00DD1D79">
            <w:pPr>
              <w:pStyle w:val="TableParagraph"/>
              <w:spacing w:before="105"/>
              <w:ind w:right="676"/>
              <w:rPr>
                <w:rFonts w:ascii="Arial"/>
                <w:i/>
              </w:rPr>
            </w:pPr>
            <w:r>
              <w:t>10.</w:t>
            </w:r>
            <w:r>
              <w:rPr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John</w:t>
            </w:r>
            <w:r>
              <w:rPr>
                <w:rFonts w:ascii="Arial"/>
                <w:i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increased</w:t>
            </w:r>
            <w:proofErr w:type="spellEnd"/>
            <w:r>
              <w:rPr>
                <w:rFonts w:ascii="Arial"/>
                <w:i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his</w:t>
            </w:r>
            <w:proofErr w:type="spellEnd"/>
            <w:r>
              <w:rPr>
                <w:rFonts w:ascii="Arial"/>
                <w:i/>
                <w:spacing w:val="-58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speed</w:t>
            </w:r>
            <w:proofErr w:type="spellEnd"/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5"/>
            </w:pPr>
            <w:r>
              <w:t>John</w:t>
            </w:r>
            <w:r>
              <w:rPr>
                <w:spacing w:val="-6"/>
              </w:rPr>
              <w:t xml:space="preserve"> </w:t>
            </w:r>
            <w:r>
              <w:t>aceleró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690"/>
        </w:trPr>
        <w:tc>
          <w:tcPr>
            <w:tcW w:w="3000" w:type="dxa"/>
          </w:tcPr>
          <w:p w:rsidR="00562732" w:rsidRDefault="00DD1D79">
            <w:pPr>
              <w:pStyle w:val="TableParagraph"/>
              <w:spacing w:before="96"/>
              <w:ind w:right="449"/>
              <w:rPr>
                <w:rFonts w:ascii="Arial"/>
                <w:i/>
              </w:rPr>
            </w:pPr>
            <w:r w:rsidRPr="0006674D">
              <w:rPr>
                <w:lang w:val="en-US"/>
              </w:rPr>
              <w:t>11.</w:t>
            </w:r>
            <w:r w:rsidRPr="0006674D">
              <w:rPr>
                <w:spacing w:val="-7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Where</w:t>
            </w:r>
            <w:r w:rsidRPr="0006674D">
              <w:rPr>
                <w:rFonts w:ascii="Arial"/>
                <w:i/>
                <w:spacing w:val="-7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did</w:t>
            </w:r>
            <w:r w:rsidRPr="0006674D">
              <w:rPr>
                <w:rFonts w:ascii="Arial"/>
                <w:i/>
                <w:spacing w:val="-6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you</w:t>
            </w:r>
            <w:r w:rsidRPr="0006674D">
              <w:rPr>
                <w:rFonts w:ascii="Arial"/>
                <w:i/>
                <w:spacing w:val="-7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get</w:t>
            </w:r>
            <w:r w:rsidRPr="0006674D">
              <w:rPr>
                <w:rFonts w:ascii="Arial"/>
                <w:i/>
                <w:spacing w:val="-7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it?</w:t>
            </w:r>
            <w:r w:rsidRPr="0006674D">
              <w:rPr>
                <w:rFonts w:ascii="Arial"/>
                <w:i/>
                <w:spacing w:val="-58"/>
                <w:lang w:val="en-US"/>
              </w:rPr>
              <w:t xml:space="preserve"> </w:t>
            </w:r>
            <w:r>
              <w:rPr>
                <w:rFonts w:ascii="Arial"/>
                <w:i/>
              </w:rPr>
              <w:t>Big</w:t>
            </w:r>
            <w:r>
              <w:rPr>
                <w:rFonts w:ascii="Arial"/>
                <w:i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Kahuna</w:t>
            </w:r>
            <w:proofErr w:type="spellEnd"/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Burger?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96"/>
            </w:pPr>
            <w:r>
              <w:t>¿Dónde</w:t>
            </w:r>
            <w:r>
              <w:rPr>
                <w:spacing w:val="-4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han</w:t>
            </w:r>
            <w:r>
              <w:rPr>
                <w:spacing w:val="-3"/>
              </w:rPr>
              <w:t xml:space="preserve"> </w:t>
            </w:r>
            <w:r>
              <w:t>dado?</w:t>
            </w:r>
          </w:p>
          <w:p w:rsidR="00562732" w:rsidRDefault="00DD1D79">
            <w:pPr>
              <w:pStyle w:val="TableParagraph"/>
            </w:pPr>
            <w:r>
              <w:t>¿En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McDonald’s?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949"/>
        </w:trPr>
        <w:tc>
          <w:tcPr>
            <w:tcW w:w="3000" w:type="dxa"/>
          </w:tcPr>
          <w:p w:rsidR="00562732" w:rsidRPr="0006674D" w:rsidRDefault="00DD1D79">
            <w:pPr>
              <w:pStyle w:val="TableParagraph"/>
              <w:spacing w:before="107"/>
              <w:ind w:right="457"/>
              <w:rPr>
                <w:rFonts w:ascii="Arial" w:hAnsi="Arial"/>
                <w:i/>
                <w:lang w:val="en-US"/>
              </w:rPr>
            </w:pPr>
            <w:r w:rsidRPr="0006674D">
              <w:rPr>
                <w:lang w:val="en-US"/>
              </w:rPr>
              <w:t xml:space="preserve">12. </w:t>
            </w:r>
            <w:r w:rsidRPr="0006674D">
              <w:rPr>
                <w:rFonts w:ascii="Arial" w:hAnsi="Arial"/>
                <w:i/>
                <w:lang w:val="en-US"/>
              </w:rPr>
              <w:t>‘Can I have a pint of</w:t>
            </w:r>
            <w:r w:rsidRPr="0006674D">
              <w:rPr>
                <w:rFonts w:ascii="Arial" w:hAnsi="Arial"/>
                <w:i/>
                <w:spacing w:val="1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Boddingtons,</w:t>
            </w:r>
            <w:r w:rsidRPr="0006674D">
              <w:rPr>
                <w:rFonts w:ascii="Arial" w:hAnsi="Arial"/>
                <w:i/>
                <w:spacing w:val="-9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please’,</w:t>
            </w:r>
            <w:r w:rsidRPr="0006674D">
              <w:rPr>
                <w:rFonts w:ascii="Arial" w:hAnsi="Arial"/>
                <w:i/>
                <w:spacing w:val="-10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he</w:t>
            </w:r>
            <w:r w:rsidRPr="0006674D">
              <w:rPr>
                <w:rFonts w:ascii="Arial" w:hAnsi="Arial"/>
                <w:i/>
                <w:spacing w:val="-58"/>
                <w:lang w:val="en-US"/>
              </w:rPr>
              <w:t xml:space="preserve"> </w:t>
            </w:r>
            <w:r w:rsidRPr="0006674D">
              <w:rPr>
                <w:rFonts w:ascii="Arial" w:hAnsi="Arial"/>
                <w:i/>
                <w:lang w:val="en-US"/>
              </w:rPr>
              <w:t>said.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¿Me</w:t>
            </w:r>
            <w:r>
              <w:rPr>
                <w:spacing w:val="-4"/>
              </w:rPr>
              <w:t xml:space="preserve"> </w:t>
            </w:r>
            <w:r>
              <w:t>pone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cerveza?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2732">
        <w:trPr>
          <w:trHeight w:val="709"/>
        </w:trPr>
        <w:tc>
          <w:tcPr>
            <w:tcW w:w="3000" w:type="dxa"/>
          </w:tcPr>
          <w:p w:rsidR="00562732" w:rsidRPr="0006674D" w:rsidRDefault="00DD1D79">
            <w:pPr>
              <w:pStyle w:val="TableParagraph"/>
              <w:spacing w:before="111"/>
              <w:ind w:right="305"/>
              <w:rPr>
                <w:rFonts w:ascii="Arial"/>
                <w:i/>
                <w:lang w:val="en-US"/>
              </w:rPr>
            </w:pPr>
            <w:r w:rsidRPr="0006674D">
              <w:rPr>
                <w:lang w:val="en-US"/>
              </w:rPr>
              <w:t xml:space="preserve">13. </w:t>
            </w:r>
            <w:r w:rsidRPr="0006674D">
              <w:rPr>
                <w:rFonts w:ascii="Arial"/>
                <w:i/>
                <w:lang w:val="en-US"/>
              </w:rPr>
              <w:t>Companies are pulling</w:t>
            </w:r>
            <w:r w:rsidRPr="0006674D">
              <w:rPr>
                <w:rFonts w:ascii="Arial"/>
                <w:i/>
                <w:spacing w:val="-60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out</w:t>
            </w:r>
            <w:r w:rsidRPr="0006674D">
              <w:rPr>
                <w:rFonts w:ascii="Arial"/>
                <w:i/>
                <w:spacing w:val="-2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of</w:t>
            </w:r>
            <w:r w:rsidRPr="0006674D">
              <w:rPr>
                <w:rFonts w:ascii="Arial"/>
                <w:i/>
                <w:spacing w:val="-2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the</w:t>
            </w:r>
            <w:r w:rsidRPr="0006674D">
              <w:rPr>
                <w:rFonts w:ascii="Arial"/>
                <w:i/>
                <w:spacing w:val="-1"/>
                <w:lang w:val="en-US"/>
              </w:rPr>
              <w:t xml:space="preserve"> </w:t>
            </w:r>
            <w:r w:rsidRPr="0006674D">
              <w:rPr>
                <w:rFonts w:ascii="Arial"/>
                <w:i/>
                <w:lang w:val="en-US"/>
              </w:rPr>
              <w:t>country</w:t>
            </w:r>
          </w:p>
        </w:tc>
        <w:tc>
          <w:tcPr>
            <w:tcW w:w="3000" w:type="dxa"/>
          </w:tcPr>
          <w:p w:rsidR="00562732" w:rsidRDefault="00DD1D79">
            <w:pPr>
              <w:pStyle w:val="TableParagraph"/>
              <w:spacing w:before="111"/>
              <w:ind w:right="358"/>
            </w:pPr>
            <w:r>
              <w:t>Muchas</w:t>
            </w:r>
            <w:r>
              <w:rPr>
                <w:spacing w:val="-6"/>
              </w:rPr>
              <w:t xml:space="preserve"> </w:t>
            </w:r>
            <w:r>
              <w:t>empresas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han</w:t>
            </w:r>
            <w:r>
              <w:rPr>
                <w:spacing w:val="-58"/>
              </w:rPr>
              <w:t xml:space="preserve"> </w:t>
            </w:r>
            <w:r>
              <w:t>abandonado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país.</w:t>
            </w:r>
          </w:p>
        </w:tc>
        <w:tc>
          <w:tcPr>
            <w:tcW w:w="300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62732" w:rsidRDefault="00562732">
      <w:pPr>
        <w:rPr>
          <w:rFonts w:ascii="Times New Roman"/>
        </w:rPr>
        <w:sectPr w:rsidR="00562732">
          <w:headerReference w:type="default" r:id="rId6"/>
          <w:type w:val="continuous"/>
          <w:pgSz w:w="11920" w:h="16840"/>
          <w:pgMar w:top="1840" w:right="1340" w:bottom="280" w:left="1340" w:header="727" w:footer="720" w:gutter="0"/>
          <w:pgNumType w:start="1"/>
          <w:cols w:space="720"/>
        </w:sectPr>
      </w:pPr>
    </w:p>
    <w:p w:rsidR="00562732" w:rsidRDefault="00562732">
      <w:pPr>
        <w:pStyle w:val="Textoindependiente"/>
        <w:spacing w:before="1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860"/>
        <w:gridCol w:w="1760"/>
      </w:tblGrid>
      <w:tr w:rsidR="00562732">
        <w:trPr>
          <w:trHeight w:val="690"/>
        </w:trPr>
        <w:tc>
          <w:tcPr>
            <w:tcW w:w="3380" w:type="dxa"/>
          </w:tcPr>
          <w:p w:rsidR="00562732" w:rsidRDefault="00DD1D79">
            <w:pPr>
              <w:pStyle w:val="TableParagraph"/>
              <w:spacing w:before="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Español</w:t>
            </w:r>
          </w:p>
        </w:tc>
        <w:tc>
          <w:tcPr>
            <w:tcW w:w="3860" w:type="dxa"/>
          </w:tcPr>
          <w:p w:rsidR="00562732" w:rsidRDefault="00DD1D79">
            <w:pPr>
              <w:pStyle w:val="TableParagraph"/>
              <w:spacing w:before="98"/>
              <w:ind w:left="9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Inglés</w:t>
            </w:r>
          </w:p>
        </w:tc>
        <w:tc>
          <w:tcPr>
            <w:tcW w:w="1760" w:type="dxa"/>
          </w:tcPr>
          <w:p w:rsidR="00562732" w:rsidRDefault="0006674D">
            <w:pPr>
              <w:pStyle w:val="TableParagraph"/>
              <w:spacing w:before="98"/>
              <w:ind w:left="94" w:right="5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bookmarkStart w:id="0" w:name="_GoBack"/>
            <w:bookmarkEnd w:id="0"/>
            <w:r w:rsidR="00DD1D79">
              <w:rPr>
                <w:rFonts w:ascii="Arial" w:hAnsi="Arial"/>
                <w:b/>
              </w:rPr>
              <w:t>écnicas</w:t>
            </w:r>
          </w:p>
        </w:tc>
      </w:tr>
      <w:tr w:rsidR="00562732" w:rsidRPr="0006674D">
        <w:trPr>
          <w:trHeight w:val="1470"/>
        </w:trPr>
        <w:tc>
          <w:tcPr>
            <w:tcW w:w="3380" w:type="dxa"/>
          </w:tcPr>
          <w:p w:rsidR="00562732" w:rsidRDefault="00DD1D79">
            <w:pPr>
              <w:pStyle w:val="TableParagraph"/>
              <w:spacing w:before="109"/>
            </w:pPr>
            <w:r>
              <w:t>14.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esta</w:t>
            </w:r>
            <w:r>
              <w:rPr>
                <w:spacing w:val="-3"/>
              </w:rPr>
              <w:t xml:space="preserve"> </w:t>
            </w:r>
            <w:r>
              <w:t>vieja</w:t>
            </w:r>
            <w:r>
              <w:rPr>
                <w:spacing w:val="-4"/>
              </w:rPr>
              <w:t xml:space="preserve"> </w:t>
            </w:r>
            <w:r>
              <w:t>angustia</w:t>
            </w:r>
          </w:p>
          <w:p w:rsidR="00562732" w:rsidRDefault="00DD1D79">
            <w:pPr>
              <w:pStyle w:val="TableParagraph"/>
              <w:spacing w:line="480" w:lineRule="auto"/>
            </w:pPr>
            <w:r>
              <w:t>que</w:t>
            </w:r>
            <w:r>
              <w:rPr>
                <w:spacing w:val="-7"/>
              </w:rPr>
              <w:t xml:space="preserve"> </w:t>
            </w:r>
            <w:r>
              <w:t>habita</w:t>
            </w:r>
            <w:r>
              <w:rPr>
                <w:spacing w:val="-6"/>
              </w:rPr>
              <w:t xml:space="preserve"> </w:t>
            </w:r>
            <w:r>
              <w:t>mi</w:t>
            </w:r>
            <w:r>
              <w:rPr>
                <w:spacing w:val="-6"/>
              </w:rPr>
              <w:t xml:space="preserve"> </w:t>
            </w:r>
            <w:r>
              <w:t>usual</w:t>
            </w:r>
            <w:r>
              <w:rPr>
                <w:spacing w:val="-6"/>
              </w:rPr>
              <w:t xml:space="preserve"> </w:t>
            </w:r>
            <w:r>
              <w:t>hipocondría.</w:t>
            </w:r>
            <w:r>
              <w:rPr>
                <w:spacing w:val="-58"/>
              </w:rPr>
              <w:t xml:space="preserve"> </w:t>
            </w:r>
            <w:r>
              <w:t>Antonio</w:t>
            </w:r>
            <w:r>
              <w:rPr>
                <w:spacing w:val="-3"/>
              </w:rPr>
              <w:t xml:space="preserve"> </w:t>
            </w:r>
            <w:r>
              <w:t>Machado</w:t>
            </w:r>
            <w:r>
              <w:rPr>
                <w:spacing w:val="-2"/>
              </w:rPr>
              <w:t xml:space="preserve"> </w:t>
            </w:r>
            <w:r>
              <w:t>(1982)</w:t>
            </w:r>
          </w:p>
        </w:tc>
        <w:tc>
          <w:tcPr>
            <w:tcW w:w="3860" w:type="dxa"/>
          </w:tcPr>
          <w:p w:rsidR="00562732" w:rsidRPr="0006674D" w:rsidRDefault="00DD1D79">
            <w:pPr>
              <w:pStyle w:val="TableParagraph"/>
              <w:spacing w:before="109"/>
              <w:ind w:left="99"/>
              <w:rPr>
                <w:lang w:val="en-US"/>
              </w:rPr>
            </w:pPr>
            <w:r w:rsidRPr="0006674D">
              <w:rPr>
                <w:lang w:val="en-US"/>
              </w:rPr>
              <w:t>and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lang w:val="en-US"/>
              </w:rPr>
              <w:t>it’s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lang w:val="en-US"/>
              </w:rPr>
              <w:t>this</w:t>
            </w:r>
            <w:r w:rsidRPr="0006674D">
              <w:rPr>
                <w:spacing w:val="-4"/>
                <w:lang w:val="en-US"/>
              </w:rPr>
              <w:t xml:space="preserve"> </w:t>
            </w:r>
            <w:r w:rsidRPr="0006674D">
              <w:rPr>
                <w:lang w:val="en-US"/>
              </w:rPr>
              <w:t>old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lang w:val="en-US"/>
              </w:rPr>
              <w:t>anguish</w:t>
            </w:r>
          </w:p>
          <w:p w:rsidR="00562732" w:rsidRPr="0006674D" w:rsidRDefault="00DD1D79">
            <w:pPr>
              <w:pStyle w:val="TableParagraph"/>
              <w:ind w:left="99"/>
              <w:rPr>
                <w:lang w:val="en-US"/>
              </w:rPr>
            </w:pPr>
            <w:r w:rsidRPr="0006674D">
              <w:rPr>
                <w:lang w:val="en-US"/>
              </w:rPr>
              <w:t>that</w:t>
            </w:r>
            <w:r w:rsidRPr="0006674D">
              <w:rPr>
                <w:spacing w:val="-7"/>
                <w:lang w:val="en-US"/>
              </w:rPr>
              <w:t xml:space="preserve"> </w:t>
            </w:r>
            <w:r w:rsidRPr="0006674D">
              <w:rPr>
                <w:lang w:val="en-US"/>
              </w:rPr>
              <w:t>inhabits</w:t>
            </w:r>
            <w:r w:rsidRPr="0006674D">
              <w:rPr>
                <w:spacing w:val="-6"/>
                <w:lang w:val="en-US"/>
              </w:rPr>
              <w:t xml:space="preserve"> </w:t>
            </w:r>
            <w:r w:rsidRPr="0006674D">
              <w:rPr>
                <w:lang w:val="en-US"/>
              </w:rPr>
              <w:t>my</w:t>
            </w:r>
            <w:r w:rsidRPr="0006674D">
              <w:rPr>
                <w:spacing w:val="-6"/>
                <w:lang w:val="en-US"/>
              </w:rPr>
              <w:t xml:space="preserve"> </w:t>
            </w:r>
            <w:r w:rsidRPr="0006674D">
              <w:rPr>
                <w:lang w:val="en-US"/>
              </w:rPr>
              <w:t>usual</w:t>
            </w:r>
            <w:r w:rsidRPr="0006674D">
              <w:rPr>
                <w:spacing w:val="-6"/>
                <w:lang w:val="en-US"/>
              </w:rPr>
              <w:t xml:space="preserve"> </w:t>
            </w:r>
            <w:r w:rsidRPr="0006674D">
              <w:rPr>
                <w:lang w:val="en-US"/>
              </w:rPr>
              <w:t>hypochondria.</w:t>
            </w:r>
          </w:p>
        </w:tc>
        <w:tc>
          <w:tcPr>
            <w:tcW w:w="1760" w:type="dxa"/>
          </w:tcPr>
          <w:p w:rsidR="00562732" w:rsidRPr="0006674D" w:rsidRDefault="00562732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562732">
        <w:trPr>
          <w:trHeight w:val="1210"/>
        </w:trPr>
        <w:tc>
          <w:tcPr>
            <w:tcW w:w="3380" w:type="dxa"/>
          </w:tcPr>
          <w:p w:rsidR="00562732" w:rsidRDefault="00DD1D79">
            <w:pPr>
              <w:pStyle w:val="TableParagraph"/>
              <w:spacing w:before="99"/>
            </w:pPr>
            <w:r>
              <w:t>15.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esta</w:t>
            </w:r>
            <w:r>
              <w:rPr>
                <w:spacing w:val="-3"/>
              </w:rPr>
              <w:t xml:space="preserve"> </w:t>
            </w:r>
            <w:r>
              <w:t>vieja</w:t>
            </w:r>
            <w:r>
              <w:rPr>
                <w:spacing w:val="-4"/>
              </w:rPr>
              <w:t xml:space="preserve"> </w:t>
            </w:r>
            <w:r>
              <w:t>angustia</w:t>
            </w:r>
          </w:p>
          <w:p w:rsidR="00562732" w:rsidRDefault="00DD1D79">
            <w:pPr>
              <w:pStyle w:val="TableParagraph"/>
            </w:pPr>
            <w:r>
              <w:t>que</w:t>
            </w:r>
            <w:r>
              <w:rPr>
                <w:spacing w:val="-6"/>
              </w:rPr>
              <w:t xml:space="preserve"> </w:t>
            </w:r>
            <w:r>
              <w:t>habita</w:t>
            </w:r>
            <w:r>
              <w:rPr>
                <w:spacing w:val="-5"/>
              </w:rPr>
              <w:t xml:space="preserve"> </w:t>
            </w:r>
            <w:r>
              <w:t>mi</w:t>
            </w:r>
            <w:r>
              <w:rPr>
                <w:spacing w:val="-6"/>
              </w:rPr>
              <w:t xml:space="preserve"> </w:t>
            </w:r>
            <w:r>
              <w:t>usual</w:t>
            </w:r>
            <w:r>
              <w:rPr>
                <w:spacing w:val="-5"/>
              </w:rPr>
              <w:t xml:space="preserve"> </w:t>
            </w:r>
            <w:r>
              <w:t>hipocondría.</w:t>
            </w:r>
          </w:p>
          <w:p w:rsidR="00562732" w:rsidRDefault="00562732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562732" w:rsidRDefault="00DD1D79">
            <w:pPr>
              <w:pStyle w:val="TableParagraph"/>
            </w:pPr>
            <w:r>
              <w:t>Antonio</w:t>
            </w:r>
            <w:r>
              <w:rPr>
                <w:spacing w:val="-7"/>
              </w:rPr>
              <w:t xml:space="preserve"> </w:t>
            </w:r>
            <w:r>
              <w:t>Machado</w:t>
            </w:r>
            <w:r>
              <w:rPr>
                <w:spacing w:val="-6"/>
              </w:rPr>
              <w:t xml:space="preserve"> </w:t>
            </w:r>
            <w:r>
              <w:t>(1982)</w:t>
            </w:r>
          </w:p>
        </w:tc>
        <w:tc>
          <w:tcPr>
            <w:tcW w:w="3860" w:type="dxa"/>
          </w:tcPr>
          <w:p w:rsidR="00562732" w:rsidRPr="0006674D" w:rsidRDefault="00DD1D79">
            <w:pPr>
              <w:pStyle w:val="TableParagraph"/>
              <w:spacing w:before="99"/>
              <w:ind w:left="99"/>
              <w:rPr>
                <w:lang w:val="en-US"/>
              </w:rPr>
            </w:pPr>
            <w:r w:rsidRPr="0006674D">
              <w:rPr>
                <w:lang w:val="en-US"/>
              </w:rPr>
              <w:t>The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lang w:val="en-US"/>
              </w:rPr>
              <w:t>old</w:t>
            </w:r>
            <w:r w:rsidRPr="0006674D">
              <w:rPr>
                <w:spacing w:val="-4"/>
                <w:lang w:val="en-US"/>
              </w:rPr>
              <w:t xml:space="preserve"> </w:t>
            </w:r>
            <w:r w:rsidRPr="0006674D">
              <w:rPr>
                <w:lang w:val="en-US"/>
              </w:rPr>
              <w:t>distress</w:t>
            </w:r>
            <w:r w:rsidRPr="0006674D">
              <w:rPr>
                <w:spacing w:val="-4"/>
                <w:lang w:val="en-US"/>
              </w:rPr>
              <w:t xml:space="preserve"> </w:t>
            </w:r>
            <w:r w:rsidRPr="0006674D">
              <w:rPr>
                <w:lang w:val="en-US"/>
              </w:rPr>
              <w:t>is</w:t>
            </w:r>
            <w:r w:rsidRPr="0006674D">
              <w:rPr>
                <w:spacing w:val="-4"/>
                <w:lang w:val="en-US"/>
              </w:rPr>
              <w:t xml:space="preserve"> </w:t>
            </w:r>
            <w:r w:rsidRPr="0006674D">
              <w:rPr>
                <w:lang w:val="en-US"/>
              </w:rPr>
              <w:t>back,</w:t>
            </w:r>
          </w:p>
          <w:p w:rsidR="00562732" w:rsidRPr="0006674D" w:rsidRDefault="00DD1D79">
            <w:pPr>
              <w:pStyle w:val="TableParagraph"/>
              <w:ind w:left="99"/>
              <w:rPr>
                <w:lang w:val="en-US"/>
              </w:rPr>
            </w:pPr>
            <w:r w:rsidRPr="0006674D">
              <w:rPr>
                <w:lang w:val="en-US"/>
              </w:rPr>
              <w:t>Stirring</w:t>
            </w:r>
            <w:r w:rsidRPr="0006674D">
              <w:rPr>
                <w:spacing w:val="-6"/>
                <w:lang w:val="en-US"/>
              </w:rPr>
              <w:t xml:space="preserve"> </w:t>
            </w:r>
            <w:r w:rsidRPr="0006674D">
              <w:rPr>
                <w:lang w:val="en-US"/>
              </w:rPr>
              <w:t>inside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lang w:val="en-US"/>
              </w:rPr>
              <w:t>the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lang w:val="en-US"/>
              </w:rPr>
              <w:t>same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lang w:val="en-US"/>
              </w:rPr>
              <w:t>old</w:t>
            </w:r>
            <w:r w:rsidRPr="0006674D">
              <w:rPr>
                <w:spacing w:val="-5"/>
                <w:lang w:val="en-US"/>
              </w:rPr>
              <w:t xml:space="preserve"> </w:t>
            </w:r>
            <w:r w:rsidRPr="0006674D">
              <w:rPr>
                <w:lang w:val="en-US"/>
              </w:rPr>
              <w:t>fancied,</w:t>
            </w:r>
          </w:p>
          <w:p w:rsidR="00562732" w:rsidRDefault="00DD1D79">
            <w:pPr>
              <w:pStyle w:val="TableParagraph"/>
              <w:ind w:left="2665"/>
            </w:pPr>
            <w:proofErr w:type="spellStart"/>
            <w:r>
              <w:t>ills</w:t>
            </w:r>
            <w:proofErr w:type="spellEnd"/>
            <w:r>
              <w:t>.</w:t>
            </w:r>
          </w:p>
        </w:tc>
        <w:tc>
          <w:tcPr>
            <w:tcW w:w="1760" w:type="dxa"/>
          </w:tcPr>
          <w:p w:rsidR="00562732" w:rsidRDefault="0056273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D1D79" w:rsidRDefault="00DD1D79"/>
    <w:sectPr w:rsidR="00DD1D79">
      <w:pgSz w:w="11920" w:h="16840"/>
      <w:pgMar w:top="1840" w:right="1340" w:bottom="280" w:left="13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79" w:rsidRDefault="00DD1D79">
      <w:r>
        <w:separator/>
      </w:r>
    </w:p>
  </w:endnote>
  <w:endnote w:type="continuationSeparator" w:id="0">
    <w:p w:rsidR="00DD1D79" w:rsidRDefault="00D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79" w:rsidRDefault="00DD1D79">
      <w:r>
        <w:separator/>
      </w:r>
    </w:p>
  </w:footnote>
  <w:footnote w:type="continuationSeparator" w:id="0">
    <w:p w:rsidR="00DD1D79" w:rsidRDefault="00D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32" w:rsidRDefault="00DD1D7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35.35pt;width:163.35pt;height:57.95pt;z-index:-251658752;mso-position-horizontal-relative:page;mso-position-vertical-relative:page" filled="f" stroked="f">
          <v:textbox inset="0,0,0,0">
            <w:txbxContent>
              <w:p w:rsidR="00562732" w:rsidRDefault="00DD1D79">
                <w:pPr>
                  <w:pStyle w:val="Textoindependiente"/>
                  <w:spacing w:before="13" w:line="276" w:lineRule="auto"/>
                  <w:ind w:left="20"/>
                </w:pPr>
                <w:r>
                  <w:t>Teoría</w:t>
                </w:r>
                <w:r>
                  <w:rPr>
                    <w:spacing w:val="-10"/>
                  </w:rPr>
                  <w:t xml:space="preserve"> </w:t>
                </w:r>
                <w:r>
                  <w:t>y</w:t>
                </w:r>
                <w:r>
                  <w:rPr>
                    <w:spacing w:val="-10"/>
                  </w:rPr>
                  <w:t xml:space="preserve"> </w:t>
                </w:r>
                <w:r>
                  <w:t>práctica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0"/>
                  </w:rPr>
                  <w:t xml:space="preserve"> </w:t>
                </w:r>
                <w:r>
                  <w:t>la</w:t>
                </w:r>
                <w:r>
                  <w:rPr>
                    <w:spacing w:val="-9"/>
                  </w:rPr>
                  <w:t xml:space="preserve"> </w:t>
                </w:r>
                <w:r>
                  <w:t>traducción</w:t>
                </w:r>
                <w:r>
                  <w:rPr>
                    <w:spacing w:val="-59"/>
                  </w:rPr>
                  <w:t xml:space="preserve"> </w:t>
                </w:r>
                <w:r>
                  <w:t>Prof. Moisés Llopis i Alarcón</w:t>
                </w:r>
                <w:r>
                  <w:rPr>
                    <w:spacing w:val="1"/>
                  </w:rPr>
                  <w:t xml:space="preserve"> </w:t>
                </w:r>
                <w:r>
                  <w:t>Universidad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Chile</w:t>
                </w:r>
              </w:p>
              <w:p w:rsidR="00562732" w:rsidRDefault="00DD1D79">
                <w:pPr>
                  <w:pStyle w:val="Textoindependiente"/>
                  <w:ind w:left="20"/>
                </w:pPr>
                <w:r>
                  <w:t>Curso</w:t>
                </w:r>
                <w:r>
                  <w:rPr>
                    <w:spacing w:val="-5"/>
                  </w:rPr>
                  <w:t xml:space="preserve"> </w:t>
                </w:r>
                <w:r w:rsidR="0006674D"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2732"/>
    <w:rsid w:val="0006674D"/>
    <w:rsid w:val="00562732"/>
    <w:rsid w:val="009472D0"/>
    <w:rsid w:val="00D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5ECC5A"/>
  <w15:docId w15:val="{86C7AFF3-327B-4B80-AD19-1C5274D5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3"/>
      <w:ind w:left="820" w:right="264" w:hanging="36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9"/>
    </w:pPr>
  </w:style>
  <w:style w:type="paragraph" w:styleId="Encabezado">
    <w:name w:val="header"/>
    <w:basedOn w:val="Normal"/>
    <w:link w:val="EncabezadoCar"/>
    <w:uiPriority w:val="99"/>
    <w:unhideWhenUsed/>
    <w:rsid w:val="000667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74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67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74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Práctica 2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Práctica 2</dc:title>
  <dc:creator>Español2</dc:creator>
  <cp:lastModifiedBy>Moisés Llopis I  Alarcon (moisesllopis)</cp:lastModifiedBy>
  <cp:revision>4</cp:revision>
  <cp:lastPrinted>2023-09-06T13:06:00Z</cp:lastPrinted>
  <dcterms:created xsi:type="dcterms:W3CDTF">2023-09-06T13:04:00Z</dcterms:created>
  <dcterms:modified xsi:type="dcterms:W3CDTF">2023-09-06T13:06:00Z</dcterms:modified>
</cp:coreProperties>
</file>