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A9D" w:rsidRDefault="00525A9D" w:rsidP="00525A9D">
      <w:pPr>
        <w:rPr>
          <w:lang w:val="la-Latn"/>
        </w:rPr>
      </w:pPr>
      <w:r>
        <w:rPr>
          <w:lang w:val="la-Latn"/>
        </w:rPr>
        <w:t>Quaestio 11</w:t>
      </w:r>
    </w:p>
    <w:p w:rsidR="00525A9D" w:rsidRDefault="00525A9D" w:rsidP="00525A9D">
      <w:pPr>
        <w:rPr>
          <w:lang w:val="la-Latn"/>
        </w:rPr>
      </w:pPr>
      <w:r>
        <w:rPr>
          <w:lang w:val="la-Latn"/>
        </w:rPr>
        <w:t>Prooemium</w:t>
      </w:r>
    </w:p>
    <w:p w:rsidR="00525A9D" w:rsidRDefault="00525A9D" w:rsidP="00525A9D">
      <w:pPr>
        <w:pStyle w:val="NormalWeb"/>
        <w:rPr>
          <w:lang w:val="la-Latn"/>
        </w:rPr>
      </w:pPr>
      <w:bookmarkStart w:id="0" w:name="54168"/>
      <w:r>
        <w:rPr>
          <w:rStyle w:val="ref"/>
          <w:lang w:val="la-Latn"/>
        </w:rPr>
        <w:t xml:space="preserve">[54168] De veritate, q. 11 pr. 1 </w:t>
      </w:r>
      <w:bookmarkEnd w:id="0"/>
      <w:r>
        <w:rPr>
          <w:lang w:val="la-Latn"/>
        </w:rPr>
        <w:t>Primo utrum homo possit docere et dici magister vel solus Deus.</w:t>
      </w:r>
    </w:p>
    <w:p w:rsidR="00525A9D" w:rsidRDefault="00525A9D" w:rsidP="00525A9D">
      <w:pPr>
        <w:pStyle w:val="NormalWeb"/>
        <w:rPr>
          <w:lang w:val="la-Latn"/>
        </w:rPr>
      </w:pPr>
      <w:bookmarkStart w:id="1" w:name="54169"/>
      <w:r>
        <w:rPr>
          <w:rStyle w:val="tit"/>
          <w:lang w:val="la-Latn"/>
        </w:rPr>
        <w:t xml:space="preserve">[54169] De veritate, q. 11 pr. 2 </w:t>
      </w:r>
      <w:bookmarkEnd w:id="1"/>
      <w:r>
        <w:rPr>
          <w:lang w:val="la-Latn"/>
        </w:rPr>
        <w:t>Secundo utrum aliquis possit dici magister sui ipsius.</w:t>
      </w:r>
    </w:p>
    <w:p w:rsidR="00525A9D" w:rsidRDefault="00525A9D" w:rsidP="00525A9D">
      <w:pPr>
        <w:pStyle w:val="NormalWeb"/>
        <w:rPr>
          <w:lang w:val="la-Latn"/>
        </w:rPr>
      </w:pPr>
      <w:bookmarkStart w:id="2" w:name="54170"/>
      <w:r>
        <w:rPr>
          <w:rStyle w:val="tit"/>
          <w:lang w:val="la-Latn"/>
        </w:rPr>
        <w:t xml:space="preserve">[54170] De veritate, q. 11 pr. 3 </w:t>
      </w:r>
      <w:bookmarkEnd w:id="2"/>
      <w:r>
        <w:rPr>
          <w:lang w:val="la-Latn"/>
        </w:rPr>
        <w:t>Tertio utrum homo ab Angelo doceri possit.</w:t>
      </w:r>
    </w:p>
    <w:p w:rsidR="00525A9D" w:rsidRDefault="00525A9D" w:rsidP="00525A9D">
      <w:pPr>
        <w:pStyle w:val="NormalWeb"/>
        <w:rPr>
          <w:lang w:val="la-Latn"/>
        </w:rPr>
      </w:pPr>
      <w:bookmarkStart w:id="3" w:name="54171"/>
      <w:r>
        <w:rPr>
          <w:rStyle w:val="tit"/>
          <w:lang w:val="la-Latn"/>
        </w:rPr>
        <w:t xml:space="preserve">[54171] De veritate, q. 11 pr. 4 </w:t>
      </w:r>
      <w:bookmarkEnd w:id="3"/>
      <w:r>
        <w:rPr>
          <w:lang w:val="la-Latn"/>
        </w:rPr>
        <w:t>Quarto utrum docere sit actus vitae activae vel contemplativae.</w:t>
      </w:r>
    </w:p>
    <w:p w:rsidR="00525A9D" w:rsidRDefault="00525A9D" w:rsidP="00525A9D">
      <w:pPr>
        <w:rPr>
          <w:lang w:val="la-Latn"/>
        </w:rPr>
      </w:pPr>
    </w:p>
    <w:p w:rsidR="00525A9D" w:rsidRDefault="00525A9D" w:rsidP="00525A9D">
      <w:pPr>
        <w:rPr>
          <w:lang w:val="la-Latn"/>
        </w:rPr>
      </w:pPr>
      <w:r>
        <w:rPr>
          <w:lang w:val="la-Latn"/>
        </w:rPr>
        <w:t>Articulus 1</w:t>
      </w:r>
    </w:p>
    <w:p w:rsidR="00525A9D" w:rsidRDefault="00525A9D" w:rsidP="00525A9D">
      <w:pPr>
        <w:rPr>
          <w:lang w:val="la-Latn"/>
        </w:rPr>
      </w:pPr>
    </w:p>
    <w:p w:rsidR="00525A9D" w:rsidRDefault="00525A9D" w:rsidP="00525A9D">
      <w:pPr>
        <w:rPr>
          <w:lang w:val="la-Latn"/>
        </w:rPr>
      </w:pPr>
      <w:bookmarkStart w:id="4" w:name="54172"/>
      <w:r>
        <w:rPr>
          <w:rStyle w:val="tit"/>
          <w:lang w:val="la-Latn"/>
        </w:rPr>
        <w:t xml:space="preserve">[54172] De veritate, q. </w:t>
      </w:r>
      <w:smartTag w:uri="urn:schemas-microsoft-com:office:smarttags" w:element="metricconverter">
        <w:smartTagPr>
          <w:attr w:name="ProductID" w:val="11 a"/>
        </w:smartTagPr>
        <w:r>
          <w:rPr>
            <w:rStyle w:val="tit"/>
            <w:lang w:val="la-Latn"/>
          </w:rPr>
          <w:t>11 a</w:t>
        </w:r>
      </w:smartTag>
      <w:r>
        <w:rPr>
          <w:rStyle w:val="tit"/>
          <w:lang w:val="la-Latn"/>
        </w:rPr>
        <w:t xml:space="preserve">. 1 tit. 1 </w:t>
      </w:r>
      <w:bookmarkEnd w:id="4"/>
      <w:r>
        <w:rPr>
          <w:lang w:val="la-Latn"/>
        </w:rPr>
        <w:t>Quaestio est de magistro. Et primo quaeritur utrum homo possit docere et dici magister, vel solus Deus</w:t>
      </w:r>
    </w:p>
    <w:p w:rsidR="00525A9D" w:rsidRDefault="00525A9D" w:rsidP="00525A9D">
      <w:pPr>
        <w:rPr>
          <w:lang w:val="la-Latn"/>
        </w:rPr>
      </w:pPr>
      <w:r>
        <w:rPr>
          <w:lang w:val="la-Latn"/>
        </w:rPr>
        <w:br/>
      </w:r>
    </w:p>
    <w:p w:rsidR="00525A9D" w:rsidRDefault="00525A9D" w:rsidP="00525A9D">
      <w:pPr>
        <w:pStyle w:val="NormalWeb"/>
        <w:rPr>
          <w:lang w:val="la-Latn"/>
        </w:rPr>
      </w:pPr>
      <w:bookmarkStart w:id="5" w:name="54173"/>
      <w:r>
        <w:rPr>
          <w:rStyle w:val="tit"/>
          <w:lang w:val="la-Latn"/>
        </w:rPr>
        <w:t xml:space="preserve">[54173] De veritate, q. </w:t>
      </w:r>
      <w:smartTag w:uri="urn:schemas-microsoft-com:office:smarttags" w:element="metricconverter">
        <w:smartTagPr>
          <w:attr w:name="ProductID" w:val="11 a"/>
        </w:smartTagPr>
        <w:r>
          <w:rPr>
            <w:rStyle w:val="tit"/>
            <w:lang w:val="la-Latn"/>
          </w:rPr>
          <w:t>11 a</w:t>
        </w:r>
      </w:smartTag>
      <w:r>
        <w:rPr>
          <w:rStyle w:val="tit"/>
          <w:lang w:val="la-Latn"/>
        </w:rPr>
        <w:t xml:space="preserve">. 1 tit. 2 </w:t>
      </w:r>
      <w:bookmarkEnd w:id="5"/>
      <w:r>
        <w:rPr>
          <w:lang w:val="la-Latn"/>
        </w:rPr>
        <w:t>Et videtur quod solus Deus doceat, et magister dici debeat.</w:t>
      </w:r>
    </w:p>
    <w:p w:rsidR="00525A9D" w:rsidRDefault="00525A9D" w:rsidP="00525A9D">
      <w:pPr>
        <w:pStyle w:val="NormalWeb"/>
        <w:rPr>
          <w:lang w:val="la-Latn"/>
        </w:rPr>
      </w:pPr>
      <w:bookmarkStart w:id="6" w:name="54174"/>
      <w:r>
        <w:rPr>
          <w:rStyle w:val="ref"/>
          <w:lang w:val="la-Latn"/>
        </w:rPr>
        <w:t xml:space="preserve">[54174]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 </w:t>
      </w:r>
      <w:bookmarkEnd w:id="6"/>
      <w:r>
        <w:rPr>
          <w:lang w:val="la-Latn"/>
        </w:rPr>
        <w:t xml:space="preserve">Matth., XXIII, 8: </w:t>
      </w:r>
      <w:r>
        <w:rPr>
          <w:i/>
          <w:iCs/>
          <w:lang w:val="la-Latn"/>
        </w:rPr>
        <w:t>unus est magister vester</w:t>
      </w:r>
      <w:r>
        <w:rPr>
          <w:lang w:val="la-Latn"/>
        </w:rPr>
        <w:t xml:space="preserve">; et praecedit: </w:t>
      </w:r>
      <w:r>
        <w:rPr>
          <w:i/>
          <w:iCs/>
          <w:lang w:val="la-Latn"/>
        </w:rPr>
        <w:t>nolite vocari Rabbi</w:t>
      </w:r>
      <w:r>
        <w:rPr>
          <w:lang w:val="la-Latn"/>
        </w:rPr>
        <w:t xml:space="preserve">: super quo Glossa: </w:t>
      </w:r>
      <w:r>
        <w:rPr>
          <w:i/>
          <w:iCs/>
          <w:lang w:val="la-Latn"/>
        </w:rPr>
        <w:t>ne divinum honorem hominibus tribuatis, aut quod Dei est, vobis usurpetis</w:t>
      </w:r>
      <w:r>
        <w:rPr>
          <w:lang w:val="la-Latn"/>
        </w:rPr>
        <w:t>. Ergo magistrum esse et docere, solius Dei esse videtur.</w:t>
      </w:r>
    </w:p>
    <w:p w:rsidR="00525A9D" w:rsidRDefault="00525A9D" w:rsidP="00525A9D">
      <w:pPr>
        <w:pStyle w:val="NormalWeb"/>
        <w:rPr>
          <w:lang w:val="la-Latn"/>
        </w:rPr>
      </w:pPr>
      <w:bookmarkStart w:id="7" w:name="54175"/>
      <w:r>
        <w:rPr>
          <w:rStyle w:val="ref"/>
          <w:lang w:val="la-Latn"/>
        </w:rPr>
        <w:t xml:space="preserve">[54175]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2 </w:t>
      </w:r>
      <w:bookmarkEnd w:id="7"/>
      <w:r>
        <w:rPr>
          <w:lang w:val="la-Latn"/>
        </w:rPr>
        <w:t>Praeterea, si homo docet, nonnisi per aliqua signa: quia si etiam rebus ipsis aliqua docere videatur, ut puta si aliquo quaerente quid sit ambulare, aliquis ambulet, tamen hoc non sufficit ad docendum, nisi signum aliquod adiungatur, ut Augustinus probat in l. de magistro: eo quod in eadem re plura conveniunt, unde nescietur quantum ad quid de re illa demonstratio fiat; utrum quantum ad substantiam, vel quantum ad accidens aliquod eius. Sed per signa non potest deveniri in cognitionem rerum, quia rerum cognitio potior est quam signorum; cum signorum cognitio ad rerum cognitionem ordinetur sicut ad finem: effectus autem non est potior sua causa. Ergo nullus potest alii tradere cognitionem aliquarum rerum, et sic non potest eum docere.</w:t>
      </w:r>
    </w:p>
    <w:p w:rsidR="00525A9D" w:rsidRDefault="00525A9D" w:rsidP="00525A9D">
      <w:pPr>
        <w:pStyle w:val="NormalWeb"/>
        <w:rPr>
          <w:lang w:val="la-Latn"/>
        </w:rPr>
      </w:pPr>
      <w:bookmarkStart w:id="8" w:name="54176"/>
      <w:r>
        <w:rPr>
          <w:rStyle w:val="ref"/>
          <w:lang w:val="la-Latn"/>
        </w:rPr>
        <w:t xml:space="preserve">[54176]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3 </w:t>
      </w:r>
      <w:bookmarkEnd w:id="8"/>
      <w:r>
        <w:rPr>
          <w:lang w:val="la-Latn"/>
        </w:rPr>
        <w:t>Praeterea, si aliquarum rerum signa alicui proponantur per hominem; aut ille cui proponuntur, cognoscit res illas quarum sunt signa, aut non. Si quidem res illas cognoscit, de eis non docetur. Si vero non cognoscit, ignoratis autem rebus, nec signorum significationes cognosci possunt; quia enim nescit hanc rem quae est lapis, non potest scire quid hoc nomen lapis significet. Ignorata vero significatione signorum, per signa non potest aliquis aliquid addiscere. Si ergo homo nihil aliud faciat ad doctrinam quam signa proponere, videtur quod homo ab homine doceri non possit.</w:t>
      </w:r>
    </w:p>
    <w:p w:rsidR="00525A9D" w:rsidRDefault="00525A9D" w:rsidP="00525A9D">
      <w:pPr>
        <w:pStyle w:val="NormalWeb"/>
        <w:rPr>
          <w:lang w:val="la-Latn"/>
        </w:rPr>
      </w:pPr>
      <w:bookmarkStart w:id="9" w:name="54177"/>
      <w:r>
        <w:rPr>
          <w:rStyle w:val="ref"/>
          <w:lang w:val="la-Latn"/>
        </w:rPr>
        <w:lastRenderedPageBreak/>
        <w:t xml:space="preserve">[54177]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4 </w:t>
      </w:r>
      <w:bookmarkEnd w:id="9"/>
      <w:r>
        <w:rPr>
          <w:lang w:val="la-Latn"/>
        </w:rPr>
        <w:t>Praeterea, docere nihil aliud est quam scientiam in alio aliquo modo causare. Sed scientiae subiectum est intellectus; signa autem sensibilia, quibus solummodo videtur homo posse docere, non perveniunt usque ad partem intellectivam, sed sistunt in potentia sensitiva. Ergo homo ab homine doceri non potest.</w:t>
      </w:r>
    </w:p>
    <w:p w:rsidR="00525A9D" w:rsidRDefault="00525A9D" w:rsidP="00525A9D">
      <w:pPr>
        <w:pStyle w:val="NormalWeb"/>
        <w:rPr>
          <w:lang w:val="la-Latn"/>
        </w:rPr>
      </w:pPr>
      <w:bookmarkStart w:id="10" w:name="54178"/>
      <w:r>
        <w:rPr>
          <w:rStyle w:val="ref"/>
          <w:lang w:val="la-Latn"/>
        </w:rPr>
        <w:t xml:space="preserve">[54178]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5 </w:t>
      </w:r>
      <w:bookmarkEnd w:id="10"/>
      <w:r>
        <w:rPr>
          <w:lang w:val="la-Latn"/>
        </w:rPr>
        <w:t>Praeterea, si scientia in uno causatur ab alio; aut scientia inerat addiscenti, aut non inerat. Si non inerat, et in homine ab alio causatur; ergo unus homo in alio scientiam creat; quod est impossibile. Si autem prius inerat; aut inerat in actu perfecto, et sic causari non potest, quia quod est, non fit; aut inerat secundum rationem seminalem: rationes autem seminales per nullam virtutem creatam in actum educi possunt, sed a Deo solo naturae inseruntur, ut Augustinus dicit super Genes. ad litteram. Ergo relinquitur quod unus homo nullo modo alium docere possit.</w:t>
      </w:r>
    </w:p>
    <w:p w:rsidR="00525A9D" w:rsidRDefault="00525A9D" w:rsidP="00525A9D">
      <w:pPr>
        <w:pStyle w:val="NormalWeb"/>
        <w:rPr>
          <w:lang w:val="la-Latn"/>
        </w:rPr>
      </w:pPr>
      <w:bookmarkStart w:id="11" w:name="54179"/>
      <w:r>
        <w:rPr>
          <w:rStyle w:val="ref"/>
          <w:lang w:val="la-Latn"/>
        </w:rPr>
        <w:t xml:space="preserve">[54179]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6 </w:t>
      </w:r>
      <w:bookmarkEnd w:id="11"/>
      <w:r>
        <w:rPr>
          <w:lang w:val="la-Latn"/>
        </w:rPr>
        <w:t>Praeterea, scientia quoddam accidens est. Accidens autem non transmutat subiectum. Cum ergo doctrina nihil aliud esse videatur nisi transfusio scientiae de magistro in discipulum, ergo unus homo alium docere non potest.</w:t>
      </w:r>
    </w:p>
    <w:p w:rsidR="00525A9D" w:rsidRDefault="00525A9D" w:rsidP="00525A9D">
      <w:pPr>
        <w:pStyle w:val="NormalWeb"/>
        <w:rPr>
          <w:lang w:val="la-Latn"/>
        </w:rPr>
      </w:pPr>
      <w:bookmarkStart w:id="12" w:name="54180"/>
      <w:r>
        <w:rPr>
          <w:rStyle w:val="ref"/>
          <w:lang w:val="la-Latn"/>
        </w:rPr>
        <w:t xml:space="preserve">[54180]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7 </w:t>
      </w:r>
      <w:bookmarkEnd w:id="12"/>
      <w:r>
        <w:rPr>
          <w:lang w:val="la-Latn"/>
        </w:rPr>
        <w:t xml:space="preserve">Praeterea, Rom., X, 17, super illud, </w:t>
      </w:r>
      <w:r>
        <w:rPr>
          <w:i/>
          <w:iCs/>
          <w:lang w:val="la-Latn"/>
        </w:rPr>
        <w:t>fides ex auditu</w:t>
      </w:r>
      <w:r>
        <w:rPr>
          <w:lang w:val="la-Latn"/>
        </w:rPr>
        <w:t xml:space="preserve">, dicit Glossa: </w:t>
      </w:r>
      <w:r>
        <w:rPr>
          <w:i/>
          <w:iCs/>
          <w:lang w:val="la-Latn"/>
        </w:rPr>
        <w:t>licet Deus intus doceat, praeco tamen exterius annuntiat</w:t>
      </w:r>
      <w:r>
        <w:rPr>
          <w:lang w:val="la-Latn"/>
        </w:rPr>
        <w:t>. Scientia autem interius in mente causatur, non autem exterius in sensu. Ergo homo a solo Deo docetur, non ab alio homine.</w:t>
      </w:r>
    </w:p>
    <w:p w:rsidR="00525A9D" w:rsidRDefault="00525A9D" w:rsidP="00525A9D">
      <w:pPr>
        <w:pStyle w:val="NormalWeb"/>
        <w:rPr>
          <w:lang w:val="la-Latn"/>
        </w:rPr>
      </w:pPr>
      <w:bookmarkStart w:id="13" w:name="54181"/>
      <w:r>
        <w:rPr>
          <w:rStyle w:val="ref"/>
          <w:lang w:val="la-Latn"/>
        </w:rPr>
        <w:t xml:space="preserve">[54181]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8 </w:t>
      </w:r>
      <w:bookmarkEnd w:id="13"/>
      <w:r>
        <w:rPr>
          <w:lang w:val="la-Latn"/>
        </w:rPr>
        <w:t xml:space="preserve">Praeterea, Augustinus dicit in Lib. de magistro: </w:t>
      </w:r>
      <w:r>
        <w:rPr>
          <w:i/>
          <w:iCs/>
          <w:lang w:val="la-Latn"/>
        </w:rPr>
        <w:t>solus Deus cathedram habet in caelis, qui veritatem docet in terris; alius homo sic se habet ad cathedram sicut agricola ad arborem</w:t>
      </w:r>
      <w:r>
        <w:rPr>
          <w:lang w:val="la-Latn"/>
        </w:rPr>
        <w:t>. Agricola autem non est factor arboris, sed cultor. Ergo nec homo potest dici doctor scientiae, sed ad scientiam dispositor.</w:t>
      </w:r>
    </w:p>
    <w:p w:rsidR="00525A9D" w:rsidRDefault="00525A9D" w:rsidP="00525A9D">
      <w:pPr>
        <w:pStyle w:val="NormalWeb"/>
        <w:rPr>
          <w:lang w:val="la-Latn"/>
        </w:rPr>
      </w:pPr>
      <w:bookmarkStart w:id="14" w:name="54182"/>
      <w:r>
        <w:rPr>
          <w:rStyle w:val="ref"/>
          <w:lang w:val="la-Latn"/>
        </w:rPr>
        <w:t xml:space="preserve">[54182]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9 </w:t>
      </w:r>
      <w:bookmarkEnd w:id="14"/>
      <w:r>
        <w:rPr>
          <w:lang w:val="la-Latn"/>
        </w:rPr>
        <w:t xml:space="preserve">Praeterea, si homo est verus doctor, oportet quod veritatem doceat. Sed quicumque docet veritatem, mentem illuminat, cum veritas sit lumen mentis. Ergo homo mentem illuminabit, si docet. Sed hoc est falsum, cum Deus sit qui </w:t>
      </w:r>
      <w:r>
        <w:rPr>
          <w:i/>
          <w:iCs/>
          <w:lang w:val="la-Latn"/>
        </w:rPr>
        <w:t>omnem hominem venientem in hunc mundum illuminet</w:t>
      </w:r>
      <w:r>
        <w:rPr>
          <w:lang w:val="la-Latn"/>
        </w:rPr>
        <w:t xml:space="preserve"> Ioann. I, 9. Ergo homo non potest alium vere docere.</w:t>
      </w:r>
    </w:p>
    <w:p w:rsidR="00525A9D" w:rsidRDefault="00525A9D" w:rsidP="00525A9D">
      <w:pPr>
        <w:pStyle w:val="NormalWeb"/>
        <w:rPr>
          <w:lang w:val="la-Latn"/>
        </w:rPr>
      </w:pPr>
      <w:bookmarkStart w:id="15" w:name="54183"/>
      <w:r>
        <w:rPr>
          <w:rStyle w:val="ref"/>
          <w:lang w:val="la-Latn"/>
        </w:rPr>
        <w:t xml:space="preserve">[54183]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10 </w:t>
      </w:r>
      <w:bookmarkEnd w:id="15"/>
      <w:r>
        <w:rPr>
          <w:lang w:val="la-Latn"/>
        </w:rPr>
        <w:t xml:space="preserve">Praeterea, si unus homo alium docet, oportet quod eum faciat de potentia scientem actu scientem. Ergo oportet quod eius scientia educatur de potentia in actum. Quod autem de potentia in actum educitur, necesse est quod mutetur. Ergo scientia vel sapientia mutabitur; quod est contra Augustinum, in Lib. LXXXIII quaestionum, qui dicit, quod </w:t>
      </w:r>
      <w:r>
        <w:rPr>
          <w:i/>
          <w:iCs/>
          <w:lang w:val="la-Latn"/>
        </w:rPr>
        <w:t>sapientia accedens homini, non ipsa mutatur, sed hominem mutat</w:t>
      </w:r>
      <w:r>
        <w:rPr>
          <w:lang w:val="la-Latn"/>
        </w:rPr>
        <w:t>.</w:t>
      </w:r>
    </w:p>
    <w:p w:rsidR="00525A9D" w:rsidRDefault="00525A9D" w:rsidP="00525A9D">
      <w:pPr>
        <w:pStyle w:val="NormalWeb"/>
        <w:rPr>
          <w:lang w:val="la-Latn"/>
        </w:rPr>
      </w:pPr>
      <w:bookmarkStart w:id="16" w:name="54184"/>
      <w:r>
        <w:rPr>
          <w:rStyle w:val="ref"/>
          <w:lang w:val="la-Latn"/>
        </w:rPr>
        <w:t xml:space="preserve">[54184]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11 </w:t>
      </w:r>
      <w:bookmarkEnd w:id="16"/>
      <w:r>
        <w:rPr>
          <w:lang w:val="la-Latn"/>
        </w:rPr>
        <w:t>Praeterea, scientia nihil aliud esse videtur quam descriptio rerum in anima, cum scientia esse dicatur assimilatio scientis ad scitum. Sed unus homo non potest in alterius anima describere rerum similitudines: sic enim interius operaretur in ipso; quod solius Dei est. Ergo unus homo alium docere non potest.</w:t>
      </w:r>
    </w:p>
    <w:p w:rsidR="00525A9D" w:rsidRDefault="00525A9D" w:rsidP="00525A9D">
      <w:pPr>
        <w:pStyle w:val="NormalWeb"/>
        <w:rPr>
          <w:lang w:val="la-Latn"/>
        </w:rPr>
      </w:pPr>
      <w:bookmarkStart w:id="17" w:name="54185"/>
      <w:r>
        <w:rPr>
          <w:rStyle w:val="ref"/>
          <w:lang w:val="la-Latn"/>
        </w:rPr>
        <w:t xml:space="preserve">[54185]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12 </w:t>
      </w:r>
      <w:bookmarkEnd w:id="17"/>
      <w:r>
        <w:rPr>
          <w:lang w:val="la-Latn"/>
        </w:rPr>
        <w:t xml:space="preserve">Praeterea, Boetius dicit in Lib. de consolatione, quod per doctrinam solummodo mens hominis excitatur ad sciendum. Sed ille qui excitat </w:t>
      </w:r>
      <w:r>
        <w:rPr>
          <w:lang w:val="la-Latn"/>
        </w:rPr>
        <w:lastRenderedPageBreak/>
        <w:t>intellectum ad sciendum, non facit eum scire; sicut ille qui excitat aliquem ad videndum corporaliter, non facit eum videre. Ergo unus homo non facit alium scire; et ita non proprie potest dici quod eum doceat.</w:t>
      </w:r>
    </w:p>
    <w:p w:rsidR="00525A9D" w:rsidRDefault="00525A9D" w:rsidP="00525A9D">
      <w:pPr>
        <w:pStyle w:val="NormalWeb"/>
        <w:rPr>
          <w:lang w:val="la-Latn"/>
        </w:rPr>
      </w:pPr>
      <w:bookmarkStart w:id="18" w:name="54186"/>
      <w:r>
        <w:rPr>
          <w:rStyle w:val="ref"/>
          <w:lang w:val="la-Latn"/>
        </w:rPr>
        <w:t xml:space="preserve">[54186]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13 </w:t>
      </w:r>
      <w:bookmarkEnd w:id="18"/>
      <w:r>
        <w:rPr>
          <w:lang w:val="la-Latn"/>
        </w:rPr>
        <w:t>Praeterea, ad scientiam requiritur cognitionis certitudo; alias non est scientia, sed opinio vel credulitas, ut Augustinus dicit in Lib. de magistro. Sed unus homo non potest in altero certitudinem facere per signa sensibilia quae proponit: quod enim est in sensu, magis est obliquum eo quod est in intellectu; certitudo autem semper fit per aliquid magis rectum. Ergo unus homo alium docere non potest.</w:t>
      </w:r>
    </w:p>
    <w:p w:rsidR="00525A9D" w:rsidRDefault="00525A9D" w:rsidP="00525A9D">
      <w:pPr>
        <w:pStyle w:val="NormalWeb"/>
        <w:rPr>
          <w:lang w:val="la-Latn"/>
        </w:rPr>
      </w:pPr>
      <w:bookmarkStart w:id="19" w:name="54187"/>
      <w:r>
        <w:rPr>
          <w:rStyle w:val="ref"/>
          <w:lang w:val="la-Latn"/>
        </w:rPr>
        <w:t xml:space="preserve">[54187]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14 </w:t>
      </w:r>
      <w:bookmarkEnd w:id="19"/>
      <w:r>
        <w:rPr>
          <w:lang w:val="la-Latn"/>
        </w:rPr>
        <w:t>Praeterea, ad scientiam non requiritur nisi lumen intelligibile et species. Sed neutrum potest in uno homine ab alio causari: quia oporteret quod homo aliquid crearet, cum huiusmodi formae simplices non videantur posse produci nisi per creationem. Ergo homo non potest in alio scientiam causare, et sic nec docere.</w:t>
      </w:r>
    </w:p>
    <w:p w:rsidR="00525A9D" w:rsidRDefault="00525A9D" w:rsidP="00525A9D">
      <w:pPr>
        <w:pStyle w:val="NormalWeb"/>
        <w:rPr>
          <w:lang w:val="la-Latn"/>
        </w:rPr>
      </w:pPr>
      <w:bookmarkStart w:id="20" w:name="54188"/>
      <w:r>
        <w:rPr>
          <w:rStyle w:val="ref"/>
          <w:lang w:val="la-Latn"/>
        </w:rPr>
        <w:t xml:space="preserve">[54188]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15 </w:t>
      </w:r>
      <w:bookmarkEnd w:id="20"/>
      <w:r>
        <w:rPr>
          <w:lang w:val="la-Latn"/>
        </w:rPr>
        <w:t>Praeterea, nihil potest formare mentem hominis nisi solus Deus, ut Augustinus dicit. Scientia autem, quaedam forma mentis est. Ergo solus Deus scientiam in anima causat.</w:t>
      </w:r>
    </w:p>
    <w:p w:rsidR="00525A9D" w:rsidRDefault="00525A9D" w:rsidP="00525A9D">
      <w:pPr>
        <w:pStyle w:val="NormalWeb"/>
        <w:rPr>
          <w:lang w:val="la-Latn"/>
        </w:rPr>
      </w:pPr>
      <w:bookmarkStart w:id="21" w:name="54189"/>
      <w:r>
        <w:rPr>
          <w:rStyle w:val="ref"/>
          <w:lang w:val="la-Latn"/>
        </w:rPr>
        <w:t xml:space="preserve">[54189]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16 </w:t>
      </w:r>
      <w:bookmarkEnd w:id="21"/>
      <w:r>
        <w:rPr>
          <w:lang w:val="la-Latn"/>
        </w:rPr>
        <w:t xml:space="preserve">Praeterea, sicut culpa est in mente, ita et ignorantia. Sed solus Deus purgat mentem a culpa: Isa., XLIII, 25: </w:t>
      </w:r>
      <w:r>
        <w:rPr>
          <w:i/>
          <w:iCs/>
          <w:lang w:val="la-Latn"/>
        </w:rPr>
        <w:t>ego sum (...) qui deleo iniquitates tuas propter me</w:t>
      </w:r>
      <w:r>
        <w:rPr>
          <w:lang w:val="la-Latn"/>
        </w:rPr>
        <w:t>. Ergo solus Deus purgat mentem ab ignorantia; et ita solus docet.</w:t>
      </w:r>
    </w:p>
    <w:p w:rsidR="00525A9D" w:rsidRDefault="00525A9D" w:rsidP="00525A9D">
      <w:pPr>
        <w:pStyle w:val="NormalWeb"/>
        <w:rPr>
          <w:lang w:val="la-Latn"/>
        </w:rPr>
      </w:pPr>
      <w:bookmarkStart w:id="22" w:name="54190"/>
      <w:r>
        <w:rPr>
          <w:rStyle w:val="ref"/>
          <w:lang w:val="la-Latn"/>
        </w:rPr>
        <w:t xml:space="preserve">[54190]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17 </w:t>
      </w:r>
      <w:bookmarkEnd w:id="22"/>
      <w:r>
        <w:rPr>
          <w:lang w:val="la-Latn"/>
        </w:rPr>
        <w:t>Praeterea, cum scientia sit certitudinalis cognitio, ab illo aliquis scientiam accipit per cuius locutionem certificatur. Non autem certificatur aliquis ex hoc quod audit hominem loquentem; alias oporteret quod quidquid alicui ab homine dicitur, pro certo ei constaret. Certificatur autem solum secundum quod interius audit veritatem loquentem, quam consulit etiam de his quae ab homine audit, ut certus fiat. Ergo homo non docet, sed veritas quae interius loquitur, quae est Deus.</w:t>
      </w:r>
    </w:p>
    <w:p w:rsidR="00525A9D" w:rsidRDefault="00525A9D" w:rsidP="00525A9D">
      <w:pPr>
        <w:pStyle w:val="NormalWeb"/>
        <w:rPr>
          <w:lang w:val="la-Latn"/>
        </w:rPr>
      </w:pPr>
      <w:bookmarkStart w:id="23" w:name="54191"/>
      <w:r>
        <w:rPr>
          <w:rStyle w:val="ref"/>
          <w:lang w:val="la-Latn"/>
        </w:rPr>
        <w:t xml:space="preserve">[54191]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arg. 18 </w:t>
      </w:r>
      <w:bookmarkEnd w:id="23"/>
      <w:r>
        <w:rPr>
          <w:lang w:val="la-Latn"/>
        </w:rPr>
        <w:t>Praeterea, nullus per locutionem alterius addiscit illa quae ante locutionem etiam interrogatus respondisset. Sed discipulus, antequam ei magister loquatur, responderet interrogatus de his quae magister proponit: non enim doceretur ex locutione magistri, nisi ita se habere cognosceret sicut magister proponit. Ergo unus homo non docetur per locutionem alterius hominis.</w:t>
      </w:r>
    </w:p>
    <w:p w:rsidR="00525A9D" w:rsidRDefault="00525A9D" w:rsidP="00525A9D">
      <w:pPr>
        <w:pStyle w:val="NormalWeb"/>
        <w:rPr>
          <w:lang w:val="la-Latn"/>
        </w:rPr>
      </w:pPr>
      <w:bookmarkStart w:id="24" w:name="54192"/>
      <w:r>
        <w:rPr>
          <w:rStyle w:val="ref"/>
          <w:lang w:val="la-Latn"/>
        </w:rPr>
        <w:t xml:space="preserve">[54192]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1 </w:t>
      </w:r>
      <w:bookmarkEnd w:id="24"/>
      <w:r>
        <w:rPr>
          <w:lang w:val="la-Latn"/>
        </w:rPr>
        <w:t xml:space="preserve">Sed contra. Est quod dicitur II Timoth. I, 11: </w:t>
      </w:r>
      <w:r>
        <w:rPr>
          <w:i/>
          <w:iCs/>
          <w:lang w:val="la-Latn"/>
        </w:rPr>
        <w:t>in quo positus sum ego praedicator (...) et magister gentium</w:t>
      </w:r>
      <w:r>
        <w:rPr>
          <w:lang w:val="la-Latn"/>
        </w:rPr>
        <w:t>. Ergo homo potest et esse et dici magister.</w:t>
      </w:r>
    </w:p>
    <w:p w:rsidR="00525A9D" w:rsidRDefault="00525A9D" w:rsidP="00525A9D">
      <w:pPr>
        <w:pStyle w:val="NormalWeb"/>
        <w:rPr>
          <w:lang w:val="la-Latn"/>
        </w:rPr>
      </w:pPr>
      <w:bookmarkStart w:id="25" w:name="54193"/>
      <w:r>
        <w:rPr>
          <w:rStyle w:val="ref"/>
          <w:lang w:val="la-Latn"/>
        </w:rPr>
        <w:t xml:space="preserve">[54193]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2 </w:t>
      </w:r>
      <w:bookmarkEnd w:id="25"/>
      <w:r>
        <w:rPr>
          <w:lang w:val="la-Latn"/>
        </w:rPr>
        <w:t xml:space="preserve">Praeterea, II Timoth., III, 14: </w:t>
      </w:r>
      <w:r>
        <w:rPr>
          <w:i/>
          <w:iCs/>
          <w:lang w:val="la-Latn"/>
        </w:rPr>
        <w:t>tu vero permane in his, quae didicisti, et credita sunt tibi</w:t>
      </w:r>
      <w:r>
        <w:rPr>
          <w:lang w:val="la-Latn"/>
        </w:rPr>
        <w:t xml:space="preserve">. Glossa: </w:t>
      </w:r>
      <w:r>
        <w:rPr>
          <w:i/>
          <w:iCs/>
          <w:lang w:val="la-Latn"/>
        </w:rPr>
        <w:t>a me tamquam a vero doctore</w:t>
      </w:r>
      <w:r>
        <w:rPr>
          <w:lang w:val="la-Latn"/>
        </w:rPr>
        <w:t>; et sic idem quod prius.</w:t>
      </w:r>
    </w:p>
    <w:p w:rsidR="00525A9D" w:rsidRDefault="00525A9D" w:rsidP="00525A9D">
      <w:pPr>
        <w:pStyle w:val="NormalWeb"/>
        <w:rPr>
          <w:lang w:val="la-Latn"/>
        </w:rPr>
      </w:pPr>
      <w:bookmarkStart w:id="26" w:name="54194"/>
      <w:r>
        <w:rPr>
          <w:rStyle w:val="ref"/>
          <w:lang w:val="la-Latn"/>
        </w:rPr>
        <w:t xml:space="preserve">[54194]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3 </w:t>
      </w:r>
      <w:bookmarkEnd w:id="26"/>
      <w:r>
        <w:rPr>
          <w:lang w:val="la-Latn"/>
        </w:rPr>
        <w:t xml:space="preserve">Praeterea, Matth. XXIII, 8 et 9, simul dicitur: </w:t>
      </w:r>
      <w:r>
        <w:rPr>
          <w:i/>
          <w:iCs/>
          <w:lang w:val="la-Latn"/>
        </w:rPr>
        <w:t>unus est magister vester, et unus est pater vester</w:t>
      </w:r>
      <w:r>
        <w:rPr>
          <w:lang w:val="la-Latn"/>
        </w:rPr>
        <w:t xml:space="preserve">. Sed hoc quod Deus est pater omnium, non excludit </w:t>
      </w:r>
      <w:r>
        <w:rPr>
          <w:lang w:val="la-Latn"/>
        </w:rPr>
        <w:lastRenderedPageBreak/>
        <w:t>quin etiam homo vere possit dici pater. Ergo etiam per hoc non excluditur quin homo vere possit dici magister.</w:t>
      </w:r>
    </w:p>
    <w:p w:rsidR="00525A9D" w:rsidRDefault="00525A9D" w:rsidP="00525A9D">
      <w:pPr>
        <w:pStyle w:val="NormalWeb"/>
        <w:rPr>
          <w:lang w:val="la-Latn"/>
        </w:rPr>
      </w:pPr>
      <w:bookmarkStart w:id="27" w:name="54195"/>
      <w:r>
        <w:rPr>
          <w:rStyle w:val="ref"/>
          <w:lang w:val="la-Latn"/>
        </w:rPr>
        <w:t xml:space="preserve">[54195]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4 </w:t>
      </w:r>
      <w:bookmarkEnd w:id="27"/>
      <w:r>
        <w:rPr>
          <w:lang w:val="la-Latn"/>
        </w:rPr>
        <w:t xml:space="preserve">Praeterea, Roman. X, 15, super illud: </w:t>
      </w:r>
      <w:r>
        <w:rPr>
          <w:i/>
          <w:iCs/>
          <w:lang w:val="la-Latn"/>
        </w:rPr>
        <w:t>quam speciosi supra montes</w:t>
      </w:r>
      <w:r>
        <w:rPr>
          <w:lang w:val="la-Latn"/>
        </w:rPr>
        <w:t xml:space="preserve"> etc. dicit Glossa: </w:t>
      </w:r>
      <w:r>
        <w:rPr>
          <w:i/>
          <w:iCs/>
          <w:lang w:val="la-Latn"/>
        </w:rPr>
        <w:t>isti sunt pedes qui illuminant Ecclesiam</w:t>
      </w:r>
      <w:r>
        <w:rPr>
          <w:lang w:val="la-Latn"/>
        </w:rPr>
        <w:t>. Loquitur autem de apostolis. Cum ergo illuminare sit actus doctoris, videtur quod hominibus docere competat.</w:t>
      </w:r>
    </w:p>
    <w:p w:rsidR="00525A9D" w:rsidRDefault="00525A9D" w:rsidP="00525A9D">
      <w:pPr>
        <w:pStyle w:val="NormalWeb"/>
        <w:rPr>
          <w:lang w:val="la-Latn"/>
        </w:rPr>
      </w:pPr>
      <w:bookmarkStart w:id="28" w:name="54196"/>
      <w:r>
        <w:rPr>
          <w:rStyle w:val="ref"/>
          <w:lang w:val="la-Latn"/>
        </w:rPr>
        <w:t xml:space="preserve">[54196]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5 </w:t>
      </w:r>
      <w:bookmarkEnd w:id="28"/>
      <w:r>
        <w:rPr>
          <w:lang w:val="la-Latn"/>
        </w:rPr>
        <w:t>Praeterea, ut dicitur in IV Meteororum, unumquodque tunc est perfectum quando potest simile sibi generare. Sed scientia est quaedam cognitio perfecta. Ergo homo qui habet scientiam, potest alium docere.</w:t>
      </w:r>
    </w:p>
    <w:p w:rsidR="00525A9D" w:rsidRDefault="00525A9D" w:rsidP="00525A9D">
      <w:pPr>
        <w:pStyle w:val="NormalWeb"/>
        <w:rPr>
          <w:lang w:val="la-Latn"/>
        </w:rPr>
      </w:pPr>
      <w:bookmarkStart w:id="29" w:name="54197"/>
      <w:r>
        <w:rPr>
          <w:rStyle w:val="ref"/>
          <w:lang w:val="la-Latn"/>
        </w:rPr>
        <w:t xml:space="preserve">[54197]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s. c. 6 </w:t>
      </w:r>
      <w:bookmarkEnd w:id="29"/>
      <w:r>
        <w:rPr>
          <w:lang w:val="la-Latn"/>
        </w:rPr>
        <w:t xml:space="preserve">Praeterea, Augustinus in libro contra Manich. dicit, quod </w:t>
      </w:r>
      <w:r>
        <w:rPr>
          <w:i/>
          <w:iCs/>
          <w:lang w:val="la-Latn"/>
        </w:rPr>
        <w:t>sicut terra, quae ante peccatum fonte irrigabatur, post peccatum indiguit pluvia de nubibus descendente; ita mens humana, quae per terram significatur, fonte veritatis ante peccatum fecundabatur, post peccatum vero indiget doctrina aliorum, quasi pluvia descendente de nubibus</w:t>
      </w:r>
      <w:r>
        <w:rPr>
          <w:lang w:val="la-Latn"/>
        </w:rPr>
        <w:t>. Ergo saltem post peccatum homo ab homine docetur.</w:t>
      </w:r>
    </w:p>
    <w:p w:rsidR="00715D23" w:rsidRDefault="00525A9D" w:rsidP="00413164">
      <w:pPr>
        <w:pStyle w:val="NormalWeb"/>
        <w:jc w:val="both"/>
        <w:rPr>
          <w:b/>
          <w:highlight w:val="red"/>
          <w:lang w:val="la-Latn"/>
        </w:rPr>
      </w:pPr>
      <w:bookmarkStart w:id="30" w:name="54198"/>
      <w:r w:rsidRPr="00413164">
        <w:rPr>
          <w:rStyle w:val="ref"/>
          <w:highlight w:val="red"/>
          <w:lang w:val="la-Latn"/>
        </w:rPr>
        <w:t xml:space="preserve">[54198] </w:t>
      </w:r>
      <w:r w:rsidRPr="00715D23">
        <w:rPr>
          <w:rStyle w:val="ref"/>
          <w:b/>
          <w:highlight w:val="red"/>
          <w:lang w:val="la-Latn"/>
        </w:rPr>
        <w:t xml:space="preserve">De veritate, q. </w:t>
      </w:r>
      <w:smartTag w:uri="urn:schemas-microsoft-com:office:smarttags" w:element="metricconverter">
        <w:smartTagPr>
          <w:attr w:name="ProductID" w:val="11 a"/>
        </w:smartTagPr>
        <w:r w:rsidRPr="00715D23">
          <w:rPr>
            <w:rStyle w:val="ref"/>
            <w:b/>
            <w:highlight w:val="red"/>
            <w:lang w:val="la-Latn"/>
          </w:rPr>
          <w:t>11 a</w:t>
        </w:r>
      </w:smartTag>
      <w:r w:rsidRPr="00715D23">
        <w:rPr>
          <w:rStyle w:val="ref"/>
          <w:b/>
          <w:highlight w:val="red"/>
          <w:lang w:val="la-Latn"/>
        </w:rPr>
        <w:t>. 1 co.</w:t>
      </w:r>
      <w:r w:rsidRPr="00413164">
        <w:rPr>
          <w:rStyle w:val="ref"/>
          <w:highlight w:val="red"/>
          <w:lang w:val="la-Latn"/>
        </w:rPr>
        <w:t xml:space="preserve"> </w:t>
      </w:r>
      <w:bookmarkEnd w:id="30"/>
    </w:p>
    <w:p w:rsidR="00413164" w:rsidRDefault="00525A9D" w:rsidP="00413164">
      <w:pPr>
        <w:pStyle w:val="NormalWeb"/>
        <w:jc w:val="both"/>
        <w:rPr>
          <w:lang w:val="la-Latn"/>
        </w:rPr>
      </w:pPr>
      <w:r w:rsidRPr="00413164">
        <w:rPr>
          <w:b/>
          <w:highlight w:val="red"/>
          <w:lang w:val="la-Latn"/>
        </w:rPr>
        <w:t>Responsio</w:t>
      </w:r>
      <w:r w:rsidRPr="00413164">
        <w:rPr>
          <w:highlight w:val="red"/>
          <w:lang w:val="la-Latn"/>
        </w:rPr>
        <w:t>.</w:t>
      </w:r>
      <w:r>
        <w:rPr>
          <w:lang w:val="la-Latn"/>
        </w:rPr>
        <w:t xml:space="preserve"> </w:t>
      </w:r>
    </w:p>
    <w:p w:rsidR="009F24D6" w:rsidRDefault="00525A9D" w:rsidP="00413164">
      <w:pPr>
        <w:pStyle w:val="NormalWeb"/>
        <w:jc w:val="both"/>
        <w:rPr>
          <w:lang w:val="la-Latn"/>
        </w:rPr>
      </w:pPr>
      <w:r>
        <w:rPr>
          <w:lang w:val="la-Latn"/>
        </w:rPr>
        <w:t xml:space="preserve">Dicendum, quod in tribus eadem opinionum diversitas invenitur: scilicet in eductione formarum in esse, in acquisitione virtutum, et in acquisitione scientiarum. Quidam enim dixerunt, formas omnes sensibiles esse ab agente extrinseco, quod est substantia vel forma separata, quam appellant datorem formarum vel intelligentiam agentem; et quod omnia inferiora agentia naturalia non sunt nisi sicut praeparantia materiam ad formae susceptionem. Similiter etiam Avicenna dicit in sua Metaphys., quod habitus honesti causa non est actio nostra; sed actio prohibet eius contrarium, et adaptat ad illum, ut accidat hic habitus a substantia perficiente animas hominum, quae est intelligentia agens, vel substantia ei consimilis. Similiter etiam ponunt, quod scientia in nobis non efficitur nisi ab agente separato; unde </w:t>
      </w:r>
      <w:r w:rsidRPr="00715D23">
        <w:rPr>
          <w:b/>
          <w:lang w:val="la-Latn"/>
        </w:rPr>
        <w:t>Avicenna ponit in VI de naturalibus, quod formae intelligibiles effluunt in mentem nostram ab intelligentia agente.</w:t>
      </w:r>
      <w:r>
        <w:rPr>
          <w:lang w:val="la-Latn"/>
        </w:rPr>
        <w:t xml:space="preserve"> Quidam vero e contrario opinati sunt; scilicet quod omnia ista rebus essent indita, nec ab exteriori causam haberent, sed solummodo quod per exteriorem actionem manifestantur. </w:t>
      </w:r>
      <w:r w:rsidRPr="009F24D6">
        <w:rPr>
          <w:b/>
          <w:highlight w:val="yellow"/>
          <w:lang w:val="la-Latn"/>
        </w:rPr>
        <w:t xml:space="preserve">Posuerunt enim quidam, quod </w:t>
      </w:r>
      <w:r w:rsidRPr="009F24D6">
        <w:rPr>
          <w:b/>
          <w:highlight w:val="green"/>
          <w:lang w:val="la-Latn"/>
        </w:rPr>
        <w:t>omnes formae naturales essent actu in materia latentes</w:t>
      </w:r>
      <w:r w:rsidRPr="009F24D6">
        <w:rPr>
          <w:b/>
          <w:highlight w:val="yellow"/>
          <w:lang w:val="la-Latn"/>
        </w:rPr>
        <w:t>, et quod agens naturale nihil aliud facit quam extrahere eas de occulto in manifestum.</w:t>
      </w:r>
      <w:r>
        <w:rPr>
          <w:lang w:val="la-Latn"/>
        </w:rPr>
        <w:t xml:space="preserve"> Similiter etiam aliqui posuerunt, quod omnes virtutum habitus nobis sunt inditi a natura; sed per exercitium operum removentur impedimenta, quibus praedicti habitus quasi occultabantur; sicut per limationem aufertur rubigo, ut claritas ferri manifestetur. </w:t>
      </w:r>
      <w:r w:rsidRPr="009F24D6">
        <w:rPr>
          <w:b/>
          <w:lang w:val="la-Latn"/>
        </w:rPr>
        <w:t>Similiter etiam aliqui dixerunt quod animae est omnium scientia concreata; et per huiusmodi doctrinam et huiusmodi scientiae exteriora adminicula nihil fit aliud nisi quod anima deducitur in recordationem vel considerationem eorum quae prius scivit; unde dicunt, quod addiscere nihil est aliud quam reminisci.</w:t>
      </w:r>
      <w:r>
        <w:rPr>
          <w:lang w:val="la-Latn"/>
        </w:rPr>
        <w:t xml:space="preserve"> </w:t>
      </w:r>
    </w:p>
    <w:p w:rsidR="009F24D6" w:rsidRDefault="00525A9D" w:rsidP="00413164">
      <w:pPr>
        <w:pStyle w:val="NormalWeb"/>
        <w:jc w:val="both"/>
        <w:rPr>
          <w:lang w:val="la-Latn"/>
        </w:rPr>
      </w:pPr>
      <w:r>
        <w:rPr>
          <w:lang w:val="la-Latn"/>
        </w:rPr>
        <w:t xml:space="preserve">Utraque autem istarum opinionum est absque ratione. </w:t>
      </w:r>
    </w:p>
    <w:p w:rsidR="009F24D6" w:rsidRDefault="00525A9D" w:rsidP="00413164">
      <w:pPr>
        <w:pStyle w:val="NormalWeb"/>
        <w:jc w:val="both"/>
        <w:rPr>
          <w:lang w:val="la-Latn"/>
        </w:rPr>
      </w:pPr>
      <w:r>
        <w:rPr>
          <w:lang w:val="la-Latn"/>
        </w:rPr>
        <w:lastRenderedPageBreak/>
        <w:t xml:space="preserve">Prima enim opinio excludit causas propinquas, dum effectus omnes in inferioribus provenientes, solis causis primis attribuit; in quo derogatur ordini universi, qui ordine et connexione causarum contexitur: dum prima causa ex eminentia bonitatis suae rebus aliis confert non solum quod sint, sed et quod causae sint. </w:t>
      </w:r>
    </w:p>
    <w:p w:rsidR="009F24D6" w:rsidRDefault="00525A9D" w:rsidP="00413164">
      <w:pPr>
        <w:pStyle w:val="NormalWeb"/>
        <w:jc w:val="both"/>
        <w:rPr>
          <w:lang w:val="la-Latn"/>
        </w:rPr>
      </w:pPr>
      <w:r>
        <w:rPr>
          <w:lang w:val="la-Latn"/>
        </w:rPr>
        <w:t xml:space="preserve">Secunda etiam opinio in idem quasi inconveniens redit: cum enim removens prohibens non sit nisi movens per accidens, ut dicitur VIII Physic.; si inferiora agentia nihil aliud faciunt quam producere de occulto in manifestum, removendo impedimenta, quibus formae et habitus virtutum et scientiarum occultabantur: sequetur quod omnia inferiora agentia non agant nisi per accidens. </w:t>
      </w:r>
    </w:p>
    <w:p w:rsidR="00525A9D" w:rsidRDefault="00525A9D" w:rsidP="00413164">
      <w:pPr>
        <w:pStyle w:val="NormalWeb"/>
        <w:jc w:val="both"/>
        <w:rPr>
          <w:lang w:val="la-Latn"/>
        </w:rPr>
      </w:pPr>
      <w:r>
        <w:rPr>
          <w:lang w:val="la-Latn"/>
        </w:rPr>
        <w:t xml:space="preserve">Et ideo, secundum doctrinam Aristotelis, via media inter has duas tenenda est in omnibus praedictis. </w:t>
      </w:r>
      <w:r w:rsidRPr="009F24D6">
        <w:rPr>
          <w:b/>
          <w:highlight w:val="green"/>
          <w:lang w:val="la-Latn"/>
        </w:rPr>
        <w:t>Formae enim naturales praeexistunt quidem in materia, non in actu, ut alii dicebant, sed in potentia solum, de qua in actum reducuntur per agens extrinsecum proximum</w:t>
      </w:r>
      <w:r>
        <w:rPr>
          <w:lang w:val="la-Latn"/>
        </w:rPr>
        <w:t xml:space="preserve">, non solum per agens primum, ut alia opinio ponebat. Similiter etiam secundum ipsius sententiam in VI Ethicorum, virtutum habitus ante earum consummationem praeexistunt in nobis in quibusdam naturalibus inclinationibus, quae sunt quaedam virtutum inchoationes, sed postea per exercitium operum adducuntur in debitam consummationem. </w:t>
      </w:r>
      <w:r w:rsidRPr="00413164">
        <w:rPr>
          <w:b/>
          <w:lang w:val="la-Latn"/>
        </w:rPr>
        <w:t xml:space="preserve">Similiter etiam dicendum est de scientiae acquisitione; </w:t>
      </w:r>
      <w:r w:rsidRPr="009F24D6">
        <w:rPr>
          <w:b/>
          <w:highlight w:val="cyan"/>
          <w:lang w:val="la-Latn"/>
        </w:rPr>
        <w:t>quod praeexistunt in nobis quaedam scientiarum semina, scilicet primae conceptiones intellectus, quae statim lumine intellectus agentis cognoscuntur per species a sensibilibus abstractas, sive sint complexa, sicut dignitates, sive incomplexa, sicut ratio entis, et unius, et huiusmodi, quae statim intellectus apprehendit. In istis autem principiis universalibus omnia sequentia includuntur, sicut in quibusdam rationibus seminalibus. Quando ergo ex istis universalibus cognitionibus mens educitur ut actu cognoscat particularia, quae prius in universali et quasi in potentia cognoscebantur, tunc aliquis dicitur scientiam acquirere.</w:t>
      </w:r>
      <w:r w:rsidRPr="00413164">
        <w:rPr>
          <w:b/>
          <w:lang w:val="la-Latn"/>
        </w:rPr>
        <w:t xml:space="preserve"> Sciendum tamen est, quod in rebus naturalibus aliquid praeexistit in potentia dupliciter. Uno modo in potentia activa completa; quando, scilicet, principium intrinsecum sufficienter potest perducere in actum perfectum, sicut patet in sanatione: ex virtute enim naturali quae est in aegro, aeger ad sanitatem perducitur. Alio modo in potentia passiva; quando, scilicet, principium intrinsecum non sufficit ad educendum in actum, sicut patet quando ex aere fit ignis; hoc enim non poterat fieri per aliquam virtutem in aere existentem. Quando igitur praeexistit aliquid in potentia activa completa, tunc agens extrinsecum non agit nisi adiuvando agens intrinsecum, et ministrando ei ea quibus possit in actum exire; sicut medicus in sanatione est minister naturae, quae principaliter operatur, confortando naturam, et apponendo medicinas, quibus velut instrumentis natura utitur ad sanationem. Quando vero aliquid praeexistit in potentia passiva tantum, tunc agens extrinsecum est quod educit principaliter de potentia in actum; sicut ignis facit de aere, qui est potentia ignis, actu ignem. </w:t>
      </w:r>
      <w:r w:rsidRPr="009F24D6">
        <w:rPr>
          <w:b/>
          <w:highlight w:val="cyan"/>
          <w:lang w:val="la-Latn"/>
        </w:rPr>
        <w:t>Scientia ergo praeexistit in addiscente in potentia non pure passiva, sed activa; alias homo non posset per seipsum acquirere scientiam.</w:t>
      </w:r>
      <w:r>
        <w:rPr>
          <w:lang w:val="la-Latn"/>
        </w:rPr>
        <w:t xml:space="preserve"> Sicut ergo aliquis dupliciter sanatur: uno modo per operationem naturae tantum, alio modo a natura cum adminiculo medicinae; ita etiam est duplex modus acquirendi scientiam: unus, quando naturalis ratio per seipsam devenit in cognitionem ignotorum; et hic modus dicitur inventio; alius, quando naturali rationi aliquis exterius adminiculatur, et hic modus dicitur disciplina. In his autem quae fiunt a natura et arte, eodem modo ars operatur, et per eadem media, quibus et natura. Sicut enim natura in eo qui ex frigida causa laborat, calefaciendo induceret sanitatem, ita et medicus; unde et ars </w:t>
      </w:r>
      <w:r>
        <w:rPr>
          <w:lang w:val="la-Latn"/>
        </w:rPr>
        <w:lastRenderedPageBreak/>
        <w:t xml:space="preserve">dicitur imitari naturam. Et similiter etiam contingit in scientiae acquisitione, quod eodem modo docens alium ad scientiam ignotorum deducit sicuti aliquis inveniendo deducit seipsum in cognitionem ignoti. Processus autem rationis pervenientis ad cognitionem ignoti inveniendo est ut principia communia per se nota applicet ad determinatas materias, et inde procedat in aliquas particulares conclusiones, et ex his in alias; unde et secundum hoc unus alium dicitur docere quod istum decursum rationis, quem in se facit ratione naturali, alteri exponit per signa et sic ratio naturalis discipuli, per </w:t>
      </w:r>
      <w:bookmarkStart w:id="31" w:name="_GoBack"/>
      <w:bookmarkEnd w:id="31"/>
      <w:r>
        <w:rPr>
          <w:lang w:val="la-Latn"/>
        </w:rPr>
        <w:t>huiusmodi sibi proposita, sicut per quaedam instrumenta, pervenit in cognitionem ignotorum. Sicut igitur medicus dicitur causare sanitatem in infirmo natura operante, ita etiam homo dicitur causare scientiam in alio operatione rationis naturalis illius: et hoc est docere; unde unus homo alium docere dicitur, et eius esse magister. Et secundum hoc dicit philosophus, I posteriorum, quod demonstratio est syllogismus faciens scire. Si autem aliquis alicui proponat ea quae in principiis per se notis non includuntur, vel includi non manifestantur, non faciet in eo scientiam, sed forte opinionem, vel fidem; quamvis hoc etiam aliquo modo ex principiis innatis causetur. Ex ipsis enim principiis per se notis considerat, quod ea quae ex eis necessario consequuntur, sunt certitudinaliter tenenda; quae vero eis sunt contraria, totaliter respuenda; aliis autem assensum praebere potest, vel non praebere. Huiusmodi autem rationis lumen, quo principia huiusmodi nobis sunt nota, est nobis a Deo inditum, quasi quaedam similitudo increatae veritatis in nobis resultans. Unde, cum omnis doctrina humana efficaciam habere non possit nisi ex virtute illius luminis; constat quod solus Deus est qui interius et principaliter docet, sicut natura interius et principaliter sanat; nihilominus homo et sanare et docere proprie dicitur modo praedicto.</w:t>
      </w:r>
    </w:p>
    <w:p w:rsidR="00525A9D" w:rsidRDefault="00525A9D" w:rsidP="00525A9D">
      <w:pPr>
        <w:pStyle w:val="NormalWeb"/>
        <w:rPr>
          <w:lang w:val="la-Latn"/>
        </w:rPr>
      </w:pPr>
      <w:bookmarkStart w:id="32" w:name="54199"/>
      <w:r>
        <w:rPr>
          <w:rStyle w:val="ref"/>
          <w:lang w:val="la-Latn"/>
        </w:rPr>
        <w:t xml:space="preserve">[54199]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 </w:t>
      </w:r>
      <w:bookmarkEnd w:id="32"/>
      <w:r>
        <w:rPr>
          <w:lang w:val="la-Latn"/>
        </w:rPr>
        <w:t>Ad primum ergo dicendum, quod quia dominus praeceperat discipulis ne vocarentur magistri, ne posset intelligi hoc esse prohibitum absolute. Glossa exponit qualiter haec prohibitio sit intelligenda. Prohibemur enim hoc modo hominem vocare magistrum, ut ei principalitatem magisterii attribuamus, quae Deo competit; quasi in hominum sapientia spem ponentes, et non magis de his quae ab homine audimus, divinam veritatem consulentes, quae in nobis loquitur per suae similitudinis impressionem, qua de omnibus possumus iudicare.</w:t>
      </w:r>
    </w:p>
    <w:p w:rsidR="00525A9D" w:rsidRDefault="00525A9D" w:rsidP="00525A9D">
      <w:pPr>
        <w:pStyle w:val="NormalWeb"/>
        <w:rPr>
          <w:lang w:val="la-Latn"/>
        </w:rPr>
      </w:pPr>
      <w:bookmarkStart w:id="33" w:name="54200"/>
      <w:r>
        <w:rPr>
          <w:rStyle w:val="ref"/>
          <w:lang w:val="la-Latn"/>
        </w:rPr>
        <w:t xml:space="preserve">[54200]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2 </w:t>
      </w:r>
      <w:bookmarkEnd w:id="33"/>
      <w:r>
        <w:rPr>
          <w:lang w:val="la-Latn"/>
        </w:rPr>
        <w:t>Ad secundum dicendum, quod cognitio rerum in nobis non efficitur per cognitionem signorum, sed per cognitionem aliarum rerum magis certarum, scilicet principiorum, quae nobis per aliqua signa proponuntur, et applicantur ad aliqua quae prius nobis erant ignota simpliciter, quamvis essent nobis nota secundum quid, ut dictum est. Cognitio enim principiorum facit in nobis scientiam conclusionum, non cognitio signorum.</w:t>
      </w:r>
    </w:p>
    <w:p w:rsidR="00525A9D" w:rsidRDefault="00525A9D" w:rsidP="00525A9D">
      <w:pPr>
        <w:pStyle w:val="NormalWeb"/>
        <w:rPr>
          <w:lang w:val="la-Latn"/>
        </w:rPr>
      </w:pPr>
      <w:bookmarkStart w:id="34" w:name="54201"/>
      <w:r>
        <w:rPr>
          <w:rStyle w:val="ref"/>
          <w:lang w:val="la-Latn"/>
        </w:rPr>
        <w:t xml:space="preserve">[54201]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3 </w:t>
      </w:r>
      <w:bookmarkEnd w:id="34"/>
      <w:r>
        <w:rPr>
          <w:lang w:val="la-Latn"/>
        </w:rPr>
        <w:t>Ad tertium dicendum, quod illa de quibus per signa edocemur, cognoscimus quidem quantum ad aliquid, et quantum ad aliquid ignoramus; utpote si docemur quid est homo, oportet quod de eo praesciamus aliquid: scilicet rationem animalis, vel substantiae, aut saltem ipsius entis, quae nobis ignota esse non potest. Et similiter si doceamur aliquam conclusionem, oportet praescire de passione et subiecto quid sunt, etiam principiis, per quae conclusio docetur, praecognitis; omnis enim disciplina fit ex praeexistenti cognitione, ut dicitur in principio posteriorum. Unde ratio non sequitur.</w:t>
      </w:r>
    </w:p>
    <w:p w:rsidR="00525A9D" w:rsidRDefault="00525A9D" w:rsidP="00525A9D">
      <w:pPr>
        <w:pStyle w:val="NormalWeb"/>
        <w:rPr>
          <w:lang w:val="la-Latn"/>
        </w:rPr>
      </w:pPr>
      <w:bookmarkStart w:id="35" w:name="54202"/>
      <w:r>
        <w:rPr>
          <w:rStyle w:val="ref"/>
          <w:lang w:val="la-Latn"/>
        </w:rPr>
        <w:lastRenderedPageBreak/>
        <w:t xml:space="preserve">[54202]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4 </w:t>
      </w:r>
      <w:bookmarkEnd w:id="35"/>
      <w:r>
        <w:rPr>
          <w:lang w:val="la-Latn"/>
        </w:rPr>
        <w:t>Ad quartum dicendum, quod ex sensibilibus signis, quae in potentia sensitiva recipiuntur, intellectus accipit intentiones intelligibiles, quibus utitur ad scientiam in seipso faciendam. Proximum enim scientiae effectivum non sunt signa, sed ratio discurrens a principiis in conclusiones, ut dictum est.</w:t>
      </w:r>
    </w:p>
    <w:p w:rsidR="00525A9D" w:rsidRDefault="00525A9D" w:rsidP="00525A9D">
      <w:pPr>
        <w:pStyle w:val="NormalWeb"/>
        <w:rPr>
          <w:lang w:val="la-Latn"/>
        </w:rPr>
      </w:pPr>
      <w:bookmarkStart w:id="36" w:name="54203"/>
      <w:r>
        <w:rPr>
          <w:rStyle w:val="ref"/>
          <w:lang w:val="la-Latn"/>
        </w:rPr>
        <w:t xml:space="preserve">[54203]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5 </w:t>
      </w:r>
      <w:bookmarkEnd w:id="36"/>
      <w:r>
        <w:rPr>
          <w:lang w:val="la-Latn"/>
        </w:rPr>
        <w:t>Ad quintum dicendum, quod in eo qui docetur, scientia praeexistebat, non quidem in actu completo, sed quasi in rationibus seminalibus, secundum quod universales conceptiones, quarum cognitio est nobis naturaliter indita, sunt quasi semina quaedam omnium sequentium cognitorum. Quamvis autem per virtutem creatam rationes seminales non hoc modo educantur in actum quasi ipsae per aliquam creatam virtutem infundantur, tamen id quod est in eis originaliter et virtualiter, actione creatae virtutis in actum educi potest.</w:t>
      </w:r>
    </w:p>
    <w:p w:rsidR="00525A9D" w:rsidRDefault="00525A9D" w:rsidP="00525A9D">
      <w:pPr>
        <w:pStyle w:val="NormalWeb"/>
        <w:rPr>
          <w:lang w:val="la-Latn"/>
        </w:rPr>
      </w:pPr>
      <w:bookmarkStart w:id="37" w:name="54204"/>
      <w:r>
        <w:rPr>
          <w:rStyle w:val="ref"/>
          <w:lang w:val="la-Latn"/>
        </w:rPr>
        <w:t xml:space="preserve">[54204]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6 </w:t>
      </w:r>
      <w:bookmarkEnd w:id="37"/>
      <w:r>
        <w:rPr>
          <w:lang w:val="la-Latn"/>
        </w:rPr>
        <w:t>Ad sextum dicendum, quod docens non dicitur transfundere scientiam in discipulum, quasi illa eadem numero scientia quae est in magistro, in discipulo fiat; sed quia per doctrinam fit in discipulo scientia similis ei quae est in magistro, educta de potentia in actum, ut dictum est.</w:t>
      </w:r>
    </w:p>
    <w:p w:rsidR="00525A9D" w:rsidRDefault="00525A9D" w:rsidP="00525A9D">
      <w:pPr>
        <w:pStyle w:val="NormalWeb"/>
        <w:rPr>
          <w:lang w:val="la-Latn"/>
        </w:rPr>
      </w:pPr>
      <w:bookmarkStart w:id="38" w:name="54205"/>
      <w:r>
        <w:rPr>
          <w:rStyle w:val="ref"/>
          <w:lang w:val="la-Latn"/>
        </w:rPr>
        <w:t xml:space="preserve">[54205]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7 </w:t>
      </w:r>
      <w:bookmarkEnd w:id="38"/>
      <w:r>
        <w:rPr>
          <w:lang w:val="la-Latn"/>
        </w:rPr>
        <w:t>Ad septimum dicendum, quod sicut medicus quamvis exterius operetur, natura sola interius operante, dicitur facere sanitatem; ita et homo dicitur docere veritatem quamvis exterius annuntiet, Deo interius docente.</w:t>
      </w:r>
    </w:p>
    <w:p w:rsidR="00525A9D" w:rsidRDefault="00525A9D" w:rsidP="00525A9D">
      <w:pPr>
        <w:pStyle w:val="NormalWeb"/>
        <w:rPr>
          <w:lang w:val="la-Latn"/>
        </w:rPr>
      </w:pPr>
      <w:bookmarkStart w:id="39" w:name="54206"/>
      <w:r>
        <w:rPr>
          <w:rStyle w:val="ref"/>
          <w:lang w:val="la-Latn"/>
        </w:rPr>
        <w:t xml:space="preserve">[54206]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8 </w:t>
      </w:r>
      <w:bookmarkEnd w:id="39"/>
      <w:r>
        <w:rPr>
          <w:lang w:val="la-Latn"/>
        </w:rPr>
        <w:t>Ad octavum dicendum, quod Augustinus in Lib. de magistro, per hoc quod probat solum Deum docere, non intendit excludere quin homo exterius doceat, sed quod ipse solus Deus docet interius.</w:t>
      </w:r>
    </w:p>
    <w:p w:rsidR="00525A9D" w:rsidRDefault="00525A9D" w:rsidP="00525A9D">
      <w:pPr>
        <w:pStyle w:val="NormalWeb"/>
        <w:rPr>
          <w:lang w:val="la-Latn"/>
        </w:rPr>
      </w:pPr>
      <w:bookmarkStart w:id="40" w:name="54207"/>
      <w:r>
        <w:rPr>
          <w:rStyle w:val="ref"/>
          <w:lang w:val="la-Latn"/>
        </w:rPr>
        <w:t xml:space="preserve">[54207]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9 </w:t>
      </w:r>
      <w:bookmarkEnd w:id="40"/>
      <w:r>
        <w:rPr>
          <w:lang w:val="la-Latn"/>
        </w:rPr>
        <w:t xml:space="preserve">Ad nonum dicendum, quod homo, verus et vere doctor dici potest, et veritatem docens, et mentem quidem illuminans, non quasi lumen rationi infundens, sed quasi lumen rationis coadiuvans ad scientiae perfectionem per ea quae exterius proponit: secundum quem modum dicitur Ephes., III, 8-9: </w:t>
      </w:r>
      <w:r>
        <w:rPr>
          <w:i/>
          <w:iCs/>
          <w:lang w:val="la-Latn"/>
        </w:rPr>
        <w:t>mihi autem omnium sanctorum minimo data est gratia haec illuminare omnes</w:t>
      </w:r>
      <w:r>
        <w:rPr>
          <w:lang w:val="la-Latn"/>
        </w:rPr>
        <w:t xml:space="preserve"> et cetera.</w:t>
      </w:r>
    </w:p>
    <w:p w:rsidR="00525A9D" w:rsidRDefault="00525A9D" w:rsidP="00525A9D">
      <w:pPr>
        <w:pStyle w:val="NormalWeb"/>
        <w:rPr>
          <w:lang w:val="la-Latn"/>
        </w:rPr>
      </w:pPr>
      <w:bookmarkStart w:id="41" w:name="54208"/>
      <w:r>
        <w:rPr>
          <w:rStyle w:val="ref"/>
          <w:lang w:val="la-Latn"/>
        </w:rPr>
        <w:t xml:space="preserve">[54208]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10 </w:t>
      </w:r>
      <w:bookmarkEnd w:id="41"/>
      <w:r>
        <w:rPr>
          <w:lang w:val="la-Latn"/>
        </w:rPr>
        <w:t>Ad decimum dicendum, quod duplex est sapientia: scilicet creata et increata: et utraque homini infundi dicitur; et eius infusione homo mutari in melius proficiendo. Sapientia vero increata nullo modo mutabilis est; creata vero in nobis mutatur per accidens, non per se. Est enim ipsam considerare dupliciter. Uno modo secundum respectum ad res aeternas de quibus est; et sic omnino immutabilis est. Alio modo secundum esse quod habet in subiecto; et sic per accidens mutatur, subiecto mutato de potentia habente sapientiam in actu habens. Formae enim intelligibiles, ex quibus sapientia consistit, et sunt rerum similitudines, et sunt formae perficientes intellectum.</w:t>
      </w:r>
    </w:p>
    <w:p w:rsidR="00525A9D" w:rsidRDefault="00525A9D" w:rsidP="00525A9D">
      <w:pPr>
        <w:pStyle w:val="NormalWeb"/>
        <w:rPr>
          <w:lang w:val="la-Latn"/>
        </w:rPr>
      </w:pPr>
      <w:bookmarkStart w:id="42" w:name="54209"/>
      <w:r>
        <w:rPr>
          <w:rStyle w:val="ref"/>
          <w:lang w:val="la-Latn"/>
        </w:rPr>
        <w:t xml:space="preserve">[54209]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11 </w:t>
      </w:r>
      <w:bookmarkEnd w:id="42"/>
      <w:r>
        <w:rPr>
          <w:lang w:val="la-Latn"/>
        </w:rPr>
        <w:t xml:space="preserve">Ad undecimum dicendum, quod in discipulo describuntur formae intelligibiles, ex quibus scientia per doctrinam accepta constituitur, immediate quidem per intellectum agentem, sed mediate per eum qui docet. Proponit enim doctor rerum intelligibilium signa ex quibus intellectus agens accipit intentiones intelligibiles, et describit eas in intellectu possibili. Unde ipsa verba doctoris audita, vel visa in scripto, hoc modo se habent ad causandum scientiam in intellectu sicut res quae sunt </w:t>
      </w:r>
      <w:r>
        <w:rPr>
          <w:lang w:val="la-Latn"/>
        </w:rPr>
        <w:lastRenderedPageBreak/>
        <w:t>extra animam, quia ex utrisque intellectus agens intentiones intelligibiles accipit; quamvis verba doctoris propinquius se habeant ad causandum scientiam quam sensibilia extra animam existentia inquantum sunt signa intelligibilium intentionum.</w:t>
      </w:r>
    </w:p>
    <w:p w:rsidR="00525A9D" w:rsidRDefault="00525A9D" w:rsidP="00525A9D">
      <w:pPr>
        <w:pStyle w:val="NormalWeb"/>
        <w:rPr>
          <w:lang w:val="la-Latn"/>
        </w:rPr>
      </w:pPr>
      <w:bookmarkStart w:id="43" w:name="54210"/>
      <w:r>
        <w:rPr>
          <w:rStyle w:val="ref"/>
          <w:lang w:val="la-Latn"/>
        </w:rPr>
        <w:t xml:space="preserve">[54210]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12 </w:t>
      </w:r>
      <w:bookmarkEnd w:id="43"/>
      <w:r>
        <w:rPr>
          <w:lang w:val="la-Latn"/>
        </w:rPr>
        <w:t>Ad duodecimum dicendum, quod non est omnino simile de intellectu et visu corporali. Visus enim corporalis non est vis collativa, ut ex quibusdam suorum obiectorum in alia perveniat; sed omnia sua obiecta sunt ei visibilia, quam cito ad illa convertitur: unde habens potentiam visivam se habet hoc modo ad omnia visibilia intuenda, sicut habens habitum ad ea quae habitualiter scit consideranda; et ideo videns non indiget ab alio excitari ad videndum, nisi quatenus per alium eius visus dirigitur in aliquod visibile, ut digito, vel aliquo huiusmodi. Sed potentia intellectiva, cum sit vis collativa, ex quibusdam in alia devenit; unde non se habet aequaliter ad omnia intelligibilia consideranda; sed quaedam statim videt quae sunt per se nota, in quibus implicite continentur quaedam alia quae intelligere non potest nisi per officium rationis ea quae in principiis implicite continentur, explicando; unde ad huiusmodi cognoscenda, antequam habitum habeat, non solum est in potentia accidentali, sed etiam in potentia essentiali: indiget enim motore, qui reducat eum in actum per doctrinam, ut dicitur in VIII Physic.: quo non indiget ille qui iam aliquid habitualiter novit. Doctor ergo excitat intellectum ad sciendum illa quae docet, sicut motor essentialis educens de potentia in actum; sed ostendens rem aliquam visui corporali, excitat eum sicut motor per accidens; prout etiam habens habitum scientiae potest excitari ad considerandum de aliquo.</w:t>
      </w:r>
    </w:p>
    <w:p w:rsidR="00525A9D" w:rsidRDefault="00525A9D" w:rsidP="00525A9D">
      <w:pPr>
        <w:pStyle w:val="NormalWeb"/>
        <w:rPr>
          <w:lang w:val="la-Latn"/>
        </w:rPr>
      </w:pPr>
      <w:bookmarkStart w:id="44" w:name="54211"/>
      <w:r>
        <w:rPr>
          <w:rStyle w:val="ref"/>
          <w:lang w:val="la-Latn"/>
        </w:rPr>
        <w:t xml:space="preserve">[54211]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13 </w:t>
      </w:r>
      <w:bookmarkEnd w:id="44"/>
      <w:r>
        <w:rPr>
          <w:lang w:val="la-Latn"/>
        </w:rPr>
        <w:t>Ad decimumtertium dicendum, quod certitudo scientiae tota oritur ex certitudine principiorum: tunc enim conclusiones per certitudinem sciuntur, quando resolvuntur in principia. Et ideo hoc quod aliquid per certitudinem sciatur, est ex lumine rationis divinitus interius indito, quo in nobis loquitur Deus: non autem ab homine exterius docente, nisi quatenus conclusiones in principia resolvit, nos docens: ex quo tamen nos certitudinem scientiae non acciperemus, nisi inesset nobis certitudo principiorum, in quae conclusiones resolvuntur.</w:t>
      </w:r>
    </w:p>
    <w:p w:rsidR="00525A9D" w:rsidRDefault="00525A9D" w:rsidP="00525A9D">
      <w:pPr>
        <w:pStyle w:val="NormalWeb"/>
        <w:rPr>
          <w:lang w:val="la-Latn"/>
        </w:rPr>
      </w:pPr>
      <w:bookmarkStart w:id="45" w:name="54212"/>
      <w:r>
        <w:rPr>
          <w:rStyle w:val="ref"/>
          <w:lang w:val="la-Latn"/>
        </w:rPr>
        <w:t xml:space="preserve">[54212]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14 </w:t>
      </w:r>
      <w:bookmarkEnd w:id="45"/>
      <w:r>
        <w:rPr>
          <w:lang w:val="la-Latn"/>
        </w:rPr>
        <w:t>Ad decimumquartum dicendum, quod homo exterius docens non influit lumen intelligibile; sed est causa quodammodo speciei intelligibilis, inquantum proponit nobis quaedam signa intelligibilium intentionum, quas intellectus noster ab illis signis accipit, et recondit in seipso.</w:t>
      </w:r>
    </w:p>
    <w:p w:rsidR="00525A9D" w:rsidRDefault="00525A9D" w:rsidP="00525A9D">
      <w:pPr>
        <w:pStyle w:val="NormalWeb"/>
        <w:rPr>
          <w:lang w:val="la-Latn"/>
        </w:rPr>
      </w:pPr>
      <w:bookmarkStart w:id="46" w:name="54213"/>
      <w:r>
        <w:rPr>
          <w:rStyle w:val="ref"/>
          <w:lang w:val="la-Latn"/>
        </w:rPr>
        <w:t xml:space="preserve">[54213]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15 </w:t>
      </w:r>
      <w:bookmarkEnd w:id="46"/>
      <w:r>
        <w:rPr>
          <w:lang w:val="la-Latn"/>
        </w:rPr>
        <w:t>Ad decimumquintum dicendum, quod cum dicitur: nihil potest formare mentem nisi Deus; intelligitur de ultima eius forma, sine qua informis reputatur, quotcumque alias formas habeat. Haec autem est forma illa qua ad verbum convertitur, et ei inhaeret; per quam solam natura rationalis formata dicitur, ut patet per Augustinum super Genesim ad litteram.</w:t>
      </w:r>
    </w:p>
    <w:p w:rsidR="00525A9D" w:rsidRDefault="00525A9D" w:rsidP="00525A9D">
      <w:pPr>
        <w:pStyle w:val="NormalWeb"/>
        <w:rPr>
          <w:lang w:val="la-Latn"/>
        </w:rPr>
      </w:pPr>
      <w:bookmarkStart w:id="47" w:name="54214"/>
      <w:r>
        <w:rPr>
          <w:rStyle w:val="ref"/>
          <w:lang w:val="la-Latn"/>
        </w:rPr>
        <w:t xml:space="preserve">[54214]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16 </w:t>
      </w:r>
      <w:bookmarkEnd w:id="47"/>
      <w:r>
        <w:rPr>
          <w:lang w:val="la-Latn"/>
        </w:rPr>
        <w:t>Ad decimumsextum dicendum, quod culpa est in affectu, in quem solus Deus imprimere potest, sicut infra patebit in sequenti articulo: ignorantia autem in intellectu est, in quem etiam virtus creata potest imprimere, sicut intellectus agens imprimit species intelligibiles in intellectum possibilem, quo mediante, ex rebus sensibilibus et ex doctrina hominis causatur scientia in anima nostra, ut dictum est.</w:t>
      </w:r>
    </w:p>
    <w:p w:rsidR="00525A9D" w:rsidRDefault="00525A9D" w:rsidP="00525A9D">
      <w:pPr>
        <w:pStyle w:val="NormalWeb"/>
        <w:rPr>
          <w:lang w:val="la-Latn"/>
        </w:rPr>
      </w:pPr>
      <w:bookmarkStart w:id="48" w:name="54215"/>
      <w:r>
        <w:rPr>
          <w:rStyle w:val="ref"/>
          <w:lang w:val="la-Latn"/>
        </w:rPr>
        <w:lastRenderedPageBreak/>
        <w:t xml:space="preserve">[54215]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17 </w:t>
      </w:r>
      <w:bookmarkEnd w:id="48"/>
      <w:r>
        <w:rPr>
          <w:lang w:val="la-Latn"/>
        </w:rPr>
        <w:t>Ad decimumseptimum dicendum, quod certitudinem scientiae, ut dictum est, habet aliquis a solo Deo, qui nobis lumen rationis indidit, per quod principia cognoscimus, ex quibus oritur scientiae certitudo; et tamen scientia ab homine etiam causatur in nobis quodammodo, ut dictum est.</w:t>
      </w:r>
    </w:p>
    <w:p w:rsidR="00525A9D" w:rsidRDefault="00525A9D" w:rsidP="00525A9D">
      <w:pPr>
        <w:pStyle w:val="NormalWeb"/>
        <w:rPr>
          <w:lang w:val="la-Latn"/>
        </w:rPr>
      </w:pPr>
      <w:bookmarkStart w:id="49" w:name="54216"/>
      <w:r>
        <w:rPr>
          <w:rStyle w:val="ref"/>
          <w:lang w:val="la-Latn"/>
        </w:rPr>
        <w:t xml:space="preserve">[54216] De veritate, q. </w:t>
      </w:r>
      <w:smartTag w:uri="urn:schemas-microsoft-com:office:smarttags" w:element="metricconverter">
        <w:smartTagPr>
          <w:attr w:name="ProductID" w:val="11 a"/>
        </w:smartTagPr>
        <w:r>
          <w:rPr>
            <w:rStyle w:val="ref"/>
            <w:lang w:val="la-Latn"/>
          </w:rPr>
          <w:t>11 a</w:t>
        </w:r>
      </w:smartTag>
      <w:r>
        <w:rPr>
          <w:rStyle w:val="ref"/>
          <w:lang w:val="la-Latn"/>
        </w:rPr>
        <w:t xml:space="preserve">. 1 ad 18 </w:t>
      </w:r>
      <w:bookmarkEnd w:id="49"/>
      <w:r>
        <w:rPr>
          <w:lang w:val="la-Latn"/>
        </w:rPr>
        <w:t>Ad decimumoctavum dicendum, quod discipulus ante locutionem magistri interrogatus, responderet quidem de principiis per quae docetur, non autem de conclusionibus quas quis eum docet: unde principia non discit a magistro, sed solum conclusiones.</w:t>
      </w:r>
    </w:p>
    <w:p w:rsidR="00525A9D" w:rsidRDefault="00525A9D" w:rsidP="00525A9D">
      <w:pPr>
        <w:rPr>
          <w:lang w:val="la-Latn"/>
        </w:rPr>
      </w:pPr>
    </w:p>
    <w:p w:rsidR="00E30B4D" w:rsidRDefault="00E30B4D"/>
    <w:sectPr w:rsidR="00E30B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9D"/>
    <w:rsid w:val="00413164"/>
    <w:rsid w:val="00525A9D"/>
    <w:rsid w:val="00715D23"/>
    <w:rsid w:val="009F24D6"/>
    <w:rsid w:val="00E30B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B27CFB"/>
  <w15:chartTrackingRefBased/>
  <w15:docId w15:val="{2095A6DD-AB22-44DA-B0C8-7A05A185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A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525A9D"/>
    <w:pPr>
      <w:spacing w:before="100" w:beforeAutospacing="1" w:after="100" w:afterAutospacing="1"/>
    </w:pPr>
  </w:style>
  <w:style w:type="character" w:customStyle="1" w:styleId="ref">
    <w:name w:val="ref"/>
    <w:basedOn w:val="Fuentedeprrafopredeter"/>
    <w:rsid w:val="00525A9D"/>
  </w:style>
  <w:style w:type="character" w:customStyle="1" w:styleId="tit">
    <w:name w:val="tit"/>
    <w:basedOn w:val="Fuentedeprrafopredeter"/>
    <w:rsid w:val="0052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4041</Words>
  <Characters>22229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Universidad San Sebastian</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3</cp:revision>
  <dcterms:created xsi:type="dcterms:W3CDTF">2022-10-12T18:45:00Z</dcterms:created>
  <dcterms:modified xsi:type="dcterms:W3CDTF">2022-10-12T20:29:00Z</dcterms:modified>
</cp:coreProperties>
</file>