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02F85B" w14:textId="07F7E7D7" w:rsidR="002B04CE" w:rsidRDefault="002B04CE" w:rsidP="002B04CE">
      <w:pPr>
        <w:ind w:left="360"/>
        <w:jc w:val="right"/>
        <w:rPr>
          <w:rFonts w:ascii="Palatino Linotype" w:hAnsi="Palatino Linotype"/>
          <w:b/>
          <w:iCs/>
          <w:sz w:val="28"/>
          <w:szCs w:val="28"/>
          <w:lang w:val="it-IT"/>
        </w:rPr>
      </w:pPr>
      <w:r w:rsidRPr="002B04CE">
        <w:rPr>
          <w:rFonts w:ascii="Palatino Linotype" w:hAnsi="Palatino Linotype"/>
          <w:b/>
          <w:iCs/>
          <w:sz w:val="28"/>
          <w:szCs w:val="28"/>
          <w:lang w:val="it-IT"/>
        </w:rPr>
        <w:t xml:space="preserve">Claudio Pierantoni, </w:t>
      </w:r>
      <w:r w:rsidRPr="002B04CE">
        <w:rPr>
          <w:rFonts w:ascii="Palatino Linotype" w:hAnsi="Palatino Linotype"/>
          <w:b/>
          <w:i/>
          <w:sz w:val="28"/>
          <w:szCs w:val="28"/>
          <w:lang w:val="it-IT"/>
        </w:rPr>
        <w:t>Una Veritas</w:t>
      </w:r>
    </w:p>
    <w:p w14:paraId="4C85DC5A" w14:textId="361F691D" w:rsidR="002B04CE" w:rsidRDefault="002B04CE" w:rsidP="002B04CE">
      <w:pPr>
        <w:ind w:left="360"/>
        <w:jc w:val="right"/>
        <w:rPr>
          <w:rFonts w:ascii="Palatino Linotype" w:hAnsi="Palatino Linotype"/>
          <w:b/>
          <w:iCs/>
          <w:sz w:val="28"/>
          <w:szCs w:val="28"/>
          <w:lang w:val="it-IT"/>
        </w:rPr>
      </w:pPr>
      <w:r>
        <w:rPr>
          <w:rFonts w:ascii="Palatino Linotype" w:hAnsi="Palatino Linotype"/>
          <w:b/>
          <w:iCs/>
          <w:sz w:val="28"/>
          <w:szCs w:val="28"/>
          <w:lang w:val="it-IT"/>
        </w:rPr>
        <w:t>(Ms. español, 2017)</w:t>
      </w:r>
    </w:p>
    <w:p w14:paraId="6F601D31" w14:textId="77777777" w:rsidR="002B04CE" w:rsidRPr="002B04CE" w:rsidRDefault="002B04CE" w:rsidP="002B04CE">
      <w:pPr>
        <w:ind w:left="360"/>
        <w:jc w:val="right"/>
        <w:rPr>
          <w:rFonts w:ascii="Palatino Linotype" w:hAnsi="Palatino Linotype"/>
          <w:b/>
          <w:iCs/>
          <w:sz w:val="28"/>
          <w:szCs w:val="28"/>
          <w:lang w:val="it-IT"/>
        </w:rPr>
      </w:pPr>
    </w:p>
    <w:p w14:paraId="31E5E668" w14:textId="77777777" w:rsidR="002B04CE" w:rsidRPr="002B04CE" w:rsidRDefault="002B04CE" w:rsidP="002B04CE">
      <w:pPr>
        <w:ind w:left="360"/>
        <w:jc w:val="right"/>
        <w:rPr>
          <w:rFonts w:ascii="Palatino Linotype" w:hAnsi="Palatino Linotype"/>
          <w:b/>
          <w:iCs/>
          <w:sz w:val="28"/>
          <w:szCs w:val="28"/>
          <w:lang w:val="it-IT"/>
        </w:rPr>
      </w:pPr>
    </w:p>
    <w:p w14:paraId="4372AB84" w14:textId="6F6C18DE" w:rsidR="002B04CE" w:rsidRPr="002B04CE" w:rsidRDefault="002B04CE" w:rsidP="002B04CE">
      <w:pPr>
        <w:ind w:left="360"/>
        <w:jc w:val="center"/>
        <w:rPr>
          <w:rFonts w:ascii="Palatino Linotype" w:hAnsi="Palatino Linotype"/>
          <w:b/>
          <w:i/>
          <w:sz w:val="28"/>
          <w:szCs w:val="28"/>
          <w:lang w:val="it-IT"/>
        </w:rPr>
      </w:pPr>
      <w:r w:rsidRPr="002B04CE">
        <w:rPr>
          <w:rFonts w:ascii="Palatino Linotype" w:hAnsi="Palatino Linotype"/>
          <w:b/>
          <w:i/>
          <w:sz w:val="28"/>
          <w:szCs w:val="28"/>
          <w:lang w:val="it-IT"/>
        </w:rPr>
        <w:t>APÉNDICE E</w:t>
      </w:r>
    </w:p>
    <w:p w14:paraId="212ABCAC" w14:textId="77777777" w:rsidR="002B04CE" w:rsidRPr="002B04CE" w:rsidRDefault="002B04CE" w:rsidP="002B04CE">
      <w:pPr>
        <w:ind w:left="360"/>
        <w:jc w:val="both"/>
        <w:rPr>
          <w:rFonts w:ascii="Palatino Linotype" w:hAnsi="Palatino Linotype"/>
          <w:b/>
          <w:sz w:val="28"/>
          <w:szCs w:val="28"/>
          <w:lang w:val="it-IT"/>
        </w:rPr>
      </w:pPr>
    </w:p>
    <w:p w14:paraId="7F94E487" w14:textId="77777777" w:rsidR="002B04CE" w:rsidRPr="00E95EF4" w:rsidRDefault="002B04CE" w:rsidP="002B04CE">
      <w:pPr>
        <w:ind w:left="360"/>
        <w:jc w:val="center"/>
        <w:rPr>
          <w:rFonts w:ascii="Palatino Linotype" w:hAnsi="Palatino Linotype"/>
          <w:b/>
          <w:i/>
          <w:sz w:val="28"/>
          <w:szCs w:val="28"/>
        </w:rPr>
      </w:pPr>
      <w:r w:rsidRPr="00E95EF4">
        <w:rPr>
          <w:rFonts w:ascii="Palatino Linotype" w:hAnsi="Palatino Linotype"/>
          <w:b/>
          <w:i/>
          <w:sz w:val="28"/>
          <w:szCs w:val="28"/>
        </w:rPr>
        <w:t xml:space="preserve">La paradoja de </w:t>
      </w:r>
      <w:proofErr w:type="spellStart"/>
      <w:r w:rsidRPr="00E95EF4">
        <w:rPr>
          <w:rFonts w:ascii="Palatino Linotype" w:hAnsi="Palatino Linotype"/>
          <w:b/>
          <w:i/>
          <w:sz w:val="28"/>
          <w:szCs w:val="28"/>
        </w:rPr>
        <w:t>Church</w:t>
      </w:r>
      <w:proofErr w:type="spellEnd"/>
      <w:r w:rsidRPr="00E95EF4">
        <w:rPr>
          <w:rFonts w:ascii="Palatino Linotype" w:hAnsi="Palatino Linotype"/>
          <w:b/>
          <w:i/>
          <w:sz w:val="28"/>
          <w:szCs w:val="28"/>
        </w:rPr>
        <w:t xml:space="preserve">-Fitch y la </w:t>
      </w:r>
      <w:proofErr w:type="spellStart"/>
      <w:r w:rsidRPr="00E95EF4">
        <w:rPr>
          <w:rFonts w:ascii="Palatino Linotype" w:hAnsi="Palatino Linotype"/>
          <w:b/>
          <w:i/>
          <w:sz w:val="28"/>
          <w:szCs w:val="28"/>
        </w:rPr>
        <w:t>omniciencia</w:t>
      </w:r>
      <w:proofErr w:type="spellEnd"/>
    </w:p>
    <w:p w14:paraId="0E100B47" w14:textId="77777777" w:rsidR="002B04CE" w:rsidRPr="00735BE7" w:rsidRDefault="002B04CE" w:rsidP="002B04CE">
      <w:pPr>
        <w:ind w:left="360"/>
        <w:jc w:val="both"/>
        <w:rPr>
          <w:rFonts w:ascii="Palatino Linotype" w:hAnsi="Palatino Linotype"/>
          <w:b/>
          <w:i/>
          <w:szCs w:val="28"/>
        </w:rPr>
      </w:pPr>
    </w:p>
    <w:p w14:paraId="188D5C91" w14:textId="77777777" w:rsidR="002B04CE" w:rsidRPr="00735BE7" w:rsidRDefault="002B04CE" w:rsidP="002B04CE">
      <w:pPr>
        <w:pStyle w:val="Textonotapie"/>
        <w:ind w:firstLine="360"/>
        <w:jc w:val="both"/>
        <w:rPr>
          <w:rFonts w:ascii="Palatino Linotype" w:hAnsi="Palatino Linotype"/>
          <w:sz w:val="22"/>
        </w:rPr>
      </w:pPr>
      <w:r w:rsidRPr="00735BE7">
        <w:rPr>
          <w:rFonts w:ascii="Palatino Linotype" w:hAnsi="Palatino Linotype"/>
          <w:sz w:val="22"/>
        </w:rPr>
        <w:t xml:space="preserve">En tiempos recientes, también ha sido dada una rigurosa demostración lógico-modal de que la verdad </w:t>
      </w:r>
      <w:r w:rsidRPr="00735BE7">
        <w:rPr>
          <w:rFonts w:ascii="Palatino Linotype" w:hAnsi="Palatino Linotype"/>
          <w:i/>
          <w:sz w:val="22"/>
        </w:rPr>
        <w:t>cognoscible</w:t>
      </w:r>
      <w:r w:rsidRPr="00735BE7">
        <w:rPr>
          <w:rFonts w:ascii="Palatino Linotype" w:hAnsi="Palatino Linotype"/>
          <w:sz w:val="22"/>
        </w:rPr>
        <w:t xml:space="preserve"> no puede no ser efectivamente </w:t>
      </w:r>
      <w:r w:rsidRPr="00735BE7">
        <w:rPr>
          <w:rFonts w:ascii="Palatino Linotype" w:hAnsi="Palatino Linotype"/>
          <w:i/>
          <w:sz w:val="22"/>
        </w:rPr>
        <w:t>conocida</w:t>
      </w:r>
      <w:r w:rsidRPr="00735BE7">
        <w:rPr>
          <w:rFonts w:ascii="Palatino Linotype" w:hAnsi="Palatino Linotype"/>
          <w:sz w:val="22"/>
        </w:rPr>
        <w:t xml:space="preserve">. En el debate contemporáneo, esto se conoce como la </w:t>
      </w:r>
      <w:r w:rsidRPr="00735BE7">
        <w:rPr>
          <w:rFonts w:ascii="Palatino Linotype" w:hAnsi="Palatino Linotype"/>
          <w:i/>
          <w:sz w:val="22"/>
        </w:rPr>
        <w:t>paradoja de la cognoscibilidad</w:t>
      </w:r>
      <w:r w:rsidRPr="00735BE7">
        <w:rPr>
          <w:rFonts w:ascii="Palatino Linotype" w:hAnsi="Palatino Linotype"/>
          <w:sz w:val="22"/>
        </w:rPr>
        <w:t xml:space="preserve"> (</w:t>
      </w:r>
      <w:r>
        <w:rPr>
          <w:rFonts w:ascii="Palatino Linotype" w:hAnsi="Palatino Linotype"/>
          <w:sz w:val="22"/>
        </w:rPr>
        <w:t>“</w:t>
      </w:r>
      <w:proofErr w:type="spellStart"/>
      <w:r w:rsidRPr="00735BE7">
        <w:rPr>
          <w:rFonts w:ascii="Palatino Linotype" w:hAnsi="Palatino Linotype"/>
          <w:sz w:val="22"/>
        </w:rPr>
        <w:t>knowability</w:t>
      </w:r>
      <w:proofErr w:type="spellEnd"/>
      <w:r w:rsidRPr="00735BE7">
        <w:rPr>
          <w:rFonts w:ascii="Palatino Linotype" w:hAnsi="Palatino Linotype"/>
          <w:sz w:val="22"/>
        </w:rPr>
        <w:t xml:space="preserve"> </w:t>
      </w:r>
      <w:proofErr w:type="spellStart"/>
      <w:r w:rsidRPr="00735BE7">
        <w:rPr>
          <w:rFonts w:ascii="Palatino Linotype" w:hAnsi="Palatino Linotype"/>
          <w:sz w:val="22"/>
        </w:rPr>
        <w:t>paradox</w:t>
      </w:r>
      <w:proofErr w:type="spellEnd"/>
      <w:r>
        <w:rPr>
          <w:rFonts w:ascii="Palatino Linotype" w:hAnsi="Palatino Linotype"/>
          <w:sz w:val="22"/>
        </w:rPr>
        <w:t>”</w:t>
      </w:r>
      <w:r w:rsidRPr="00735BE7">
        <w:rPr>
          <w:rFonts w:ascii="Palatino Linotype" w:hAnsi="Palatino Linotype"/>
          <w:sz w:val="22"/>
        </w:rPr>
        <w:t xml:space="preserve">), que fue propuesta primero por el matemático </w:t>
      </w:r>
      <w:r w:rsidRPr="00735BE7">
        <w:rPr>
          <w:rFonts w:ascii="Palatino Linotype" w:hAnsi="Palatino Linotype"/>
          <w:smallCaps/>
          <w:sz w:val="22"/>
        </w:rPr>
        <w:t xml:space="preserve">Alonzo </w:t>
      </w:r>
      <w:proofErr w:type="spellStart"/>
      <w:r w:rsidRPr="00735BE7">
        <w:rPr>
          <w:rFonts w:ascii="Palatino Linotype" w:hAnsi="Palatino Linotype"/>
          <w:smallCaps/>
          <w:sz w:val="22"/>
        </w:rPr>
        <w:t>Church</w:t>
      </w:r>
      <w:proofErr w:type="spellEnd"/>
      <w:r w:rsidRPr="00735BE7">
        <w:rPr>
          <w:rFonts w:ascii="Palatino Linotype" w:hAnsi="Palatino Linotype"/>
          <w:sz w:val="22"/>
        </w:rPr>
        <w:t xml:space="preserve"> en 1945, después reutilizada por </w:t>
      </w:r>
      <w:r w:rsidRPr="00735BE7">
        <w:rPr>
          <w:rFonts w:ascii="Palatino Linotype" w:hAnsi="Palatino Linotype"/>
          <w:smallCaps/>
          <w:sz w:val="22"/>
        </w:rPr>
        <w:t>Frederic Fitch</w:t>
      </w:r>
      <w:r w:rsidRPr="00735BE7">
        <w:rPr>
          <w:rFonts w:ascii="Palatino Linotype" w:hAnsi="Palatino Linotype"/>
          <w:sz w:val="22"/>
        </w:rPr>
        <w:t xml:space="preserve"> (“A </w:t>
      </w:r>
      <w:proofErr w:type="spellStart"/>
      <w:r w:rsidRPr="00735BE7">
        <w:rPr>
          <w:rFonts w:ascii="Palatino Linotype" w:hAnsi="Palatino Linotype"/>
          <w:sz w:val="22"/>
        </w:rPr>
        <w:t>Logical</w:t>
      </w:r>
      <w:proofErr w:type="spellEnd"/>
      <w:r w:rsidRPr="00735BE7">
        <w:rPr>
          <w:rFonts w:ascii="Palatino Linotype" w:hAnsi="Palatino Linotype"/>
          <w:sz w:val="22"/>
        </w:rPr>
        <w:t xml:space="preserve"> </w:t>
      </w:r>
      <w:proofErr w:type="spellStart"/>
      <w:r w:rsidRPr="00735BE7">
        <w:rPr>
          <w:rFonts w:ascii="Palatino Linotype" w:hAnsi="Palatino Linotype"/>
          <w:sz w:val="22"/>
        </w:rPr>
        <w:t>Analysis</w:t>
      </w:r>
      <w:proofErr w:type="spellEnd"/>
      <w:r w:rsidRPr="00735BE7">
        <w:rPr>
          <w:rFonts w:ascii="Palatino Linotype" w:hAnsi="Palatino Linotype"/>
          <w:sz w:val="22"/>
        </w:rPr>
        <w:t xml:space="preserve"> </w:t>
      </w:r>
      <w:proofErr w:type="spellStart"/>
      <w:r w:rsidRPr="00735BE7">
        <w:rPr>
          <w:rFonts w:ascii="Palatino Linotype" w:hAnsi="Palatino Linotype"/>
          <w:sz w:val="22"/>
        </w:rPr>
        <w:t>of</w:t>
      </w:r>
      <w:proofErr w:type="spellEnd"/>
      <w:r w:rsidRPr="00735BE7">
        <w:rPr>
          <w:rFonts w:ascii="Palatino Linotype" w:hAnsi="Palatino Linotype"/>
          <w:sz w:val="22"/>
        </w:rPr>
        <w:t xml:space="preserve"> </w:t>
      </w:r>
      <w:proofErr w:type="spellStart"/>
      <w:r w:rsidRPr="00735BE7">
        <w:rPr>
          <w:rFonts w:ascii="Palatino Linotype" w:hAnsi="Palatino Linotype"/>
          <w:sz w:val="22"/>
        </w:rPr>
        <w:t>Some</w:t>
      </w:r>
      <w:proofErr w:type="spellEnd"/>
      <w:r w:rsidRPr="00735BE7">
        <w:rPr>
          <w:rFonts w:ascii="Palatino Linotype" w:hAnsi="Palatino Linotype"/>
          <w:sz w:val="22"/>
        </w:rPr>
        <w:t xml:space="preserve"> </w:t>
      </w:r>
      <w:proofErr w:type="spellStart"/>
      <w:r w:rsidRPr="00735BE7">
        <w:rPr>
          <w:rFonts w:ascii="Palatino Linotype" w:hAnsi="Palatino Linotype"/>
          <w:sz w:val="22"/>
        </w:rPr>
        <w:t>Value</w:t>
      </w:r>
      <w:proofErr w:type="spellEnd"/>
      <w:r w:rsidRPr="00735BE7">
        <w:rPr>
          <w:rFonts w:ascii="Palatino Linotype" w:hAnsi="Palatino Linotype"/>
          <w:sz w:val="22"/>
        </w:rPr>
        <w:t xml:space="preserve"> </w:t>
      </w:r>
      <w:proofErr w:type="spellStart"/>
      <w:r w:rsidRPr="00735BE7">
        <w:rPr>
          <w:rFonts w:ascii="Palatino Linotype" w:hAnsi="Palatino Linotype"/>
          <w:sz w:val="22"/>
        </w:rPr>
        <w:t>Concepts</w:t>
      </w:r>
      <w:proofErr w:type="spellEnd"/>
      <w:r w:rsidRPr="00735BE7">
        <w:rPr>
          <w:rFonts w:ascii="Palatino Linotype" w:hAnsi="Palatino Linotype"/>
          <w:sz w:val="22"/>
        </w:rPr>
        <w:t xml:space="preserve">” </w:t>
      </w:r>
      <w:proofErr w:type="spellStart"/>
      <w:r w:rsidRPr="00735BE7">
        <w:rPr>
          <w:rFonts w:ascii="Palatino Linotype" w:hAnsi="Palatino Linotype"/>
          <w:i/>
          <w:sz w:val="22"/>
        </w:rPr>
        <w:t>Journal</w:t>
      </w:r>
      <w:proofErr w:type="spellEnd"/>
      <w:r w:rsidRPr="00735BE7">
        <w:rPr>
          <w:rFonts w:ascii="Palatino Linotype" w:hAnsi="Palatino Linotype"/>
          <w:i/>
          <w:sz w:val="22"/>
        </w:rPr>
        <w:t xml:space="preserve"> </w:t>
      </w:r>
      <w:proofErr w:type="spellStart"/>
      <w:r w:rsidRPr="00735BE7">
        <w:rPr>
          <w:rFonts w:ascii="Palatino Linotype" w:hAnsi="Palatino Linotype"/>
          <w:i/>
          <w:sz w:val="22"/>
        </w:rPr>
        <w:t>of</w:t>
      </w:r>
      <w:proofErr w:type="spellEnd"/>
      <w:r w:rsidRPr="00735BE7">
        <w:rPr>
          <w:rFonts w:ascii="Palatino Linotype" w:hAnsi="Palatino Linotype"/>
          <w:i/>
          <w:sz w:val="22"/>
        </w:rPr>
        <w:t xml:space="preserve"> </w:t>
      </w:r>
      <w:proofErr w:type="spellStart"/>
      <w:r w:rsidRPr="00735BE7">
        <w:rPr>
          <w:rFonts w:ascii="Palatino Linotype" w:hAnsi="Palatino Linotype"/>
          <w:i/>
          <w:sz w:val="22"/>
        </w:rPr>
        <w:t>Symbolic</w:t>
      </w:r>
      <w:proofErr w:type="spellEnd"/>
      <w:r w:rsidRPr="00735BE7">
        <w:rPr>
          <w:rFonts w:ascii="Palatino Linotype" w:hAnsi="Palatino Linotype"/>
          <w:i/>
          <w:sz w:val="22"/>
        </w:rPr>
        <w:t xml:space="preserve"> </w:t>
      </w:r>
      <w:proofErr w:type="spellStart"/>
      <w:r w:rsidRPr="00735BE7">
        <w:rPr>
          <w:rFonts w:ascii="Palatino Linotype" w:hAnsi="Palatino Linotype"/>
          <w:i/>
          <w:sz w:val="22"/>
        </w:rPr>
        <w:t>Logic</w:t>
      </w:r>
      <w:proofErr w:type="spellEnd"/>
      <w:r w:rsidRPr="00735BE7">
        <w:rPr>
          <w:rFonts w:ascii="Palatino Linotype" w:hAnsi="Palatino Linotype"/>
          <w:sz w:val="22"/>
        </w:rPr>
        <w:t xml:space="preserve">, vol. 28. No. 2, Jun. 1963, pp. 135-142) y nuevamente valorada y puesta en luz por </w:t>
      </w:r>
      <w:r w:rsidRPr="00735BE7">
        <w:rPr>
          <w:rFonts w:ascii="Palatino Linotype" w:hAnsi="Palatino Linotype"/>
          <w:smallCaps/>
          <w:sz w:val="22"/>
        </w:rPr>
        <w:t>W.D. Hart</w:t>
      </w:r>
      <w:r w:rsidRPr="00735BE7">
        <w:rPr>
          <w:rFonts w:ascii="Palatino Linotype" w:hAnsi="Palatino Linotype"/>
          <w:sz w:val="22"/>
        </w:rPr>
        <w:t>, quien la definió “</w:t>
      </w:r>
      <w:proofErr w:type="spellStart"/>
      <w:r w:rsidRPr="00735BE7">
        <w:rPr>
          <w:rFonts w:ascii="Palatino Linotype" w:hAnsi="Palatino Linotype"/>
          <w:sz w:val="22"/>
        </w:rPr>
        <w:t>an</w:t>
      </w:r>
      <w:proofErr w:type="spellEnd"/>
      <w:r w:rsidRPr="00735BE7">
        <w:rPr>
          <w:rFonts w:ascii="Palatino Linotype" w:hAnsi="Palatino Linotype"/>
          <w:sz w:val="22"/>
        </w:rPr>
        <w:t xml:space="preserve"> </w:t>
      </w:r>
      <w:proofErr w:type="spellStart"/>
      <w:r w:rsidRPr="00735BE7">
        <w:rPr>
          <w:rFonts w:ascii="Palatino Linotype" w:hAnsi="Palatino Linotype"/>
          <w:sz w:val="22"/>
        </w:rPr>
        <w:t>unjustly</w:t>
      </w:r>
      <w:proofErr w:type="spellEnd"/>
      <w:r w:rsidRPr="00735BE7">
        <w:rPr>
          <w:rFonts w:ascii="Palatino Linotype" w:hAnsi="Palatino Linotype"/>
          <w:sz w:val="22"/>
        </w:rPr>
        <w:t xml:space="preserve"> </w:t>
      </w:r>
      <w:proofErr w:type="spellStart"/>
      <w:r w:rsidRPr="00735BE7">
        <w:rPr>
          <w:rFonts w:ascii="Palatino Linotype" w:hAnsi="Palatino Linotype"/>
          <w:sz w:val="22"/>
        </w:rPr>
        <w:t>neglected</w:t>
      </w:r>
      <w:proofErr w:type="spellEnd"/>
      <w:r w:rsidRPr="00735BE7">
        <w:rPr>
          <w:rFonts w:ascii="Palatino Linotype" w:hAnsi="Palatino Linotype"/>
          <w:sz w:val="22"/>
        </w:rPr>
        <w:t xml:space="preserve"> </w:t>
      </w:r>
      <w:proofErr w:type="spellStart"/>
      <w:r w:rsidRPr="00735BE7">
        <w:rPr>
          <w:rFonts w:ascii="Palatino Linotype" w:hAnsi="Palatino Linotype"/>
          <w:sz w:val="22"/>
        </w:rPr>
        <w:t>logical</w:t>
      </w:r>
      <w:proofErr w:type="spellEnd"/>
      <w:r w:rsidRPr="00735BE7">
        <w:rPr>
          <w:rFonts w:ascii="Palatino Linotype" w:hAnsi="Palatino Linotype"/>
          <w:sz w:val="22"/>
        </w:rPr>
        <w:t xml:space="preserve"> gem” (“</w:t>
      </w:r>
      <w:proofErr w:type="spellStart"/>
      <w:r w:rsidRPr="00735BE7">
        <w:rPr>
          <w:rFonts w:ascii="Palatino Linotype" w:hAnsi="Palatino Linotype"/>
          <w:sz w:val="22"/>
        </w:rPr>
        <w:t>The</w:t>
      </w:r>
      <w:proofErr w:type="spellEnd"/>
      <w:r w:rsidRPr="00735BE7">
        <w:rPr>
          <w:rFonts w:ascii="Palatino Linotype" w:hAnsi="Palatino Linotype"/>
          <w:sz w:val="22"/>
        </w:rPr>
        <w:t xml:space="preserve"> </w:t>
      </w:r>
      <w:proofErr w:type="spellStart"/>
      <w:r w:rsidRPr="00735BE7">
        <w:rPr>
          <w:rFonts w:ascii="Palatino Linotype" w:hAnsi="Palatino Linotype"/>
          <w:sz w:val="22"/>
        </w:rPr>
        <w:t>Epistemology</w:t>
      </w:r>
      <w:proofErr w:type="spellEnd"/>
      <w:r w:rsidRPr="00735BE7">
        <w:rPr>
          <w:rFonts w:ascii="Palatino Linotype" w:hAnsi="Palatino Linotype"/>
          <w:sz w:val="22"/>
        </w:rPr>
        <w:t xml:space="preserve"> </w:t>
      </w:r>
      <w:proofErr w:type="spellStart"/>
      <w:r w:rsidRPr="00735BE7">
        <w:rPr>
          <w:rFonts w:ascii="Palatino Linotype" w:hAnsi="Palatino Linotype"/>
          <w:sz w:val="22"/>
        </w:rPr>
        <w:t>of</w:t>
      </w:r>
      <w:proofErr w:type="spellEnd"/>
      <w:r w:rsidRPr="00735BE7">
        <w:rPr>
          <w:rFonts w:ascii="Palatino Linotype" w:hAnsi="Palatino Linotype"/>
          <w:sz w:val="22"/>
        </w:rPr>
        <w:t xml:space="preserve"> </w:t>
      </w:r>
      <w:proofErr w:type="spellStart"/>
      <w:r w:rsidRPr="00735BE7">
        <w:rPr>
          <w:rFonts w:ascii="Palatino Linotype" w:hAnsi="Palatino Linotype"/>
          <w:sz w:val="22"/>
        </w:rPr>
        <w:t>Abstract</w:t>
      </w:r>
      <w:proofErr w:type="spellEnd"/>
      <w:r w:rsidRPr="00735BE7">
        <w:rPr>
          <w:rFonts w:ascii="Palatino Linotype" w:hAnsi="Palatino Linotype"/>
          <w:sz w:val="22"/>
        </w:rPr>
        <w:t xml:space="preserve"> </w:t>
      </w:r>
      <w:proofErr w:type="spellStart"/>
      <w:r w:rsidRPr="00735BE7">
        <w:rPr>
          <w:rFonts w:ascii="Palatino Linotype" w:hAnsi="Palatino Linotype"/>
          <w:sz w:val="22"/>
        </w:rPr>
        <w:t>Objects</w:t>
      </w:r>
      <w:proofErr w:type="spellEnd"/>
      <w:r w:rsidRPr="00735BE7">
        <w:rPr>
          <w:rFonts w:ascii="Palatino Linotype" w:hAnsi="Palatino Linotype"/>
          <w:sz w:val="22"/>
        </w:rPr>
        <w:t xml:space="preserve">”, </w:t>
      </w:r>
      <w:proofErr w:type="spellStart"/>
      <w:r w:rsidRPr="00735BE7">
        <w:rPr>
          <w:rFonts w:ascii="Palatino Linotype" w:hAnsi="Palatino Linotype"/>
          <w:sz w:val="22"/>
        </w:rPr>
        <w:t>Proceedings</w:t>
      </w:r>
      <w:proofErr w:type="spellEnd"/>
      <w:r w:rsidRPr="00735BE7">
        <w:rPr>
          <w:rFonts w:ascii="Palatino Linotype" w:hAnsi="Palatino Linotype"/>
          <w:sz w:val="22"/>
        </w:rPr>
        <w:t xml:space="preserve"> </w:t>
      </w:r>
      <w:proofErr w:type="spellStart"/>
      <w:r w:rsidRPr="00735BE7">
        <w:rPr>
          <w:rFonts w:ascii="Palatino Linotype" w:hAnsi="Palatino Linotype"/>
          <w:sz w:val="22"/>
        </w:rPr>
        <w:t>of</w:t>
      </w:r>
      <w:proofErr w:type="spellEnd"/>
      <w:r w:rsidRPr="00735BE7">
        <w:rPr>
          <w:rFonts w:ascii="Palatino Linotype" w:hAnsi="Palatino Linotype"/>
          <w:sz w:val="22"/>
        </w:rPr>
        <w:t xml:space="preserve"> </w:t>
      </w:r>
      <w:proofErr w:type="spellStart"/>
      <w:r w:rsidRPr="00735BE7">
        <w:rPr>
          <w:rFonts w:ascii="Palatino Linotype" w:hAnsi="Palatino Linotype"/>
          <w:sz w:val="22"/>
        </w:rPr>
        <w:t>the</w:t>
      </w:r>
      <w:proofErr w:type="spellEnd"/>
      <w:r w:rsidRPr="00735BE7">
        <w:rPr>
          <w:rFonts w:ascii="Palatino Linotype" w:hAnsi="Palatino Linotype"/>
          <w:sz w:val="22"/>
        </w:rPr>
        <w:t xml:space="preserve"> </w:t>
      </w:r>
      <w:proofErr w:type="spellStart"/>
      <w:r w:rsidRPr="00735BE7">
        <w:rPr>
          <w:rFonts w:ascii="Palatino Linotype" w:hAnsi="Palatino Linotype"/>
          <w:sz w:val="22"/>
        </w:rPr>
        <w:t>Aristotelian</w:t>
      </w:r>
      <w:proofErr w:type="spellEnd"/>
      <w:r w:rsidRPr="00735BE7">
        <w:rPr>
          <w:rFonts w:ascii="Palatino Linotype" w:hAnsi="Palatino Linotype"/>
          <w:sz w:val="22"/>
        </w:rPr>
        <w:t xml:space="preserve"> </w:t>
      </w:r>
      <w:proofErr w:type="spellStart"/>
      <w:r w:rsidRPr="00735BE7">
        <w:rPr>
          <w:rFonts w:ascii="Palatino Linotype" w:hAnsi="Palatino Linotype"/>
          <w:sz w:val="22"/>
        </w:rPr>
        <w:t>Society</w:t>
      </w:r>
      <w:proofErr w:type="spellEnd"/>
      <w:r w:rsidRPr="00735BE7">
        <w:rPr>
          <w:rFonts w:ascii="Palatino Linotype" w:hAnsi="Palatino Linotype"/>
          <w:sz w:val="22"/>
        </w:rPr>
        <w:t xml:space="preserve">, </w:t>
      </w:r>
      <w:proofErr w:type="spellStart"/>
      <w:r w:rsidRPr="00735BE7">
        <w:rPr>
          <w:rFonts w:ascii="Palatino Linotype" w:hAnsi="Palatino Linotype"/>
          <w:sz w:val="22"/>
        </w:rPr>
        <w:t>suppl</w:t>
      </w:r>
      <w:proofErr w:type="spellEnd"/>
      <w:r w:rsidRPr="00735BE7">
        <w:rPr>
          <w:rFonts w:ascii="Palatino Linotype" w:hAnsi="Palatino Linotype"/>
          <w:sz w:val="22"/>
        </w:rPr>
        <w:t xml:space="preserve">., vol. 53, 1979, pp. 153-165). Desde entonces no ha dejado de atraer la atención de los epistemólogos (cf. </w:t>
      </w:r>
      <w:r w:rsidRPr="00735BE7">
        <w:rPr>
          <w:rFonts w:ascii="Palatino Linotype" w:hAnsi="Palatino Linotype"/>
          <w:smallCaps/>
          <w:sz w:val="22"/>
        </w:rPr>
        <w:t>Joe Salerno</w:t>
      </w:r>
      <w:r w:rsidRPr="00735BE7">
        <w:rPr>
          <w:rFonts w:ascii="Palatino Linotype" w:hAnsi="Palatino Linotype"/>
          <w:sz w:val="22"/>
        </w:rPr>
        <w:t xml:space="preserve">, ed., </w:t>
      </w:r>
      <w:r w:rsidRPr="00735BE7">
        <w:rPr>
          <w:rFonts w:ascii="Palatino Linotype" w:hAnsi="Palatino Linotype"/>
          <w:i/>
          <w:sz w:val="22"/>
        </w:rPr>
        <w:t xml:space="preserve">New </w:t>
      </w:r>
      <w:proofErr w:type="spellStart"/>
      <w:r w:rsidRPr="00735BE7">
        <w:rPr>
          <w:rFonts w:ascii="Palatino Linotype" w:hAnsi="Palatino Linotype"/>
          <w:i/>
          <w:sz w:val="22"/>
        </w:rPr>
        <w:t>Essays</w:t>
      </w:r>
      <w:proofErr w:type="spellEnd"/>
      <w:r w:rsidRPr="00735BE7">
        <w:rPr>
          <w:rFonts w:ascii="Palatino Linotype" w:hAnsi="Palatino Linotype"/>
          <w:i/>
          <w:sz w:val="22"/>
        </w:rPr>
        <w:t xml:space="preserve"> </w:t>
      </w:r>
      <w:proofErr w:type="spellStart"/>
      <w:r w:rsidRPr="00735BE7">
        <w:rPr>
          <w:rFonts w:ascii="Palatino Linotype" w:hAnsi="Palatino Linotype"/>
          <w:i/>
          <w:sz w:val="22"/>
        </w:rPr>
        <w:t>on</w:t>
      </w:r>
      <w:proofErr w:type="spellEnd"/>
      <w:r w:rsidRPr="00735BE7">
        <w:rPr>
          <w:rFonts w:ascii="Palatino Linotype" w:hAnsi="Palatino Linotype"/>
          <w:i/>
          <w:sz w:val="22"/>
        </w:rPr>
        <w:t xml:space="preserve"> </w:t>
      </w:r>
      <w:proofErr w:type="spellStart"/>
      <w:r w:rsidRPr="00735BE7">
        <w:rPr>
          <w:rFonts w:ascii="Palatino Linotype" w:hAnsi="Palatino Linotype"/>
          <w:i/>
          <w:sz w:val="22"/>
        </w:rPr>
        <w:t>the</w:t>
      </w:r>
      <w:proofErr w:type="spellEnd"/>
      <w:r w:rsidRPr="00735BE7">
        <w:rPr>
          <w:rFonts w:ascii="Palatino Linotype" w:hAnsi="Palatino Linotype"/>
          <w:i/>
          <w:sz w:val="22"/>
        </w:rPr>
        <w:t xml:space="preserve"> </w:t>
      </w:r>
      <w:proofErr w:type="spellStart"/>
      <w:r w:rsidRPr="00735BE7">
        <w:rPr>
          <w:rFonts w:ascii="Palatino Linotype" w:hAnsi="Palatino Linotype"/>
          <w:i/>
          <w:sz w:val="22"/>
        </w:rPr>
        <w:t>knowability</w:t>
      </w:r>
      <w:proofErr w:type="spellEnd"/>
      <w:r w:rsidRPr="00735BE7">
        <w:rPr>
          <w:rFonts w:ascii="Palatino Linotype" w:hAnsi="Palatino Linotype"/>
          <w:i/>
          <w:sz w:val="22"/>
        </w:rPr>
        <w:t xml:space="preserve"> </w:t>
      </w:r>
      <w:proofErr w:type="spellStart"/>
      <w:r w:rsidRPr="00735BE7">
        <w:rPr>
          <w:rFonts w:ascii="Palatino Linotype" w:hAnsi="Palatino Linotype"/>
          <w:i/>
          <w:sz w:val="22"/>
        </w:rPr>
        <w:t>Paradox</w:t>
      </w:r>
      <w:proofErr w:type="spellEnd"/>
      <w:r w:rsidRPr="00735BE7">
        <w:rPr>
          <w:rFonts w:ascii="Palatino Linotype" w:hAnsi="Palatino Linotype"/>
          <w:sz w:val="22"/>
        </w:rPr>
        <w:t xml:space="preserve">, Oxford </w:t>
      </w:r>
      <w:proofErr w:type="spellStart"/>
      <w:r w:rsidRPr="00735BE7">
        <w:rPr>
          <w:rFonts w:ascii="Palatino Linotype" w:hAnsi="Palatino Linotype"/>
          <w:sz w:val="22"/>
        </w:rPr>
        <w:t>University</w:t>
      </w:r>
      <w:proofErr w:type="spellEnd"/>
      <w:r w:rsidRPr="00735BE7">
        <w:rPr>
          <w:rFonts w:ascii="Palatino Linotype" w:hAnsi="Palatino Linotype"/>
          <w:sz w:val="22"/>
        </w:rPr>
        <w:t xml:space="preserve"> </w:t>
      </w:r>
      <w:proofErr w:type="spellStart"/>
      <w:r w:rsidRPr="00735BE7">
        <w:rPr>
          <w:rFonts w:ascii="Palatino Linotype" w:hAnsi="Palatino Linotype"/>
          <w:sz w:val="22"/>
        </w:rPr>
        <w:t>Press</w:t>
      </w:r>
      <w:proofErr w:type="spellEnd"/>
      <w:r w:rsidRPr="00735BE7">
        <w:rPr>
          <w:rFonts w:ascii="Palatino Linotype" w:hAnsi="Palatino Linotype"/>
          <w:sz w:val="22"/>
        </w:rPr>
        <w:t xml:space="preserve">, 2009). En breve, la prueba supone: (1) “que exista una verdad </w:t>
      </w:r>
      <w:r w:rsidRPr="00735BE7">
        <w:rPr>
          <w:rFonts w:ascii="Palatino Linotype" w:hAnsi="Palatino Linotype"/>
          <w:i/>
          <w:sz w:val="22"/>
        </w:rPr>
        <w:t>desconocida</w:t>
      </w:r>
      <w:r w:rsidRPr="00735BE7">
        <w:rPr>
          <w:rFonts w:ascii="Palatino Linotype" w:hAnsi="Palatino Linotype"/>
          <w:sz w:val="22"/>
        </w:rPr>
        <w:t xml:space="preserve">”, y (2) que “toda verdad es </w:t>
      </w:r>
      <w:r w:rsidRPr="00735BE7">
        <w:rPr>
          <w:rFonts w:ascii="Palatino Linotype" w:hAnsi="Palatino Linotype"/>
          <w:i/>
          <w:sz w:val="22"/>
        </w:rPr>
        <w:t>cognoscible</w:t>
      </w:r>
      <w:r w:rsidRPr="00735BE7">
        <w:rPr>
          <w:rFonts w:ascii="Palatino Linotype" w:hAnsi="Palatino Linotype"/>
          <w:sz w:val="22"/>
        </w:rPr>
        <w:t xml:space="preserve">”: si es así, debería ser posible </w:t>
      </w:r>
      <w:r w:rsidRPr="00735BE7">
        <w:rPr>
          <w:rFonts w:ascii="Palatino Linotype" w:hAnsi="Palatino Linotype"/>
          <w:i/>
          <w:sz w:val="22"/>
        </w:rPr>
        <w:t>conocer</w:t>
      </w:r>
      <w:r w:rsidRPr="00735BE7">
        <w:rPr>
          <w:rFonts w:ascii="Palatino Linotype" w:hAnsi="Palatino Linotype"/>
          <w:sz w:val="22"/>
        </w:rPr>
        <w:t xml:space="preserve"> que una verdad es </w:t>
      </w:r>
      <w:r w:rsidRPr="00735BE7">
        <w:rPr>
          <w:rFonts w:ascii="Palatino Linotype" w:hAnsi="Palatino Linotype"/>
          <w:i/>
          <w:sz w:val="22"/>
        </w:rPr>
        <w:t>cognoscible</w:t>
      </w:r>
      <w:r w:rsidRPr="00735BE7">
        <w:rPr>
          <w:rFonts w:ascii="Palatino Linotype" w:hAnsi="Palatino Linotype"/>
          <w:sz w:val="22"/>
        </w:rPr>
        <w:t xml:space="preserve">, pero no </w:t>
      </w:r>
      <w:r w:rsidRPr="00735BE7">
        <w:rPr>
          <w:rFonts w:ascii="Palatino Linotype" w:hAnsi="Palatino Linotype"/>
          <w:i/>
          <w:sz w:val="22"/>
        </w:rPr>
        <w:t>conocida</w:t>
      </w:r>
      <w:r w:rsidRPr="00735BE7">
        <w:rPr>
          <w:rFonts w:ascii="Palatino Linotype" w:hAnsi="Palatino Linotype"/>
          <w:sz w:val="22"/>
        </w:rPr>
        <w:t xml:space="preserve">; pero, si así fuera, uno debería conocer que una proposición es verdadera, y al mismo tiempo, conocer que no conoce que tal proposición es verdadera. Pero esto es una contradicción. Por lo tanto, toda proposición </w:t>
      </w:r>
      <w:r w:rsidRPr="00735BE7">
        <w:rPr>
          <w:rFonts w:ascii="Palatino Linotype" w:hAnsi="Palatino Linotype"/>
          <w:i/>
          <w:sz w:val="22"/>
        </w:rPr>
        <w:t>cognoscible</w:t>
      </w:r>
      <w:r w:rsidRPr="00735BE7">
        <w:rPr>
          <w:rFonts w:ascii="Palatino Linotype" w:hAnsi="Palatino Linotype"/>
          <w:sz w:val="22"/>
        </w:rPr>
        <w:t xml:space="preserve"> es también </w:t>
      </w:r>
      <w:r w:rsidRPr="00735BE7">
        <w:rPr>
          <w:rFonts w:ascii="Palatino Linotype" w:hAnsi="Palatino Linotype"/>
          <w:i/>
          <w:sz w:val="22"/>
        </w:rPr>
        <w:t>efectivamente conocida</w:t>
      </w:r>
      <w:r w:rsidRPr="00735BE7">
        <w:rPr>
          <w:rFonts w:ascii="Palatino Linotype" w:hAnsi="Palatino Linotype"/>
          <w:sz w:val="22"/>
        </w:rPr>
        <w:t xml:space="preserve">. En términos formales: </w:t>
      </w:r>
    </w:p>
    <w:p w14:paraId="0224DBE1" w14:textId="77777777" w:rsidR="002B04CE" w:rsidRPr="00735BE7" w:rsidRDefault="002B04CE" w:rsidP="002B04CE">
      <w:pPr>
        <w:pStyle w:val="Textonotapie"/>
        <w:ind w:firstLine="708"/>
        <w:jc w:val="both"/>
        <w:rPr>
          <w:rFonts w:ascii="Palatino Linotype" w:hAnsi="Palatino Linotype"/>
          <w:sz w:val="22"/>
        </w:rPr>
      </w:pPr>
      <w:r w:rsidRPr="00735BE7">
        <w:rPr>
          <w:rFonts w:ascii="Cambria Math" w:hAnsi="Cambria Math" w:cs="Cambria Math"/>
          <w:sz w:val="22"/>
        </w:rPr>
        <w:t>∀</w:t>
      </w:r>
      <w:proofErr w:type="gramStart"/>
      <w:r w:rsidRPr="00735BE7">
        <w:rPr>
          <w:rFonts w:ascii="Palatino Linotype" w:hAnsi="Palatino Linotype"/>
          <w:i/>
          <w:iCs/>
          <w:sz w:val="22"/>
        </w:rPr>
        <w:t>p</w:t>
      </w:r>
      <w:r w:rsidRPr="00735BE7">
        <w:rPr>
          <w:rFonts w:ascii="Palatino Linotype" w:hAnsi="Palatino Linotype"/>
          <w:sz w:val="22"/>
        </w:rPr>
        <w:t>(</w:t>
      </w:r>
      <w:proofErr w:type="gramEnd"/>
      <w:r w:rsidRPr="00735BE7">
        <w:rPr>
          <w:rFonts w:ascii="Palatino Linotype" w:hAnsi="Palatino Linotype"/>
          <w:i/>
          <w:iCs/>
          <w:sz w:val="22"/>
        </w:rPr>
        <w:t>p</w:t>
      </w:r>
      <w:r w:rsidRPr="00735BE7">
        <w:rPr>
          <w:rFonts w:ascii="Palatino Linotype" w:hAnsi="Palatino Linotype"/>
          <w:sz w:val="22"/>
        </w:rPr>
        <w:t xml:space="preserve"> </w:t>
      </w:r>
      <w:r w:rsidRPr="00735BE7">
        <w:rPr>
          <w:sz w:val="22"/>
        </w:rPr>
        <w:t>→</w:t>
      </w:r>
      <w:r w:rsidRPr="00735BE7">
        <w:rPr>
          <w:rFonts w:ascii="Palatino Linotype" w:hAnsi="Palatino Linotype"/>
          <w:sz w:val="22"/>
        </w:rPr>
        <w:t xml:space="preserve"> ◊</w:t>
      </w:r>
      <w:proofErr w:type="spellStart"/>
      <w:r w:rsidRPr="00735BE7">
        <w:rPr>
          <w:rFonts w:ascii="Palatino Linotype" w:hAnsi="Palatino Linotype"/>
          <w:i/>
          <w:iCs/>
          <w:sz w:val="22"/>
        </w:rPr>
        <w:t>Kp</w:t>
      </w:r>
      <w:proofErr w:type="spellEnd"/>
      <w:r w:rsidRPr="00735BE7">
        <w:rPr>
          <w:rFonts w:ascii="Palatino Linotype" w:hAnsi="Palatino Linotype"/>
          <w:sz w:val="22"/>
        </w:rPr>
        <w:t xml:space="preserve">) </w:t>
      </w:r>
      <w:r w:rsidRPr="00735BE7">
        <w:rPr>
          <w:rFonts w:ascii="Cambria Math" w:hAnsi="Cambria Math" w:cs="Cambria Math"/>
          <w:sz w:val="22"/>
        </w:rPr>
        <w:t>⊢</w:t>
      </w:r>
      <w:r w:rsidRPr="00735BE7">
        <w:rPr>
          <w:rFonts w:ascii="Palatino Linotype" w:hAnsi="Palatino Linotype"/>
          <w:sz w:val="22"/>
        </w:rPr>
        <w:t xml:space="preserve"> </w:t>
      </w:r>
      <w:r w:rsidRPr="00735BE7">
        <w:rPr>
          <w:rFonts w:ascii="Cambria Math" w:hAnsi="Cambria Math" w:cs="Cambria Math"/>
          <w:sz w:val="22"/>
        </w:rPr>
        <w:t>∀</w:t>
      </w:r>
      <w:r w:rsidRPr="00735BE7">
        <w:rPr>
          <w:rFonts w:ascii="Palatino Linotype" w:hAnsi="Palatino Linotype"/>
          <w:i/>
          <w:iCs/>
          <w:sz w:val="22"/>
        </w:rPr>
        <w:t>p</w:t>
      </w:r>
      <w:r w:rsidRPr="00735BE7">
        <w:rPr>
          <w:rFonts w:ascii="Palatino Linotype" w:hAnsi="Palatino Linotype"/>
          <w:sz w:val="22"/>
        </w:rPr>
        <w:t>(</w:t>
      </w:r>
      <w:r w:rsidRPr="00735BE7">
        <w:rPr>
          <w:rFonts w:ascii="Palatino Linotype" w:hAnsi="Palatino Linotype"/>
          <w:i/>
          <w:iCs/>
          <w:sz w:val="22"/>
        </w:rPr>
        <w:t>p</w:t>
      </w:r>
      <w:r w:rsidRPr="00735BE7">
        <w:rPr>
          <w:rFonts w:ascii="Palatino Linotype" w:hAnsi="Palatino Linotype"/>
          <w:sz w:val="22"/>
        </w:rPr>
        <w:t xml:space="preserve"> </w:t>
      </w:r>
      <w:r w:rsidRPr="00735BE7">
        <w:rPr>
          <w:sz w:val="22"/>
        </w:rPr>
        <w:t>→</w:t>
      </w:r>
      <w:r w:rsidRPr="00735BE7">
        <w:rPr>
          <w:rFonts w:ascii="Palatino Linotype" w:hAnsi="Palatino Linotype"/>
          <w:sz w:val="22"/>
        </w:rPr>
        <w:t xml:space="preserve"> </w:t>
      </w:r>
      <w:proofErr w:type="spellStart"/>
      <w:r w:rsidRPr="00735BE7">
        <w:rPr>
          <w:rFonts w:ascii="Palatino Linotype" w:hAnsi="Palatino Linotype"/>
          <w:i/>
          <w:iCs/>
          <w:sz w:val="22"/>
        </w:rPr>
        <w:t>Kp</w:t>
      </w:r>
      <w:proofErr w:type="spellEnd"/>
      <w:r w:rsidRPr="00735BE7">
        <w:rPr>
          <w:rFonts w:ascii="Palatino Linotype" w:hAnsi="Palatino Linotype"/>
          <w:sz w:val="22"/>
        </w:rPr>
        <w:t>).</w:t>
      </w:r>
    </w:p>
    <w:p w14:paraId="5B13F8DD" w14:textId="77777777" w:rsidR="002B04CE" w:rsidRPr="00735BE7" w:rsidRDefault="002B04CE" w:rsidP="002B04CE">
      <w:pPr>
        <w:pStyle w:val="Textonotapie"/>
        <w:ind w:firstLine="708"/>
        <w:jc w:val="both"/>
        <w:rPr>
          <w:rFonts w:ascii="Palatino Linotype" w:hAnsi="Palatino Linotype"/>
          <w:sz w:val="22"/>
          <w:lang w:val="es-CL"/>
        </w:rPr>
      </w:pPr>
      <w:r w:rsidRPr="00735BE7">
        <w:rPr>
          <w:rFonts w:ascii="Palatino Linotype" w:hAnsi="Palatino Linotype"/>
          <w:sz w:val="22"/>
        </w:rPr>
        <w:t xml:space="preserve">Veámoslo por pasos: indicamos con </w:t>
      </w:r>
      <w:r w:rsidRPr="00735BE7">
        <w:rPr>
          <w:rFonts w:ascii="Palatino Linotype" w:hAnsi="Palatino Linotype"/>
          <w:i/>
          <w:iCs/>
          <w:sz w:val="22"/>
        </w:rPr>
        <w:t>K</w:t>
      </w:r>
      <w:r w:rsidRPr="00735BE7">
        <w:rPr>
          <w:rFonts w:ascii="Palatino Linotype" w:hAnsi="Palatino Linotype"/>
          <w:sz w:val="22"/>
        </w:rPr>
        <w:t xml:space="preserve"> el operador epistémico “alguien en algún momento sabe </w:t>
      </w:r>
      <w:proofErr w:type="spellStart"/>
      <w:r w:rsidRPr="00735BE7">
        <w:rPr>
          <w:rFonts w:ascii="Palatino Linotype" w:hAnsi="Palatino Linotype"/>
          <w:sz w:val="22"/>
        </w:rPr>
        <w:t>que</w:t>
      </w:r>
      <w:proofErr w:type="spellEnd"/>
      <w:r w:rsidRPr="00735BE7">
        <w:rPr>
          <w:rFonts w:ascii="Palatino Linotype" w:hAnsi="Palatino Linotype"/>
          <w:sz w:val="22"/>
        </w:rPr>
        <w:t xml:space="preserve">”. </w:t>
      </w:r>
      <w:r w:rsidRPr="00735BE7">
        <w:rPr>
          <w:rFonts w:ascii="Palatino Linotype" w:hAnsi="Palatino Linotype"/>
          <w:sz w:val="22"/>
          <w:lang w:val="es-CL"/>
        </w:rPr>
        <w:t>El operador modal ◊ indica que “es posible que”.</w:t>
      </w:r>
    </w:p>
    <w:p w14:paraId="283F23FC" w14:textId="77777777" w:rsidR="002B04CE" w:rsidRDefault="002B04CE" w:rsidP="002B04CE">
      <w:pPr>
        <w:pStyle w:val="Textonotapie"/>
        <w:ind w:firstLine="708"/>
        <w:jc w:val="both"/>
        <w:rPr>
          <w:rFonts w:ascii="Palatino Linotype" w:hAnsi="Palatino Linotype"/>
          <w:sz w:val="22"/>
          <w:lang w:val="es-CL"/>
        </w:rPr>
      </w:pPr>
      <w:r w:rsidRPr="00735BE7">
        <w:rPr>
          <w:rFonts w:ascii="Palatino Linotype" w:hAnsi="Palatino Linotype"/>
          <w:sz w:val="22"/>
          <w:lang w:val="es-CL"/>
        </w:rPr>
        <w:t xml:space="preserve">Se supone, como hemos dicho, el </w:t>
      </w:r>
      <w:r w:rsidRPr="00735BE7">
        <w:rPr>
          <w:rFonts w:ascii="Palatino Linotype" w:hAnsi="Palatino Linotype"/>
          <w:i/>
          <w:sz w:val="22"/>
          <w:lang w:val="es-CL"/>
        </w:rPr>
        <w:t xml:space="preserve">principio de </w:t>
      </w:r>
      <w:proofErr w:type="spellStart"/>
      <w:r w:rsidRPr="00735BE7">
        <w:rPr>
          <w:rFonts w:ascii="Palatino Linotype" w:hAnsi="Palatino Linotype"/>
          <w:i/>
          <w:sz w:val="22"/>
          <w:lang w:val="es-CL"/>
        </w:rPr>
        <w:t>cognocibilidad</w:t>
      </w:r>
      <w:proofErr w:type="spellEnd"/>
      <w:r w:rsidRPr="00735BE7">
        <w:rPr>
          <w:rFonts w:ascii="Palatino Linotype" w:hAnsi="Palatino Linotype"/>
          <w:sz w:val="22"/>
          <w:lang w:val="es-CL"/>
        </w:rPr>
        <w:t xml:space="preserve">, “que todas las verdades son cognoscibles” (KP): (KP) </w:t>
      </w:r>
      <w:r w:rsidRPr="00735BE7">
        <w:rPr>
          <w:rFonts w:ascii="Cambria Math" w:hAnsi="Cambria Math" w:cs="Cambria Math"/>
          <w:sz w:val="22"/>
          <w:lang w:val="es-CL"/>
        </w:rPr>
        <w:t>∀</w:t>
      </w:r>
      <w:proofErr w:type="gramStart"/>
      <w:r w:rsidRPr="00735BE7">
        <w:rPr>
          <w:rFonts w:ascii="Palatino Linotype" w:hAnsi="Palatino Linotype"/>
          <w:i/>
          <w:iCs/>
          <w:sz w:val="22"/>
          <w:lang w:val="es-CL"/>
        </w:rPr>
        <w:t>p</w:t>
      </w:r>
      <w:r w:rsidRPr="00735BE7">
        <w:rPr>
          <w:rFonts w:ascii="Palatino Linotype" w:hAnsi="Palatino Linotype"/>
          <w:sz w:val="22"/>
          <w:lang w:val="es-CL"/>
        </w:rPr>
        <w:t>(</w:t>
      </w:r>
      <w:proofErr w:type="gramEnd"/>
      <w:r w:rsidRPr="00735BE7">
        <w:rPr>
          <w:rFonts w:ascii="Palatino Linotype" w:hAnsi="Palatino Linotype"/>
          <w:i/>
          <w:iCs/>
          <w:sz w:val="22"/>
          <w:lang w:val="es-CL"/>
        </w:rPr>
        <w:t>p</w:t>
      </w:r>
      <w:r w:rsidRPr="00735BE7">
        <w:rPr>
          <w:rFonts w:ascii="Palatino Linotype" w:hAnsi="Palatino Linotype"/>
          <w:sz w:val="22"/>
          <w:lang w:val="es-CL"/>
        </w:rPr>
        <w:t xml:space="preserve"> </w:t>
      </w:r>
      <w:r w:rsidRPr="00735BE7">
        <w:rPr>
          <w:sz w:val="22"/>
          <w:lang w:val="es-CL"/>
        </w:rPr>
        <w:t>→</w:t>
      </w:r>
      <w:r w:rsidRPr="00735BE7">
        <w:rPr>
          <w:rFonts w:ascii="Palatino Linotype" w:hAnsi="Palatino Linotype"/>
          <w:sz w:val="22"/>
          <w:lang w:val="es-CL"/>
        </w:rPr>
        <w:t xml:space="preserve"> ◊</w:t>
      </w:r>
      <w:proofErr w:type="spellStart"/>
      <w:r w:rsidRPr="00735BE7">
        <w:rPr>
          <w:rFonts w:ascii="Palatino Linotype" w:hAnsi="Palatino Linotype"/>
          <w:i/>
          <w:iCs/>
          <w:sz w:val="22"/>
          <w:lang w:val="es-CL"/>
        </w:rPr>
        <w:t>Kp</w:t>
      </w:r>
      <w:proofErr w:type="spellEnd"/>
      <w:r w:rsidRPr="00735BE7">
        <w:rPr>
          <w:rFonts w:ascii="Palatino Linotype" w:hAnsi="Palatino Linotype"/>
          <w:sz w:val="22"/>
          <w:lang w:val="es-CL"/>
        </w:rPr>
        <w:t>). Y se supone que no somos omniscientes, por lo tanto, hay una verdad desconocida: (</w:t>
      </w:r>
      <w:proofErr w:type="spellStart"/>
      <w:r w:rsidRPr="00735BE7">
        <w:rPr>
          <w:rFonts w:ascii="Palatino Linotype" w:hAnsi="Palatino Linotype"/>
          <w:sz w:val="22"/>
          <w:lang w:val="es-CL"/>
        </w:rPr>
        <w:t>NonO</w:t>
      </w:r>
      <w:proofErr w:type="spellEnd"/>
      <w:r w:rsidRPr="00735BE7">
        <w:rPr>
          <w:rFonts w:ascii="Palatino Linotype" w:hAnsi="Palatino Linotype"/>
          <w:sz w:val="22"/>
          <w:lang w:val="es-CL"/>
        </w:rPr>
        <w:t xml:space="preserve">) </w:t>
      </w:r>
      <w:r w:rsidRPr="00735BE7">
        <w:rPr>
          <w:rFonts w:ascii="Cambria Math" w:hAnsi="Cambria Math" w:cs="Cambria Math"/>
          <w:sz w:val="22"/>
          <w:lang w:val="es-CL"/>
        </w:rPr>
        <w:t>∃</w:t>
      </w:r>
      <w:proofErr w:type="gramStart"/>
      <w:r w:rsidRPr="00735BE7">
        <w:rPr>
          <w:rFonts w:ascii="Palatino Linotype" w:hAnsi="Palatino Linotype"/>
          <w:i/>
          <w:iCs/>
          <w:sz w:val="22"/>
          <w:lang w:val="es-CL"/>
        </w:rPr>
        <w:t>p</w:t>
      </w:r>
      <w:r w:rsidRPr="00735BE7">
        <w:rPr>
          <w:rFonts w:ascii="Palatino Linotype" w:hAnsi="Palatino Linotype"/>
          <w:sz w:val="22"/>
          <w:lang w:val="es-CL"/>
        </w:rPr>
        <w:t>(</w:t>
      </w:r>
      <w:proofErr w:type="gramEnd"/>
      <w:r w:rsidRPr="00735BE7">
        <w:rPr>
          <w:rFonts w:ascii="Palatino Linotype" w:hAnsi="Palatino Linotype"/>
          <w:i/>
          <w:iCs/>
          <w:sz w:val="22"/>
          <w:lang w:val="es-CL"/>
        </w:rPr>
        <w:t>p</w:t>
      </w:r>
      <w:r w:rsidRPr="00735BE7">
        <w:rPr>
          <w:rFonts w:ascii="Palatino Linotype" w:hAnsi="Palatino Linotype"/>
          <w:sz w:val="22"/>
          <w:lang w:val="es-CL"/>
        </w:rPr>
        <w:t xml:space="preserve"> ∧ ¬</w:t>
      </w:r>
      <w:proofErr w:type="spellStart"/>
      <w:r w:rsidRPr="00735BE7">
        <w:rPr>
          <w:rFonts w:ascii="Palatino Linotype" w:hAnsi="Palatino Linotype"/>
          <w:i/>
          <w:iCs/>
          <w:sz w:val="22"/>
          <w:lang w:val="es-CL"/>
        </w:rPr>
        <w:t>Kp</w:t>
      </w:r>
      <w:proofErr w:type="spellEnd"/>
      <w:r w:rsidRPr="00735BE7">
        <w:rPr>
          <w:rFonts w:ascii="Palatino Linotype" w:hAnsi="Palatino Linotype"/>
          <w:sz w:val="22"/>
          <w:lang w:val="es-CL"/>
        </w:rPr>
        <w:t xml:space="preserve">). </w:t>
      </w:r>
    </w:p>
    <w:p w14:paraId="19544208" w14:textId="77777777" w:rsidR="002B04CE" w:rsidRDefault="002B04CE" w:rsidP="002B04CE">
      <w:pPr>
        <w:pStyle w:val="Textonotapie"/>
        <w:ind w:firstLine="708"/>
        <w:jc w:val="both"/>
        <w:rPr>
          <w:rFonts w:ascii="Palatino Linotype" w:hAnsi="Palatino Linotype"/>
          <w:sz w:val="22"/>
          <w:lang w:val="es-CL"/>
        </w:rPr>
      </w:pPr>
      <w:r w:rsidRPr="00735BE7">
        <w:rPr>
          <w:rFonts w:ascii="Palatino Linotype" w:hAnsi="Palatino Linotype"/>
          <w:sz w:val="22"/>
          <w:lang w:val="es-CL"/>
        </w:rPr>
        <w:t xml:space="preserve">De eso se sigue:  </w:t>
      </w:r>
    </w:p>
    <w:p w14:paraId="5075EB52" w14:textId="77777777" w:rsidR="002B04CE" w:rsidRDefault="002B04CE" w:rsidP="002B04CE">
      <w:pPr>
        <w:pStyle w:val="Textonotapie"/>
        <w:ind w:firstLine="708"/>
        <w:jc w:val="both"/>
        <w:rPr>
          <w:rFonts w:ascii="Palatino Linotype" w:hAnsi="Palatino Linotype"/>
          <w:sz w:val="22"/>
          <w:lang w:val="es-CL"/>
        </w:rPr>
      </w:pPr>
      <w:r w:rsidRPr="00735BE7">
        <w:rPr>
          <w:rFonts w:ascii="Palatino Linotype" w:hAnsi="Palatino Linotype"/>
          <w:sz w:val="22"/>
          <w:lang w:val="es-CL"/>
        </w:rPr>
        <w:t xml:space="preserve">(1) </w:t>
      </w:r>
      <w:r w:rsidRPr="00735BE7">
        <w:rPr>
          <w:rFonts w:ascii="Palatino Linotype" w:hAnsi="Palatino Linotype"/>
          <w:i/>
          <w:iCs/>
          <w:sz w:val="22"/>
          <w:lang w:val="es-CL"/>
        </w:rPr>
        <w:t>p</w:t>
      </w:r>
      <w:r w:rsidRPr="00735BE7">
        <w:rPr>
          <w:rFonts w:ascii="Palatino Linotype" w:hAnsi="Palatino Linotype"/>
          <w:sz w:val="22"/>
          <w:lang w:val="es-CL"/>
        </w:rPr>
        <w:t xml:space="preserve"> ∧ ¬</w:t>
      </w:r>
      <w:proofErr w:type="spellStart"/>
      <w:r w:rsidRPr="00735BE7">
        <w:rPr>
          <w:rFonts w:ascii="Palatino Linotype" w:hAnsi="Palatino Linotype"/>
          <w:i/>
          <w:iCs/>
          <w:sz w:val="22"/>
          <w:lang w:val="es-CL"/>
        </w:rPr>
        <w:t>Kp</w:t>
      </w:r>
      <w:proofErr w:type="spellEnd"/>
      <w:r w:rsidRPr="00735BE7">
        <w:rPr>
          <w:rFonts w:ascii="Palatino Linotype" w:hAnsi="Palatino Linotype"/>
          <w:sz w:val="22"/>
          <w:lang w:val="es-CL"/>
        </w:rPr>
        <w:t xml:space="preserve">. </w:t>
      </w:r>
    </w:p>
    <w:p w14:paraId="56D18E64" w14:textId="77777777" w:rsidR="002B04CE" w:rsidRDefault="002B04CE" w:rsidP="002B04CE">
      <w:pPr>
        <w:pStyle w:val="Textonotapie"/>
        <w:ind w:firstLine="708"/>
        <w:jc w:val="both"/>
        <w:rPr>
          <w:rFonts w:ascii="Palatino Linotype" w:hAnsi="Palatino Linotype"/>
          <w:sz w:val="22"/>
          <w:lang w:val="es-CL"/>
        </w:rPr>
      </w:pPr>
      <w:r w:rsidRPr="00735BE7">
        <w:rPr>
          <w:rFonts w:ascii="Palatino Linotype" w:hAnsi="Palatino Linotype"/>
          <w:sz w:val="22"/>
          <w:lang w:val="es-CL"/>
        </w:rPr>
        <w:t xml:space="preserve">Dado que la anterior es una verdad, ella puede ser conocida: </w:t>
      </w:r>
    </w:p>
    <w:p w14:paraId="405077DB" w14:textId="77777777" w:rsidR="002B04CE" w:rsidRDefault="002B04CE" w:rsidP="002B04CE">
      <w:pPr>
        <w:pStyle w:val="Textonotapie"/>
        <w:ind w:firstLine="708"/>
        <w:jc w:val="both"/>
        <w:rPr>
          <w:rFonts w:ascii="Palatino Linotype" w:hAnsi="Palatino Linotype"/>
          <w:sz w:val="22"/>
          <w:lang w:val="es-CL"/>
        </w:rPr>
      </w:pPr>
      <w:r w:rsidRPr="00735BE7">
        <w:rPr>
          <w:rFonts w:ascii="Palatino Linotype" w:hAnsi="Palatino Linotype"/>
          <w:sz w:val="22"/>
          <w:lang w:val="es-CL"/>
        </w:rPr>
        <w:t>(2) (</w:t>
      </w:r>
      <w:r w:rsidRPr="00735BE7">
        <w:rPr>
          <w:rFonts w:ascii="Palatino Linotype" w:hAnsi="Palatino Linotype"/>
          <w:i/>
          <w:iCs/>
          <w:sz w:val="22"/>
          <w:lang w:val="es-CL"/>
        </w:rPr>
        <w:t>p</w:t>
      </w:r>
      <w:r w:rsidRPr="00735BE7">
        <w:rPr>
          <w:rFonts w:ascii="Palatino Linotype" w:hAnsi="Palatino Linotype"/>
          <w:sz w:val="22"/>
          <w:lang w:val="es-CL"/>
        </w:rPr>
        <w:t xml:space="preserve"> ∧ ¬</w:t>
      </w:r>
      <w:proofErr w:type="spellStart"/>
      <w:r w:rsidRPr="00735BE7">
        <w:rPr>
          <w:rFonts w:ascii="Palatino Linotype" w:hAnsi="Palatino Linotype"/>
          <w:i/>
          <w:iCs/>
          <w:sz w:val="22"/>
          <w:lang w:val="es-CL"/>
        </w:rPr>
        <w:t>Kp</w:t>
      </w:r>
      <w:proofErr w:type="spellEnd"/>
      <w:r w:rsidRPr="00735BE7">
        <w:rPr>
          <w:rFonts w:ascii="Palatino Linotype" w:hAnsi="Palatino Linotype"/>
          <w:sz w:val="22"/>
          <w:lang w:val="es-CL"/>
        </w:rPr>
        <w:t xml:space="preserve">) </w:t>
      </w:r>
      <w:r w:rsidRPr="00735BE7">
        <w:rPr>
          <w:sz w:val="22"/>
          <w:lang w:val="es-CL"/>
        </w:rPr>
        <w:t>→</w:t>
      </w:r>
      <w:r w:rsidRPr="00735BE7">
        <w:rPr>
          <w:rFonts w:ascii="Palatino Linotype" w:hAnsi="Palatino Linotype"/>
          <w:sz w:val="22"/>
          <w:lang w:val="es-CL"/>
        </w:rPr>
        <w:t xml:space="preserve"> ◊</w:t>
      </w:r>
      <w:proofErr w:type="gramStart"/>
      <w:r w:rsidRPr="00735BE7">
        <w:rPr>
          <w:rFonts w:ascii="Palatino Linotype" w:hAnsi="Palatino Linotype"/>
          <w:i/>
          <w:iCs/>
          <w:sz w:val="22"/>
          <w:lang w:val="es-CL"/>
        </w:rPr>
        <w:t>K</w:t>
      </w:r>
      <w:r w:rsidRPr="00735BE7">
        <w:rPr>
          <w:rFonts w:ascii="Palatino Linotype" w:hAnsi="Palatino Linotype"/>
          <w:sz w:val="22"/>
          <w:lang w:val="es-CL"/>
        </w:rPr>
        <w:t>(</w:t>
      </w:r>
      <w:proofErr w:type="gramEnd"/>
      <w:r w:rsidRPr="00735BE7">
        <w:rPr>
          <w:rFonts w:ascii="Palatino Linotype" w:hAnsi="Palatino Linotype"/>
          <w:i/>
          <w:iCs/>
          <w:sz w:val="22"/>
          <w:lang w:val="es-CL"/>
        </w:rPr>
        <w:t>p</w:t>
      </w:r>
      <w:r w:rsidRPr="00735BE7">
        <w:rPr>
          <w:rFonts w:ascii="Palatino Linotype" w:hAnsi="Palatino Linotype"/>
          <w:sz w:val="22"/>
          <w:lang w:val="es-CL"/>
        </w:rPr>
        <w:t xml:space="preserve"> ∧ ¬</w:t>
      </w:r>
      <w:proofErr w:type="spellStart"/>
      <w:r w:rsidRPr="00735BE7">
        <w:rPr>
          <w:rFonts w:ascii="Palatino Linotype" w:hAnsi="Palatino Linotype"/>
          <w:i/>
          <w:iCs/>
          <w:sz w:val="22"/>
          <w:lang w:val="es-CL"/>
        </w:rPr>
        <w:t>Kp</w:t>
      </w:r>
      <w:proofErr w:type="spellEnd"/>
      <w:r w:rsidRPr="00735BE7">
        <w:rPr>
          <w:rFonts w:ascii="Palatino Linotype" w:hAnsi="Palatino Linotype"/>
          <w:sz w:val="22"/>
          <w:lang w:val="es-CL"/>
        </w:rPr>
        <w:t xml:space="preserve">). </w:t>
      </w:r>
    </w:p>
    <w:p w14:paraId="6A12EB1E" w14:textId="77777777" w:rsidR="002B04CE" w:rsidRDefault="002B04CE" w:rsidP="002B04CE">
      <w:pPr>
        <w:pStyle w:val="Textonotapie"/>
        <w:ind w:firstLine="708"/>
        <w:jc w:val="both"/>
        <w:rPr>
          <w:rFonts w:ascii="Palatino Linotype" w:hAnsi="Palatino Linotype"/>
          <w:sz w:val="22"/>
          <w:lang w:val="es-CL"/>
        </w:rPr>
      </w:pPr>
      <w:r w:rsidRPr="00735BE7">
        <w:rPr>
          <w:rFonts w:ascii="Palatino Linotype" w:hAnsi="Palatino Linotype"/>
          <w:sz w:val="22"/>
          <w:lang w:val="es-CL"/>
        </w:rPr>
        <w:t xml:space="preserve">Dado que es posible conocer la conjunción, tenemos: </w:t>
      </w:r>
    </w:p>
    <w:p w14:paraId="72D2C094" w14:textId="77777777" w:rsidR="002B04CE" w:rsidRDefault="002B04CE" w:rsidP="002B04CE">
      <w:pPr>
        <w:pStyle w:val="Textonotapie"/>
        <w:numPr>
          <w:ilvl w:val="0"/>
          <w:numId w:val="1"/>
        </w:numPr>
        <w:jc w:val="both"/>
        <w:rPr>
          <w:rFonts w:ascii="Palatino Linotype" w:hAnsi="Palatino Linotype"/>
          <w:sz w:val="22"/>
          <w:lang w:val="es-CL"/>
        </w:rPr>
      </w:pPr>
      <w:r w:rsidRPr="00735BE7">
        <w:rPr>
          <w:rFonts w:ascii="Palatino Linotype" w:hAnsi="Palatino Linotype"/>
          <w:sz w:val="22"/>
          <w:lang w:val="es-CL"/>
        </w:rPr>
        <w:t>◊</w:t>
      </w:r>
      <w:proofErr w:type="gramStart"/>
      <w:r w:rsidRPr="00735BE7">
        <w:rPr>
          <w:rFonts w:ascii="Palatino Linotype" w:hAnsi="Palatino Linotype"/>
          <w:i/>
          <w:iCs/>
          <w:sz w:val="22"/>
          <w:lang w:val="es-CL"/>
        </w:rPr>
        <w:t>K</w:t>
      </w:r>
      <w:r w:rsidRPr="00735BE7">
        <w:rPr>
          <w:rFonts w:ascii="Palatino Linotype" w:hAnsi="Palatino Linotype"/>
          <w:sz w:val="22"/>
          <w:lang w:val="es-CL"/>
        </w:rPr>
        <w:t>(</w:t>
      </w:r>
      <w:proofErr w:type="gramEnd"/>
      <w:r w:rsidRPr="00735BE7">
        <w:rPr>
          <w:rFonts w:ascii="Palatino Linotype" w:hAnsi="Palatino Linotype"/>
          <w:i/>
          <w:iCs/>
          <w:sz w:val="22"/>
          <w:lang w:val="es-CL"/>
        </w:rPr>
        <w:t>p</w:t>
      </w:r>
      <w:r w:rsidRPr="00735BE7">
        <w:rPr>
          <w:rFonts w:ascii="Palatino Linotype" w:hAnsi="Palatino Linotype"/>
          <w:sz w:val="22"/>
          <w:lang w:val="es-CL"/>
        </w:rPr>
        <w:t xml:space="preserve"> ∧ ¬</w:t>
      </w:r>
      <w:proofErr w:type="spellStart"/>
      <w:r w:rsidRPr="00735BE7">
        <w:rPr>
          <w:rFonts w:ascii="Palatino Linotype" w:hAnsi="Palatino Linotype"/>
          <w:i/>
          <w:iCs/>
          <w:sz w:val="22"/>
          <w:lang w:val="es-CL"/>
        </w:rPr>
        <w:t>Kp</w:t>
      </w:r>
      <w:proofErr w:type="spellEnd"/>
      <w:r w:rsidRPr="00735BE7">
        <w:rPr>
          <w:rFonts w:ascii="Palatino Linotype" w:hAnsi="Palatino Linotype"/>
          <w:sz w:val="22"/>
          <w:lang w:val="es-CL"/>
        </w:rPr>
        <w:t xml:space="preserve">). </w:t>
      </w:r>
    </w:p>
    <w:p w14:paraId="1A32D013" w14:textId="77777777" w:rsidR="002B04CE" w:rsidRDefault="002B04CE" w:rsidP="002B04CE">
      <w:pPr>
        <w:pStyle w:val="Textonotapie"/>
        <w:ind w:left="783"/>
        <w:jc w:val="both"/>
        <w:rPr>
          <w:rFonts w:ascii="Palatino Linotype" w:hAnsi="Palatino Linotype"/>
          <w:sz w:val="22"/>
          <w:lang w:val="es-CL"/>
        </w:rPr>
      </w:pPr>
      <w:r w:rsidRPr="00735BE7">
        <w:rPr>
          <w:rFonts w:ascii="Palatino Linotype" w:hAnsi="Palatino Linotype"/>
          <w:sz w:val="22"/>
          <w:lang w:val="es-CL"/>
        </w:rPr>
        <w:t xml:space="preserve">A este punto, se procede a mostrar que, al mismo tiempo, es imposible conocer la conjunción. </w:t>
      </w:r>
    </w:p>
    <w:p w14:paraId="2A65285E" w14:textId="77777777" w:rsidR="002B04CE" w:rsidRDefault="002B04CE" w:rsidP="002B04CE">
      <w:pPr>
        <w:pStyle w:val="Textonotapie"/>
        <w:ind w:left="783"/>
        <w:jc w:val="both"/>
        <w:rPr>
          <w:rFonts w:ascii="Palatino Linotype" w:hAnsi="Palatino Linotype"/>
          <w:sz w:val="22"/>
          <w:lang w:val="es-CL"/>
        </w:rPr>
      </w:pPr>
      <w:r w:rsidRPr="00735BE7">
        <w:rPr>
          <w:rFonts w:ascii="Palatino Linotype" w:hAnsi="Palatino Linotype"/>
          <w:sz w:val="22"/>
          <w:lang w:val="es-CL"/>
        </w:rPr>
        <w:t>Para mostrar eso bastará suponer y dos principios epistémicos muy simples:</w:t>
      </w:r>
    </w:p>
    <w:p w14:paraId="05CA7239" w14:textId="77777777" w:rsidR="002B04CE" w:rsidRDefault="002B04CE" w:rsidP="002B04CE">
      <w:pPr>
        <w:pStyle w:val="Textonotapie"/>
        <w:ind w:left="783"/>
        <w:jc w:val="both"/>
        <w:rPr>
          <w:rFonts w:ascii="Palatino Linotype" w:hAnsi="Palatino Linotype"/>
          <w:sz w:val="22"/>
          <w:lang w:val="es-CL"/>
        </w:rPr>
      </w:pPr>
      <w:r w:rsidRPr="00735BE7">
        <w:rPr>
          <w:rFonts w:ascii="Palatino Linotype" w:hAnsi="Palatino Linotype"/>
          <w:sz w:val="22"/>
          <w:lang w:val="es-CL"/>
        </w:rPr>
        <w:t xml:space="preserve"> (</w:t>
      </w:r>
      <w:r>
        <w:rPr>
          <w:rFonts w:ascii="Palatino Linotype" w:hAnsi="Palatino Linotype"/>
          <w:sz w:val="22"/>
          <w:lang w:val="es-CL"/>
        </w:rPr>
        <w:t>a</w:t>
      </w:r>
      <w:r w:rsidRPr="00735BE7">
        <w:rPr>
          <w:rFonts w:ascii="Palatino Linotype" w:hAnsi="Palatino Linotype"/>
          <w:sz w:val="22"/>
          <w:lang w:val="es-CL"/>
        </w:rPr>
        <w:t xml:space="preserve">) el conocimiento de una conjunción supone conocer lo términos conjuntos; </w:t>
      </w:r>
    </w:p>
    <w:p w14:paraId="428CA08A" w14:textId="77777777" w:rsidR="002B04CE" w:rsidRDefault="002B04CE" w:rsidP="002B04CE">
      <w:pPr>
        <w:pStyle w:val="Textonotapie"/>
        <w:ind w:left="783"/>
        <w:jc w:val="both"/>
        <w:rPr>
          <w:rFonts w:ascii="Palatino Linotype" w:hAnsi="Palatino Linotype"/>
          <w:sz w:val="22"/>
          <w:lang w:val="es-CL"/>
        </w:rPr>
      </w:pPr>
      <w:r>
        <w:rPr>
          <w:rFonts w:ascii="Palatino Linotype" w:hAnsi="Palatino Linotype"/>
          <w:sz w:val="22"/>
          <w:lang w:val="es-CL"/>
        </w:rPr>
        <w:t xml:space="preserve"> </w:t>
      </w:r>
      <w:r w:rsidRPr="00735BE7">
        <w:rPr>
          <w:rFonts w:ascii="Palatino Linotype" w:hAnsi="Palatino Linotype"/>
          <w:sz w:val="22"/>
          <w:lang w:val="es-CL"/>
        </w:rPr>
        <w:t>(</w:t>
      </w:r>
      <w:r>
        <w:rPr>
          <w:rFonts w:ascii="Palatino Linotype" w:hAnsi="Palatino Linotype"/>
          <w:sz w:val="22"/>
          <w:lang w:val="es-CL"/>
        </w:rPr>
        <w:t>b</w:t>
      </w:r>
      <w:r w:rsidRPr="00735BE7">
        <w:rPr>
          <w:rFonts w:ascii="Palatino Linotype" w:hAnsi="Palatino Linotype"/>
          <w:sz w:val="22"/>
          <w:lang w:val="es-CL"/>
        </w:rPr>
        <w:t xml:space="preserve">) el conocimiento implica verdad; </w:t>
      </w:r>
    </w:p>
    <w:p w14:paraId="27F7B1F0" w14:textId="77777777" w:rsidR="002B04CE" w:rsidRDefault="002B04CE" w:rsidP="002B04CE">
      <w:pPr>
        <w:pStyle w:val="Textonotapie"/>
        <w:ind w:left="783"/>
        <w:jc w:val="both"/>
        <w:rPr>
          <w:rFonts w:ascii="Palatino Linotype" w:hAnsi="Palatino Linotype"/>
          <w:sz w:val="22"/>
          <w:lang w:val="es-CL"/>
        </w:rPr>
      </w:pPr>
      <w:r w:rsidRPr="00735BE7">
        <w:rPr>
          <w:rFonts w:ascii="Palatino Linotype" w:hAnsi="Palatino Linotype"/>
          <w:sz w:val="22"/>
          <w:lang w:val="es-CL"/>
        </w:rPr>
        <w:lastRenderedPageBreak/>
        <w:t xml:space="preserve">y suponer dos principios modales básicos: </w:t>
      </w:r>
    </w:p>
    <w:p w14:paraId="64721BED" w14:textId="77777777" w:rsidR="002B04CE" w:rsidRDefault="002B04CE" w:rsidP="002B04CE">
      <w:pPr>
        <w:pStyle w:val="Textonotapie"/>
        <w:ind w:left="708"/>
        <w:jc w:val="both"/>
        <w:rPr>
          <w:rFonts w:ascii="Palatino Linotype" w:hAnsi="Palatino Linotype"/>
          <w:sz w:val="22"/>
          <w:lang w:val="es-CL"/>
        </w:rPr>
      </w:pPr>
      <w:r>
        <w:rPr>
          <w:rFonts w:ascii="Palatino Linotype" w:hAnsi="Palatino Linotype"/>
          <w:sz w:val="22"/>
          <w:lang w:val="es-CL"/>
        </w:rPr>
        <w:t xml:space="preserve">  (c) </w:t>
      </w:r>
      <w:r w:rsidRPr="00735BE7">
        <w:rPr>
          <w:rFonts w:ascii="Palatino Linotype" w:hAnsi="Palatino Linotype"/>
          <w:sz w:val="22"/>
          <w:lang w:val="es-CL"/>
        </w:rPr>
        <w:t>que todos los teoremas son necesarios (</w:t>
      </w:r>
      <w:r w:rsidRPr="00735BE7">
        <w:rPr>
          <w:rFonts w:ascii="Palatino Linotype" w:hAnsi="Palatino Linotype"/>
          <w:sz w:val="22"/>
        </w:rPr>
        <w:t xml:space="preserve">si </w:t>
      </w:r>
      <w:r w:rsidRPr="00735BE7">
        <w:rPr>
          <w:rFonts w:ascii="Cambria Math" w:hAnsi="Cambria Math" w:cs="Cambria Math"/>
          <w:sz w:val="22"/>
        </w:rPr>
        <w:t>⊢</w:t>
      </w:r>
      <w:r w:rsidRPr="00735BE7">
        <w:rPr>
          <w:rFonts w:ascii="Palatino Linotype" w:hAnsi="Palatino Linotype"/>
          <w:sz w:val="22"/>
        </w:rPr>
        <w:t xml:space="preserve"> </w:t>
      </w:r>
      <w:r w:rsidRPr="00735BE7">
        <w:rPr>
          <w:rFonts w:ascii="Palatino Linotype" w:hAnsi="Palatino Linotype"/>
          <w:i/>
          <w:iCs/>
          <w:sz w:val="22"/>
        </w:rPr>
        <w:t>p</w:t>
      </w:r>
      <w:r w:rsidRPr="00735BE7">
        <w:rPr>
          <w:rFonts w:ascii="Palatino Linotype" w:hAnsi="Palatino Linotype"/>
          <w:sz w:val="22"/>
        </w:rPr>
        <w:t xml:space="preserve">, entonces </w:t>
      </w:r>
      <w:r w:rsidRPr="00735BE7">
        <w:rPr>
          <w:rFonts w:ascii="Cambria Math" w:hAnsi="Cambria Math" w:cs="Cambria Math"/>
          <w:sz w:val="22"/>
        </w:rPr>
        <w:t>⊢</w:t>
      </w:r>
      <w:r w:rsidRPr="00735BE7">
        <w:rPr>
          <w:rFonts w:ascii="Palatino Linotype" w:hAnsi="Palatino Linotype"/>
          <w:sz w:val="22"/>
        </w:rPr>
        <w:t>□</w:t>
      </w:r>
      <w:r w:rsidRPr="00735BE7">
        <w:rPr>
          <w:rFonts w:ascii="Palatino Linotype" w:hAnsi="Palatino Linotype"/>
          <w:i/>
          <w:iCs/>
          <w:sz w:val="22"/>
        </w:rPr>
        <w:t>p</w:t>
      </w:r>
      <w:r w:rsidRPr="00735BE7">
        <w:rPr>
          <w:rFonts w:ascii="Palatino Linotype" w:hAnsi="Palatino Linotype"/>
          <w:iCs/>
          <w:sz w:val="22"/>
        </w:rPr>
        <w:t>)</w:t>
      </w:r>
      <w:r w:rsidRPr="00735BE7">
        <w:rPr>
          <w:rFonts w:ascii="Palatino Linotype" w:hAnsi="Palatino Linotype"/>
          <w:sz w:val="22"/>
          <w:lang w:val="es-CL"/>
        </w:rPr>
        <w:t xml:space="preserve"> </w:t>
      </w:r>
    </w:p>
    <w:p w14:paraId="08A647D7" w14:textId="77777777" w:rsidR="002B04CE" w:rsidRDefault="002B04CE" w:rsidP="002B04CE">
      <w:pPr>
        <w:pStyle w:val="Textonotapie"/>
        <w:ind w:left="1428"/>
        <w:jc w:val="both"/>
        <w:rPr>
          <w:rFonts w:ascii="Palatino Linotype" w:hAnsi="Palatino Linotype"/>
          <w:sz w:val="22"/>
        </w:rPr>
      </w:pPr>
      <w:r w:rsidRPr="00735BE7">
        <w:rPr>
          <w:rFonts w:ascii="Palatino Linotype" w:hAnsi="Palatino Linotype"/>
          <w:sz w:val="22"/>
          <w:lang w:val="es-CL"/>
        </w:rPr>
        <w:t>(</w:t>
      </w:r>
      <w:r>
        <w:rPr>
          <w:rFonts w:ascii="Palatino Linotype" w:hAnsi="Palatino Linotype"/>
          <w:sz w:val="22"/>
          <w:lang w:val="es-CL"/>
        </w:rPr>
        <w:t>d</w:t>
      </w:r>
      <w:r w:rsidRPr="00735BE7">
        <w:rPr>
          <w:rFonts w:ascii="Palatino Linotype" w:hAnsi="Palatino Linotype"/>
          <w:sz w:val="22"/>
          <w:lang w:val="es-CL"/>
        </w:rPr>
        <w:t xml:space="preserve">) que ¬ </w:t>
      </w:r>
      <w:r w:rsidRPr="00735BE7">
        <w:rPr>
          <w:rFonts w:ascii="Palatino Linotype" w:hAnsi="Palatino Linotype"/>
          <w:i/>
          <w:iCs/>
          <w:sz w:val="22"/>
          <w:lang w:val="es-CL"/>
        </w:rPr>
        <w:t>p</w:t>
      </w:r>
      <w:r w:rsidRPr="00735BE7">
        <w:rPr>
          <w:rFonts w:ascii="Palatino Linotype" w:hAnsi="Palatino Linotype"/>
          <w:iCs/>
          <w:sz w:val="22"/>
          <w:lang w:val="es-CL"/>
        </w:rPr>
        <w:t>, en ausencia de otras suposiciones, implica que</w:t>
      </w:r>
      <w:r w:rsidRPr="00735BE7">
        <w:rPr>
          <w:rFonts w:ascii="Palatino Linotype" w:hAnsi="Palatino Linotype"/>
          <w:sz w:val="22"/>
          <w:lang w:val="es-CL"/>
        </w:rPr>
        <w:t xml:space="preserve"> </w:t>
      </w:r>
      <w:r w:rsidRPr="00735BE7">
        <w:rPr>
          <w:rFonts w:ascii="Palatino Linotype" w:hAnsi="Palatino Linotype"/>
          <w:i/>
          <w:iCs/>
          <w:sz w:val="22"/>
          <w:lang w:val="es-CL"/>
        </w:rPr>
        <w:t>p</w:t>
      </w:r>
      <w:r w:rsidRPr="00735BE7">
        <w:rPr>
          <w:rFonts w:ascii="Palatino Linotype" w:hAnsi="Palatino Linotype"/>
          <w:sz w:val="22"/>
          <w:lang w:val="es-CL"/>
        </w:rPr>
        <w:t xml:space="preserve"> es imposible (</w:t>
      </w:r>
      <w:r w:rsidRPr="00735BE7">
        <w:rPr>
          <w:rFonts w:ascii="Palatino Linotype" w:hAnsi="Palatino Linotype"/>
          <w:sz w:val="22"/>
        </w:rPr>
        <w:t>□¬</w:t>
      </w:r>
      <w:r w:rsidRPr="00735BE7">
        <w:rPr>
          <w:rFonts w:ascii="Palatino Linotype" w:hAnsi="Palatino Linotype"/>
          <w:i/>
          <w:iCs/>
          <w:sz w:val="22"/>
        </w:rPr>
        <w:t>p</w:t>
      </w:r>
      <w:r w:rsidRPr="00735BE7">
        <w:rPr>
          <w:rFonts w:ascii="Palatino Linotype" w:hAnsi="Palatino Linotype"/>
          <w:sz w:val="22"/>
        </w:rPr>
        <w:t xml:space="preserve"> </w:t>
      </w:r>
      <w:r w:rsidRPr="00735BE7">
        <w:rPr>
          <w:rFonts w:ascii="Cambria Math" w:hAnsi="Cambria Math" w:cs="Cambria Math"/>
          <w:sz w:val="22"/>
        </w:rPr>
        <w:t>⊢</w:t>
      </w:r>
      <w:r w:rsidRPr="00735BE7">
        <w:rPr>
          <w:rFonts w:ascii="Palatino Linotype" w:hAnsi="Palatino Linotype"/>
          <w:sz w:val="22"/>
        </w:rPr>
        <w:t xml:space="preserve"> ¬◊</w:t>
      </w:r>
      <w:r w:rsidRPr="00735BE7">
        <w:rPr>
          <w:rFonts w:ascii="Palatino Linotype" w:hAnsi="Palatino Linotype"/>
          <w:i/>
          <w:iCs/>
          <w:sz w:val="22"/>
        </w:rPr>
        <w:t>p</w:t>
      </w:r>
      <w:r w:rsidRPr="00735BE7">
        <w:rPr>
          <w:rFonts w:ascii="Palatino Linotype" w:hAnsi="Palatino Linotype"/>
          <w:iCs/>
          <w:sz w:val="22"/>
        </w:rPr>
        <w:t>)</w:t>
      </w:r>
      <w:r w:rsidRPr="00735BE7">
        <w:rPr>
          <w:rFonts w:ascii="Palatino Linotype" w:hAnsi="Palatino Linotype"/>
          <w:sz w:val="22"/>
        </w:rPr>
        <w:t>.</w:t>
      </w:r>
    </w:p>
    <w:p w14:paraId="6E1EB66E" w14:textId="77777777" w:rsidR="002B04CE" w:rsidRPr="00735BE7" w:rsidRDefault="002B04CE" w:rsidP="002B04CE">
      <w:pPr>
        <w:pStyle w:val="Textonotapie"/>
        <w:ind w:left="1428"/>
        <w:jc w:val="both"/>
        <w:rPr>
          <w:rFonts w:ascii="Palatino Linotype" w:hAnsi="Palatino Linotype"/>
          <w:sz w:val="22"/>
          <w:lang w:val="es-CL"/>
        </w:rPr>
      </w:pPr>
    </w:p>
    <w:p w14:paraId="2B498410" w14:textId="77777777" w:rsidR="002B04CE" w:rsidRDefault="002B04CE" w:rsidP="002B04CE">
      <w:pPr>
        <w:pStyle w:val="Textonotapie"/>
        <w:ind w:firstLine="708"/>
        <w:jc w:val="both"/>
        <w:rPr>
          <w:rFonts w:ascii="Palatino Linotype" w:hAnsi="Palatino Linotype"/>
          <w:sz w:val="22"/>
        </w:rPr>
      </w:pPr>
      <w:r w:rsidRPr="00735BE7">
        <w:rPr>
          <w:rFonts w:ascii="Palatino Linotype" w:hAnsi="Palatino Linotype"/>
          <w:sz w:val="22"/>
        </w:rPr>
        <w:t xml:space="preserve">Consideremos ahora el resultado independiente. </w:t>
      </w:r>
    </w:p>
    <w:p w14:paraId="3E5C1515" w14:textId="77777777" w:rsidR="002B04CE" w:rsidRDefault="002B04CE" w:rsidP="002B04CE">
      <w:pPr>
        <w:pStyle w:val="Textonotapie"/>
        <w:ind w:firstLine="708"/>
        <w:jc w:val="both"/>
        <w:rPr>
          <w:rFonts w:ascii="Palatino Linotype" w:hAnsi="Palatino Linotype"/>
          <w:sz w:val="22"/>
        </w:rPr>
      </w:pPr>
      <w:r w:rsidRPr="00735BE7">
        <w:rPr>
          <w:rFonts w:ascii="Palatino Linotype" w:hAnsi="Palatino Linotype"/>
          <w:sz w:val="22"/>
        </w:rPr>
        <w:t xml:space="preserve">Supongamos que: </w:t>
      </w:r>
    </w:p>
    <w:p w14:paraId="6DA1941A" w14:textId="77777777" w:rsidR="002B04CE" w:rsidRDefault="002B04CE" w:rsidP="002B04CE">
      <w:pPr>
        <w:pStyle w:val="Textonotapie"/>
        <w:ind w:firstLine="708"/>
        <w:jc w:val="both"/>
        <w:rPr>
          <w:rFonts w:ascii="Palatino Linotype" w:hAnsi="Palatino Linotype"/>
          <w:sz w:val="22"/>
        </w:rPr>
      </w:pPr>
      <w:r w:rsidRPr="00735BE7">
        <w:rPr>
          <w:rFonts w:ascii="Palatino Linotype" w:hAnsi="Palatino Linotype"/>
          <w:sz w:val="22"/>
        </w:rPr>
        <w:t>(4)</w:t>
      </w:r>
      <w:r w:rsidRPr="00735BE7">
        <w:rPr>
          <w:rFonts w:ascii="Palatino Linotype" w:hAnsi="Palatino Linotype"/>
          <w:i/>
          <w:iCs/>
          <w:sz w:val="22"/>
        </w:rPr>
        <w:t xml:space="preserve"> </w:t>
      </w:r>
      <w:proofErr w:type="gramStart"/>
      <w:r w:rsidRPr="00735BE7">
        <w:rPr>
          <w:rFonts w:ascii="Palatino Linotype" w:hAnsi="Palatino Linotype"/>
          <w:i/>
          <w:iCs/>
          <w:sz w:val="22"/>
        </w:rPr>
        <w:t>K</w:t>
      </w:r>
      <w:r w:rsidRPr="00735BE7">
        <w:rPr>
          <w:rFonts w:ascii="Palatino Linotype" w:hAnsi="Palatino Linotype"/>
          <w:sz w:val="22"/>
        </w:rPr>
        <w:t>(</w:t>
      </w:r>
      <w:proofErr w:type="gramEnd"/>
      <w:r w:rsidRPr="00735BE7">
        <w:rPr>
          <w:rFonts w:ascii="Palatino Linotype" w:hAnsi="Palatino Linotype"/>
          <w:i/>
          <w:iCs/>
          <w:sz w:val="22"/>
        </w:rPr>
        <w:t>p</w:t>
      </w:r>
      <w:r w:rsidRPr="00735BE7">
        <w:rPr>
          <w:rFonts w:ascii="Palatino Linotype" w:hAnsi="Palatino Linotype"/>
          <w:sz w:val="22"/>
        </w:rPr>
        <w:t xml:space="preserve"> ∧ ¬</w:t>
      </w:r>
      <w:proofErr w:type="spellStart"/>
      <w:r w:rsidRPr="00735BE7">
        <w:rPr>
          <w:rFonts w:ascii="Palatino Linotype" w:hAnsi="Palatino Linotype"/>
          <w:i/>
          <w:iCs/>
          <w:sz w:val="22"/>
        </w:rPr>
        <w:t>Kp</w:t>
      </w:r>
      <w:proofErr w:type="spellEnd"/>
      <w:r w:rsidRPr="00735BE7">
        <w:rPr>
          <w:rFonts w:ascii="Palatino Linotype" w:hAnsi="Palatino Linotype"/>
          <w:sz w:val="22"/>
        </w:rPr>
        <w:t xml:space="preserve">). </w:t>
      </w:r>
    </w:p>
    <w:p w14:paraId="6ABBA29A" w14:textId="77777777" w:rsidR="002B04CE" w:rsidRDefault="002B04CE" w:rsidP="002B04CE">
      <w:pPr>
        <w:pStyle w:val="Textonotapie"/>
        <w:ind w:firstLine="708"/>
        <w:jc w:val="both"/>
        <w:rPr>
          <w:rFonts w:ascii="Palatino Linotype" w:hAnsi="Palatino Linotype"/>
          <w:sz w:val="22"/>
          <w:lang w:val="es-CL"/>
        </w:rPr>
      </w:pPr>
      <w:r w:rsidRPr="00735BE7">
        <w:rPr>
          <w:rFonts w:ascii="Palatino Linotype" w:hAnsi="Palatino Linotype"/>
          <w:sz w:val="22"/>
          <w:lang w:val="es-CL"/>
        </w:rPr>
        <w:t xml:space="preserve">Se sigue que: </w:t>
      </w:r>
    </w:p>
    <w:p w14:paraId="3B59E335" w14:textId="77777777" w:rsidR="002B04CE" w:rsidRDefault="002B04CE" w:rsidP="002B04CE">
      <w:pPr>
        <w:pStyle w:val="Textonotapie"/>
        <w:ind w:firstLine="708"/>
        <w:jc w:val="both"/>
        <w:rPr>
          <w:rFonts w:ascii="Palatino Linotype" w:hAnsi="Palatino Linotype"/>
          <w:i/>
          <w:iCs/>
          <w:sz w:val="22"/>
          <w:lang w:val="es-CL"/>
        </w:rPr>
      </w:pPr>
      <w:r w:rsidRPr="00735BE7">
        <w:rPr>
          <w:rFonts w:ascii="Palatino Linotype" w:hAnsi="Palatino Linotype"/>
          <w:sz w:val="22"/>
          <w:lang w:val="es-CL"/>
        </w:rPr>
        <w:t xml:space="preserve">(5) </w:t>
      </w:r>
      <w:proofErr w:type="spellStart"/>
      <w:r w:rsidRPr="00735BE7">
        <w:rPr>
          <w:rFonts w:ascii="Palatino Linotype" w:hAnsi="Palatino Linotype"/>
          <w:i/>
          <w:iCs/>
          <w:sz w:val="22"/>
          <w:lang w:val="es-CL"/>
        </w:rPr>
        <w:t>Kp</w:t>
      </w:r>
      <w:proofErr w:type="spellEnd"/>
      <w:r w:rsidRPr="00735BE7">
        <w:rPr>
          <w:rFonts w:ascii="Palatino Linotype" w:hAnsi="Palatino Linotype"/>
          <w:sz w:val="22"/>
          <w:lang w:val="es-CL"/>
        </w:rPr>
        <w:t xml:space="preserve"> ∧ </w:t>
      </w:r>
      <w:proofErr w:type="spellStart"/>
      <w:r w:rsidRPr="00735BE7">
        <w:rPr>
          <w:rFonts w:ascii="Palatino Linotype" w:hAnsi="Palatino Linotype"/>
          <w:i/>
          <w:iCs/>
          <w:sz w:val="22"/>
          <w:lang w:val="es-CL"/>
        </w:rPr>
        <w:t>K</w:t>
      </w:r>
      <w:r w:rsidRPr="00735BE7">
        <w:rPr>
          <w:rFonts w:ascii="Palatino Linotype" w:hAnsi="Palatino Linotype"/>
          <w:sz w:val="22"/>
          <w:lang w:val="es-CL"/>
        </w:rPr>
        <w:t>¬</w:t>
      </w:r>
      <w:r w:rsidRPr="00735BE7">
        <w:rPr>
          <w:rFonts w:ascii="Palatino Linotype" w:hAnsi="Palatino Linotype"/>
          <w:i/>
          <w:iCs/>
          <w:sz w:val="22"/>
          <w:lang w:val="es-CL"/>
        </w:rPr>
        <w:t>Kp</w:t>
      </w:r>
      <w:proofErr w:type="spellEnd"/>
      <w:r w:rsidRPr="00735BE7">
        <w:rPr>
          <w:rFonts w:ascii="Palatino Linotype" w:hAnsi="Palatino Linotype"/>
          <w:i/>
          <w:iCs/>
          <w:sz w:val="22"/>
          <w:lang w:val="es-CL"/>
        </w:rPr>
        <w:t xml:space="preserve">. </w:t>
      </w:r>
    </w:p>
    <w:p w14:paraId="026E4C5D" w14:textId="77777777" w:rsidR="002B04CE" w:rsidRDefault="002B04CE" w:rsidP="002B04CE">
      <w:pPr>
        <w:pStyle w:val="Textonotapie"/>
        <w:ind w:firstLine="708"/>
        <w:jc w:val="both"/>
        <w:rPr>
          <w:rFonts w:ascii="Palatino Linotype" w:hAnsi="Palatino Linotype"/>
          <w:i/>
          <w:iCs/>
          <w:sz w:val="22"/>
          <w:lang w:val="es-CL"/>
        </w:rPr>
      </w:pPr>
      <w:r w:rsidRPr="00735BE7">
        <w:rPr>
          <w:rFonts w:ascii="Palatino Linotype" w:hAnsi="Palatino Linotype"/>
          <w:iCs/>
          <w:sz w:val="22"/>
          <w:lang w:val="es-CL"/>
        </w:rPr>
        <w:t xml:space="preserve">(6) </w:t>
      </w:r>
      <w:proofErr w:type="spellStart"/>
      <w:r w:rsidRPr="00735BE7">
        <w:rPr>
          <w:rFonts w:ascii="Palatino Linotype" w:hAnsi="Palatino Linotype"/>
          <w:i/>
          <w:iCs/>
          <w:sz w:val="22"/>
          <w:lang w:val="es-CL"/>
        </w:rPr>
        <w:t>Kp</w:t>
      </w:r>
      <w:proofErr w:type="spellEnd"/>
      <w:r w:rsidRPr="00735BE7">
        <w:rPr>
          <w:rFonts w:ascii="Palatino Linotype" w:hAnsi="Palatino Linotype"/>
          <w:sz w:val="22"/>
          <w:lang w:val="es-CL"/>
        </w:rPr>
        <w:t xml:space="preserve"> ∧ ¬</w:t>
      </w:r>
      <w:proofErr w:type="spellStart"/>
      <w:r w:rsidRPr="00735BE7">
        <w:rPr>
          <w:rFonts w:ascii="Palatino Linotype" w:hAnsi="Palatino Linotype"/>
          <w:i/>
          <w:iCs/>
          <w:sz w:val="22"/>
          <w:lang w:val="es-CL"/>
        </w:rPr>
        <w:t>Kp</w:t>
      </w:r>
      <w:proofErr w:type="spellEnd"/>
      <w:r w:rsidRPr="00735BE7">
        <w:rPr>
          <w:rFonts w:ascii="Palatino Linotype" w:hAnsi="Palatino Linotype"/>
          <w:i/>
          <w:iCs/>
          <w:sz w:val="22"/>
          <w:lang w:val="es-CL"/>
        </w:rPr>
        <w:t xml:space="preserve">. </w:t>
      </w:r>
    </w:p>
    <w:p w14:paraId="5C7432AC" w14:textId="77777777" w:rsidR="002B04CE" w:rsidRDefault="002B04CE" w:rsidP="002B04CE">
      <w:pPr>
        <w:pStyle w:val="Textonotapie"/>
        <w:ind w:firstLine="708"/>
        <w:jc w:val="both"/>
        <w:rPr>
          <w:rFonts w:ascii="Palatino Linotype" w:hAnsi="Palatino Linotype"/>
          <w:iCs/>
          <w:sz w:val="22"/>
          <w:lang w:val="es-CL"/>
        </w:rPr>
      </w:pPr>
      <w:r w:rsidRPr="00735BE7">
        <w:rPr>
          <w:rFonts w:ascii="Palatino Linotype" w:hAnsi="Palatino Linotype"/>
          <w:iCs/>
          <w:sz w:val="22"/>
          <w:lang w:val="es-CL"/>
        </w:rPr>
        <w:t>(7) ¬</w:t>
      </w:r>
      <w:proofErr w:type="gramStart"/>
      <w:r w:rsidRPr="00735BE7">
        <w:rPr>
          <w:rFonts w:ascii="Palatino Linotype" w:hAnsi="Palatino Linotype"/>
          <w:i/>
          <w:iCs/>
          <w:sz w:val="22"/>
          <w:lang w:val="es-CL"/>
        </w:rPr>
        <w:t>K</w:t>
      </w:r>
      <w:r w:rsidRPr="00735BE7">
        <w:rPr>
          <w:rFonts w:ascii="Palatino Linotype" w:hAnsi="Palatino Linotype"/>
          <w:iCs/>
          <w:sz w:val="22"/>
          <w:lang w:val="es-CL"/>
        </w:rPr>
        <w:t>(</w:t>
      </w:r>
      <w:proofErr w:type="gramEnd"/>
      <w:r w:rsidRPr="00735BE7">
        <w:rPr>
          <w:rFonts w:ascii="Palatino Linotype" w:hAnsi="Palatino Linotype"/>
          <w:i/>
          <w:iCs/>
          <w:sz w:val="22"/>
          <w:lang w:val="es-CL"/>
        </w:rPr>
        <w:t>p</w:t>
      </w:r>
      <w:r w:rsidRPr="00735BE7">
        <w:rPr>
          <w:rFonts w:ascii="Palatino Linotype" w:hAnsi="Palatino Linotype"/>
          <w:iCs/>
          <w:sz w:val="22"/>
          <w:lang w:val="es-CL"/>
        </w:rPr>
        <w:t xml:space="preserve"> ∧ ¬</w:t>
      </w:r>
      <w:proofErr w:type="spellStart"/>
      <w:r w:rsidRPr="00735BE7">
        <w:rPr>
          <w:rFonts w:ascii="Palatino Linotype" w:hAnsi="Palatino Linotype"/>
          <w:i/>
          <w:iCs/>
          <w:sz w:val="22"/>
          <w:lang w:val="es-CL"/>
        </w:rPr>
        <w:t>Kp</w:t>
      </w:r>
      <w:proofErr w:type="spellEnd"/>
      <w:r w:rsidRPr="00735BE7">
        <w:rPr>
          <w:rFonts w:ascii="Palatino Linotype" w:hAnsi="Palatino Linotype"/>
          <w:iCs/>
          <w:sz w:val="22"/>
          <w:lang w:val="es-CL"/>
        </w:rPr>
        <w:t xml:space="preserve">). </w:t>
      </w:r>
    </w:p>
    <w:p w14:paraId="70C8D4BD" w14:textId="77777777" w:rsidR="002B04CE" w:rsidRDefault="002B04CE" w:rsidP="002B04CE">
      <w:pPr>
        <w:pStyle w:val="Textonotapie"/>
        <w:ind w:firstLine="708"/>
        <w:jc w:val="both"/>
        <w:rPr>
          <w:rFonts w:ascii="Palatino Linotype" w:hAnsi="Palatino Linotype"/>
          <w:iCs/>
          <w:sz w:val="22"/>
          <w:lang w:val="es-CL"/>
        </w:rPr>
      </w:pPr>
      <w:r w:rsidRPr="00735BE7">
        <w:rPr>
          <w:rFonts w:ascii="Palatino Linotype" w:hAnsi="Palatino Linotype"/>
          <w:iCs/>
          <w:sz w:val="22"/>
          <w:lang w:val="es-CL"/>
        </w:rPr>
        <w:t>(8) □¬</w:t>
      </w:r>
      <w:proofErr w:type="gramStart"/>
      <w:r w:rsidRPr="00735BE7">
        <w:rPr>
          <w:rFonts w:ascii="Palatino Linotype" w:hAnsi="Palatino Linotype"/>
          <w:i/>
          <w:iCs/>
          <w:sz w:val="22"/>
          <w:lang w:val="es-CL"/>
        </w:rPr>
        <w:t>K</w:t>
      </w:r>
      <w:r w:rsidRPr="00735BE7">
        <w:rPr>
          <w:rFonts w:ascii="Palatino Linotype" w:hAnsi="Palatino Linotype"/>
          <w:iCs/>
          <w:sz w:val="22"/>
          <w:lang w:val="es-CL"/>
        </w:rPr>
        <w:t>(</w:t>
      </w:r>
      <w:proofErr w:type="gramEnd"/>
      <w:r w:rsidRPr="00735BE7">
        <w:rPr>
          <w:rFonts w:ascii="Palatino Linotype" w:hAnsi="Palatino Linotype"/>
          <w:i/>
          <w:iCs/>
          <w:sz w:val="22"/>
          <w:lang w:val="es-CL"/>
        </w:rPr>
        <w:t>p</w:t>
      </w:r>
      <w:r w:rsidRPr="00735BE7">
        <w:rPr>
          <w:rFonts w:ascii="Palatino Linotype" w:hAnsi="Palatino Linotype"/>
          <w:iCs/>
          <w:sz w:val="22"/>
          <w:lang w:val="es-CL"/>
        </w:rPr>
        <w:t xml:space="preserve"> ∧ ¬</w:t>
      </w:r>
      <w:proofErr w:type="spellStart"/>
      <w:r w:rsidRPr="00735BE7">
        <w:rPr>
          <w:rFonts w:ascii="Palatino Linotype" w:hAnsi="Palatino Linotype"/>
          <w:i/>
          <w:iCs/>
          <w:sz w:val="22"/>
          <w:lang w:val="es-CL"/>
        </w:rPr>
        <w:t>Kp</w:t>
      </w:r>
      <w:proofErr w:type="spellEnd"/>
      <w:r w:rsidRPr="00735BE7">
        <w:rPr>
          <w:rFonts w:ascii="Palatino Linotype" w:hAnsi="Palatino Linotype"/>
          <w:iCs/>
          <w:sz w:val="22"/>
          <w:lang w:val="es-CL"/>
        </w:rPr>
        <w:t xml:space="preserve">). </w:t>
      </w:r>
    </w:p>
    <w:p w14:paraId="639648D9" w14:textId="77777777" w:rsidR="002B04CE" w:rsidRDefault="002B04CE" w:rsidP="002B04CE">
      <w:pPr>
        <w:pStyle w:val="Textonotapie"/>
        <w:ind w:firstLine="708"/>
        <w:jc w:val="both"/>
        <w:rPr>
          <w:rFonts w:ascii="Palatino Linotype" w:hAnsi="Palatino Linotype"/>
          <w:iCs/>
          <w:sz w:val="22"/>
          <w:lang w:val="es-CL"/>
        </w:rPr>
      </w:pPr>
      <w:r w:rsidRPr="00735BE7">
        <w:rPr>
          <w:rFonts w:ascii="Palatino Linotype" w:hAnsi="Palatino Linotype"/>
          <w:iCs/>
          <w:sz w:val="22"/>
          <w:lang w:val="es-CL"/>
        </w:rPr>
        <w:t>(9) ¬◊</w:t>
      </w:r>
      <w:proofErr w:type="gramStart"/>
      <w:r w:rsidRPr="00735BE7">
        <w:rPr>
          <w:rFonts w:ascii="Palatino Linotype" w:hAnsi="Palatino Linotype"/>
          <w:i/>
          <w:iCs/>
          <w:sz w:val="22"/>
          <w:lang w:val="es-CL"/>
        </w:rPr>
        <w:t>K</w:t>
      </w:r>
      <w:r w:rsidRPr="00735BE7">
        <w:rPr>
          <w:rFonts w:ascii="Palatino Linotype" w:hAnsi="Palatino Linotype"/>
          <w:iCs/>
          <w:sz w:val="22"/>
          <w:lang w:val="es-CL"/>
        </w:rPr>
        <w:t>(</w:t>
      </w:r>
      <w:proofErr w:type="gramEnd"/>
      <w:r w:rsidRPr="00735BE7">
        <w:rPr>
          <w:rFonts w:ascii="Palatino Linotype" w:hAnsi="Palatino Linotype"/>
          <w:i/>
          <w:iCs/>
          <w:sz w:val="22"/>
          <w:lang w:val="es-CL"/>
        </w:rPr>
        <w:t>p</w:t>
      </w:r>
      <w:r w:rsidRPr="00735BE7">
        <w:rPr>
          <w:rFonts w:ascii="Palatino Linotype" w:hAnsi="Palatino Linotype"/>
          <w:iCs/>
          <w:sz w:val="22"/>
          <w:lang w:val="es-CL"/>
        </w:rPr>
        <w:t xml:space="preserve"> ∧ ¬</w:t>
      </w:r>
      <w:proofErr w:type="spellStart"/>
      <w:r w:rsidRPr="00735BE7">
        <w:rPr>
          <w:rFonts w:ascii="Palatino Linotype" w:hAnsi="Palatino Linotype"/>
          <w:i/>
          <w:iCs/>
          <w:sz w:val="22"/>
          <w:lang w:val="es-CL"/>
        </w:rPr>
        <w:t>Kp</w:t>
      </w:r>
      <w:proofErr w:type="spellEnd"/>
      <w:r w:rsidRPr="00735BE7">
        <w:rPr>
          <w:rFonts w:ascii="Palatino Linotype" w:hAnsi="Palatino Linotype"/>
          <w:iCs/>
          <w:sz w:val="22"/>
          <w:lang w:val="es-CL"/>
        </w:rPr>
        <w:t xml:space="preserve">). </w:t>
      </w:r>
    </w:p>
    <w:p w14:paraId="1775A625" w14:textId="77777777" w:rsidR="002B04CE" w:rsidRDefault="002B04CE" w:rsidP="002B04CE">
      <w:pPr>
        <w:pStyle w:val="Textonotapie"/>
        <w:ind w:firstLine="708"/>
        <w:jc w:val="both"/>
        <w:rPr>
          <w:rFonts w:ascii="Palatino Linotype" w:hAnsi="Palatino Linotype"/>
          <w:iCs/>
          <w:sz w:val="22"/>
          <w:lang w:val="es-CL"/>
        </w:rPr>
      </w:pPr>
    </w:p>
    <w:p w14:paraId="17738FD8" w14:textId="77777777" w:rsidR="002B04CE" w:rsidRDefault="002B04CE" w:rsidP="002B04CE">
      <w:pPr>
        <w:pStyle w:val="Textonotapie"/>
        <w:ind w:firstLine="708"/>
        <w:jc w:val="both"/>
        <w:rPr>
          <w:rFonts w:ascii="Palatino Linotype" w:hAnsi="Palatino Linotype"/>
          <w:iCs/>
          <w:sz w:val="22"/>
          <w:lang w:val="es-CL"/>
        </w:rPr>
      </w:pPr>
      <w:r w:rsidRPr="00735BE7">
        <w:rPr>
          <w:rFonts w:ascii="Palatino Linotype" w:hAnsi="Palatino Linotype"/>
          <w:iCs/>
          <w:sz w:val="22"/>
          <w:lang w:val="es-CL"/>
        </w:rPr>
        <w:t>A este punto,</w:t>
      </w:r>
      <w:r>
        <w:rPr>
          <w:rFonts w:ascii="Palatino Linotype" w:hAnsi="Palatino Linotype"/>
          <w:iCs/>
          <w:sz w:val="22"/>
          <w:lang w:val="es-CL"/>
        </w:rPr>
        <w:t xml:space="preserve"> </w:t>
      </w:r>
      <w:r w:rsidRPr="00735BE7">
        <w:rPr>
          <w:rFonts w:ascii="Palatino Linotype" w:hAnsi="Palatino Linotype"/>
          <w:iCs/>
          <w:sz w:val="22"/>
          <w:lang w:val="es-CL"/>
        </w:rPr>
        <w:t xml:space="preserve">notamos que la (9) contradice la (3). </w:t>
      </w:r>
    </w:p>
    <w:p w14:paraId="47620000" w14:textId="77777777" w:rsidR="002B04CE" w:rsidRDefault="002B04CE" w:rsidP="002B04CE">
      <w:pPr>
        <w:pStyle w:val="Textonotapie"/>
        <w:ind w:firstLine="708"/>
        <w:jc w:val="both"/>
        <w:rPr>
          <w:rFonts w:ascii="Palatino Linotype" w:hAnsi="Palatino Linotype"/>
          <w:sz w:val="28"/>
          <w:szCs w:val="24"/>
          <w:lang w:val="es-CL"/>
        </w:rPr>
      </w:pPr>
      <w:r w:rsidRPr="00735BE7">
        <w:rPr>
          <w:rFonts w:ascii="Palatino Linotype" w:hAnsi="Palatino Linotype"/>
          <w:iCs/>
          <w:sz w:val="22"/>
          <w:lang w:val="es-CL"/>
        </w:rPr>
        <w:t>Por lo tanto:</w:t>
      </w:r>
      <w:r w:rsidRPr="00735BE7">
        <w:rPr>
          <w:rFonts w:ascii="Palatino Linotype" w:hAnsi="Palatino Linotype"/>
          <w:sz w:val="28"/>
          <w:szCs w:val="24"/>
          <w:lang w:val="es-CL"/>
        </w:rPr>
        <w:t xml:space="preserve"> </w:t>
      </w:r>
    </w:p>
    <w:p w14:paraId="15A6D220" w14:textId="77777777" w:rsidR="002B04CE" w:rsidRDefault="002B04CE" w:rsidP="002B04CE">
      <w:pPr>
        <w:pStyle w:val="Textonotapie"/>
        <w:ind w:firstLine="708"/>
        <w:jc w:val="both"/>
        <w:rPr>
          <w:rFonts w:ascii="Palatino Linotype" w:hAnsi="Palatino Linotype"/>
          <w:iCs/>
          <w:sz w:val="22"/>
          <w:lang w:val="es-CL"/>
        </w:rPr>
      </w:pPr>
      <w:r w:rsidRPr="00735BE7">
        <w:rPr>
          <w:rFonts w:ascii="Palatino Linotype" w:hAnsi="Palatino Linotype"/>
          <w:sz w:val="22"/>
          <w:szCs w:val="24"/>
          <w:lang w:val="es-CL"/>
        </w:rPr>
        <w:t>(10</w:t>
      </w:r>
      <w:r w:rsidRPr="00735BE7">
        <w:rPr>
          <w:rFonts w:ascii="Palatino Linotype" w:hAnsi="Palatino Linotype"/>
          <w:iCs/>
          <w:sz w:val="18"/>
          <w:lang w:val="es-CL"/>
        </w:rPr>
        <w:t>)</w:t>
      </w:r>
      <w:r w:rsidRPr="00735BE7">
        <w:rPr>
          <w:rFonts w:ascii="Palatino Linotype" w:hAnsi="Palatino Linotype"/>
          <w:iCs/>
          <w:sz w:val="22"/>
          <w:lang w:val="es-CL"/>
        </w:rPr>
        <w:t xml:space="preserve"> ¬</w:t>
      </w:r>
      <w:r w:rsidRPr="00735BE7">
        <w:rPr>
          <w:rFonts w:ascii="Cambria Math" w:hAnsi="Cambria Math" w:cs="Cambria Math"/>
          <w:iCs/>
          <w:sz w:val="22"/>
          <w:lang w:val="es-CL"/>
        </w:rPr>
        <w:t>∃</w:t>
      </w:r>
      <w:proofErr w:type="gramStart"/>
      <w:r w:rsidRPr="00735BE7">
        <w:rPr>
          <w:rFonts w:ascii="Palatino Linotype" w:hAnsi="Palatino Linotype"/>
          <w:i/>
          <w:iCs/>
          <w:sz w:val="22"/>
          <w:lang w:val="es-CL"/>
        </w:rPr>
        <w:t>p</w:t>
      </w:r>
      <w:r w:rsidRPr="00735BE7">
        <w:rPr>
          <w:rFonts w:ascii="Palatino Linotype" w:hAnsi="Palatino Linotype"/>
          <w:iCs/>
          <w:sz w:val="22"/>
          <w:lang w:val="es-CL"/>
        </w:rPr>
        <w:t>(</w:t>
      </w:r>
      <w:proofErr w:type="gramEnd"/>
      <w:r w:rsidRPr="00735BE7">
        <w:rPr>
          <w:rFonts w:ascii="Palatino Linotype" w:hAnsi="Palatino Linotype"/>
          <w:i/>
          <w:iCs/>
          <w:sz w:val="22"/>
          <w:lang w:val="es-CL"/>
        </w:rPr>
        <w:t>p</w:t>
      </w:r>
      <w:r w:rsidRPr="00735BE7">
        <w:rPr>
          <w:rFonts w:ascii="Palatino Linotype" w:hAnsi="Palatino Linotype"/>
          <w:iCs/>
          <w:sz w:val="22"/>
          <w:lang w:val="es-CL"/>
        </w:rPr>
        <w:t xml:space="preserve"> ∧ ¬</w:t>
      </w:r>
      <w:proofErr w:type="spellStart"/>
      <w:r w:rsidRPr="00735BE7">
        <w:rPr>
          <w:rFonts w:ascii="Palatino Linotype" w:hAnsi="Palatino Linotype"/>
          <w:i/>
          <w:iCs/>
          <w:sz w:val="22"/>
          <w:lang w:val="es-CL"/>
        </w:rPr>
        <w:t>Kp</w:t>
      </w:r>
      <w:proofErr w:type="spellEnd"/>
      <w:r w:rsidRPr="00735BE7">
        <w:rPr>
          <w:rFonts w:ascii="Palatino Linotype" w:hAnsi="Palatino Linotype"/>
          <w:iCs/>
          <w:sz w:val="22"/>
          <w:lang w:val="es-CL"/>
        </w:rPr>
        <w:t xml:space="preserve">). </w:t>
      </w:r>
    </w:p>
    <w:p w14:paraId="3BD7CC19" w14:textId="77777777" w:rsidR="002B04CE" w:rsidRDefault="002B04CE" w:rsidP="002B04CE">
      <w:pPr>
        <w:pStyle w:val="Textonotapie"/>
        <w:ind w:firstLine="708"/>
        <w:jc w:val="both"/>
        <w:rPr>
          <w:rFonts w:ascii="Palatino Linotype" w:hAnsi="Palatino Linotype"/>
          <w:iCs/>
          <w:sz w:val="22"/>
          <w:lang w:val="es-CL"/>
        </w:rPr>
      </w:pPr>
      <w:r w:rsidRPr="00735BE7">
        <w:rPr>
          <w:rFonts w:ascii="Palatino Linotype" w:hAnsi="Palatino Linotype"/>
          <w:iCs/>
          <w:sz w:val="22"/>
          <w:lang w:val="es-CL"/>
        </w:rPr>
        <w:t xml:space="preserve">Se sigue que todas las verdades son actualmente conocidas: </w:t>
      </w:r>
    </w:p>
    <w:p w14:paraId="60BDB6F1" w14:textId="77777777" w:rsidR="002B04CE" w:rsidRPr="00735BE7" w:rsidRDefault="002B04CE" w:rsidP="002B04CE">
      <w:pPr>
        <w:pStyle w:val="Textonotapie"/>
        <w:ind w:firstLine="708"/>
        <w:jc w:val="both"/>
        <w:rPr>
          <w:rFonts w:ascii="Palatino Linotype" w:hAnsi="Palatino Linotype"/>
          <w:iCs/>
          <w:sz w:val="22"/>
          <w:lang w:val="es-CL"/>
        </w:rPr>
      </w:pPr>
      <w:r w:rsidRPr="00735BE7">
        <w:rPr>
          <w:rFonts w:ascii="Palatino Linotype" w:hAnsi="Palatino Linotype"/>
          <w:iCs/>
          <w:sz w:val="22"/>
          <w:lang w:val="es-CL"/>
        </w:rPr>
        <w:t xml:space="preserve">(11) </w:t>
      </w:r>
      <w:r w:rsidRPr="00735BE7">
        <w:rPr>
          <w:rFonts w:ascii="Cambria Math" w:hAnsi="Cambria Math" w:cs="Cambria Math"/>
          <w:iCs/>
          <w:sz w:val="22"/>
          <w:lang w:val="es-CL"/>
        </w:rPr>
        <w:t>∀</w:t>
      </w:r>
      <w:proofErr w:type="gramStart"/>
      <w:r w:rsidRPr="00735BE7">
        <w:rPr>
          <w:rFonts w:ascii="Palatino Linotype" w:hAnsi="Palatino Linotype"/>
          <w:i/>
          <w:iCs/>
          <w:sz w:val="22"/>
          <w:lang w:val="es-CL"/>
        </w:rPr>
        <w:t>p</w:t>
      </w:r>
      <w:r w:rsidRPr="00735BE7">
        <w:rPr>
          <w:rFonts w:ascii="Palatino Linotype" w:hAnsi="Palatino Linotype"/>
          <w:iCs/>
          <w:sz w:val="22"/>
          <w:lang w:val="es-CL"/>
        </w:rPr>
        <w:t>(</w:t>
      </w:r>
      <w:proofErr w:type="gramEnd"/>
      <w:r w:rsidRPr="00735BE7">
        <w:rPr>
          <w:rFonts w:ascii="Palatino Linotype" w:hAnsi="Palatino Linotype"/>
          <w:i/>
          <w:iCs/>
          <w:sz w:val="22"/>
          <w:lang w:val="es-CL"/>
        </w:rPr>
        <w:t>p</w:t>
      </w:r>
      <w:r w:rsidRPr="00735BE7">
        <w:rPr>
          <w:rFonts w:ascii="Palatino Linotype" w:hAnsi="Palatino Linotype"/>
          <w:iCs/>
          <w:sz w:val="22"/>
          <w:lang w:val="es-CL"/>
        </w:rPr>
        <w:t xml:space="preserve"> </w:t>
      </w:r>
      <w:r w:rsidRPr="00735BE7">
        <w:rPr>
          <w:iCs/>
          <w:sz w:val="22"/>
          <w:lang w:val="es-CL"/>
        </w:rPr>
        <w:t>→</w:t>
      </w:r>
      <w:r w:rsidRPr="00735BE7">
        <w:rPr>
          <w:rFonts w:ascii="Palatino Linotype" w:hAnsi="Palatino Linotype"/>
          <w:iCs/>
          <w:sz w:val="22"/>
          <w:lang w:val="es-CL"/>
        </w:rPr>
        <w:t xml:space="preserve"> </w:t>
      </w:r>
      <w:proofErr w:type="spellStart"/>
      <w:r w:rsidRPr="00735BE7">
        <w:rPr>
          <w:rFonts w:ascii="Palatino Linotype" w:hAnsi="Palatino Linotype"/>
          <w:i/>
          <w:iCs/>
          <w:sz w:val="22"/>
          <w:lang w:val="es-CL"/>
        </w:rPr>
        <w:t>Kp</w:t>
      </w:r>
      <w:proofErr w:type="spellEnd"/>
      <w:r w:rsidRPr="00735BE7">
        <w:rPr>
          <w:rFonts w:ascii="Palatino Linotype" w:hAnsi="Palatino Linotype"/>
          <w:iCs/>
          <w:sz w:val="22"/>
          <w:lang w:val="es-CL"/>
        </w:rPr>
        <w:t>).</w:t>
      </w:r>
    </w:p>
    <w:p w14:paraId="69202FEA" w14:textId="77777777" w:rsidR="002B04CE" w:rsidRDefault="002B04CE" w:rsidP="002B04CE">
      <w:pPr>
        <w:pStyle w:val="Textonotapie"/>
        <w:ind w:firstLine="708"/>
        <w:jc w:val="both"/>
        <w:rPr>
          <w:rFonts w:ascii="Palatino Linotype" w:hAnsi="Palatino Linotype"/>
          <w:iCs/>
          <w:sz w:val="22"/>
          <w:lang w:val="es-CL"/>
        </w:rPr>
      </w:pPr>
    </w:p>
    <w:p w14:paraId="12DB0139" w14:textId="77777777" w:rsidR="002B04CE" w:rsidRDefault="002B04CE" w:rsidP="002B04CE">
      <w:pPr>
        <w:pStyle w:val="Textonotapie"/>
        <w:ind w:firstLine="708"/>
        <w:jc w:val="both"/>
        <w:rPr>
          <w:rFonts w:ascii="Palatino Linotype" w:hAnsi="Palatino Linotype"/>
          <w:iCs/>
          <w:sz w:val="22"/>
          <w:lang w:val="es-CL"/>
        </w:rPr>
      </w:pPr>
      <w:r w:rsidRPr="00735BE7">
        <w:rPr>
          <w:rFonts w:ascii="Palatino Linotype" w:hAnsi="Palatino Linotype"/>
          <w:iCs/>
          <w:sz w:val="22"/>
          <w:lang w:val="es-CL"/>
        </w:rPr>
        <w:t xml:space="preserve">Naturalmente, si se toma el sujeto cognoscente en cuestión únicamente como el sujeto humano, la conclusión es contraria al sentido común: para refutarla, basta cualquier relato de Sherlock Holmes. Dado que la mayoría de los epistemólogos asumen como base </w:t>
      </w:r>
      <w:r w:rsidRPr="00735BE7">
        <w:rPr>
          <w:rFonts w:ascii="Palatino Linotype" w:hAnsi="Palatino Linotype"/>
          <w:i/>
          <w:iCs/>
          <w:sz w:val="22"/>
          <w:lang w:val="es-CL"/>
        </w:rPr>
        <w:t>a priori</w:t>
      </w:r>
      <w:r w:rsidRPr="00735BE7">
        <w:rPr>
          <w:rFonts w:ascii="Palatino Linotype" w:hAnsi="Palatino Linotype"/>
          <w:iCs/>
          <w:sz w:val="22"/>
          <w:lang w:val="es-CL"/>
        </w:rPr>
        <w:t xml:space="preserve"> un esquema de tipo naturalístico, muchos se esfuerzan por demostrar alguna falla en el razonamiento de </w:t>
      </w:r>
      <w:proofErr w:type="spellStart"/>
      <w:r w:rsidRPr="00735BE7">
        <w:rPr>
          <w:rFonts w:ascii="Palatino Linotype" w:hAnsi="Palatino Linotype"/>
          <w:iCs/>
          <w:sz w:val="22"/>
          <w:lang w:val="es-CL"/>
        </w:rPr>
        <w:t>Church</w:t>
      </w:r>
      <w:proofErr w:type="spellEnd"/>
      <w:r w:rsidRPr="00735BE7">
        <w:rPr>
          <w:rFonts w:ascii="Palatino Linotype" w:hAnsi="Palatino Linotype"/>
          <w:iCs/>
          <w:sz w:val="22"/>
          <w:lang w:val="es-CL"/>
        </w:rPr>
        <w:t xml:space="preserve">-Fitch (cf. sobre todo </w:t>
      </w:r>
      <w:r w:rsidRPr="00735BE7">
        <w:rPr>
          <w:rFonts w:ascii="Palatino Linotype" w:hAnsi="Palatino Linotype"/>
          <w:iCs/>
          <w:smallCaps/>
          <w:sz w:val="22"/>
          <w:lang w:val="es-CL"/>
        </w:rPr>
        <w:t xml:space="preserve">Jonathan </w:t>
      </w:r>
      <w:proofErr w:type="spellStart"/>
      <w:r w:rsidRPr="00735BE7">
        <w:rPr>
          <w:rFonts w:ascii="Palatino Linotype" w:hAnsi="Palatino Linotype"/>
          <w:iCs/>
          <w:smallCaps/>
          <w:sz w:val="22"/>
          <w:lang w:val="es-CL"/>
        </w:rPr>
        <w:t>Kvanvig</w:t>
      </w:r>
      <w:proofErr w:type="spellEnd"/>
      <w:r w:rsidRPr="00735BE7">
        <w:rPr>
          <w:rFonts w:ascii="Palatino Linotype" w:hAnsi="Palatino Linotype"/>
          <w:iCs/>
          <w:sz w:val="22"/>
          <w:lang w:val="es-CL"/>
        </w:rPr>
        <w:t xml:space="preserve">, </w:t>
      </w:r>
      <w:proofErr w:type="spellStart"/>
      <w:r w:rsidRPr="00735BE7">
        <w:rPr>
          <w:rFonts w:ascii="Palatino Linotype" w:hAnsi="Palatino Linotype"/>
          <w:i/>
          <w:iCs/>
          <w:sz w:val="22"/>
          <w:lang w:val="es-CL"/>
        </w:rPr>
        <w:t>The</w:t>
      </w:r>
      <w:proofErr w:type="spellEnd"/>
      <w:r w:rsidRPr="00735BE7">
        <w:rPr>
          <w:rFonts w:ascii="Palatino Linotype" w:hAnsi="Palatino Linotype"/>
          <w:i/>
          <w:iCs/>
          <w:sz w:val="22"/>
          <w:lang w:val="es-CL"/>
        </w:rPr>
        <w:t xml:space="preserve"> </w:t>
      </w:r>
      <w:proofErr w:type="spellStart"/>
      <w:r w:rsidRPr="00735BE7">
        <w:rPr>
          <w:rFonts w:ascii="Palatino Linotype" w:hAnsi="Palatino Linotype"/>
          <w:i/>
          <w:iCs/>
          <w:sz w:val="22"/>
          <w:lang w:val="es-CL"/>
        </w:rPr>
        <w:t>Knowability</w:t>
      </w:r>
      <w:proofErr w:type="spellEnd"/>
      <w:r w:rsidRPr="00735BE7">
        <w:rPr>
          <w:rFonts w:ascii="Palatino Linotype" w:hAnsi="Palatino Linotype"/>
          <w:i/>
          <w:iCs/>
          <w:sz w:val="22"/>
          <w:lang w:val="es-CL"/>
        </w:rPr>
        <w:t xml:space="preserve"> </w:t>
      </w:r>
      <w:proofErr w:type="spellStart"/>
      <w:r w:rsidRPr="00735BE7">
        <w:rPr>
          <w:rFonts w:ascii="Palatino Linotype" w:hAnsi="Palatino Linotype"/>
          <w:i/>
          <w:iCs/>
          <w:sz w:val="22"/>
          <w:lang w:val="es-CL"/>
        </w:rPr>
        <w:t>Paradox</w:t>
      </w:r>
      <w:proofErr w:type="spellEnd"/>
      <w:r w:rsidRPr="00735BE7">
        <w:rPr>
          <w:rFonts w:ascii="Palatino Linotype" w:hAnsi="Palatino Linotype"/>
          <w:iCs/>
          <w:sz w:val="22"/>
          <w:lang w:val="es-CL"/>
        </w:rPr>
        <w:t xml:space="preserve">, Oxford </w:t>
      </w:r>
      <w:proofErr w:type="spellStart"/>
      <w:r w:rsidRPr="00735BE7">
        <w:rPr>
          <w:rFonts w:ascii="Palatino Linotype" w:hAnsi="Palatino Linotype"/>
          <w:iCs/>
          <w:sz w:val="22"/>
          <w:lang w:val="es-CL"/>
        </w:rPr>
        <w:t>University</w:t>
      </w:r>
      <w:proofErr w:type="spellEnd"/>
      <w:r w:rsidRPr="00735BE7">
        <w:rPr>
          <w:rFonts w:ascii="Palatino Linotype" w:hAnsi="Palatino Linotype"/>
          <w:iCs/>
          <w:sz w:val="22"/>
          <w:lang w:val="es-CL"/>
        </w:rPr>
        <w:t xml:space="preserve"> </w:t>
      </w:r>
      <w:proofErr w:type="spellStart"/>
      <w:r w:rsidRPr="00735BE7">
        <w:rPr>
          <w:rFonts w:ascii="Palatino Linotype" w:hAnsi="Palatino Linotype"/>
          <w:iCs/>
          <w:sz w:val="22"/>
          <w:lang w:val="es-CL"/>
        </w:rPr>
        <w:t>Press</w:t>
      </w:r>
      <w:proofErr w:type="spellEnd"/>
      <w:r w:rsidRPr="00735BE7">
        <w:rPr>
          <w:rFonts w:ascii="Palatino Linotype" w:hAnsi="Palatino Linotype"/>
          <w:iCs/>
          <w:sz w:val="22"/>
          <w:lang w:val="es-CL"/>
        </w:rPr>
        <w:t xml:space="preserve">, Oxford 2006). Sin poder entrar en el detalle del debate que se ha generado en torno al tema, nos limitamos a notar que el principal punto de fuerza del razonamiento es ciertamente el </w:t>
      </w:r>
      <w:r w:rsidRPr="00735BE7">
        <w:rPr>
          <w:rFonts w:ascii="Palatino Linotype" w:hAnsi="Palatino Linotype"/>
          <w:i/>
          <w:iCs/>
          <w:sz w:val="22"/>
          <w:lang w:val="es-CL"/>
        </w:rPr>
        <w:t>principio de cognoscibilidad</w:t>
      </w:r>
      <w:r w:rsidRPr="00735BE7">
        <w:rPr>
          <w:rFonts w:ascii="Palatino Linotype" w:hAnsi="Palatino Linotype"/>
          <w:iCs/>
          <w:sz w:val="22"/>
          <w:lang w:val="es-CL"/>
        </w:rPr>
        <w:t xml:space="preserve">: que toda verdad es </w:t>
      </w:r>
      <w:r w:rsidRPr="00735BE7">
        <w:rPr>
          <w:rFonts w:ascii="Palatino Linotype" w:hAnsi="Palatino Linotype"/>
          <w:i/>
          <w:iCs/>
          <w:sz w:val="22"/>
          <w:lang w:val="es-CL"/>
        </w:rPr>
        <w:t>cognoscible</w:t>
      </w:r>
      <w:r w:rsidRPr="00735BE7">
        <w:rPr>
          <w:rFonts w:ascii="Palatino Linotype" w:hAnsi="Palatino Linotype"/>
          <w:iCs/>
          <w:sz w:val="22"/>
          <w:lang w:val="es-CL"/>
        </w:rPr>
        <w:t xml:space="preserve">. Por eso, muchos se han esforzado por cuestionar o limitar este principio. </w:t>
      </w:r>
    </w:p>
    <w:p w14:paraId="76CA99AE" w14:textId="4DE0D457" w:rsidR="002B04CE" w:rsidRPr="00735BE7" w:rsidRDefault="002B04CE" w:rsidP="002B04CE">
      <w:pPr>
        <w:pStyle w:val="Textonotapie"/>
        <w:ind w:firstLine="708"/>
        <w:jc w:val="both"/>
        <w:rPr>
          <w:rFonts w:ascii="Palatino Linotype" w:hAnsi="Palatino Linotype"/>
          <w:iCs/>
          <w:sz w:val="22"/>
          <w:lang w:val="es-CL"/>
        </w:rPr>
      </w:pPr>
      <w:r w:rsidRPr="00735BE7">
        <w:rPr>
          <w:rFonts w:ascii="Palatino Linotype" w:hAnsi="Palatino Linotype"/>
          <w:iCs/>
          <w:sz w:val="22"/>
          <w:lang w:val="es-CL"/>
        </w:rPr>
        <w:t xml:space="preserve">Pero el principio, en definitiva, no es más que una consecuencia de la definición formal de la verdad que hemos venido analizando: la verdad es el ser en cuanto </w:t>
      </w:r>
      <w:r w:rsidRPr="00735BE7">
        <w:rPr>
          <w:rFonts w:ascii="Palatino Linotype" w:hAnsi="Palatino Linotype"/>
          <w:i/>
          <w:iCs/>
          <w:sz w:val="22"/>
          <w:lang w:val="es-CL"/>
        </w:rPr>
        <w:t>conocido</w:t>
      </w:r>
      <w:r w:rsidRPr="00735BE7">
        <w:rPr>
          <w:rFonts w:ascii="Palatino Linotype" w:hAnsi="Palatino Linotype"/>
          <w:iCs/>
          <w:sz w:val="22"/>
          <w:lang w:val="es-CL"/>
        </w:rPr>
        <w:t xml:space="preserve"> o, más simplemente, verdad es </w:t>
      </w:r>
      <w:r w:rsidRPr="00735BE7">
        <w:rPr>
          <w:rFonts w:ascii="Palatino Linotype" w:hAnsi="Palatino Linotype"/>
          <w:i/>
          <w:iCs/>
          <w:sz w:val="22"/>
          <w:lang w:val="es-CL"/>
        </w:rPr>
        <w:t>aquello que es conocido.</w:t>
      </w:r>
      <w:r w:rsidRPr="00735BE7">
        <w:rPr>
          <w:rFonts w:ascii="Palatino Linotype" w:hAnsi="Palatino Linotype"/>
          <w:iCs/>
          <w:sz w:val="22"/>
          <w:lang w:val="es-CL"/>
        </w:rPr>
        <w:t xml:space="preserve"> Aquello que es conocido es </w:t>
      </w:r>
      <w:r w:rsidRPr="00735BE7">
        <w:rPr>
          <w:rFonts w:ascii="Palatino Linotype" w:hAnsi="Palatino Linotype"/>
          <w:i/>
          <w:iCs/>
          <w:sz w:val="22"/>
          <w:lang w:val="es-CL"/>
        </w:rPr>
        <w:t>conocido por alguien (</w:t>
      </w:r>
      <w:proofErr w:type="spellStart"/>
      <w:r w:rsidRPr="00735BE7">
        <w:rPr>
          <w:rFonts w:ascii="Palatino Linotype" w:hAnsi="Palatino Linotype"/>
          <w:i/>
          <w:iCs/>
          <w:sz w:val="22"/>
          <w:lang w:val="es-CL"/>
        </w:rPr>
        <w:t>adaequatio</w:t>
      </w:r>
      <w:proofErr w:type="spellEnd"/>
      <w:r w:rsidRPr="00735BE7">
        <w:rPr>
          <w:rFonts w:ascii="Palatino Linotype" w:hAnsi="Palatino Linotype"/>
          <w:i/>
          <w:iCs/>
          <w:sz w:val="22"/>
          <w:lang w:val="es-CL"/>
        </w:rPr>
        <w:t xml:space="preserve"> </w:t>
      </w:r>
      <w:proofErr w:type="spellStart"/>
      <w:r w:rsidRPr="00735BE7">
        <w:rPr>
          <w:rFonts w:ascii="Palatino Linotype" w:hAnsi="Palatino Linotype"/>
          <w:i/>
          <w:iCs/>
          <w:sz w:val="22"/>
          <w:lang w:val="es-CL"/>
        </w:rPr>
        <w:t>intellectus</w:t>
      </w:r>
      <w:proofErr w:type="spellEnd"/>
      <w:r w:rsidRPr="00735BE7">
        <w:rPr>
          <w:rFonts w:ascii="Palatino Linotype" w:hAnsi="Palatino Linotype"/>
          <w:i/>
          <w:iCs/>
          <w:sz w:val="22"/>
          <w:lang w:val="es-CL"/>
        </w:rPr>
        <w:t xml:space="preserve"> et </w:t>
      </w:r>
      <w:proofErr w:type="spellStart"/>
      <w:r w:rsidRPr="00735BE7">
        <w:rPr>
          <w:rFonts w:ascii="Palatino Linotype" w:hAnsi="Palatino Linotype"/>
          <w:i/>
          <w:iCs/>
          <w:sz w:val="22"/>
          <w:lang w:val="es-CL"/>
        </w:rPr>
        <w:t>rei</w:t>
      </w:r>
      <w:proofErr w:type="spellEnd"/>
      <w:r w:rsidRPr="00735BE7">
        <w:rPr>
          <w:rFonts w:ascii="Palatino Linotype" w:hAnsi="Palatino Linotype"/>
          <w:iCs/>
          <w:sz w:val="22"/>
          <w:lang w:val="es-CL"/>
        </w:rPr>
        <w:t xml:space="preserve">). Si analizamos el concepto de “cognoscible”, veremos que este </w:t>
      </w:r>
      <w:r w:rsidRPr="00735BE7">
        <w:rPr>
          <w:rFonts w:ascii="Palatino Linotype" w:hAnsi="Palatino Linotype"/>
          <w:i/>
          <w:iCs/>
          <w:sz w:val="22"/>
          <w:lang w:val="es-CL"/>
        </w:rPr>
        <w:t>presupone</w:t>
      </w:r>
      <w:r w:rsidRPr="00735BE7">
        <w:rPr>
          <w:rFonts w:ascii="Palatino Linotype" w:hAnsi="Palatino Linotype"/>
          <w:iCs/>
          <w:sz w:val="22"/>
          <w:lang w:val="es-CL"/>
        </w:rPr>
        <w:t xml:space="preserve"> el de conocido.  Pues ¿cómo podríamos afirmar que algo es </w:t>
      </w:r>
      <w:r w:rsidRPr="00735BE7">
        <w:rPr>
          <w:rFonts w:ascii="Palatino Linotype" w:hAnsi="Palatino Linotype"/>
          <w:i/>
          <w:iCs/>
          <w:sz w:val="22"/>
          <w:lang w:val="es-CL"/>
        </w:rPr>
        <w:t>cognoscible</w:t>
      </w:r>
      <w:r w:rsidRPr="00735BE7">
        <w:rPr>
          <w:rFonts w:ascii="Palatino Linotype" w:hAnsi="Palatino Linotype"/>
          <w:iCs/>
          <w:sz w:val="22"/>
          <w:lang w:val="es-CL"/>
        </w:rPr>
        <w:t xml:space="preserve">, sin primero asumirlo como </w:t>
      </w:r>
      <w:r w:rsidRPr="00735BE7">
        <w:rPr>
          <w:rFonts w:ascii="Palatino Linotype" w:hAnsi="Palatino Linotype"/>
          <w:i/>
          <w:iCs/>
          <w:sz w:val="22"/>
          <w:lang w:val="es-CL"/>
        </w:rPr>
        <w:t>efectivamente conocido</w:t>
      </w:r>
      <w:r w:rsidRPr="00735BE7">
        <w:rPr>
          <w:rFonts w:ascii="Palatino Linotype" w:hAnsi="Palatino Linotype"/>
          <w:iCs/>
          <w:sz w:val="22"/>
          <w:lang w:val="es-CL"/>
        </w:rPr>
        <w:t xml:space="preserve">? O ¿en qué momento lo que calificamos como </w:t>
      </w:r>
      <w:r w:rsidRPr="00735BE7">
        <w:rPr>
          <w:rFonts w:ascii="Palatino Linotype" w:hAnsi="Palatino Linotype"/>
          <w:i/>
          <w:iCs/>
          <w:sz w:val="22"/>
          <w:lang w:val="es-CL"/>
        </w:rPr>
        <w:t>posible</w:t>
      </w:r>
      <w:r w:rsidRPr="00735BE7">
        <w:rPr>
          <w:rFonts w:ascii="Palatino Linotype" w:hAnsi="Palatino Linotype"/>
          <w:iCs/>
          <w:sz w:val="22"/>
          <w:lang w:val="es-CL"/>
        </w:rPr>
        <w:t xml:space="preserve"> de conocer, pudiera </w:t>
      </w:r>
      <w:r w:rsidRPr="00735BE7">
        <w:rPr>
          <w:rFonts w:ascii="Palatino Linotype" w:hAnsi="Palatino Linotype"/>
          <w:i/>
          <w:iCs/>
          <w:sz w:val="22"/>
          <w:lang w:val="es-CL"/>
        </w:rPr>
        <w:t>subsistir por sí solo</w:t>
      </w:r>
      <w:r w:rsidRPr="00735BE7">
        <w:rPr>
          <w:rFonts w:ascii="Palatino Linotype" w:hAnsi="Palatino Linotype"/>
          <w:iCs/>
          <w:sz w:val="22"/>
          <w:lang w:val="es-CL"/>
        </w:rPr>
        <w:t xml:space="preserve">, sin que nadie lo conozca? En el momento en que nosotros lo pensamos, solo lo pensamos como </w:t>
      </w:r>
      <w:r w:rsidRPr="00735BE7">
        <w:rPr>
          <w:rFonts w:ascii="Palatino Linotype" w:hAnsi="Palatino Linotype"/>
          <w:i/>
          <w:iCs/>
          <w:sz w:val="22"/>
          <w:lang w:val="es-CL"/>
        </w:rPr>
        <w:t>aquello que es pensado</w:t>
      </w:r>
      <w:r w:rsidRPr="00735BE7">
        <w:rPr>
          <w:rFonts w:ascii="Palatino Linotype" w:hAnsi="Palatino Linotype"/>
          <w:iCs/>
          <w:sz w:val="22"/>
          <w:lang w:val="es-CL"/>
        </w:rPr>
        <w:t xml:space="preserve"> y no podemos, sin contradecirnos, pensarlo como </w:t>
      </w:r>
      <w:r w:rsidRPr="00735BE7">
        <w:rPr>
          <w:rFonts w:ascii="Palatino Linotype" w:hAnsi="Palatino Linotype"/>
          <w:i/>
          <w:iCs/>
          <w:sz w:val="22"/>
          <w:lang w:val="es-CL"/>
        </w:rPr>
        <w:t>algo no pensado</w:t>
      </w:r>
      <w:r w:rsidRPr="00735BE7">
        <w:rPr>
          <w:rFonts w:ascii="Palatino Linotype" w:hAnsi="Palatino Linotype"/>
          <w:iCs/>
          <w:sz w:val="22"/>
          <w:lang w:val="es-CL"/>
        </w:rPr>
        <w:t xml:space="preserve">. Por lo tanto, sin que nadie lo piense, no podría existir: pero, como sabemos que lo conocido, como tal, no puede </w:t>
      </w:r>
      <w:r w:rsidRPr="00735BE7">
        <w:rPr>
          <w:rFonts w:ascii="Palatino Linotype" w:hAnsi="Palatino Linotype"/>
          <w:i/>
          <w:iCs/>
          <w:sz w:val="22"/>
          <w:lang w:val="es-CL"/>
        </w:rPr>
        <w:t>llegar</w:t>
      </w:r>
      <w:r w:rsidRPr="00735BE7">
        <w:rPr>
          <w:rFonts w:ascii="Palatino Linotype" w:hAnsi="Palatino Linotype"/>
          <w:iCs/>
          <w:sz w:val="22"/>
          <w:lang w:val="es-CL"/>
        </w:rPr>
        <w:t xml:space="preserve"> a existir, como si fuera una entidad del orden temporal, debemos concluir que alguien </w:t>
      </w:r>
      <w:r w:rsidRPr="00735BE7">
        <w:rPr>
          <w:rFonts w:ascii="Palatino Linotype" w:hAnsi="Palatino Linotype"/>
          <w:i/>
          <w:iCs/>
          <w:sz w:val="22"/>
          <w:lang w:val="es-CL"/>
        </w:rPr>
        <w:t>siempre</w:t>
      </w:r>
      <w:r w:rsidRPr="00735BE7">
        <w:rPr>
          <w:rFonts w:ascii="Palatino Linotype" w:hAnsi="Palatino Linotype"/>
          <w:iCs/>
          <w:sz w:val="22"/>
          <w:lang w:val="es-CL"/>
        </w:rPr>
        <w:t xml:space="preserve"> lo piensa. Por eso, en el adjetivo “cognoscible”, que </w:t>
      </w:r>
      <w:r w:rsidRPr="00735BE7">
        <w:rPr>
          <w:rFonts w:ascii="Palatino Linotype" w:hAnsi="Palatino Linotype"/>
          <w:i/>
          <w:iCs/>
          <w:sz w:val="22"/>
          <w:lang w:val="es-CL"/>
        </w:rPr>
        <w:t>secundariamente</w:t>
      </w:r>
      <w:r w:rsidRPr="00735BE7">
        <w:rPr>
          <w:rFonts w:ascii="Palatino Linotype" w:hAnsi="Palatino Linotype"/>
          <w:iCs/>
          <w:sz w:val="22"/>
          <w:lang w:val="es-CL"/>
        </w:rPr>
        <w:t xml:space="preserve"> (desde nuestro punto de vista) aplicamos a la verdad, la </w:t>
      </w:r>
      <w:r w:rsidRPr="00735BE7">
        <w:rPr>
          <w:rFonts w:ascii="Palatino Linotype" w:hAnsi="Palatino Linotype"/>
          <w:i/>
          <w:iCs/>
          <w:sz w:val="22"/>
          <w:lang w:val="es-CL"/>
        </w:rPr>
        <w:t>potencia</w:t>
      </w:r>
      <w:r w:rsidRPr="00735BE7">
        <w:rPr>
          <w:rFonts w:ascii="Palatino Linotype" w:hAnsi="Palatino Linotype"/>
          <w:iCs/>
          <w:sz w:val="22"/>
          <w:lang w:val="es-CL"/>
        </w:rPr>
        <w:t xml:space="preserve"> (el poder conocer) no está del lado del ente cognoscible: </w:t>
      </w:r>
      <w:r w:rsidRPr="00735BE7">
        <w:rPr>
          <w:rFonts w:ascii="Palatino Linotype" w:hAnsi="Palatino Linotype"/>
          <w:iCs/>
          <w:sz w:val="22"/>
          <w:lang w:val="es-CL"/>
        </w:rPr>
        <w:lastRenderedPageBreak/>
        <w:t xml:space="preserve">pues la razón de que “puede” llegar a ser conocido, está más bien del lado del intelecto finito, que activamente puede </w:t>
      </w:r>
      <w:r w:rsidRPr="00735BE7">
        <w:rPr>
          <w:rFonts w:ascii="Palatino Linotype" w:hAnsi="Palatino Linotype"/>
          <w:i/>
          <w:iCs/>
          <w:sz w:val="22"/>
          <w:lang w:val="es-CL"/>
        </w:rPr>
        <w:t>llegar</w:t>
      </w:r>
      <w:r w:rsidRPr="00735BE7">
        <w:rPr>
          <w:rFonts w:ascii="Palatino Linotype" w:hAnsi="Palatino Linotype"/>
          <w:iCs/>
          <w:sz w:val="22"/>
          <w:lang w:val="es-CL"/>
        </w:rPr>
        <w:t xml:space="preserve"> a conocerlo. Es el intelecto finito que tiene la potencia activa de conocerlo y eso se traduce en la forma de expresarse, que el ente “puede” ser </w:t>
      </w:r>
      <w:proofErr w:type="spellStart"/>
      <w:r w:rsidRPr="00735BE7">
        <w:rPr>
          <w:rFonts w:ascii="Palatino Linotype" w:hAnsi="Palatino Linotype"/>
          <w:iCs/>
          <w:sz w:val="22"/>
          <w:lang w:val="es-CL"/>
        </w:rPr>
        <w:t>inteligido</w:t>
      </w:r>
      <w:proofErr w:type="spellEnd"/>
      <w:r w:rsidRPr="00735BE7">
        <w:rPr>
          <w:rFonts w:ascii="Palatino Linotype" w:hAnsi="Palatino Linotype"/>
          <w:iCs/>
          <w:sz w:val="22"/>
          <w:lang w:val="es-CL"/>
        </w:rPr>
        <w:t>. En realidad, bien sabemos que el ente</w:t>
      </w:r>
      <w:r w:rsidR="006F48F9">
        <w:rPr>
          <w:rFonts w:ascii="Palatino Linotype" w:hAnsi="Palatino Linotype"/>
          <w:iCs/>
          <w:sz w:val="22"/>
          <w:lang w:val="es-CL"/>
        </w:rPr>
        <w:t>,</w:t>
      </w:r>
      <w:r w:rsidRPr="00735BE7">
        <w:rPr>
          <w:rFonts w:ascii="Palatino Linotype" w:hAnsi="Palatino Linotype"/>
          <w:iCs/>
          <w:sz w:val="22"/>
          <w:lang w:val="es-CL"/>
        </w:rPr>
        <w:t xml:space="preserve"> en cuanto tal, no sufre modificación al ser conocido, sino más bien nosotros al conocerlo. El ente conocido no cambia de estatus ni de esencia por el hecho de que nosotros llegamos a conocerlo. Por lo tanto, el ente como tal solo puede ser </w:t>
      </w:r>
      <w:r w:rsidRPr="00735BE7">
        <w:rPr>
          <w:rFonts w:ascii="Palatino Linotype" w:hAnsi="Palatino Linotype"/>
          <w:i/>
          <w:iCs/>
          <w:sz w:val="22"/>
          <w:lang w:val="es-CL"/>
        </w:rPr>
        <w:t>esencialmente</w:t>
      </w:r>
      <w:r w:rsidRPr="00735BE7">
        <w:rPr>
          <w:rFonts w:ascii="Palatino Linotype" w:hAnsi="Palatino Linotype"/>
          <w:iCs/>
          <w:sz w:val="22"/>
          <w:lang w:val="es-CL"/>
        </w:rPr>
        <w:t xml:space="preserve"> conocido, sin distinción alguna entre potencialidad y actualidad. Todo lo que nosotros </w:t>
      </w:r>
      <w:r w:rsidRPr="00735BE7">
        <w:rPr>
          <w:rFonts w:ascii="Palatino Linotype" w:hAnsi="Palatino Linotype"/>
          <w:i/>
          <w:iCs/>
          <w:sz w:val="22"/>
          <w:lang w:val="es-CL"/>
        </w:rPr>
        <w:t>podemos</w:t>
      </w:r>
      <w:r w:rsidRPr="00735BE7">
        <w:rPr>
          <w:rFonts w:ascii="Palatino Linotype" w:hAnsi="Palatino Linotype"/>
          <w:iCs/>
          <w:sz w:val="22"/>
          <w:lang w:val="es-CL"/>
        </w:rPr>
        <w:t xml:space="preserve"> conocer, es porque ya </w:t>
      </w:r>
      <w:r w:rsidRPr="00735BE7">
        <w:rPr>
          <w:rFonts w:ascii="Palatino Linotype" w:hAnsi="Palatino Linotype"/>
          <w:i/>
          <w:iCs/>
          <w:sz w:val="22"/>
          <w:lang w:val="es-CL"/>
        </w:rPr>
        <w:t>es</w:t>
      </w:r>
      <w:r w:rsidRPr="00735BE7">
        <w:rPr>
          <w:rFonts w:ascii="Palatino Linotype" w:hAnsi="Palatino Linotype"/>
          <w:iCs/>
          <w:sz w:val="22"/>
          <w:lang w:val="es-CL"/>
        </w:rPr>
        <w:t xml:space="preserve"> conocido.</w:t>
      </w:r>
    </w:p>
    <w:p w14:paraId="5576AE55" w14:textId="77777777" w:rsidR="002B04CE" w:rsidRDefault="002B04CE" w:rsidP="002B04CE">
      <w:pPr>
        <w:pStyle w:val="Textonotapie"/>
        <w:ind w:firstLine="708"/>
        <w:jc w:val="both"/>
        <w:rPr>
          <w:rFonts w:ascii="Palatino Linotype" w:hAnsi="Palatino Linotype"/>
          <w:iCs/>
          <w:sz w:val="22"/>
          <w:lang w:val="es-CL"/>
        </w:rPr>
      </w:pPr>
      <w:r w:rsidRPr="00735BE7">
        <w:rPr>
          <w:rFonts w:ascii="Palatino Linotype" w:hAnsi="Palatino Linotype"/>
          <w:iCs/>
          <w:sz w:val="22"/>
          <w:lang w:val="es-CL"/>
        </w:rPr>
        <w:t xml:space="preserve">En realidad, sin que sus descubridores se lo propusieran, y sin que los epistemólogos contemporáneos se den cuenta de ello (hasta donde yo sé), la paradoja de Fitch se explica muy bien por la necesaria </w:t>
      </w:r>
      <w:r w:rsidRPr="00735BE7">
        <w:rPr>
          <w:rFonts w:ascii="Palatino Linotype" w:hAnsi="Palatino Linotype"/>
          <w:i/>
          <w:iCs/>
          <w:sz w:val="22"/>
          <w:lang w:val="es-CL"/>
        </w:rPr>
        <w:t>relación</w:t>
      </w:r>
      <w:r w:rsidRPr="00735BE7">
        <w:rPr>
          <w:rFonts w:ascii="Palatino Linotype" w:hAnsi="Palatino Linotype"/>
          <w:iCs/>
          <w:sz w:val="22"/>
          <w:lang w:val="es-CL"/>
        </w:rPr>
        <w:t xml:space="preserve"> y, a la vez, la necesaria </w:t>
      </w:r>
      <w:r w:rsidRPr="00735BE7">
        <w:rPr>
          <w:rFonts w:ascii="Palatino Linotype" w:hAnsi="Palatino Linotype"/>
          <w:i/>
          <w:iCs/>
          <w:sz w:val="22"/>
          <w:lang w:val="es-CL"/>
        </w:rPr>
        <w:t>diferencia</w:t>
      </w:r>
      <w:r w:rsidRPr="00735BE7">
        <w:rPr>
          <w:rFonts w:ascii="Palatino Linotype" w:hAnsi="Palatino Linotype"/>
          <w:iCs/>
          <w:sz w:val="22"/>
          <w:lang w:val="es-CL"/>
        </w:rPr>
        <w:t xml:space="preserve"> entre el intelecto humano y el divino con respecto a la verdad y, por tanto, nos sirve de manera excelente para ilustrar nuestra tesis de la utilidad de una “definición inclusiva” de la verdad. </w:t>
      </w:r>
    </w:p>
    <w:p w14:paraId="450AD21D" w14:textId="77777777" w:rsidR="002B04CE" w:rsidRDefault="002B04CE" w:rsidP="002B04CE">
      <w:pPr>
        <w:pStyle w:val="Textonotapie"/>
        <w:ind w:firstLine="708"/>
        <w:jc w:val="both"/>
        <w:rPr>
          <w:rFonts w:ascii="Palatino Linotype" w:hAnsi="Palatino Linotype"/>
          <w:iCs/>
          <w:sz w:val="22"/>
          <w:lang w:val="es-CL"/>
        </w:rPr>
      </w:pPr>
      <w:r w:rsidRPr="00735BE7">
        <w:rPr>
          <w:rFonts w:ascii="Palatino Linotype" w:hAnsi="Palatino Linotype"/>
          <w:iCs/>
          <w:sz w:val="22"/>
          <w:lang w:val="es-CL"/>
        </w:rPr>
        <w:t xml:space="preserve">En efecto: la razón de que podemos </w:t>
      </w:r>
      <w:r w:rsidRPr="00735BE7">
        <w:rPr>
          <w:rFonts w:ascii="Palatino Linotype" w:hAnsi="Palatino Linotype"/>
          <w:i/>
          <w:iCs/>
          <w:sz w:val="22"/>
          <w:lang w:val="es-CL"/>
        </w:rPr>
        <w:t>conocer</w:t>
      </w:r>
      <w:r w:rsidRPr="00735BE7">
        <w:rPr>
          <w:rFonts w:ascii="Palatino Linotype" w:hAnsi="Palatino Linotype"/>
          <w:iCs/>
          <w:sz w:val="22"/>
          <w:lang w:val="es-CL"/>
        </w:rPr>
        <w:t xml:space="preserve"> que </w:t>
      </w:r>
      <w:r w:rsidRPr="00735BE7">
        <w:rPr>
          <w:rFonts w:ascii="Palatino Linotype" w:hAnsi="Palatino Linotype"/>
          <w:i/>
          <w:iCs/>
          <w:sz w:val="22"/>
          <w:lang w:val="es-CL"/>
        </w:rPr>
        <w:t>no conocemos</w:t>
      </w:r>
      <w:r w:rsidRPr="00735BE7">
        <w:rPr>
          <w:rFonts w:ascii="Palatino Linotype" w:hAnsi="Palatino Linotype"/>
          <w:iCs/>
          <w:sz w:val="22"/>
          <w:lang w:val="es-CL"/>
        </w:rPr>
        <w:t xml:space="preserve"> algo, sin que esto sea contradictorio, es que nuestro conocimiento parte de una noción universal </w:t>
      </w:r>
      <w:r w:rsidRPr="00735BE7">
        <w:rPr>
          <w:rFonts w:ascii="Palatino Linotype" w:hAnsi="Palatino Linotype"/>
          <w:i/>
          <w:iCs/>
          <w:sz w:val="22"/>
          <w:lang w:val="es-CL"/>
        </w:rPr>
        <w:t>indeterminada</w:t>
      </w:r>
      <w:r w:rsidRPr="00735BE7">
        <w:rPr>
          <w:rFonts w:ascii="Palatino Linotype" w:hAnsi="Palatino Linotype"/>
          <w:iCs/>
          <w:sz w:val="22"/>
          <w:lang w:val="es-CL"/>
        </w:rPr>
        <w:t xml:space="preserve">, la cual nos permite conocer el ente. </w:t>
      </w:r>
    </w:p>
    <w:p w14:paraId="4B2B7734" w14:textId="77777777" w:rsidR="002B04CE" w:rsidRDefault="002B04CE" w:rsidP="002B04CE">
      <w:pPr>
        <w:pStyle w:val="Textonotapie"/>
        <w:ind w:firstLine="708"/>
        <w:jc w:val="both"/>
        <w:rPr>
          <w:rFonts w:ascii="Palatino Linotype" w:hAnsi="Palatino Linotype"/>
          <w:iCs/>
          <w:sz w:val="22"/>
          <w:lang w:val="es-CL"/>
        </w:rPr>
      </w:pPr>
      <w:r w:rsidRPr="00735BE7">
        <w:rPr>
          <w:rFonts w:ascii="Palatino Linotype" w:hAnsi="Palatino Linotype"/>
          <w:iCs/>
          <w:sz w:val="22"/>
          <w:lang w:val="es-CL"/>
        </w:rPr>
        <w:t xml:space="preserve">Nos permite conocer que el ente </w:t>
      </w:r>
      <w:r w:rsidRPr="00735BE7">
        <w:rPr>
          <w:rFonts w:ascii="Palatino Linotype" w:hAnsi="Palatino Linotype"/>
          <w:i/>
          <w:iCs/>
          <w:sz w:val="22"/>
          <w:lang w:val="es-CL"/>
        </w:rPr>
        <w:t>existe</w:t>
      </w:r>
      <w:r w:rsidRPr="00735BE7">
        <w:rPr>
          <w:rFonts w:ascii="Palatino Linotype" w:hAnsi="Palatino Linotype"/>
          <w:iCs/>
          <w:sz w:val="22"/>
          <w:lang w:val="es-CL"/>
        </w:rPr>
        <w:t xml:space="preserve">, y que es </w:t>
      </w:r>
      <w:r w:rsidRPr="00735BE7">
        <w:rPr>
          <w:rFonts w:ascii="Palatino Linotype" w:hAnsi="Palatino Linotype"/>
          <w:i/>
          <w:iCs/>
          <w:sz w:val="22"/>
          <w:lang w:val="es-CL"/>
        </w:rPr>
        <w:t>inteligible</w:t>
      </w:r>
      <w:r w:rsidRPr="00735BE7">
        <w:rPr>
          <w:rFonts w:ascii="Palatino Linotype" w:hAnsi="Palatino Linotype"/>
          <w:iCs/>
          <w:sz w:val="22"/>
          <w:lang w:val="es-CL"/>
        </w:rPr>
        <w:t xml:space="preserve">, sin necesariamente conocer todas sus determinaciones: ahora bien, las determinaciones del ente, como ya explicaba S. Tomás (Q. </w:t>
      </w:r>
      <w:r w:rsidRPr="00735BE7">
        <w:rPr>
          <w:rFonts w:ascii="Palatino Linotype" w:hAnsi="Palatino Linotype"/>
          <w:i/>
          <w:iCs/>
          <w:sz w:val="22"/>
          <w:lang w:val="es-CL"/>
        </w:rPr>
        <w:t xml:space="preserve">De </w:t>
      </w:r>
      <w:proofErr w:type="spellStart"/>
      <w:r w:rsidRPr="00735BE7">
        <w:rPr>
          <w:rFonts w:ascii="Palatino Linotype" w:hAnsi="Palatino Linotype"/>
          <w:i/>
          <w:iCs/>
          <w:sz w:val="22"/>
          <w:lang w:val="es-CL"/>
        </w:rPr>
        <w:t>Veritate</w:t>
      </w:r>
      <w:proofErr w:type="spellEnd"/>
      <w:r>
        <w:rPr>
          <w:rFonts w:ascii="Palatino Linotype" w:hAnsi="Palatino Linotype"/>
          <w:iCs/>
          <w:sz w:val="22"/>
          <w:lang w:val="es-CL"/>
        </w:rPr>
        <w:t xml:space="preserve"> I,1</w:t>
      </w:r>
      <w:r w:rsidRPr="00735BE7">
        <w:rPr>
          <w:rFonts w:ascii="Palatino Linotype" w:hAnsi="Palatino Linotype"/>
          <w:iCs/>
          <w:sz w:val="22"/>
          <w:lang w:val="es-CL"/>
        </w:rPr>
        <w:t xml:space="preserve">) no son </w:t>
      </w:r>
      <w:r w:rsidRPr="00735BE7">
        <w:rPr>
          <w:rFonts w:ascii="Palatino Linotype" w:hAnsi="Palatino Linotype"/>
          <w:i/>
          <w:iCs/>
          <w:sz w:val="22"/>
          <w:lang w:val="es-CL"/>
        </w:rPr>
        <w:t>agregadas desde fuera</w:t>
      </w:r>
      <w:r w:rsidRPr="00735BE7">
        <w:rPr>
          <w:rFonts w:ascii="Palatino Linotype" w:hAnsi="Palatino Linotype"/>
          <w:iCs/>
          <w:sz w:val="22"/>
          <w:lang w:val="es-CL"/>
        </w:rPr>
        <w:t xml:space="preserve"> a la noción de ente, sino que son </w:t>
      </w:r>
      <w:r w:rsidRPr="00735BE7">
        <w:rPr>
          <w:rFonts w:ascii="Palatino Linotype" w:hAnsi="Palatino Linotype"/>
          <w:i/>
          <w:iCs/>
          <w:sz w:val="22"/>
          <w:lang w:val="es-CL"/>
        </w:rPr>
        <w:t>internas</w:t>
      </w:r>
      <w:r w:rsidRPr="00735BE7">
        <w:rPr>
          <w:rFonts w:ascii="Palatino Linotype" w:hAnsi="Palatino Linotype"/>
          <w:iCs/>
          <w:sz w:val="22"/>
          <w:lang w:val="es-CL"/>
        </w:rPr>
        <w:t xml:space="preserve"> a él y </w:t>
      </w:r>
      <w:r>
        <w:rPr>
          <w:rFonts w:ascii="Palatino Linotype" w:hAnsi="Palatino Linotype"/>
          <w:iCs/>
          <w:sz w:val="22"/>
          <w:lang w:val="es-CL"/>
        </w:rPr>
        <w:t>virtualmente en él comprendidas;</w:t>
      </w:r>
      <w:r w:rsidRPr="00735BE7">
        <w:rPr>
          <w:rFonts w:ascii="Palatino Linotype" w:hAnsi="Palatino Linotype"/>
          <w:iCs/>
          <w:sz w:val="22"/>
          <w:lang w:val="es-CL"/>
        </w:rPr>
        <w:t xml:space="preserve"> por su parte, el ente no podría existir sin todas sus determinaciones. Por consiguiente, debemos asumir que todas las determinaciones cognoscibles por nosotros </w:t>
      </w:r>
      <w:r w:rsidRPr="00E95EF4">
        <w:rPr>
          <w:rFonts w:ascii="Palatino Linotype" w:hAnsi="Palatino Linotype"/>
          <w:i/>
          <w:iCs/>
          <w:sz w:val="22"/>
          <w:lang w:val="es-CL"/>
        </w:rPr>
        <w:t>ya existen</w:t>
      </w:r>
      <w:r w:rsidRPr="00735BE7">
        <w:rPr>
          <w:rFonts w:ascii="Palatino Linotype" w:hAnsi="Palatino Linotype"/>
          <w:iCs/>
          <w:sz w:val="22"/>
          <w:lang w:val="es-CL"/>
        </w:rPr>
        <w:t xml:space="preserve"> y, por lo tanto, deben existir como </w:t>
      </w:r>
      <w:r w:rsidRPr="00735BE7">
        <w:rPr>
          <w:rFonts w:ascii="Palatino Linotype" w:hAnsi="Palatino Linotype"/>
          <w:i/>
          <w:iCs/>
          <w:sz w:val="22"/>
          <w:lang w:val="es-CL"/>
        </w:rPr>
        <w:t>ya conocidas</w:t>
      </w:r>
      <w:r w:rsidRPr="00735BE7">
        <w:rPr>
          <w:rFonts w:ascii="Palatino Linotype" w:hAnsi="Palatino Linotype"/>
          <w:iCs/>
          <w:sz w:val="22"/>
          <w:lang w:val="es-CL"/>
        </w:rPr>
        <w:t xml:space="preserve">. </w:t>
      </w:r>
    </w:p>
    <w:p w14:paraId="5D88E978" w14:textId="77777777" w:rsidR="002B04CE" w:rsidRDefault="002B04CE" w:rsidP="002B04CE">
      <w:pPr>
        <w:pStyle w:val="Textonotapie"/>
        <w:ind w:firstLine="708"/>
        <w:jc w:val="both"/>
        <w:rPr>
          <w:rFonts w:ascii="Palatino Linotype" w:hAnsi="Palatino Linotype"/>
          <w:iCs/>
          <w:sz w:val="22"/>
          <w:lang w:val="es-CL"/>
        </w:rPr>
      </w:pPr>
      <w:r w:rsidRPr="00735BE7">
        <w:rPr>
          <w:rFonts w:ascii="Palatino Linotype" w:hAnsi="Palatino Linotype"/>
          <w:iCs/>
          <w:sz w:val="22"/>
          <w:lang w:val="es-CL"/>
        </w:rPr>
        <w:t xml:space="preserve">Se explica así el aparente absurdo según el cual seríamos omniscientes, con el hecho que, en un sentido peculiar, sí lo somos, pues el </w:t>
      </w:r>
      <w:r w:rsidRPr="00735BE7">
        <w:rPr>
          <w:rFonts w:ascii="Palatino Linotype" w:hAnsi="Palatino Linotype"/>
          <w:i/>
          <w:iCs/>
          <w:sz w:val="22"/>
          <w:lang w:val="es-CL"/>
        </w:rPr>
        <w:t>ser ideal</w:t>
      </w:r>
      <w:r w:rsidRPr="00735BE7">
        <w:rPr>
          <w:rFonts w:ascii="Palatino Linotype" w:hAnsi="Palatino Linotype"/>
          <w:iCs/>
          <w:sz w:val="22"/>
          <w:lang w:val="es-CL"/>
        </w:rPr>
        <w:t xml:space="preserve"> que conocemos </w:t>
      </w:r>
      <w:r w:rsidRPr="00E95EF4">
        <w:rPr>
          <w:rFonts w:ascii="Palatino Linotype" w:hAnsi="Palatino Linotype"/>
          <w:i/>
          <w:iCs/>
          <w:sz w:val="22"/>
          <w:lang w:val="es-CL"/>
        </w:rPr>
        <w:t>contiene en sí virtualmente todas las verdades</w:t>
      </w:r>
      <w:r w:rsidRPr="00735BE7">
        <w:rPr>
          <w:rFonts w:ascii="Palatino Linotype" w:hAnsi="Palatino Linotype"/>
          <w:iCs/>
          <w:sz w:val="22"/>
          <w:lang w:val="es-CL"/>
        </w:rPr>
        <w:t xml:space="preserve">. </w:t>
      </w:r>
    </w:p>
    <w:p w14:paraId="357E0207" w14:textId="687189CA" w:rsidR="0020039B" w:rsidRDefault="002B04CE" w:rsidP="002B04CE">
      <w:r w:rsidRPr="00735BE7">
        <w:rPr>
          <w:rFonts w:ascii="Palatino Linotype" w:hAnsi="Palatino Linotype"/>
          <w:iCs/>
          <w:sz w:val="22"/>
          <w:lang w:val="es-CL"/>
        </w:rPr>
        <w:t xml:space="preserve">Así, como el lector atento ya ha adivinado, la paradoja de </w:t>
      </w:r>
      <w:proofErr w:type="spellStart"/>
      <w:r w:rsidRPr="00735BE7">
        <w:rPr>
          <w:rFonts w:ascii="Palatino Linotype" w:hAnsi="Palatino Linotype"/>
          <w:iCs/>
          <w:sz w:val="22"/>
          <w:lang w:val="es-CL"/>
        </w:rPr>
        <w:t>Church</w:t>
      </w:r>
      <w:proofErr w:type="spellEnd"/>
      <w:r w:rsidRPr="00735BE7">
        <w:rPr>
          <w:rFonts w:ascii="Palatino Linotype" w:hAnsi="Palatino Linotype"/>
          <w:iCs/>
          <w:sz w:val="22"/>
          <w:lang w:val="es-CL"/>
        </w:rPr>
        <w:t>-Fitch no hace sino redescubrir el mismo enigma que ya Agustín</w:t>
      </w:r>
      <w:r>
        <w:rPr>
          <w:rFonts w:ascii="Palatino Linotype" w:hAnsi="Palatino Linotype"/>
          <w:iCs/>
          <w:sz w:val="22"/>
          <w:lang w:val="es-CL"/>
        </w:rPr>
        <w:t xml:space="preserve"> de Hipona</w:t>
      </w:r>
      <w:r w:rsidRPr="00735BE7">
        <w:rPr>
          <w:rFonts w:ascii="Palatino Linotype" w:hAnsi="Palatino Linotype"/>
          <w:iCs/>
          <w:sz w:val="22"/>
          <w:lang w:val="es-CL"/>
        </w:rPr>
        <w:t xml:space="preserve"> nos presentaba en el libro II de los </w:t>
      </w:r>
      <w:r w:rsidRPr="00735BE7">
        <w:rPr>
          <w:rFonts w:ascii="Palatino Linotype" w:hAnsi="Palatino Linotype"/>
          <w:i/>
          <w:iCs/>
          <w:sz w:val="22"/>
          <w:lang w:val="es-CL"/>
        </w:rPr>
        <w:t>Soliloquios</w:t>
      </w:r>
      <w:r w:rsidRPr="00735BE7">
        <w:rPr>
          <w:rFonts w:ascii="Palatino Linotype" w:hAnsi="Palatino Linotype"/>
          <w:iCs/>
          <w:sz w:val="22"/>
          <w:lang w:val="es-CL"/>
        </w:rPr>
        <w:t xml:space="preserve">, cuando nos hablaba de que las piedras presentes en los abismos del mar no serían “verdaderas piedras”, si no fueran conocidas por un sujeto. Y, si bien se analiza, cosa que puede hacerse a la luz de las primeras evidencias metafísicas, que hemos meditado con la ayuda de los filósofos examinados, puede ser fácilmente leído como una demostración tanto de la existencia del Intelecto divino como también, al mismo tiempo, de nuestra participación en él.  </w:t>
      </w:r>
    </w:p>
    <w:sectPr w:rsidR="0020039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8A1241"/>
    <w:multiLevelType w:val="hybridMultilevel"/>
    <w:tmpl w:val="6470A884"/>
    <w:lvl w:ilvl="0" w:tplc="16F060F0">
      <w:start w:val="1"/>
      <w:numFmt w:val="decimal"/>
      <w:lvlText w:val="(%1)"/>
      <w:lvlJc w:val="left"/>
      <w:pPr>
        <w:ind w:left="1173" w:hanging="390"/>
      </w:pPr>
      <w:rPr>
        <w:rFonts w:hint="default"/>
      </w:rPr>
    </w:lvl>
    <w:lvl w:ilvl="1" w:tplc="340A0019" w:tentative="1">
      <w:start w:val="1"/>
      <w:numFmt w:val="lowerLetter"/>
      <w:lvlText w:val="%2."/>
      <w:lvlJc w:val="left"/>
      <w:pPr>
        <w:ind w:left="1863" w:hanging="360"/>
      </w:pPr>
    </w:lvl>
    <w:lvl w:ilvl="2" w:tplc="340A001B" w:tentative="1">
      <w:start w:val="1"/>
      <w:numFmt w:val="lowerRoman"/>
      <w:lvlText w:val="%3."/>
      <w:lvlJc w:val="right"/>
      <w:pPr>
        <w:ind w:left="2583" w:hanging="180"/>
      </w:pPr>
    </w:lvl>
    <w:lvl w:ilvl="3" w:tplc="340A000F" w:tentative="1">
      <w:start w:val="1"/>
      <w:numFmt w:val="decimal"/>
      <w:lvlText w:val="%4."/>
      <w:lvlJc w:val="left"/>
      <w:pPr>
        <w:ind w:left="3303" w:hanging="360"/>
      </w:pPr>
    </w:lvl>
    <w:lvl w:ilvl="4" w:tplc="340A0019" w:tentative="1">
      <w:start w:val="1"/>
      <w:numFmt w:val="lowerLetter"/>
      <w:lvlText w:val="%5."/>
      <w:lvlJc w:val="left"/>
      <w:pPr>
        <w:ind w:left="4023" w:hanging="360"/>
      </w:pPr>
    </w:lvl>
    <w:lvl w:ilvl="5" w:tplc="340A001B" w:tentative="1">
      <w:start w:val="1"/>
      <w:numFmt w:val="lowerRoman"/>
      <w:lvlText w:val="%6."/>
      <w:lvlJc w:val="right"/>
      <w:pPr>
        <w:ind w:left="4743" w:hanging="180"/>
      </w:pPr>
    </w:lvl>
    <w:lvl w:ilvl="6" w:tplc="340A000F" w:tentative="1">
      <w:start w:val="1"/>
      <w:numFmt w:val="decimal"/>
      <w:lvlText w:val="%7."/>
      <w:lvlJc w:val="left"/>
      <w:pPr>
        <w:ind w:left="5463" w:hanging="360"/>
      </w:pPr>
    </w:lvl>
    <w:lvl w:ilvl="7" w:tplc="340A0019" w:tentative="1">
      <w:start w:val="1"/>
      <w:numFmt w:val="lowerLetter"/>
      <w:lvlText w:val="%8."/>
      <w:lvlJc w:val="left"/>
      <w:pPr>
        <w:ind w:left="6183" w:hanging="360"/>
      </w:pPr>
    </w:lvl>
    <w:lvl w:ilvl="8" w:tplc="340A001B" w:tentative="1">
      <w:start w:val="1"/>
      <w:numFmt w:val="lowerRoman"/>
      <w:lvlText w:val="%9."/>
      <w:lvlJc w:val="right"/>
      <w:pPr>
        <w:ind w:left="690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39B"/>
    <w:rsid w:val="0020039B"/>
    <w:rsid w:val="002B04CE"/>
    <w:rsid w:val="006F48F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05866"/>
  <w15:chartTrackingRefBased/>
  <w15:docId w15:val="{46A5ABB4-C5DF-4086-98D1-70184E1DF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4C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rsid w:val="002B04CE"/>
    <w:rPr>
      <w:sz w:val="20"/>
      <w:szCs w:val="20"/>
    </w:rPr>
  </w:style>
  <w:style w:type="character" w:customStyle="1" w:styleId="TextonotapieCar">
    <w:name w:val="Texto nota pie Car"/>
    <w:basedOn w:val="Fuentedeprrafopredeter"/>
    <w:link w:val="Textonotapie"/>
    <w:uiPriority w:val="99"/>
    <w:rsid w:val="002B04CE"/>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F9DA2-B648-4873-AA4B-4592417A3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1168</Words>
  <Characters>6430</Characters>
  <Application>Microsoft Office Word</Application>
  <DocSecurity>0</DocSecurity>
  <Lines>53</Lines>
  <Paragraphs>15</Paragraphs>
  <ScaleCrop>false</ScaleCrop>
  <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Pierantoni (claudio.pierantoni)</dc:creator>
  <cp:keywords/>
  <dc:description/>
  <cp:lastModifiedBy>Claudio Pierantoni (claudio.pierantoni)</cp:lastModifiedBy>
  <cp:revision>3</cp:revision>
  <dcterms:created xsi:type="dcterms:W3CDTF">2020-10-15T01:35:00Z</dcterms:created>
  <dcterms:modified xsi:type="dcterms:W3CDTF">2020-10-15T01:43:00Z</dcterms:modified>
</cp:coreProperties>
</file>