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5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Horace Wallpole (1717-1797). </w:t>
      </w:r>
      <w:r>
        <w:rPr>
          <w:rFonts w:ascii="Times New Roman" w:hAnsi="Times New Roman"/>
          <w:i/>
          <w:iCs/>
        </w:rPr>
        <w:t xml:space="preserve">The Castle of Otranto: A Gothic Story </w:t>
      </w:r>
      <w:r>
        <w:rPr>
          <w:rFonts w:ascii="Times New Roman" w:hAnsi="Times New Roman"/>
        </w:rPr>
        <w:t xml:space="preserve">(1764). </w:t>
      </w:r>
    </w:p>
    <w:p>
      <w:pPr>
        <w:pStyle w:val="Normal"/>
        <w:spacing w:before="0" w:after="15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William Beckford (1760-1844). </w:t>
      </w:r>
      <w:r>
        <w:rPr>
          <w:rFonts w:ascii="Times New Roman" w:hAnsi="Times New Roman"/>
          <w:i/>
          <w:iCs/>
        </w:rPr>
        <w:t xml:space="preserve">Vathek: An Arabian Tale </w:t>
      </w:r>
      <w:r>
        <w:rPr>
          <w:rFonts w:ascii="Times New Roman" w:hAnsi="Times New Roman"/>
        </w:rPr>
        <w:t xml:space="preserve">(1782). </w:t>
      </w:r>
    </w:p>
    <w:p>
      <w:pPr>
        <w:pStyle w:val="Normal"/>
        <w:spacing w:before="0" w:after="159"/>
        <w:rPr/>
      </w:pPr>
      <w:r>
        <w:rPr>
          <w:rStyle w:val="Emphasis"/>
          <w:rFonts w:ascii="Times New Roman" w:hAnsi="Times New Roman"/>
          <w:i w:val="false"/>
          <w:iCs w:val="false"/>
        </w:rPr>
        <w:t xml:space="preserve">Ann Radcliffe (1764-1823). </w:t>
      </w:r>
      <w:r>
        <w:rPr>
          <w:rStyle w:val="Emphasis"/>
          <w:rFonts w:eastAsia="Fira Sans" w:cs="Fira Sans" w:ascii="Times New Roman" w:hAnsi="Times New Roman"/>
        </w:rPr>
        <w:t>The Romance of the Forest</w:t>
      </w:r>
      <w:r>
        <w:rPr>
          <w:rStyle w:val="Emphasis"/>
          <w:rFonts w:eastAsia="Fira Sans" w:cs="Fira Sans" w:ascii="Times New Roman" w:hAnsi="Times New Roman"/>
          <w:i w:val="false"/>
          <w:iCs w:val="false"/>
        </w:rPr>
        <w:t xml:space="preserve"> (1791). </w:t>
      </w:r>
    </w:p>
    <w:p>
      <w:pPr>
        <w:pStyle w:val="Normal"/>
        <w:spacing w:before="0" w:after="15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Matthew Gregory Lewis (1775-1818). </w:t>
      </w:r>
      <w:r>
        <w:rPr>
          <w:rFonts w:ascii="Times New Roman" w:hAnsi="Times New Roman"/>
          <w:i/>
          <w:iCs/>
        </w:rPr>
        <w:t>The Monk: A Romance</w:t>
      </w:r>
      <w:r>
        <w:rPr>
          <w:rFonts w:ascii="Times New Roman" w:hAnsi="Times New Roman"/>
        </w:rPr>
        <w:t xml:space="preserve"> (1796). </w:t>
      </w:r>
    </w:p>
    <w:p>
      <w:pPr>
        <w:pStyle w:val="Normal"/>
        <w:spacing w:before="0" w:after="15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Jane Austen (1775-1817). </w:t>
      </w:r>
      <w:r>
        <w:rPr>
          <w:rFonts w:ascii="Times New Roman" w:hAnsi="Times New Roman"/>
          <w:i/>
          <w:iCs/>
        </w:rPr>
        <w:t>Northanger Abbey</w:t>
      </w:r>
      <w:r>
        <w:rPr>
          <w:rFonts w:ascii="Times New Roman" w:hAnsi="Times New Roman"/>
        </w:rPr>
        <w:t xml:space="preserve"> (w. 1803, p. 1817). </w:t>
      </w:r>
    </w:p>
    <w:p>
      <w:pPr>
        <w:pStyle w:val="Normal"/>
        <w:spacing w:before="0" w:after="15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Mary Wollstonecraft Shelley (1797-1851). </w:t>
      </w:r>
      <w:r>
        <w:rPr>
          <w:rFonts w:ascii="Times New Roman" w:hAnsi="Times New Roman"/>
          <w:i/>
          <w:iCs/>
        </w:rPr>
        <w:t xml:space="preserve">Frankenstein </w:t>
      </w:r>
      <w:r>
        <w:rPr>
          <w:rFonts w:ascii="Times New Roman" w:hAnsi="Times New Roman"/>
        </w:rPr>
        <w:t xml:space="preserve">(1818). </w:t>
      </w:r>
    </w:p>
    <w:p>
      <w:pPr>
        <w:pStyle w:val="Normal"/>
        <w:spacing w:before="0" w:after="15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James Hogg (1770-1835). </w:t>
      </w:r>
      <w:r>
        <w:rPr>
          <w:rFonts w:ascii="Times New Roman" w:hAnsi="Times New Roman"/>
          <w:i/>
          <w:iCs/>
        </w:rPr>
        <w:t xml:space="preserve">The Private Memoirs and Confessions of a Justified Sinner </w:t>
      </w:r>
      <w:r>
        <w:rPr>
          <w:rFonts w:ascii="Times New Roman" w:hAnsi="Times New Roman"/>
        </w:rPr>
        <w:t>(1824).</w:t>
      </w:r>
    </w:p>
    <w:p>
      <w:pPr>
        <w:pStyle w:val="Normal"/>
        <w:spacing w:before="0" w:after="159"/>
        <w:rPr>
          <w:rFonts w:ascii="Times New Roman" w:hAnsi="Times New Roman"/>
        </w:rPr>
      </w:pPr>
      <w:r>
        <w:rPr>
          <w:rFonts w:ascii="Times New Roman" w:hAnsi="Times New Roman"/>
        </w:rPr>
        <w:t>---. Selected short stories</w:t>
      </w:r>
      <w:r>
        <w:rPr>
          <w:rFonts w:ascii="Times New Roman" w:hAnsi="Times New Roman"/>
          <w:i/>
          <w:iCs/>
        </w:rPr>
        <w:t>.</w:t>
      </w:r>
    </w:p>
    <w:p>
      <w:pPr>
        <w:pStyle w:val="Normal"/>
        <w:spacing w:before="0" w:after="159"/>
        <w:rPr>
          <w:rFonts w:ascii="Times New Roman" w:hAnsi="Times New Roman"/>
        </w:rPr>
      </w:pPr>
      <w:r>
        <w:rPr>
          <w:rFonts w:ascii="Times New Roman" w:hAnsi="Times New Roman"/>
        </w:rPr>
        <w:t>Washington Irving (1783-1859). ‘The Legend of Sleepy Hollow’ (1820-1821).</w:t>
      </w:r>
    </w:p>
    <w:p>
      <w:pPr>
        <w:pStyle w:val="Normal"/>
        <w:spacing w:before="0" w:after="159"/>
        <w:rPr>
          <w:rFonts w:ascii="Times New Roman" w:hAnsi="Times New Roman"/>
        </w:rPr>
      </w:pPr>
      <w:r>
        <w:rPr>
          <w:rFonts w:ascii="Times New Roman" w:hAnsi="Times New Roman"/>
        </w:rPr>
        <w:t>Edgar Allan Poe (1809-1849). Selected short stories.</w:t>
      </w:r>
    </w:p>
    <w:p>
      <w:pPr>
        <w:pStyle w:val="Normal"/>
        <w:spacing w:before="0" w:after="15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Sheridan Le Fanu (1814-1873). </w:t>
      </w:r>
      <w:r>
        <w:rPr>
          <w:rFonts w:ascii="Times New Roman" w:hAnsi="Times New Roman"/>
          <w:i/>
          <w:iCs/>
        </w:rPr>
        <w:t xml:space="preserve">In a Glass Darkly </w:t>
      </w:r>
      <w:r>
        <w:rPr>
          <w:rFonts w:ascii="Times New Roman" w:hAnsi="Times New Roman"/>
        </w:rPr>
        <w:t xml:space="preserve">(1872). </w:t>
      </w:r>
    </w:p>
    <w:p>
      <w:pPr>
        <w:pStyle w:val="Normal"/>
        <w:spacing w:before="0" w:after="15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Robert Louis Stevenson (1850-1894). </w:t>
      </w:r>
      <w:r>
        <w:rPr>
          <w:rFonts w:ascii="Times New Roman" w:hAnsi="Times New Roman"/>
          <w:i/>
          <w:iCs/>
        </w:rPr>
        <w:t xml:space="preserve">Strange Case of Dr Jekyll and Mr Hyde </w:t>
      </w:r>
      <w:r>
        <w:rPr>
          <w:rFonts w:ascii="Times New Roman" w:hAnsi="Times New Roman"/>
        </w:rPr>
        <w:t xml:space="preserve">(1886). </w:t>
      </w:r>
    </w:p>
    <w:p>
      <w:pPr>
        <w:pStyle w:val="Normal"/>
        <w:spacing w:before="0" w:after="15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Charlotte Perkins Gilman (1860-1935). ‘The Yellow Wallpaper’ (1892), ‘The Rocking-Chair’ (1893), ‘The Giant Wistaria’ (1891) and ‘Through This’ (1893). </w:t>
      </w:r>
    </w:p>
    <w:p>
      <w:pPr>
        <w:pStyle w:val="Normal"/>
        <w:spacing w:before="0" w:after="15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Bram Stoker (1847-1912). </w:t>
      </w:r>
      <w:r>
        <w:rPr>
          <w:rFonts w:ascii="Times New Roman" w:hAnsi="Times New Roman"/>
          <w:i/>
          <w:iCs/>
        </w:rPr>
        <w:t>Dracula</w:t>
      </w:r>
      <w:r>
        <w:rPr>
          <w:rFonts w:ascii="Times New Roman" w:hAnsi="Times New Roman"/>
        </w:rPr>
        <w:t xml:space="preserve"> (1897). </w:t>
      </w:r>
    </w:p>
    <w:p>
      <w:pPr>
        <w:pStyle w:val="Normal"/>
        <w:spacing w:before="0" w:after="15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Henry James (1843-1916). </w:t>
      </w:r>
      <w:r>
        <w:rPr>
          <w:rFonts w:ascii="Times New Roman" w:hAnsi="Times New Roman"/>
          <w:i/>
          <w:iCs/>
        </w:rPr>
        <w:t xml:space="preserve">The Turn of the Screw </w:t>
      </w:r>
      <w:r>
        <w:rPr>
          <w:rFonts w:ascii="Times New Roman" w:hAnsi="Times New Roman"/>
        </w:rPr>
        <w:t>(1898).</w:t>
      </w:r>
    </w:p>
    <w:p>
      <w:pPr>
        <w:pStyle w:val="Normal"/>
        <w:spacing w:before="0" w:after="15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Margaret Oliphant (1828-1897). </w:t>
      </w:r>
      <w:r>
        <w:rPr>
          <w:rFonts w:ascii="Times New Roman" w:hAnsi="Times New Roman"/>
          <w:i/>
          <w:iCs/>
        </w:rPr>
        <w:t xml:space="preserve">A Beleaguered City And Other Tales Of The Seen And The Unseen </w:t>
      </w:r>
      <w:r>
        <w:rPr>
          <w:rFonts w:ascii="Times New Roman" w:hAnsi="Times New Roman"/>
        </w:rPr>
        <w:t>(1900).</w:t>
      </w:r>
    </w:p>
    <w:p>
      <w:pPr>
        <w:pStyle w:val="Normal"/>
        <w:shd w:val="clear" w:color="auto" w:fill="FFFF00"/>
        <w:spacing w:before="0" w:after="159"/>
        <w:rPr/>
      </w:pPr>
      <w:r>
        <w:rPr>
          <w:rFonts w:ascii="Times New Roman" w:hAnsi="Times New Roman"/>
          <w:highlight w:val="yellow"/>
        </w:rPr>
        <w:t>Charlotte Riddell (</w:t>
      </w:r>
      <w:r>
        <w:rPr>
          <w:rStyle w:val="St"/>
          <w:rFonts w:ascii="Times New Roman" w:hAnsi="Times New Roman"/>
        </w:rPr>
        <w:t>1832-1906</w:t>
      </w:r>
      <w:r>
        <w:rPr>
          <w:rFonts w:ascii="Times New Roman" w:hAnsi="Times New Roman"/>
          <w:highlight w:val="yellow"/>
        </w:rPr>
        <w:t>), Mary Elizabeth Braddon (</w:t>
      </w:r>
      <w:r>
        <w:rPr>
          <w:rStyle w:val="St"/>
          <w:rFonts w:ascii="Times New Roman" w:hAnsi="Times New Roman"/>
        </w:rPr>
        <w:t>1835-1915</w:t>
      </w:r>
      <w:r>
        <w:rPr>
          <w:rFonts w:ascii="Times New Roman" w:hAnsi="Times New Roman"/>
          <w:highlight w:val="yellow"/>
        </w:rPr>
        <w:t>), Edith Nesbit (</w:t>
      </w:r>
      <w:r>
        <w:rPr>
          <w:rStyle w:val="St"/>
          <w:rFonts w:ascii="Times New Roman" w:hAnsi="Times New Roman"/>
        </w:rPr>
        <w:t>1858-1924</w:t>
      </w:r>
      <w:r>
        <w:rPr>
          <w:rFonts w:ascii="Times New Roman" w:hAnsi="Times New Roman"/>
          <w:highlight w:val="yellow"/>
        </w:rPr>
        <w:t>), Alice Perrin (</w:t>
      </w:r>
      <w:r>
        <w:rPr>
          <w:rStyle w:val="St"/>
          <w:rFonts w:ascii="Times New Roman" w:hAnsi="Times New Roman"/>
        </w:rPr>
        <w:t>1867-1934</w:t>
      </w:r>
      <w:r>
        <w:rPr>
          <w:rFonts w:ascii="Times New Roman" w:hAnsi="Times New Roman"/>
          <w:highlight w:val="yellow"/>
        </w:rPr>
        <w:t>), Violet Hunt (</w:t>
      </w:r>
      <w:r>
        <w:rPr>
          <w:rStyle w:val="St"/>
          <w:rFonts w:ascii="Times New Roman" w:hAnsi="Times New Roman"/>
        </w:rPr>
        <w:t>1862-1942</w:t>
      </w:r>
      <w:r>
        <w:rPr>
          <w:rFonts w:ascii="Times New Roman" w:hAnsi="Times New Roman"/>
          <w:highlight w:val="yellow"/>
        </w:rPr>
        <w:t>) and Eleanor Scott (</w:t>
      </w:r>
      <w:r>
        <w:rPr>
          <w:rStyle w:val="St"/>
          <w:rFonts w:ascii="Times New Roman" w:hAnsi="Times New Roman"/>
        </w:rPr>
        <w:t>1892-1965)</w:t>
      </w:r>
      <w:r>
        <w:rPr>
          <w:rFonts w:ascii="Times New Roman" w:hAnsi="Times New Roman"/>
          <w:highlight w:val="yellow"/>
        </w:rPr>
        <w:t>.</w:t>
      </w:r>
    </w:p>
    <w:p>
      <w:pPr>
        <w:pStyle w:val="Normal"/>
        <w:spacing w:before="0" w:after="15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May Sinclair (1863-1946). </w:t>
      </w:r>
      <w:r>
        <w:rPr>
          <w:rFonts w:ascii="Times New Roman" w:hAnsi="Times New Roman"/>
          <w:i/>
          <w:iCs/>
        </w:rPr>
        <w:t xml:space="preserve">Uncanny Stories </w:t>
      </w:r>
      <w:r>
        <w:rPr>
          <w:rFonts w:ascii="Times New Roman" w:hAnsi="Times New Roman"/>
        </w:rPr>
        <w:t>(1923)</w:t>
      </w:r>
    </w:p>
    <w:p>
      <w:pPr>
        <w:pStyle w:val="Normal"/>
        <w:spacing w:before="0" w:after="15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H. P. Lovecraft (1890-1937). </w:t>
      </w:r>
      <w:r>
        <w:rPr>
          <w:rFonts w:ascii="Times New Roman" w:hAnsi="Times New Roman"/>
          <w:i/>
          <w:iCs/>
        </w:rPr>
        <w:t>The Shadow over Innsmouth</w:t>
      </w:r>
      <w:r>
        <w:rPr>
          <w:rFonts w:ascii="Times New Roman" w:hAnsi="Times New Roman"/>
        </w:rPr>
        <w:t xml:space="preserve"> (1931). </w:t>
      </w:r>
    </w:p>
    <w:p>
      <w:pPr>
        <w:pStyle w:val="Normal"/>
        <w:spacing w:before="0" w:after="15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Daphne du Maurier (1907-1989). </w:t>
      </w:r>
      <w:r>
        <w:rPr>
          <w:rFonts w:ascii="Times New Roman" w:hAnsi="Times New Roman"/>
          <w:i/>
          <w:iCs/>
        </w:rPr>
        <w:t>Rebecca</w:t>
      </w:r>
      <w:r>
        <w:rPr>
          <w:rFonts w:ascii="Times New Roman" w:hAnsi="Times New Roman"/>
        </w:rPr>
        <w:t xml:space="preserve"> (1938)</w:t>
      </w:r>
    </w:p>
    <w:p>
      <w:pPr>
        <w:pStyle w:val="Normal"/>
        <w:spacing w:before="0" w:after="15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Richard Matheson. </w:t>
      </w:r>
      <w:r>
        <w:rPr>
          <w:rFonts w:ascii="Times New Roman" w:hAnsi="Times New Roman"/>
          <w:i/>
          <w:iCs/>
        </w:rPr>
        <w:t xml:space="preserve">I Am Legend </w:t>
      </w:r>
      <w:r>
        <w:rPr>
          <w:rFonts w:ascii="Times New Roman" w:hAnsi="Times New Roman"/>
        </w:rPr>
        <w:t xml:space="preserve">(1954). </w:t>
      </w:r>
    </w:p>
    <w:p>
      <w:pPr>
        <w:pStyle w:val="Normal"/>
        <w:spacing w:before="0" w:after="15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Robert Bloch. </w:t>
      </w:r>
      <w:r>
        <w:rPr>
          <w:rFonts w:ascii="Times New Roman" w:hAnsi="Times New Roman"/>
          <w:i/>
          <w:iCs/>
        </w:rPr>
        <w:t xml:space="preserve">Psycho </w:t>
      </w:r>
      <w:r>
        <w:rPr>
          <w:rFonts w:ascii="Times New Roman" w:hAnsi="Times New Roman"/>
        </w:rPr>
        <w:t xml:space="preserve">(1959). </w:t>
      </w:r>
    </w:p>
    <w:p>
      <w:pPr>
        <w:pStyle w:val="Normal"/>
        <w:spacing w:before="0" w:after="15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Stephen King. </w:t>
      </w:r>
      <w:r>
        <w:rPr>
          <w:rFonts w:ascii="Times New Roman" w:hAnsi="Times New Roman"/>
          <w:i/>
          <w:iCs/>
        </w:rPr>
        <w:t>The Shining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(1977). </w:t>
      </w:r>
    </w:p>
    <w:p>
      <w:pPr>
        <w:pStyle w:val="Normal"/>
        <w:spacing w:before="0" w:after="15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Thomas Harris. </w:t>
      </w:r>
      <w:r>
        <w:rPr>
          <w:rFonts w:ascii="Times New Roman" w:hAnsi="Times New Roman"/>
          <w:i/>
          <w:iCs/>
        </w:rPr>
        <w:t xml:space="preserve">The Silence of the Lambs </w:t>
      </w:r>
      <w:r>
        <w:rPr>
          <w:rFonts w:ascii="Times New Roman" w:hAnsi="Times New Roman"/>
        </w:rPr>
        <w:t xml:space="preserve">(1988). </w:t>
      </w:r>
    </w:p>
    <w:p>
      <w:pPr>
        <w:pStyle w:val="Normal"/>
        <w:spacing w:before="0" w:after="159"/>
        <w:rPr>
          <w:rFonts w:ascii="Times New Roman" w:hAnsi="Times New Roman"/>
        </w:rPr>
      </w:pPr>
      <w:r>
        <w:rPr>
          <w:rFonts w:ascii="Times New Roman" w:hAnsi="Times New Roman"/>
        </w:rPr>
        <w:t>Ray Bradbury. Selected short stories.</w:t>
      </w:r>
    </w:p>
    <w:p>
      <w:pPr>
        <w:pStyle w:val="Normal"/>
        <w:spacing w:before="0" w:after="15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Anne Rice. </w:t>
      </w:r>
      <w:r>
        <w:rPr>
          <w:rFonts w:ascii="Times New Roman" w:hAnsi="Times New Roman"/>
          <w:i/>
          <w:iCs/>
        </w:rPr>
        <w:t>The Vampire Armand</w:t>
      </w:r>
      <w:r>
        <w:rPr>
          <w:rFonts w:ascii="Times New Roman" w:hAnsi="Times New Roman"/>
        </w:rPr>
        <w:t xml:space="preserve"> (1998). </w:t>
      </w:r>
      <w:bookmarkStart w:id="0" w:name="_GoBack"/>
      <w:bookmarkEnd w:id="0"/>
    </w:p>
    <w:p>
      <w:pPr>
        <w:pStyle w:val="Normal"/>
        <w:spacing w:before="0" w:after="15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Alice Thompson. </w:t>
      </w:r>
      <w:r>
        <w:rPr>
          <w:rFonts w:ascii="Times New Roman" w:hAnsi="Times New Roman"/>
          <w:i/>
          <w:iCs/>
        </w:rPr>
        <w:t>Pharos: A Ghost Story</w:t>
      </w:r>
      <w:r>
        <w:rPr>
          <w:rFonts w:ascii="Times New Roman" w:hAnsi="Times New Roman"/>
        </w:rPr>
        <w:t xml:space="preserve"> (2002).</w:t>
      </w:r>
    </w:p>
    <w:p>
      <w:pPr>
        <w:pStyle w:val="Normal"/>
        <w:spacing w:before="0" w:after="15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 Simmons. </w:t>
      </w:r>
      <w:r>
        <w:rPr>
          <w:rFonts w:ascii="Times New Roman" w:hAnsi="Times New Roman"/>
          <w:i/>
          <w:iCs/>
        </w:rPr>
        <w:t xml:space="preserve">The Terror </w:t>
      </w:r>
      <w:r>
        <w:rPr>
          <w:rFonts w:ascii="Times New Roman" w:hAnsi="Times New Roman"/>
        </w:rPr>
        <w:t>(2007).</w:t>
      </w:r>
    </w:p>
    <w:p>
      <w:pPr>
        <w:pStyle w:val="Normal"/>
        <w:spacing w:before="0" w:after="159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159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159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159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footerReference w:type="default" r:id="rId2"/>
      <w:type w:val="nextPage"/>
      <w:pgSz w:w="12240" w:h="15840"/>
      <w:pgMar w:left="1701" w:right="1701" w:header="0" w:top="1417" w:footer="1417" w:bottom="197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default"/>
  </w:font>
  <w:font w:name="Liberation Serif">
    <w:altName w:val="Times New Roman"/>
    <w:charset w:val="01"/>
    <w:family w:val="swiss"/>
    <w:pitch w:val="variable"/>
  </w:font>
  <w:font w:name="Symbol">
    <w:charset w:val="01"/>
    <w:family w:val="swiss"/>
    <w:pitch w:val="default"/>
  </w:font>
  <w:font w:name="Courier New">
    <w:charset w:val="01"/>
    <w:family w:val="swiss"/>
    <w:pitch w:val="default"/>
  </w:font>
  <w:font w:name="Wingdings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Calibri">
    <w:charset w:val="01"/>
    <w:family w:val="swiss"/>
    <w:pitch w:val="default"/>
  </w:font>
  <w:font w:name="Liberation Mono">
    <w:altName w:val="Courier New"/>
    <w:charset w:val="01"/>
    <w:family w:val="swiss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40"/>
  <w:defaultTabStop w:val="41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FreeSans"/>
        <w:szCs w:val="24"/>
        <w:lang w:val="en-GB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;Times New Roma" w:hAnsi="Liberation Serif;Times New Roma" w:eastAsia="Noto Sans CJK SC Regular" w:cs="FreeSans"/>
      <w:color w:val="auto"/>
      <w:kern w:val="2"/>
      <w:sz w:val="24"/>
      <w:szCs w:val="24"/>
      <w:lang w:val="en-GB" w:eastAsia="zh-CN" w:bidi="hi-IN"/>
    </w:rPr>
  </w:style>
  <w:style w:type="paragraph" w:styleId="Heading2">
    <w:name w:val="Heading 2"/>
    <w:basedOn w:val="Heading"/>
    <w:uiPriority w:val="9"/>
    <w:semiHidden/>
    <w:unhideWhenUsed/>
    <w:qFormat/>
    <w:pPr>
      <w:spacing w:before="200" w:after="120"/>
      <w:outlineLvl w:val="1"/>
    </w:pPr>
    <w:rPr>
      <w:rFonts w:ascii="Liberation Serif" w:hAnsi="Liberation Serif" w:eastAsia="Noto Sans CJK SC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  <w:sz w:val="24"/>
      <w:szCs w:val="24"/>
      <w:lang w:val="en-US" w:bidi="ar-SA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Emphasis">
    <w:name w:val="Emphasis"/>
    <w:qFormat/>
    <w:rPr>
      <w:i/>
      <w:iCs/>
    </w:rPr>
  </w:style>
  <w:style w:type="character" w:styleId="InternetLink" w:customStyle="1">
    <w:name w:val="Hyperlink"/>
    <w:rPr>
      <w:color w:val="000080"/>
      <w:u w:val="single"/>
    </w:rPr>
  </w:style>
  <w:style w:type="character" w:styleId="St" w:customStyle="1">
    <w:name w:val="st"/>
    <w:basedOn w:val="DefaultParagraphFont"/>
    <w:qFormat/>
    <w:rsid w:val="000816bc"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pPr>
      <w:suppressLineNumbers/>
      <w:tabs>
        <w:tab w:val="clear" w:pos="41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PreformattedText" w:customStyle="1">
    <w:name w:val="Preformatted Text"/>
    <w:basedOn w:val="Normal"/>
    <w:qFormat/>
    <w:pPr/>
    <w:rPr>
      <w:rFonts w:ascii="Liberation Mono" w:hAnsi="Liberation Mono" w:eastAsia="Courier New" w:cs="Liberation Mono"/>
      <w:sz w:val="20"/>
      <w:szCs w:val="20"/>
    </w:rPr>
  </w:style>
  <w:style w:type="paragraph" w:styleId="Quotations" w:customStyle="1">
    <w:name w:val="Quotations"/>
    <w:basedOn w:val="Normal"/>
    <w:qFormat/>
    <w:pPr>
      <w:spacing w:before="0" w:after="283"/>
      <w:ind w:left="567" w:righ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Application>LibreOffice/6.4.6.2$Linux_X86_64 LibreOffice_project/40$Build-2</Application>
  <Pages>2</Pages>
  <Words>245</Words>
  <Characters>1511</Characters>
  <CharactersWithSpaces>1742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2020-04-17T11:30:00Z</dcterms:created>
  <dc:creator>P S</dc:creator>
  <dc:description/>
  <dc:language>en-GB</dc:language>
  <cp:lastModifiedBy>Pablo San Martin</cp:lastModifiedBy>
  <dcterms:modified xsi:type="dcterms:W3CDTF">2021-03-15T17:09:31Z</dcterms:modified>
  <cp:revision>9</cp:revision>
  <dc:subject/>
  <dc:title>Pablo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