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9877" w14:textId="4CA379C7" w:rsidR="005E2299" w:rsidRPr="008B7BBC" w:rsidRDefault="005E2299" w:rsidP="005E2299">
      <w:pPr>
        <w:spacing w:line="240" w:lineRule="auto"/>
        <w:ind w:firstLine="0"/>
        <w:jc w:val="center"/>
        <w:rPr>
          <w:rFonts w:eastAsia="Calibri" w:cs="Times New Roman"/>
          <w:b/>
          <w:bCs/>
          <w:szCs w:val="24"/>
          <w:lang w:val="es-ES"/>
        </w:rPr>
      </w:pPr>
      <w:r w:rsidRPr="008B7BBC">
        <w:rPr>
          <w:rFonts w:eastAsia="Calibri" w:cs="Times New Roman"/>
          <w:b/>
          <w:bCs/>
          <w:szCs w:val="24"/>
          <w:lang w:val="es-ES"/>
        </w:rPr>
        <w:t xml:space="preserve">Pauta </w:t>
      </w:r>
      <w:r w:rsidR="00DA3DA3">
        <w:rPr>
          <w:rFonts w:eastAsia="Calibri" w:cs="Times New Roman"/>
          <w:b/>
          <w:bCs/>
          <w:szCs w:val="24"/>
          <w:lang w:val="es-ES"/>
        </w:rPr>
        <w:t xml:space="preserve">de Revisión de </w:t>
      </w:r>
      <w:r w:rsidRPr="008B7BBC">
        <w:rPr>
          <w:rFonts w:eastAsia="Calibri" w:cs="Times New Roman"/>
          <w:b/>
          <w:bCs/>
          <w:szCs w:val="24"/>
          <w:lang w:val="es-ES"/>
        </w:rPr>
        <w:t>Ensayo Académico</w:t>
      </w:r>
      <w:r w:rsidR="00F91021">
        <w:rPr>
          <w:rFonts w:eastAsia="Calibri" w:cs="Times New Roman"/>
          <w:b/>
          <w:bCs/>
          <w:szCs w:val="24"/>
          <w:lang w:val="es-ES"/>
        </w:rPr>
        <w:t xml:space="preserve"> </w:t>
      </w:r>
      <w:r w:rsidR="001A6F70">
        <w:rPr>
          <w:rFonts w:eastAsia="Calibri" w:cs="Times New Roman"/>
          <w:b/>
          <w:bCs/>
          <w:szCs w:val="24"/>
          <w:lang w:val="es-ES"/>
        </w:rPr>
        <w:t>MLA</w:t>
      </w:r>
    </w:p>
    <w:p w14:paraId="37B0075D" w14:textId="77777777" w:rsidR="005E2299" w:rsidRPr="008B7BBC" w:rsidRDefault="005E2299" w:rsidP="005E2299">
      <w:pPr>
        <w:spacing w:line="240" w:lineRule="auto"/>
        <w:ind w:firstLine="0"/>
        <w:jc w:val="center"/>
        <w:rPr>
          <w:rFonts w:eastAsia="Calibri" w:cs="Times New Roman"/>
          <w:b/>
          <w:bCs/>
          <w:szCs w:val="24"/>
          <w:lang w:val="es-ES"/>
        </w:rPr>
      </w:pPr>
    </w:p>
    <w:p w14:paraId="20696411" w14:textId="77777777" w:rsidR="00F91021" w:rsidRDefault="00DA3DA3" w:rsidP="005E2299">
      <w:pPr>
        <w:spacing w:line="240" w:lineRule="auto"/>
        <w:ind w:firstLine="0"/>
        <w:rPr>
          <w:rFonts w:eastAsia="Calibri" w:cs="Times New Roman"/>
          <w:b/>
          <w:bCs/>
          <w:szCs w:val="24"/>
          <w:lang w:val="es-ES"/>
        </w:rPr>
      </w:pPr>
      <w:r>
        <w:rPr>
          <w:rFonts w:eastAsia="Calibri" w:cs="Times New Roman"/>
          <w:b/>
          <w:bCs/>
          <w:szCs w:val="24"/>
          <w:lang w:val="es-ES"/>
        </w:rPr>
        <w:t xml:space="preserve">Nombre de </w:t>
      </w:r>
      <w:r w:rsidR="00F91021">
        <w:rPr>
          <w:rFonts w:eastAsia="Calibri" w:cs="Times New Roman"/>
          <w:b/>
          <w:bCs/>
          <w:szCs w:val="24"/>
          <w:lang w:val="es-ES"/>
        </w:rPr>
        <w:t xml:space="preserve">estudiante: </w:t>
      </w:r>
      <w:r w:rsidR="00F91021">
        <w:rPr>
          <w:rFonts w:eastAsia="Calibri" w:cs="Times New Roman"/>
          <w:b/>
          <w:bCs/>
          <w:szCs w:val="24"/>
          <w:lang w:val="es-ES"/>
        </w:rPr>
        <w:tab/>
      </w:r>
      <w:r w:rsidR="00F91021">
        <w:rPr>
          <w:rFonts w:eastAsia="Calibri" w:cs="Times New Roman"/>
          <w:b/>
          <w:bCs/>
          <w:szCs w:val="24"/>
          <w:lang w:val="es-ES"/>
        </w:rPr>
        <w:tab/>
      </w:r>
      <w:r w:rsidR="00F91021">
        <w:rPr>
          <w:rFonts w:eastAsia="Calibri" w:cs="Times New Roman"/>
          <w:b/>
          <w:bCs/>
          <w:szCs w:val="24"/>
          <w:lang w:val="es-ES"/>
        </w:rPr>
        <w:tab/>
      </w:r>
      <w:r w:rsidR="00F91021">
        <w:rPr>
          <w:rFonts w:eastAsia="Calibri" w:cs="Times New Roman"/>
          <w:b/>
          <w:bCs/>
          <w:szCs w:val="24"/>
          <w:lang w:val="es-ES"/>
        </w:rPr>
        <w:tab/>
      </w:r>
      <w:r w:rsidR="00F91021">
        <w:rPr>
          <w:rFonts w:eastAsia="Calibri" w:cs="Times New Roman"/>
          <w:b/>
          <w:bCs/>
          <w:szCs w:val="24"/>
          <w:lang w:val="es-ES"/>
        </w:rPr>
        <w:tab/>
      </w:r>
      <w:r w:rsidR="00F91021">
        <w:rPr>
          <w:rFonts w:eastAsia="Calibri" w:cs="Times New Roman"/>
          <w:b/>
          <w:bCs/>
          <w:szCs w:val="24"/>
          <w:lang w:val="es-ES"/>
        </w:rPr>
        <w:tab/>
      </w:r>
    </w:p>
    <w:p w14:paraId="7717579E" w14:textId="568F6C96" w:rsidR="005E2299" w:rsidRDefault="00F91021" w:rsidP="005E2299">
      <w:pPr>
        <w:spacing w:line="240" w:lineRule="auto"/>
        <w:ind w:firstLine="0"/>
        <w:rPr>
          <w:rFonts w:eastAsia="Calibri" w:cs="Times New Roman"/>
          <w:b/>
          <w:bCs/>
          <w:szCs w:val="24"/>
          <w:lang w:val="es-ES"/>
        </w:rPr>
      </w:pPr>
      <w:r>
        <w:rPr>
          <w:rFonts w:eastAsia="Calibri" w:cs="Times New Roman"/>
          <w:b/>
          <w:bCs/>
          <w:szCs w:val="24"/>
          <w:lang w:val="es-ES"/>
        </w:rPr>
        <w:t xml:space="preserve">Nombre de </w:t>
      </w:r>
      <w:r w:rsidR="00DA3DA3">
        <w:rPr>
          <w:rFonts w:eastAsia="Calibri" w:cs="Times New Roman"/>
          <w:b/>
          <w:bCs/>
          <w:szCs w:val="24"/>
          <w:lang w:val="es-ES"/>
        </w:rPr>
        <w:t>quien revisa:</w:t>
      </w:r>
    </w:p>
    <w:p w14:paraId="55894A9F" w14:textId="77777777" w:rsidR="00A85294" w:rsidRPr="008B7BBC" w:rsidRDefault="00A85294" w:rsidP="005E2299">
      <w:pPr>
        <w:spacing w:line="240" w:lineRule="auto"/>
        <w:ind w:firstLine="0"/>
        <w:rPr>
          <w:rFonts w:eastAsia="Calibri" w:cs="Times New Roman"/>
          <w:szCs w:val="24"/>
          <w:lang w:val="es-ES"/>
        </w:rPr>
      </w:pPr>
    </w:p>
    <w:tbl>
      <w:tblPr>
        <w:tblStyle w:val="Tablaconcuadrcula1"/>
        <w:tblW w:w="10685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5813"/>
        <w:gridCol w:w="460"/>
        <w:gridCol w:w="850"/>
        <w:gridCol w:w="851"/>
        <w:gridCol w:w="567"/>
        <w:gridCol w:w="9"/>
        <w:gridCol w:w="9"/>
        <w:gridCol w:w="1116"/>
        <w:gridCol w:w="992"/>
        <w:gridCol w:w="9"/>
        <w:gridCol w:w="9"/>
      </w:tblGrid>
      <w:tr w:rsidR="005E2299" w:rsidRPr="008B7BBC" w14:paraId="3B6DE1CB" w14:textId="77777777" w:rsidTr="005E2299">
        <w:tc>
          <w:tcPr>
            <w:tcW w:w="1068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F00AA47" w14:textId="77777777" w:rsidR="005E2299" w:rsidRPr="008B7BBC" w:rsidRDefault="005E2299" w:rsidP="005E2299">
            <w:pPr>
              <w:tabs>
                <w:tab w:val="left" w:pos="3735"/>
              </w:tabs>
              <w:spacing w:line="240" w:lineRule="auto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  <w:r w:rsidRPr="008B7BBC">
              <w:rPr>
                <w:rFonts w:eastAsia="Calibri" w:cs="Times New Roman"/>
                <w:b/>
                <w:sz w:val="12"/>
                <w:szCs w:val="12"/>
                <w:lang w:val="es-ES"/>
              </w:rPr>
              <w:tab/>
            </w:r>
          </w:p>
          <w:p w14:paraId="27912A94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szCs w:val="24"/>
                <w:lang w:val="es-ES"/>
              </w:rPr>
              <w:t>I.- Aspectos Formales:</w:t>
            </w:r>
          </w:p>
          <w:p w14:paraId="071B3FDE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</w:p>
        </w:tc>
      </w:tr>
      <w:tr w:rsidR="005E2299" w:rsidRPr="008B7BBC" w14:paraId="1A18FF2B" w14:textId="77777777" w:rsidTr="005E2299">
        <w:trPr>
          <w:gridAfter w:val="1"/>
          <w:wAfter w:w="9" w:type="dxa"/>
        </w:trPr>
        <w:tc>
          <w:tcPr>
            <w:tcW w:w="58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7C00CA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szCs w:val="24"/>
                <w:lang w:val="es-ES"/>
              </w:rPr>
              <w:t>Indicadores</w:t>
            </w:r>
          </w:p>
        </w:tc>
        <w:tc>
          <w:tcPr>
            <w:tcW w:w="27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70945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b/>
                <w:sz w:val="20"/>
                <w:szCs w:val="20"/>
                <w:lang w:val="es-ES"/>
              </w:rPr>
              <w:t>Apreciación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6B6547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b/>
                <w:sz w:val="20"/>
                <w:szCs w:val="20"/>
                <w:lang w:val="es-ES"/>
              </w:rPr>
              <w:t>Puntaje</w:t>
            </w:r>
          </w:p>
        </w:tc>
      </w:tr>
      <w:tr w:rsidR="005E2299" w:rsidRPr="008B7BBC" w14:paraId="277A74D3" w14:textId="77777777" w:rsidTr="005E2299">
        <w:trPr>
          <w:gridAfter w:val="2"/>
          <w:wAfter w:w="18" w:type="dxa"/>
        </w:trPr>
        <w:tc>
          <w:tcPr>
            <w:tcW w:w="58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01D073" w14:textId="77777777" w:rsidR="005E2299" w:rsidRPr="008B7BBC" w:rsidRDefault="005E2299" w:rsidP="005E2299">
            <w:pPr>
              <w:spacing w:line="240" w:lineRule="auto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6BA55" w14:textId="77777777" w:rsidR="005E2299" w:rsidRPr="005E2299" w:rsidRDefault="005E2299" w:rsidP="005E2299">
            <w:pPr>
              <w:spacing w:line="240" w:lineRule="auto"/>
              <w:ind w:right="-387" w:firstLine="0"/>
              <w:rPr>
                <w:rFonts w:eastAsia="Calibri" w:cs="Times New Roman"/>
                <w:sz w:val="16"/>
                <w:szCs w:val="16"/>
                <w:lang w:val="es-ES"/>
              </w:rPr>
            </w:pPr>
          </w:p>
          <w:p w14:paraId="23473C47" w14:textId="77777777" w:rsidR="005E2299" w:rsidRPr="005E2299" w:rsidRDefault="005E2299" w:rsidP="005E2299">
            <w:pPr>
              <w:spacing w:line="240" w:lineRule="auto"/>
              <w:ind w:left="-74" w:right="-387" w:firstLine="27"/>
              <w:rPr>
                <w:rFonts w:eastAsia="Calibri" w:cs="Times New Roman"/>
                <w:sz w:val="16"/>
                <w:szCs w:val="16"/>
                <w:lang w:val="es-ES"/>
              </w:rPr>
            </w:pPr>
            <w:r w:rsidRPr="005E2299">
              <w:rPr>
                <w:rFonts w:eastAsia="Calibri" w:cs="Times New Roman"/>
                <w:sz w:val="16"/>
                <w:szCs w:val="16"/>
                <w:lang w:val="es-ES"/>
              </w:rPr>
              <w:t>No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E02AC2" w14:textId="77777777" w:rsidR="005E2299" w:rsidRPr="005E2299" w:rsidRDefault="005E2299" w:rsidP="005E2299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  <w:lang w:val="es-ES"/>
              </w:rPr>
            </w:pPr>
            <w:proofErr w:type="spellStart"/>
            <w:r w:rsidRPr="005E2299">
              <w:rPr>
                <w:rFonts w:eastAsia="Calibri" w:cs="Times New Roman"/>
                <w:sz w:val="16"/>
                <w:szCs w:val="16"/>
                <w:lang w:val="es-ES"/>
              </w:rPr>
              <w:t>MMás</w:t>
            </w:r>
            <w:proofErr w:type="spellEnd"/>
            <w:r w:rsidRPr="005E2299">
              <w:rPr>
                <w:rFonts w:eastAsia="Calibri" w:cs="Times New Roman"/>
                <w:sz w:val="16"/>
                <w:szCs w:val="16"/>
                <w:lang w:val="es-ES"/>
              </w:rPr>
              <w:t xml:space="preserve"> o menos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D552CD" w14:textId="77777777" w:rsidR="005E2299" w:rsidRPr="005E2299" w:rsidRDefault="005E2299" w:rsidP="005E2299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  <w:lang w:val="es-ES"/>
              </w:rPr>
            </w:pPr>
            <w:proofErr w:type="spellStart"/>
            <w:r w:rsidRPr="005E2299">
              <w:rPr>
                <w:rFonts w:eastAsia="Calibri" w:cs="Times New Roman"/>
                <w:sz w:val="16"/>
                <w:szCs w:val="16"/>
                <w:lang w:val="es-ES"/>
              </w:rPr>
              <w:t>EEn</w:t>
            </w:r>
            <w:proofErr w:type="spellEnd"/>
            <w:r w:rsidRPr="005E2299">
              <w:rPr>
                <w:rFonts w:eastAsia="Calibri" w:cs="Times New Roman"/>
                <w:sz w:val="16"/>
                <w:szCs w:val="16"/>
                <w:lang w:val="es-ES"/>
              </w:rPr>
              <w:t xml:space="preserve"> proceso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68C44" w14:textId="77777777" w:rsidR="005E2299" w:rsidRPr="005E2299" w:rsidRDefault="005E2299" w:rsidP="005E2299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  <w:lang w:val="es-ES"/>
              </w:rPr>
            </w:pPr>
            <w:proofErr w:type="spellStart"/>
            <w:r w:rsidRPr="005E2299">
              <w:rPr>
                <w:rFonts w:eastAsia="Calibri" w:cs="Times New Roman"/>
                <w:sz w:val="16"/>
                <w:szCs w:val="16"/>
                <w:lang w:val="es-ES"/>
              </w:rPr>
              <w:t>SSí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FE80B" w14:textId="77777777" w:rsidR="005E2299" w:rsidRPr="005E2299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5E2299">
              <w:rPr>
                <w:rFonts w:eastAsia="Calibri" w:cs="Times New Roman"/>
                <w:sz w:val="20"/>
                <w:szCs w:val="20"/>
                <w:lang w:val="es-ES"/>
              </w:rPr>
              <w:t>Asignado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5B195" w14:textId="77777777" w:rsidR="005E2299" w:rsidRPr="005E2299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5E2299">
              <w:rPr>
                <w:rFonts w:eastAsia="Calibri" w:cs="Times New Roman"/>
                <w:sz w:val="20"/>
                <w:szCs w:val="20"/>
                <w:lang w:val="es-ES"/>
              </w:rPr>
              <w:t>Logrado</w:t>
            </w:r>
          </w:p>
        </w:tc>
      </w:tr>
      <w:tr w:rsidR="005E2299" w:rsidRPr="008B7BBC" w14:paraId="1449BEF9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1FE0985F" w14:textId="3F2B21A3" w:rsidR="005E2299" w:rsidRPr="008B7BBC" w:rsidRDefault="00456C6B" w:rsidP="00E45953">
            <w:pPr>
              <w:spacing w:line="240" w:lineRule="auto"/>
              <w:ind w:left="323" w:hanging="181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 w:val="20"/>
                <w:szCs w:val="20"/>
                <w:lang w:val="es-ES"/>
              </w:rPr>
              <w:t>1. El texto tiene</w:t>
            </w:r>
            <w:r w:rsidR="005E2299"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="00844CDB">
              <w:rPr>
                <w:rFonts w:eastAsia="Calibri" w:cs="Times New Roman"/>
                <w:sz w:val="20"/>
                <w:szCs w:val="20"/>
                <w:lang w:val="es-ES"/>
              </w:rPr>
              <w:t>XX</w:t>
            </w:r>
            <w:r w:rsidR="005E2299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="005E2299" w:rsidRPr="00497535">
              <w:rPr>
                <w:rFonts w:eastAsia="Calibri" w:cs="Times New Roman"/>
                <w:b/>
                <w:sz w:val="20"/>
                <w:szCs w:val="20"/>
                <w:lang w:val="es-ES"/>
              </w:rPr>
              <w:t>palabras</w:t>
            </w:r>
          </w:p>
        </w:tc>
        <w:tc>
          <w:tcPr>
            <w:tcW w:w="460" w:type="dxa"/>
          </w:tcPr>
          <w:p w14:paraId="06424690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3799B1D1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1E477EE9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7DC7E45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E4FDCD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0BE9680F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01850779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6C3020C9" w14:textId="77777777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2. El </w:t>
            </w:r>
            <w:r w:rsidRPr="00E45953">
              <w:rPr>
                <w:rFonts w:eastAsia="Calibri" w:cs="Times New Roman"/>
                <w:b/>
                <w:sz w:val="20"/>
                <w:szCs w:val="20"/>
                <w:lang w:val="es-ES"/>
              </w:rPr>
              <w:t>interlineado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es doble</w:t>
            </w:r>
          </w:p>
        </w:tc>
        <w:tc>
          <w:tcPr>
            <w:tcW w:w="460" w:type="dxa"/>
          </w:tcPr>
          <w:p w14:paraId="0D66A00E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3516F541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4CCB92FB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8D29541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1B4B1F0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0C1AF711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31DAFDB5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677C4B37" w14:textId="77777777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3. La letra es </w:t>
            </w:r>
            <w:r w:rsidRPr="00E45953">
              <w:rPr>
                <w:rFonts w:eastAsia="Calibri" w:cs="Times New Roman"/>
                <w:b/>
                <w:sz w:val="20"/>
                <w:szCs w:val="20"/>
                <w:lang w:val="es-ES"/>
              </w:rPr>
              <w:t>tamaño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12 Times New </w:t>
            </w:r>
            <w:proofErr w:type="spellStart"/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>Roman</w:t>
            </w:r>
            <w:proofErr w:type="spellEnd"/>
          </w:p>
        </w:tc>
        <w:tc>
          <w:tcPr>
            <w:tcW w:w="460" w:type="dxa"/>
          </w:tcPr>
          <w:p w14:paraId="265E7C9D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1DF6635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4260CA8F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1647987C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B179EE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5A9F71BB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5A9B49FE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3943DC60" w14:textId="77777777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4. Hay </w:t>
            </w:r>
            <w:r w:rsidRPr="00E45953">
              <w:rPr>
                <w:rFonts w:eastAsia="Calibri" w:cs="Times New Roman"/>
                <w:b/>
                <w:sz w:val="20"/>
                <w:szCs w:val="20"/>
                <w:lang w:val="es-ES"/>
              </w:rPr>
              <w:t>numeración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de página en esquina superior derecha</w:t>
            </w:r>
          </w:p>
        </w:tc>
        <w:tc>
          <w:tcPr>
            <w:tcW w:w="460" w:type="dxa"/>
          </w:tcPr>
          <w:p w14:paraId="7B6A1D9F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30FF594B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4F1167E3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69CB60E7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517E45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6365FCAC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7C96248F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12728A9D" w14:textId="02CCBE64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5. Existen </w:t>
            </w:r>
            <w:r w:rsidRPr="00E45953">
              <w:rPr>
                <w:rFonts w:eastAsia="Calibri" w:cs="Times New Roman"/>
                <w:b/>
                <w:sz w:val="20"/>
                <w:szCs w:val="20"/>
                <w:lang w:val="es-ES"/>
              </w:rPr>
              <w:t>subtítulos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que anuncian secciones</w:t>
            </w:r>
            <w:r w:rsidR="006031EA"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, 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>numerados</w:t>
            </w:r>
            <w:r w:rsidR="006031EA"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y</w:t>
            </w:r>
            <w:r w:rsid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="006031EA" w:rsidRPr="00E45953">
              <w:rPr>
                <w:rFonts w:eastAsia="Calibri" w:cs="Times New Roman"/>
                <w:sz w:val="20"/>
                <w:szCs w:val="20"/>
                <w:lang w:val="es-ES"/>
              </w:rPr>
              <w:t>capitalizados</w:t>
            </w:r>
          </w:p>
        </w:tc>
        <w:tc>
          <w:tcPr>
            <w:tcW w:w="460" w:type="dxa"/>
          </w:tcPr>
          <w:p w14:paraId="4F3C6DBE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C4B0184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44860995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652A70CB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360985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3C17EAC4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52C2B381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27058D78" w14:textId="2DF557DE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6. La </w:t>
            </w:r>
            <w:r w:rsidRPr="00E45953">
              <w:rPr>
                <w:rFonts w:eastAsia="Calibri" w:cs="Times New Roman"/>
                <w:b/>
                <w:sz w:val="20"/>
                <w:szCs w:val="20"/>
                <w:lang w:val="es-ES"/>
              </w:rPr>
              <w:t>sangría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comienza 1</w:t>
            </w:r>
            <w:r w:rsidR="00E45953" w:rsidRPr="00E45953">
              <w:rPr>
                <w:rFonts w:eastAsia="Calibri" w:cs="Times New Roman"/>
                <w:sz w:val="20"/>
                <w:szCs w:val="20"/>
                <w:lang w:val="es-ES"/>
              </w:rPr>
              <w:t>.5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en la primera línea de cada párrafo</w:t>
            </w:r>
          </w:p>
        </w:tc>
        <w:tc>
          <w:tcPr>
            <w:tcW w:w="460" w:type="dxa"/>
          </w:tcPr>
          <w:p w14:paraId="1B10F077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3E5BDB9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4FAC60C3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2308EABD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221C98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3FAFB515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47DBC4F2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126D43A4" w14:textId="77777777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7. Hay una </w:t>
            </w:r>
            <w:r w:rsidRPr="00E45953">
              <w:rPr>
                <w:rFonts w:eastAsia="Calibri" w:cs="Times New Roman"/>
                <w:b/>
                <w:sz w:val="20"/>
                <w:szCs w:val="20"/>
                <w:lang w:val="es-ES"/>
              </w:rPr>
              <w:t>idea por párrafo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60" w:type="dxa"/>
          </w:tcPr>
          <w:p w14:paraId="04C8B403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2AE8ADE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1D122DD5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5D750D48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E8B793E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77B7238D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1EF79AC3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551F40F8" w14:textId="692F3215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8. Hay </w:t>
            </w:r>
            <w:r w:rsidRPr="00E45953">
              <w:rPr>
                <w:rFonts w:eastAsia="Calibri" w:cs="Times New Roman"/>
                <w:b/>
                <w:bCs/>
                <w:sz w:val="20"/>
                <w:szCs w:val="20"/>
                <w:lang w:val="es-ES"/>
              </w:rPr>
              <w:t>citas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directas que siguen la norma </w:t>
            </w:r>
            <w:r w:rsidR="00E45953" w:rsidRPr="00E45953">
              <w:rPr>
                <w:rFonts w:eastAsia="Calibri" w:cs="Times New Roman"/>
                <w:sz w:val="20"/>
                <w:szCs w:val="20"/>
                <w:lang w:val="es-ES"/>
              </w:rPr>
              <w:t>MLA</w:t>
            </w:r>
          </w:p>
        </w:tc>
        <w:tc>
          <w:tcPr>
            <w:tcW w:w="460" w:type="dxa"/>
          </w:tcPr>
          <w:p w14:paraId="2B0C47C1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12992E7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02F56EF4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1CAE419D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417D5A3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016BC881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1CF75964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1BF8F087" w14:textId="77777777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9. Hay </w:t>
            </w:r>
            <w:r w:rsidRPr="00E45953">
              <w:rPr>
                <w:rFonts w:eastAsia="Calibri" w:cs="Times New Roman"/>
                <w:b/>
                <w:bCs/>
                <w:sz w:val="20"/>
                <w:szCs w:val="20"/>
                <w:lang w:val="es-ES"/>
              </w:rPr>
              <w:t>referencias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a la bibliografía de acuerdo con la norma</w:t>
            </w:r>
          </w:p>
        </w:tc>
        <w:tc>
          <w:tcPr>
            <w:tcW w:w="460" w:type="dxa"/>
          </w:tcPr>
          <w:p w14:paraId="3830272C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A5BA70E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19247AA3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27817BAF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72B274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2434E9BA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74BD020B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582D1C7B" w14:textId="77777777" w:rsidR="005E2299" w:rsidRPr="00E45953" w:rsidRDefault="005E2299" w:rsidP="00E45953">
            <w:pPr>
              <w:spacing w:line="240" w:lineRule="auto"/>
              <w:ind w:left="323" w:hanging="181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10. Hay una sección aparte llamada </w:t>
            </w:r>
            <w:r w:rsidRPr="00E45953">
              <w:rPr>
                <w:rFonts w:eastAsia="Calibri" w:cs="Times New Roman"/>
                <w:b/>
                <w:sz w:val="20"/>
                <w:szCs w:val="20"/>
                <w:lang w:val="es-ES"/>
              </w:rPr>
              <w:t>“Referencias”</w:t>
            </w:r>
            <w:r w:rsidRPr="00E45953">
              <w:rPr>
                <w:rFonts w:eastAsia="Calibri" w:cs="Times New Roman"/>
                <w:sz w:val="20"/>
                <w:szCs w:val="20"/>
                <w:lang w:val="es-ES"/>
              </w:rPr>
              <w:t xml:space="preserve"> que sigue la norma</w:t>
            </w:r>
          </w:p>
        </w:tc>
        <w:tc>
          <w:tcPr>
            <w:tcW w:w="460" w:type="dxa"/>
          </w:tcPr>
          <w:p w14:paraId="55AA7BA4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8561E12" w14:textId="77777777" w:rsidR="005E2299" w:rsidRPr="008B7BBC" w:rsidRDefault="005E2299" w:rsidP="005E2299">
            <w:pPr>
              <w:spacing w:line="240" w:lineRule="auto"/>
              <w:ind w:right="-109" w:firstLine="0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6ACC43B2" w14:textId="77777777" w:rsidR="005E2299" w:rsidRPr="008B7BBC" w:rsidRDefault="005E2299" w:rsidP="005E2299">
            <w:pPr>
              <w:spacing w:line="240" w:lineRule="auto"/>
              <w:ind w:right="-250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94DF57B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CF4639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</w:t>
            </w:r>
          </w:p>
        </w:tc>
        <w:tc>
          <w:tcPr>
            <w:tcW w:w="992" w:type="dxa"/>
            <w:vAlign w:val="center"/>
          </w:tcPr>
          <w:p w14:paraId="70C5F10A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25A9843E" w14:textId="77777777" w:rsidTr="005E2299">
        <w:tc>
          <w:tcPr>
            <w:tcW w:w="8559" w:type="dxa"/>
            <w:gridSpan w:val="7"/>
            <w:shd w:val="clear" w:color="auto" w:fill="BFBFBF" w:themeFill="background1" w:themeFillShade="BF"/>
          </w:tcPr>
          <w:p w14:paraId="1204521D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Cs w:val="24"/>
                <w:lang w:val="es-ES"/>
              </w:rPr>
            </w:pPr>
          </w:p>
          <w:p w14:paraId="4ACEEE96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szCs w:val="24"/>
                <w:lang w:val="es-ES"/>
              </w:rPr>
              <w:t>Puntaje Total Logrado I</w:t>
            </w:r>
          </w:p>
          <w:p w14:paraId="7FA3D857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14:paraId="4BAF785E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>
              <w:rPr>
                <w:rFonts w:eastAsia="Calibri" w:cs="Times New Roman"/>
                <w:sz w:val="20"/>
                <w:szCs w:val="20"/>
                <w:lang w:val="es-ES"/>
              </w:rPr>
              <w:t>2.0</w:t>
            </w:r>
          </w:p>
        </w:tc>
      </w:tr>
      <w:tr w:rsidR="005E2299" w:rsidRPr="008B7BBC" w14:paraId="002BEEC0" w14:textId="77777777" w:rsidTr="005E2299">
        <w:tc>
          <w:tcPr>
            <w:tcW w:w="10685" w:type="dxa"/>
            <w:gridSpan w:val="11"/>
            <w:shd w:val="clear" w:color="auto" w:fill="A6A6A6" w:themeFill="background1" w:themeFillShade="A6"/>
            <w:vAlign w:val="center"/>
          </w:tcPr>
          <w:p w14:paraId="73430D0C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</w:p>
          <w:p w14:paraId="6E586CFC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b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szCs w:val="24"/>
                <w:lang w:val="es-ES"/>
              </w:rPr>
              <w:t>II.- Aspectos de contenido:</w:t>
            </w:r>
          </w:p>
          <w:p w14:paraId="5159E17A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12"/>
                <w:szCs w:val="12"/>
                <w:lang w:val="es-ES"/>
              </w:rPr>
            </w:pPr>
          </w:p>
        </w:tc>
      </w:tr>
      <w:tr w:rsidR="005E2299" w:rsidRPr="008B7BBC" w14:paraId="0847D72C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3072DEAB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b/>
                <w:szCs w:val="24"/>
                <w:lang w:val="es-ES"/>
              </w:rPr>
            </w:pPr>
          </w:p>
          <w:p w14:paraId="41D51253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b/>
                <w:szCs w:val="24"/>
                <w:lang w:val="es-ES"/>
              </w:rPr>
              <w:t>1. Voz propia:</w:t>
            </w:r>
          </w:p>
          <w:p w14:paraId="262CD7F7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Hay una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voz propia</w:t>
            </w: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460" w:type="dxa"/>
          </w:tcPr>
          <w:p w14:paraId="2165E218" w14:textId="77777777" w:rsidR="005E2299" w:rsidRPr="008B7BBC" w:rsidRDefault="005E2299" w:rsidP="005E2299">
            <w:pPr>
              <w:spacing w:line="240" w:lineRule="auto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C9F7182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6BD26A4E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24529A0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25A9932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0.33</w:t>
            </w:r>
          </w:p>
        </w:tc>
        <w:tc>
          <w:tcPr>
            <w:tcW w:w="992" w:type="dxa"/>
            <w:vAlign w:val="center"/>
          </w:tcPr>
          <w:p w14:paraId="58B3E43D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4F6FC679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471672C0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La voz propia es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motivante</w:t>
            </w: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: </w:t>
            </w:r>
          </w:p>
        </w:tc>
        <w:tc>
          <w:tcPr>
            <w:tcW w:w="460" w:type="dxa"/>
          </w:tcPr>
          <w:p w14:paraId="433CF954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535F398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51CECD28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5A1678E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C0E54E8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0.33</w:t>
            </w:r>
          </w:p>
        </w:tc>
        <w:tc>
          <w:tcPr>
            <w:tcW w:w="992" w:type="dxa"/>
            <w:vAlign w:val="center"/>
          </w:tcPr>
          <w:p w14:paraId="6CDC0319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01FDB8FF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0E1DFB7C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La voz propia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se sostiene</w:t>
            </w: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 durante todo el ensayo guiando la lectura hasta el final (principio, medio y fin): </w:t>
            </w:r>
          </w:p>
        </w:tc>
        <w:tc>
          <w:tcPr>
            <w:tcW w:w="460" w:type="dxa"/>
          </w:tcPr>
          <w:p w14:paraId="2F456A43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50A583F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48E81C70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B97CD55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ACE4C8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0.34</w:t>
            </w:r>
          </w:p>
        </w:tc>
        <w:tc>
          <w:tcPr>
            <w:tcW w:w="992" w:type="dxa"/>
            <w:vAlign w:val="center"/>
          </w:tcPr>
          <w:p w14:paraId="58D1C19E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4934E9DF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7DAEC601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zCs w:val="24"/>
                <w:lang w:val="es-ES"/>
              </w:rPr>
            </w:pPr>
          </w:p>
          <w:p w14:paraId="34EF1D7C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bCs/>
                <w:szCs w:val="24"/>
                <w:lang w:val="es-ES"/>
              </w:rPr>
              <w:t>2. Problema</w:t>
            </w:r>
          </w:p>
          <w:p w14:paraId="544AF809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El ensayo plantea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un problema</w:t>
            </w: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 explícito en el primer párrafo de la Introducción: </w:t>
            </w:r>
          </w:p>
        </w:tc>
        <w:tc>
          <w:tcPr>
            <w:tcW w:w="460" w:type="dxa"/>
          </w:tcPr>
          <w:p w14:paraId="5B1A50E0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B9D98E3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07FF0B71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5E66B2C2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E4ABF9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0.33</w:t>
            </w:r>
          </w:p>
        </w:tc>
        <w:tc>
          <w:tcPr>
            <w:tcW w:w="992" w:type="dxa"/>
            <w:vAlign w:val="center"/>
          </w:tcPr>
          <w:p w14:paraId="73A62DB8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7742A9AD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0DFCFDEF" w14:textId="77777777" w:rsidR="005E2299" w:rsidRPr="008B7BBC" w:rsidRDefault="005E2299" w:rsidP="006A6283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El problema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motiva y moviliza</w:t>
            </w:r>
            <w:r w:rsidR="006A6283">
              <w:rPr>
                <w:rFonts w:eastAsia="Calibri" w:cs="Times New Roman"/>
                <w:sz w:val="20"/>
                <w:szCs w:val="20"/>
                <w:lang w:val="es-ES"/>
              </w:rPr>
              <w:t xml:space="preserve"> la lectura mediante argumentos</w:t>
            </w: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: </w:t>
            </w:r>
          </w:p>
        </w:tc>
        <w:tc>
          <w:tcPr>
            <w:tcW w:w="460" w:type="dxa"/>
          </w:tcPr>
          <w:p w14:paraId="3DA67F35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376AF5BD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1D621334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56876690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37696C1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0.33</w:t>
            </w:r>
          </w:p>
        </w:tc>
        <w:tc>
          <w:tcPr>
            <w:tcW w:w="992" w:type="dxa"/>
            <w:vAlign w:val="center"/>
          </w:tcPr>
          <w:p w14:paraId="178227EF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4F86692B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53745858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El problema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se fundamenta</w:t>
            </w: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 en base a evidencia (citas y referencias): </w:t>
            </w:r>
          </w:p>
        </w:tc>
        <w:tc>
          <w:tcPr>
            <w:tcW w:w="460" w:type="dxa"/>
          </w:tcPr>
          <w:p w14:paraId="316E039B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648D30C4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1794B8C8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F818183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652428C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0.34</w:t>
            </w:r>
          </w:p>
        </w:tc>
        <w:tc>
          <w:tcPr>
            <w:tcW w:w="992" w:type="dxa"/>
            <w:vAlign w:val="center"/>
          </w:tcPr>
          <w:p w14:paraId="7CCFEB64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278A8707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727D6A9D" w14:textId="77777777" w:rsidR="005E2299" w:rsidRPr="00296CB0" w:rsidRDefault="005E2299" w:rsidP="005E2299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zCs w:val="24"/>
                <w:lang w:val="es-ES"/>
              </w:rPr>
            </w:pPr>
          </w:p>
          <w:p w14:paraId="506FFAA0" w14:textId="77777777" w:rsidR="005E2299" w:rsidRPr="00296CB0" w:rsidRDefault="005E2299" w:rsidP="005E2299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zCs w:val="24"/>
                <w:lang w:val="es-ES"/>
              </w:rPr>
            </w:pPr>
            <w:r w:rsidRPr="00296CB0">
              <w:rPr>
                <w:rFonts w:eastAsia="Calibri" w:cs="Times New Roman"/>
                <w:b/>
                <w:bCs/>
                <w:szCs w:val="24"/>
                <w:lang w:val="es-ES"/>
              </w:rPr>
              <w:t>3. Discusión crítica:</w:t>
            </w:r>
          </w:p>
          <w:p w14:paraId="72EEB40C" w14:textId="77777777" w:rsidR="005E2299" w:rsidRPr="00296CB0" w:rsidRDefault="005E2299" w:rsidP="006A6283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296CB0">
              <w:rPr>
                <w:rFonts w:eastAsia="Calibri" w:cs="Times New Roman"/>
                <w:sz w:val="20"/>
                <w:szCs w:val="20"/>
                <w:lang w:val="es-ES"/>
              </w:rPr>
              <w:t xml:space="preserve">Hay una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discusión crítica</w:t>
            </w:r>
            <w:r w:rsidRPr="00296CB0">
              <w:rPr>
                <w:rFonts w:eastAsia="Calibri" w:cs="Times New Roman"/>
                <w:sz w:val="20"/>
                <w:szCs w:val="20"/>
                <w:lang w:val="es-ES"/>
              </w:rPr>
              <w:t xml:space="preserve"> del problema en </w:t>
            </w:r>
            <w:r w:rsidR="006A6283">
              <w:rPr>
                <w:rFonts w:eastAsia="Calibri" w:cs="Times New Roman"/>
                <w:sz w:val="20"/>
                <w:szCs w:val="20"/>
                <w:lang w:val="es-ES"/>
              </w:rPr>
              <w:t>base a ideas fuerza y conceptos y</w:t>
            </w:r>
            <w:r w:rsidRPr="00296CB0">
              <w:rPr>
                <w:rFonts w:eastAsia="Calibri" w:cs="Times New Roman"/>
                <w:sz w:val="20"/>
                <w:szCs w:val="20"/>
                <w:lang w:val="es-ES"/>
              </w:rPr>
              <w:t xml:space="preserve"> es pertinente al problema del ensayo: </w:t>
            </w:r>
          </w:p>
        </w:tc>
        <w:tc>
          <w:tcPr>
            <w:tcW w:w="460" w:type="dxa"/>
          </w:tcPr>
          <w:p w14:paraId="4A7E2E17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65BAFA66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51251749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16FB2B81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CC0C17D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0.25</w:t>
            </w:r>
          </w:p>
        </w:tc>
        <w:tc>
          <w:tcPr>
            <w:tcW w:w="992" w:type="dxa"/>
            <w:vAlign w:val="center"/>
          </w:tcPr>
          <w:p w14:paraId="49CBB924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44CDB" w14:paraId="2427D9AA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086ACF12" w14:textId="77777777" w:rsidR="005E2299" w:rsidRPr="00844CDB" w:rsidRDefault="005E2299" w:rsidP="005E2299">
            <w:pPr>
              <w:spacing w:line="240" w:lineRule="auto"/>
              <w:ind w:firstLine="0"/>
              <w:rPr>
                <w:rFonts w:eastAsia="Calibri" w:cs="Times New Roman"/>
                <w:strike/>
                <w:szCs w:val="24"/>
                <w:lang w:val="es-ES"/>
              </w:rPr>
            </w:pPr>
            <w:r w:rsidRPr="00844CDB">
              <w:rPr>
                <w:rFonts w:eastAsia="Calibri" w:cs="Times New Roman"/>
                <w:strike/>
                <w:sz w:val="20"/>
                <w:szCs w:val="20"/>
                <w:lang w:val="es-ES"/>
              </w:rPr>
              <w:t xml:space="preserve">Las </w:t>
            </w:r>
            <w:r w:rsidRPr="00844CDB">
              <w:rPr>
                <w:rFonts w:eastAsia="Calibri" w:cs="Times New Roman"/>
                <w:b/>
                <w:strike/>
                <w:sz w:val="20"/>
                <w:szCs w:val="20"/>
                <w:lang w:val="es-ES"/>
              </w:rPr>
              <w:t>ideas empleadas en la discusión</w:t>
            </w:r>
            <w:r w:rsidRPr="00844CDB">
              <w:rPr>
                <w:rFonts w:eastAsia="Calibri" w:cs="Times New Roman"/>
                <w:strike/>
                <w:sz w:val="20"/>
                <w:szCs w:val="20"/>
                <w:lang w:val="es-ES"/>
              </w:rPr>
              <w:t xml:space="preserve"> crítica se fundan en argumentos y evidencia contundente:</w:t>
            </w:r>
          </w:p>
        </w:tc>
        <w:tc>
          <w:tcPr>
            <w:tcW w:w="460" w:type="dxa"/>
          </w:tcPr>
          <w:p w14:paraId="04968982" w14:textId="77777777" w:rsidR="005E2299" w:rsidRPr="00844CDB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trike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E25FAE6" w14:textId="77777777" w:rsidR="005E2299" w:rsidRPr="00844CDB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321705A6" w14:textId="77777777" w:rsidR="005E2299" w:rsidRPr="00844CDB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8407EB5" w14:textId="77777777" w:rsidR="005E2299" w:rsidRPr="00844CDB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D49B195" w14:textId="77777777" w:rsidR="005E2299" w:rsidRPr="00844CDB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  <w:r w:rsidRPr="00844CDB">
              <w:rPr>
                <w:rFonts w:eastAsia="Calibri" w:cs="Times New Roman"/>
                <w:strike/>
                <w:sz w:val="20"/>
                <w:szCs w:val="20"/>
                <w:lang w:val="es-ES"/>
              </w:rPr>
              <w:t>0.25</w:t>
            </w:r>
          </w:p>
        </w:tc>
        <w:tc>
          <w:tcPr>
            <w:tcW w:w="992" w:type="dxa"/>
            <w:vAlign w:val="center"/>
          </w:tcPr>
          <w:p w14:paraId="2F2E7413" w14:textId="77777777" w:rsidR="005E2299" w:rsidRPr="00844CDB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</w:p>
        </w:tc>
      </w:tr>
      <w:tr w:rsidR="005E2299" w:rsidRPr="00844CDB" w14:paraId="287E2409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27D623A7" w14:textId="77777777" w:rsidR="005E2299" w:rsidRPr="00844CDB" w:rsidRDefault="005E2299" w:rsidP="005E2299">
            <w:pPr>
              <w:spacing w:line="240" w:lineRule="auto"/>
              <w:ind w:firstLine="0"/>
              <w:rPr>
                <w:rFonts w:eastAsia="Calibri" w:cs="Times New Roman"/>
                <w:strike/>
                <w:szCs w:val="24"/>
                <w:lang w:val="es-ES"/>
              </w:rPr>
            </w:pPr>
            <w:r w:rsidRPr="00844CDB">
              <w:rPr>
                <w:rFonts w:eastAsia="Calibri" w:cs="Times New Roman"/>
                <w:strike/>
                <w:sz w:val="20"/>
                <w:szCs w:val="20"/>
                <w:lang w:val="es-ES"/>
              </w:rPr>
              <w:t xml:space="preserve">Se indica claramente dónde se puede encontrar </w:t>
            </w:r>
            <w:r w:rsidRPr="00844CDB">
              <w:rPr>
                <w:rFonts w:eastAsia="Calibri" w:cs="Times New Roman"/>
                <w:b/>
                <w:strike/>
                <w:sz w:val="20"/>
                <w:szCs w:val="20"/>
                <w:lang w:val="es-ES"/>
              </w:rPr>
              <w:t>las fuentes</w:t>
            </w:r>
            <w:r w:rsidRPr="00844CDB">
              <w:rPr>
                <w:rFonts w:eastAsia="Calibri" w:cs="Times New Roman"/>
                <w:strike/>
                <w:sz w:val="20"/>
                <w:szCs w:val="20"/>
                <w:lang w:val="es-ES"/>
              </w:rPr>
              <w:t xml:space="preserve"> de la evidencia y los argumentos:</w:t>
            </w:r>
          </w:p>
        </w:tc>
        <w:tc>
          <w:tcPr>
            <w:tcW w:w="460" w:type="dxa"/>
          </w:tcPr>
          <w:p w14:paraId="5D228FCA" w14:textId="77777777" w:rsidR="005E2299" w:rsidRPr="00844CDB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trike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1F31539" w14:textId="77777777" w:rsidR="005E2299" w:rsidRPr="00844CDB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3581E135" w14:textId="77777777" w:rsidR="005E2299" w:rsidRPr="00844CDB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52A97C41" w14:textId="77777777" w:rsidR="005E2299" w:rsidRPr="00844CDB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B10A6D3" w14:textId="77777777" w:rsidR="005E2299" w:rsidRPr="00844CDB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  <w:r w:rsidRPr="00844CDB">
              <w:rPr>
                <w:rFonts w:eastAsia="Calibri" w:cs="Times New Roman"/>
                <w:strike/>
                <w:sz w:val="20"/>
                <w:szCs w:val="20"/>
                <w:lang w:val="es-ES"/>
              </w:rPr>
              <w:t>0.25</w:t>
            </w:r>
          </w:p>
        </w:tc>
        <w:tc>
          <w:tcPr>
            <w:tcW w:w="992" w:type="dxa"/>
            <w:vAlign w:val="center"/>
          </w:tcPr>
          <w:p w14:paraId="58DCC4FE" w14:textId="77777777" w:rsidR="005E2299" w:rsidRPr="00844CDB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trike/>
                <w:sz w:val="20"/>
                <w:szCs w:val="20"/>
                <w:lang w:val="es-ES"/>
              </w:rPr>
            </w:pPr>
          </w:p>
        </w:tc>
      </w:tr>
      <w:tr w:rsidR="005E2299" w:rsidRPr="008B7BBC" w14:paraId="588AB156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0A3925FE" w14:textId="77777777" w:rsidR="005E2299" w:rsidRPr="00394B2F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296CB0">
              <w:rPr>
                <w:rFonts w:eastAsia="Calibri" w:cs="Times New Roman"/>
                <w:sz w:val="20"/>
                <w:szCs w:val="20"/>
                <w:lang w:val="es-ES"/>
              </w:rPr>
              <w:lastRenderedPageBreak/>
              <w:t xml:space="preserve">Se ocupan distintos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tipos de fuentes</w:t>
            </w:r>
            <w:r w:rsidRPr="00296CB0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="006A6283">
              <w:rPr>
                <w:rFonts w:eastAsia="Calibri" w:cs="Times New Roman"/>
                <w:sz w:val="20"/>
                <w:szCs w:val="20"/>
                <w:lang w:val="es-ES"/>
              </w:rPr>
              <w:t xml:space="preserve">formalmente </w:t>
            </w:r>
            <w:proofErr w:type="spellStart"/>
            <w:r w:rsidRPr="00296CB0">
              <w:rPr>
                <w:rFonts w:eastAsia="Calibri" w:cs="Times New Roman"/>
                <w:sz w:val="20"/>
                <w:szCs w:val="20"/>
                <w:lang w:val="es-ES"/>
              </w:rPr>
              <w:t>referenciables</w:t>
            </w:r>
            <w:proofErr w:type="spellEnd"/>
            <w:r w:rsidRPr="00296CB0">
              <w:rPr>
                <w:rFonts w:eastAsia="Calibri" w:cs="Times New Roman"/>
                <w:sz w:val="20"/>
                <w:szCs w:val="20"/>
                <w:lang w:val="es-ES"/>
              </w:rPr>
              <w:t xml:space="preserve"> en la discusión:</w:t>
            </w:r>
          </w:p>
        </w:tc>
        <w:tc>
          <w:tcPr>
            <w:tcW w:w="460" w:type="dxa"/>
          </w:tcPr>
          <w:p w14:paraId="4D734801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A9E3A2F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032B0587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247FC777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513D548" w14:textId="77777777" w:rsidR="005E2299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0.25</w:t>
            </w:r>
          </w:p>
          <w:p w14:paraId="74EA0CB6" w14:textId="77777777" w:rsidR="00A85294" w:rsidRDefault="00A85294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  <w:p w14:paraId="51F68EFD" w14:textId="77777777" w:rsidR="00A85294" w:rsidRPr="008B7BBC" w:rsidRDefault="00A85294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7AD856E6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79E22393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5BC20CC7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b/>
                <w:szCs w:val="24"/>
                <w:lang w:val="es-ES"/>
              </w:rPr>
            </w:pPr>
          </w:p>
          <w:p w14:paraId="3E7114A5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b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szCs w:val="24"/>
                <w:lang w:val="es-ES"/>
              </w:rPr>
              <w:t>4. Lenguaje</w:t>
            </w:r>
          </w:p>
          <w:p w14:paraId="1331DC6E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El lenguaje del ensayo usa un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español común a la comunidad discursiva</w:t>
            </w: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 universitaria a la que pertenece:</w:t>
            </w:r>
          </w:p>
        </w:tc>
        <w:tc>
          <w:tcPr>
            <w:tcW w:w="460" w:type="dxa"/>
          </w:tcPr>
          <w:p w14:paraId="7AE21D4E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F8B4620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2D0E1F28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11CDF9BB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5F23741" w14:textId="77777777" w:rsidR="00A85294" w:rsidRDefault="00A85294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  <w:p w14:paraId="583E748E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0.25</w:t>
            </w:r>
          </w:p>
        </w:tc>
        <w:tc>
          <w:tcPr>
            <w:tcW w:w="992" w:type="dxa"/>
            <w:vAlign w:val="center"/>
          </w:tcPr>
          <w:p w14:paraId="6F0A5169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1B64F33E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737BB71C" w14:textId="77777777" w:rsidR="005E2299" w:rsidRPr="008B7BBC" w:rsidRDefault="00DA3DA3" w:rsidP="005E2299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 w:val="20"/>
                <w:szCs w:val="20"/>
                <w:lang w:val="es-ES"/>
              </w:rPr>
              <w:t xml:space="preserve">No hay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errores ortográficos</w:t>
            </w:r>
            <w:r w:rsidR="005E2299"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460" w:type="dxa"/>
          </w:tcPr>
          <w:p w14:paraId="6C2C9EFC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6DC2675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46BC0230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35ACC14E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F80AD52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0.25</w:t>
            </w:r>
          </w:p>
        </w:tc>
        <w:tc>
          <w:tcPr>
            <w:tcW w:w="992" w:type="dxa"/>
            <w:vAlign w:val="center"/>
          </w:tcPr>
          <w:p w14:paraId="4685F06A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034215CD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0AD4581C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No hay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>errores gramaticales:</w:t>
            </w:r>
          </w:p>
        </w:tc>
        <w:tc>
          <w:tcPr>
            <w:tcW w:w="460" w:type="dxa"/>
          </w:tcPr>
          <w:p w14:paraId="0F44E1B2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609333FE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0A3E784F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199A2ACB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A687B26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0.25</w:t>
            </w:r>
          </w:p>
        </w:tc>
        <w:tc>
          <w:tcPr>
            <w:tcW w:w="992" w:type="dxa"/>
            <w:vAlign w:val="center"/>
          </w:tcPr>
          <w:p w14:paraId="25492CA2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433DA5FD" w14:textId="77777777" w:rsidTr="005E2299">
        <w:trPr>
          <w:gridAfter w:val="2"/>
          <w:wAfter w:w="18" w:type="dxa"/>
        </w:trPr>
        <w:tc>
          <w:tcPr>
            <w:tcW w:w="5813" w:type="dxa"/>
          </w:tcPr>
          <w:p w14:paraId="194B0FE0" w14:textId="77777777" w:rsidR="005E2299" w:rsidRPr="008B7BBC" w:rsidRDefault="005E2299" w:rsidP="005E2299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 xml:space="preserve">La </w:t>
            </w:r>
            <w:r w:rsidRPr="00A85294">
              <w:rPr>
                <w:rFonts w:eastAsia="Calibri" w:cs="Times New Roman"/>
                <w:b/>
                <w:sz w:val="20"/>
                <w:szCs w:val="20"/>
                <w:lang w:val="es-ES"/>
              </w:rPr>
              <w:t xml:space="preserve">puntuación </w:t>
            </w: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en el ensayo es lógica y ayuda en la fluidez del flujo discursivo:</w:t>
            </w:r>
          </w:p>
        </w:tc>
        <w:tc>
          <w:tcPr>
            <w:tcW w:w="460" w:type="dxa"/>
          </w:tcPr>
          <w:p w14:paraId="6FACB2E8" w14:textId="77777777" w:rsidR="005E2299" w:rsidRPr="008B7BBC" w:rsidRDefault="005E2299" w:rsidP="005E2299">
            <w:pPr>
              <w:spacing w:line="240" w:lineRule="auto"/>
              <w:ind w:right="-392" w:firstLine="351"/>
              <w:rPr>
                <w:rFonts w:eastAsia="Calibri" w:cs="Times New Roman"/>
                <w:szCs w:val="24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F585768" w14:textId="77777777" w:rsidR="005E2299" w:rsidRPr="008B7BBC" w:rsidRDefault="005E2299" w:rsidP="005E2299">
            <w:pPr>
              <w:spacing w:line="240" w:lineRule="auto"/>
              <w:ind w:right="-109" w:firstLine="459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0B1E04A1" w14:textId="77777777" w:rsidR="005E2299" w:rsidRPr="008B7BBC" w:rsidRDefault="005E2299" w:rsidP="005E2299">
            <w:pPr>
              <w:spacing w:line="240" w:lineRule="auto"/>
              <w:ind w:right="-108"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19A451C8" w14:textId="77777777" w:rsidR="005E2299" w:rsidRPr="008B7BBC" w:rsidRDefault="005E2299" w:rsidP="005E2299">
            <w:pPr>
              <w:spacing w:line="240" w:lineRule="auto"/>
              <w:ind w:right="-392" w:firstLine="34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FE22F76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8B7BBC">
              <w:rPr>
                <w:rFonts w:eastAsia="Calibri" w:cs="Times New Roman"/>
                <w:sz w:val="20"/>
                <w:szCs w:val="20"/>
                <w:lang w:val="es-ES"/>
              </w:rPr>
              <w:t>0.25</w:t>
            </w:r>
          </w:p>
        </w:tc>
        <w:tc>
          <w:tcPr>
            <w:tcW w:w="992" w:type="dxa"/>
            <w:vAlign w:val="center"/>
          </w:tcPr>
          <w:p w14:paraId="3343987C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  <w:tr w:rsidR="005E2299" w:rsidRPr="008B7BBC" w14:paraId="107D0648" w14:textId="77777777" w:rsidTr="005E2299">
        <w:tc>
          <w:tcPr>
            <w:tcW w:w="8559" w:type="dxa"/>
            <w:gridSpan w:val="7"/>
            <w:shd w:val="clear" w:color="auto" w:fill="BFBFBF" w:themeFill="background1" w:themeFillShade="BF"/>
          </w:tcPr>
          <w:p w14:paraId="2F15A5B1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Cs w:val="24"/>
                <w:lang w:val="es-ES"/>
              </w:rPr>
            </w:pPr>
          </w:p>
          <w:p w14:paraId="6C82356A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szCs w:val="24"/>
                <w:lang w:val="es-ES"/>
              </w:rPr>
              <w:t>Puntaje Total Logrado II</w:t>
            </w:r>
          </w:p>
          <w:p w14:paraId="5A481399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A24CA99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>
              <w:rPr>
                <w:rFonts w:eastAsia="Calibri" w:cs="Times New Roman"/>
                <w:sz w:val="20"/>
                <w:szCs w:val="20"/>
                <w:lang w:val="es-ES"/>
              </w:rPr>
              <w:t>4.0</w:t>
            </w:r>
          </w:p>
        </w:tc>
      </w:tr>
      <w:tr w:rsidR="005E2299" w:rsidRPr="008B7BBC" w14:paraId="7BB60ADD" w14:textId="77777777" w:rsidTr="005E2299">
        <w:tc>
          <w:tcPr>
            <w:tcW w:w="8559" w:type="dxa"/>
            <w:gridSpan w:val="7"/>
            <w:shd w:val="clear" w:color="auto" w:fill="BFBFBF" w:themeFill="background1" w:themeFillShade="BF"/>
          </w:tcPr>
          <w:p w14:paraId="2766C290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</w:p>
          <w:p w14:paraId="2C42CFF4" w14:textId="77777777" w:rsidR="005E2299" w:rsidRPr="008B7BBC" w:rsidRDefault="00DA3DA3" w:rsidP="005E2299">
            <w:pPr>
              <w:spacing w:line="240" w:lineRule="auto"/>
              <w:jc w:val="right"/>
              <w:rPr>
                <w:rFonts w:eastAsia="Calibri" w:cs="Times New Roman"/>
                <w:b/>
                <w:szCs w:val="24"/>
                <w:lang w:val="es-ES"/>
              </w:rPr>
            </w:pPr>
            <w:r>
              <w:rPr>
                <w:rFonts w:eastAsia="Calibri" w:cs="Times New Roman"/>
                <w:b/>
                <w:szCs w:val="24"/>
                <w:lang w:val="es-ES"/>
              </w:rPr>
              <w:t>Puntaje FINAL (Puntaje logrado I + II + 1.0 pt. de base</w:t>
            </w:r>
          </w:p>
          <w:p w14:paraId="1A307B9D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10303CF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>
              <w:rPr>
                <w:rFonts w:eastAsia="Calibri" w:cs="Times New Roman"/>
                <w:sz w:val="20"/>
                <w:szCs w:val="20"/>
                <w:lang w:val="es-ES"/>
              </w:rPr>
              <w:t>2.0 + 4.0 + 1.0</w:t>
            </w:r>
          </w:p>
        </w:tc>
      </w:tr>
      <w:tr w:rsidR="005E2299" w:rsidRPr="008B7BBC" w14:paraId="6958BC40" w14:textId="77777777" w:rsidTr="005E2299">
        <w:tc>
          <w:tcPr>
            <w:tcW w:w="8559" w:type="dxa"/>
            <w:gridSpan w:val="7"/>
          </w:tcPr>
          <w:p w14:paraId="11CBCB5B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</w:p>
          <w:p w14:paraId="52451A54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szCs w:val="24"/>
                <w:lang w:val="es-ES"/>
              </w:rPr>
              <w:t>Nota</w:t>
            </w:r>
          </w:p>
          <w:p w14:paraId="400FF22A" w14:textId="77777777" w:rsidR="005E2299" w:rsidRPr="008B7BBC" w:rsidRDefault="005E2299" w:rsidP="005E2299">
            <w:pPr>
              <w:spacing w:line="240" w:lineRule="auto"/>
              <w:jc w:val="right"/>
              <w:rPr>
                <w:rFonts w:eastAsia="Calibri" w:cs="Times New Roman"/>
                <w:b/>
                <w:sz w:val="12"/>
                <w:szCs w:val="12"/>
                <w:lang w:val="es-ES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ECA1371" w14:textId="77777777" w:rsidR="005E2299" w:rsidRPr="008B7BBC" w:rsidRDefault="005E2299" w:rsidP="005E2299">
            <w:pPr>
              <w:spacing w:line="240" w:lineRule="auto"/>
              <w:ind w:firstLine="34"/>
              <w:jc w:val="center"/>
              <w:rPr>
                <w:rFonts w:eastAsia="Calibri" w:cs="Times New Roman"/>
                <w:b/>
                <w:sz w:val="20"/>
                <w:szCs w:val="20"/>
                <w:lang w:val="es-E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s-ES"/>
              </w:rPr>
              <w:t>7.0</w:t>
            </w:r>
          </w:p>
        </w:tc>
      </w:tr>
      <w:tr w:rsidR="005E2299" w:rsidRPr="008B7BBC" w14:paraId="64AB73B9" w14:textId="77777777" w:rsidTr="005E2299">
        <w:tc>
          <w:tcPr>
            <w:tcW w:w="10685" w:type="dxa"/>
            <w:gridSpan w:val="11"/>
            <w:shd w:val="clear" w:color="auto" w:fill="D9D9D9" w:themeFill="background1" w:themeFillShade="D9"/>
          </w:tcPr>
          <w:p w14:paraId="0C3ADA2A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12"/>
                <w:szCs w:val="12"/>
                <w:lang w:val="es-ES"/>
              </w:rPr>
            </w:pPr>
          </w:p>
          <w:p w14:paraId="48D03AD9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4"/>
                <w:lang w:val="es-ES"/>
              </w:rPr>
            </w:pPr>
            <w:r w:rsidRPr="008B7BBC">
              <w:rPr>
                <w:rFonts w:eastAsia="Calibri" w:cs="Times New Roman"/>
                <w:b/>
                <w:bCs/>
                <w:szCs w:val="24"/>
                <w:lang w:val="es-ES"/>
              </w:rPr>
              <w:t>III</w:t>
            </w:r>
            <w:r w:rsidRPr="008B7BBC">
              <w:rPr>
                <w:rFonts w:eastAsia="Calibri" w:cs="Times New Roman"/>
                <w:b/>
                <w:bCs/>
                <w:szCs w:val="24"/>
                <w:lang w:val="es-ES"/>
              </w:rPr>
              <w:tab/>
              <w:t>Observaciones cualitativas generales:</w:t>
            </w:r>
          </w:p>
          <w:p w14:paraId="776E7C82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sz w:val="12"/>
                <w:szCs w:val="12"/>
                <w:lang w:val="es-ES"/>
              </w:rPr>
            </w:pPr>
          </w:p>
        </w:tc>
      </w:tr>
      <w:tr w:rsidR="005E2299" w:rsidRPr="008B7BBC" w14:paraId="101FF485" w14:textId="77777777" w:rsidTr="005E2299">
        <w:tc>
          <w:tcPr>
            <w:tcW w:w="10685" w:type="dxa"/>
            <w:gridSpan w:val="11"/>
          </w:tcPr>
          <w:p w14:paraId="20835AA6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  <w:p w14:paraId="21487B7E" w14:textId="4A389910" w:rsidR="005E2299" w:rsidRPr="008B7BBC" w:rsidRDefault="007715DD" w:rsidP="005E2299">
            <w:pPr>
              <w:spacing w:line="240" w:lineRule="auto"/>
              <w:ind w:firstLine="0"/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</w:t>
            </w:r>
          </w:p>
          <w:p w14:paraId="74B6491E" w14:textId="77777777" w:rsidR="005E2299" w:rsidRPr="008B7BBC" w:rsidRDefault="005E2299" w:rsidP="005E2299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</w:p>
        </w:tc>
      </w:tr>
    </w:tbl>
    <w:p w14:paraId="34F44618" w14:textId="77777777" w:rsidR="005E2299" w:rsidRDefault="005E2299" w:rsidP="005E2299">
      <w:pPr>
        <w:spacing w:line="240" w:lineRule="auto"/>
      </w:pPr>
    </w:p>
    <w:sectPr w:rsidR="005E2299" w:rsidSect="00A85294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99"/>
    <w:rsid w:val="001515A4"/>
    <w:rsid w:val="001A6F70"/>
    <w:rsid w:val="00456C6B"/>
    <w:rsid w:val="00497535"/>
    <w:rsid w:val="005E2299"/>
    <w:rsid w:val="006031EA"/>
    <w:rsid w:val="006A6283"/>
    <w:rsid w:val="007715DD"/>
    <w:rsid w:val="0078765A"/>
    <w:rsid w:val="00844CDB"/>
    <w:rsid w:val="00A85294"/>
    <w:rsid w:val="00DA3DA3"/>
    <w:rsid w:val="00E45953"/>
    <w:rsid w:val="00F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DFD4"/>
  <w15:chartTrackingRefBased/>
  <w15:docId w15:val="{6BF887A2-4697-4FE6-874A-E0F2EF1A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99"/>
    <w:pPr>
      <w:spacing w:line="480" w:lineRule="auto"/>
      <w:ind w:firstLine="720"/>
    </w:pPr>
    <w:rPr>
      <w:rFonts w:ascii="Times New Roman" w:hAnsi="Times New Roman"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5E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E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Santibañez</dc:creator>
  <cp:keywords/>
  <dc:description/>
  <cp:lastModifiedBy>Soledad Falabella</cp:lastModifiedBy>
  <cp:revision>2</cp:revision>
  <dcterms:created xsi:type="dcterms:W3CDTF">2021-10-05T22:41:00Z</dcterms:created>
  <dcterms:modified xsi:type="dcterms:W3CDTF">2021-10-05T22:41:00Z</dcterms:modified>
</cp:coreProperties>
</file>