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6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1"/>
        <w:gridCol w:w="2864"/>
        <w:gridCol w:w="2976"/>
        <w:gridCol w:w="2792"/>
        <w:gridCol w:w="2515"/>
      </w:tblGrid>
      <w:tr w:rsidR="000B0641">
        <w:trPr>
          <w:trHeight w:val="435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:rsidR="000B0641" w:rsidRDefault="00115D31">
            <w:pPr>
              <w:spacing w:line="276" w:lineRule="auto"/>
              <w:rPr>
                <w:color w:val="000000"/>
                <w:sz w:val="20"/>
                <w:lang w:val="es-CL" w:eastAsia="es-CL"/>
              </w:rPr>
            </w:pPr>
            <w:bookmarkStart w:id="0" w:name="_GoBack"/>
            <w:bookmarkEnd w:id="0"/>
            <w:r>
              <w:rPr>
                <w:color w:val="000000"/>
                <w:sz w:val="20"/>
                <w:lang w:val="es-CL" w:eastAsia="es-CL"/>
              </w:rPr>
              <w:t>Categorías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:rsidR="000B0641" w:rsidRDefault="00115D31">
            <w:pPr>
              <w:spacing w:line="276" w:lineRule="auto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>4. Cumple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:rsidR="000B0641" w:rsidRDefault="00115D31">
            <w:pPr>
              <w:spacing w:line="276" w:lineRule="auto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>3. Se aproxima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:rsidR="000B0641" w:rsidRDefault="00115D31">
            <w:pPr>
              <w:spacing w:line="276" w:lineRule="auto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>2. Deficiente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:rsidR="000B0641" w:rsidRDefault="00115D31">
            <w:pPr>
              <w:spacing w:line="276" w:lineRule="auto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>1. No cumple</w:t>
            </w:r>
          </w:p>
        </w:tc>
      </w:tr>
      <w:tr w:rsidR="000B0641">
        <w:trPr>
          <w:trHeight w:val="1234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</w:tcPr>
          <w:p w:rsidR="000B0641" w:rsidRDefault="00115D31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>Claridad: Redacción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</w:tcPr>
          <w:p w:rsidR="000B0641" w:rsidRDefault="00115D31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La secuencia gramatical de las oraciones presenta </w:t>
            </w:r>
            <w:r>
              <w:rPr>
                <w:b/>
                <w:color w:val="000000"/>
                <w:sz w:val="20"/>
                <w:lang w:val="es-CL" w:eastAsia="es-CL"/>
              </w:rPr>
              <w:t>en todos los casos concordancia</w:t>
            </w:r>
            <w:r>
              <w:rPr>
                <w:color w:val="000000"/>
                <w:sz w:val="20"/>
                <w:lang w:val="es-CL" w:eastAsia="es-CL"/>
              </w:rPr>
              <w:t xml:space="preserve"> entre género, número y conjugación.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</w:tcPr>
          <w:p w:rsidR="000B0641" w:rsidRDefault="00115D31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La secuencia gramatical de </w:t>
            </w:r>
            <w:r>
              <w:rPr>
                <w:color w:val="000000"/>
                <w:sz w:val="20"/>
                <w:u w:val="single"/>
                <w:lang w:val="es-CL" w:eastAsia="es-CL"/>
              </w:rPr>
              <w:t>algunas</w:t>
            </w:r>
            <w:r>
              <w:rPr>
                <w:color w:val="000000"/>
                <w:sz w:val="20"/>
                <w:lang w:val="es-CL" w:eastAsia="es-CL"/>
              </w:rPr>
              <w:t xml:space="preserve">  oraciones presenta </w:t>
            </w:r>
            <w:r>
              <w:rPr>
                <w:b/>
                <w:color w:val="000000"/>
                <w:sz w:val="20"/>
                <w:lang w:val="es-CL" w:eastAsia="es-CL"/>
              </w:rPr>
              <w:t>errores de  concordancia</w:t>
            </w:r>
            <w:r>
              <w:rPr>
                <w:color w:val="000000"/>
                <w:sz w:val="20"/>
                <w:lang w:val="es-CL" w:eastAsia="es-CL"/>
              </w:rPr>
              <w:t xml:space="preserve"> entre género, número y conjugación.  </w:t>
            </w:r>
            <w:r>
              <w:rPr>
                <w:b/>
                <w:color w:val="000000"/>
                <w:sz w:val="20"/>
                <w:lang w:val="es-CL" w:eastAsia="es-CL"/>
              </w:rPr>
              <w:t>(1-10).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</w:tcPr>
          <w:p w:rsidR="000B0641" w:rsidRDefault="00115D31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La secuencia gramatical de algunas oraciones presenta </w:t>
            </w:r>
            <w:r>
              <w:rPr>
                <w:b/>
                <w:color w:val="000000"/>
                <w:sz w:val="20"/>
                <w:lang w:val="es-CL" w:eastAsia="es-CL"/>
              </w:rPr>
              <w:t>errores de  concordancia</w:t>
            </w:r>
            <w:r>
              <w:rPr>
                <w:color w:val="000000"/>
                <w:sz w:val="20"/>
                <w:lang w:val="es-CL" w:eastAsia="es-CL"/>
              </w:rPr>
              <w:t xml:space="preserve"> entre género, número y conjugación.  </w:t>
            </w:r>
            <w:r>
              <w:rPr>
                <w:b/>
                <w:color w:val="000000"/>
                <w:sz w:val="20"/>
                <w:lang w:val="es-CL" w:eastAsia="es-CL"/>
              </w:rPr>
              <w:t>(11-20).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</w:tcPr>
          <w:p w:rsidR="000B0641" w:rsidRDefault="00115D31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La secuencia gramatical de las oraciones presenta </w:t>
            </w:r>
            <w:r>
              <w:rPr>
                <w:b/>
                <w:color w:val="000000"/>
                <w:sz w:val="20"/>
                <w:lang w:val="es-CL" w:eastAsia="es-CL"/>
              </w:rPr>
              <w:t>errores de  concordancia</w:t>
            </w:r>
            <w:r>
              <w:rPr>
                <w:color w:val="000000"/>
                <w:sz w:val="20"/>
                <w:lang w:val="es-CL" w:eastAsia="es-CL"/>
              </w:rPr>
              <w:t xml:space="preserve"> entre género, número y conjugación.  </w:t>
            </w:r>
            <w:r>
              <w:rPr>
                <w:b/>
                <w:color w:val="000000"/>
                <w:sz w:val="20"/>
                <w:lang w:val="es-CL" w:eastAsia="es-CL"/>
              </w:rPr>
              <w:t>(21 y +).</w:t>
            </w:r>
          </w:p>
        </w:tc>
      </w:tr>
      <w:tr w:rsidR="000B0641">
        <w:trPr>
          <w:trHeight w:val="899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</w:tcPr>
          <w:p w:rsidR="000B0641" w:rsidRDefault="00115D31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>Claridad: Ortografía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</w:tcPr>
          <w:p w:rsidR="000B0641" w:rsidRDefault="00115D31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El autor </w:t>
            </w:r>
            <w:r>
              <w:rPr>
                <w:b/>
                <w:color w:val="000000"/>
                <w:sz w:val="20"/>
                <w:lang w:val="es-CL" w:eastAsia="es-CL"/>
              </w:rPr>
              <w:t>no comete</w:t>
            </w:r>
            <w:r>
              <w:rPr>
                <w:color w:val="000000"/>
                <w:sz w:val="20"/>
                <w:lang w:val="es-CL" w:eastAsia="es-CL"/>
              </w:rPr>
              <w:t xml:space="preserve"> errores de ortografía.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</w:tcPr>
          <w:p w:rsidR="000B0641" w:rsidRDefault="00115D31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El autor comete </w:t>
            </w:r>
            <w:r>
              <w:rPr>
                <w:b/>
                <w:color w:val="000000"/>
                <w:sz w:val="20"/>
                <w:lang w:val="es-CL" w:eastAsia="es-CL"/>
              </w:rPr>
              <w:t>escasos</w:t>
            </w:r>
            <w:r>
              <w:rPr>
                <w:color w:val="000000"/>
                <w:sz w:val="20"/>
                <w:lang w:val="es-CL" w:eastAsia="es-CL"/>
              </w:rPr>
              <w:t xml:space="preserve"> errores ortográficos en el contenido del texto </w:t>
            </w:r>
            <w:r>
              <w:rPr>
                <w:b/>
                <w:color w:val="000000"/>
                <w:sz w:val="20"/>
                <w:lang w:val="es-CL" w:eastAsia="es-CL"/>
              </w:rPr>
              <w:t>(1-10).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</w:tcPr>
          <w:p w:rsidR="000B0641" w:rsidRDefault="00115D31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El autor comete </w:t>
            </w:r>
            <w:r>
              <w:rPr>
                <w:b/>
                <w:color w:val="000000"/>
                <w:sz w:val="20"/>
                <w:lang w:val="es-CL" w:eastAsia="es-CL"/>
              </w:rPr>
              <w:t>variados</w:t>
            </w:r>
            <w:r>
              <w:rPr>
                <w:color w:val="000000"/>
                <w:sz w:val="20"/>
                <w:lang w:val="es-CL" w:eastAsia="es-CL"/>
              </w:rPr>
              <w:t xml:space="preserve"> errores  ortográficos en el contenido del texto</w:t>
            </w:r>
            <w:r>
              <w:rPr>
                <w:b/>
                <w:color w:val="000000"/>
                <w:sz w:val="20"/>
                <w:lang w:val="es-CL" w:eastAsia="es-CL"/>
              </w:rPr>
              <w:t xml:space="preserve"> (11-20)</w:t>
            </w:r>
            <w:r>
              <w:rPr>
                <w:color w:val="000000"/>
                <w:sz w:val="20"/>
                <w:lang w:val="es-CL" w:eastAsia="es-CL"/>
              </w:rPr>
              <w:t>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2CC"/>
          </w:tcPr>
          <w:p w:rsidR="000B0641" w:rsidRDefault="00115D31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El autor comete </w:t>
            </w:r>
            <w:r>
              <w:rPr>
                <w:b/>
                <w:color w:val="000000"/>
                <w:sz w:val="20"/>
                <w:lang w:val="es-CL" w:eastAsia="es-CL"/>
              </w:rPr>
              <w:t>múltiples</w:t>
            </w:r>
            <w:r>
              <w:rPr>
                <w:color w:val="000000"/>
                <w:sz w:val="20"/>
                <w:lang w:val="es-CL" w:eastAsia="es-CL"/>
              </w:rPr>
              <w:t xml:space="preserve">  errores ortográficos en el contenido del texto</w:t>
            </w:r>
            <w:r>
              <w:rPr>
                <w:b/>
                <w:color w:val="000000"/>
                <w:sz w:val="20"/>
                <w:lang w:val="es-CL" w:eastAsia="es-CL"/>
              </w:rPr>
              <w:t xml:space="preserve"> (21 y +).</w:t>
            </w:r>
          </w:p>
        </w:tc>
      </w:tr>
      <w:tr w:rsidR="000B0641">
        <w:trPr>
          <w:trHeight w:val="1124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0B0641" w:rsidRDefault="00115D31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>Pertinencia: Propósito del autor/Objetivo del Texto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0B0641" w:rsidRDefault="00115D31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El propósito del autor y/o el objetivo del texto son expuestos </w:t>
            </w:r>
            <w:r>
              <w:rPr>
                <w:b/>
                <w:color w:val="000000"/>
                <w:sz w:val="20"/>
                <w:lang w:val="es-CL" w:eastAsia="es-CL"/>
              </w:rPr>
              <w:t>claramente</w:t>
            </w:r>
            <w:r>
              <w:rPr>
                <w:rStyle w:val="Refdenotaalpie"/>
                <w:color w:val="000000"/>
                <w:sz w:val="20"/>
                <w:lang w:val="es-CL" w:eastAsia="es-CL"/>
              </w:rPr>
              <w:footnoteReference w:id="1"/>
            </w:r>
            <w:r>
              <w:rPr>
                <w:color w:val="000000"/>
                <w:sz w:val="20"/>
                <w:lang w:val="es-CL" w:eastAsia="es-CL"/>
              </w:rPr>
              <w:t xml:space="preserve"> en el documento.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0B0641" w:rsidRDefault="00115D31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El propósito del autor y/o el objetivo del texto son expuestos de forma </w:t>
            </w:r>
            <w:r>
              <w:rPr>
                <w:b/>
                <w:color w:val="000000"/>
                <w:sz w:val="20"/>
                <w:lang w:val="es-CL" w:eastAsia="es-CL"/>
              </w:rPr>
              <w:t>vaga</w:t>
            </w:r>
            <w:r>
              <w:rPr>
                <w:rStyle w:val="Refdenotaalpie"/>
                <w:color w:val="000000"/>
                <w:sz w:val="20"/>
                <w:lang w:val="es-CL" w:eastAsia="es-CL"/>
              </w:rPr>
              <w:footnoteReference w:id="2"/>
            </w:r>
            <w:r>
              <w:rPr>
                <w:color w:val="000000"/>
                <w:sz w:val="20"/>
                <w:lang w:val="es-CL" w:eastAsia="es-CL"/>
              </w:rPr>
              <w:t xml:space="preserve"> en el documento. 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0B0641" w:rsidRDefault="00115D31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>El propósito del autor y/o el objetivo del texto son posibles de ser identificados recurriendo a la lectura completa del documento.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0B0641" w:rsidRDefault="00115D31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El propósito del autor y/o el objetivo del texto </w:t>
            </w:r>
            <w:r>
              <w:rPr>
                <w:b/>
                <w:color w:val="000000"/>
                <w:sz w:val="20"/>
                <w:lang w:val="es-CL" w:eastAsia="es-CL"/>
              </w:rPr>
              <w:t>no son</w:t>
            </w:r>
            <w:r>
              <w:rPr>
                <w:color w:val="000000"/>
                <w:sz w:val="20"/>
                <w:lang w:val="es-CL" w:eastAsia="es-CL"/>
              </w:rPr>
              <w:t xml:space="preserve"> expuestos en el documento.</w:t>
            </w:r>
          </w:p>
        </w:tc>
      </w:tr>
      <w:tr w:rsidR="000B0641">
        <w:trPr>
          <w:trHeight w:val="1530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0B0641" w:rsidRDefault="00115D31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>Pertinencia: Idea principal del texto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0B0641" w:rsidRDefault="00115D31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La idea principal de texto es expuesta </w:t>
            </w:r>
            <w:r>
              <w:rPr>
                <w:b/>
                <w:color w:val="000000"/>
                <w:sz w:val="20"/>
                <w:lang w:val="es-CL" w:eastAsia="es-CL"/>
              </w:rPr>
              <w:t>claramente</w:t>
            </w:r>
            <w:r>
              <w:rPr>
                <w:color w:val="000000"/>
                <w:sz w:val="20"/>
                <w:lang w:val="es-CL" w:eastAsia="es-CL"/>
              </w:rPr>
              <w:t xml:space="preserve"> en el documento y se presenta en </w:t>
            </w:r>
            <w:r>
              <w:rPr>
                <w:b/>
                <w:color w:val="000000"/>
                <w:sz w:val="20"/>
                <w:lang w:val="es-CL" w:eastAsia="es-CL"/>
              </w:rPr>
              <w:t>relación</w:t>
            </w:r>
            <w:r>
              <w:rPr>
                <w:rStyle w:val="Refdenotaalpie"/>
                <w:b/>
                <w:color w:val="000000"/>
                <w:sz w:val="20"/>
                <w:lang w:val="es-CL" w:eastAsia="es-CL"/>
              </w:rPr>
              <w:footnoteReference w:id="3"/>
            </w:r>
            <w:r>
              <w:rPr>
                <w:b/>
                <w:color w:val="000000"/>
                <w:sz w:val="20"/>
                <w:lang w:val="es-CL" w:eastAsia="es-CL"/>
              </w:rPr>
              <w:t xml:space="preserve">  clara</w:t>
            </w:r>
            <w:r>
              <w:rPr>
                <w:color w:val="000000"/>
                <w:sz w:val="20"/>
                <w:lang w:val="es-CL" w:eastAsia="es-CL"/>
              </w:rPr>
              <w:t xml:space="preserve"> con el propósito y objetivo del autor.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0B0641" w:rsidRDefault="00115D31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La idea principal de texto es expuesta </w:t>
            </w:r>
            <w:r>
              <w:rPr>
                <w:b/>
                <w:color w:val="000000"/>
                <w:sz w:val="20"/>
                <w:lang w:val="es-CL" w:eastAsia="es-CL"/>
              </w:rPr>
              <w:t xml:space="preserve">claramente </w:t>
            </w:r>
            <w:r>
              <w:rPr>
                <w:color w:val="000000"/>
                <w:sz w:val="20"/>
                <w:lang w:val="es-CL" w:eastAsia="es-CL"/>
              </w:rPr>
              <w:t xml:space="preserve">en el documento y se presenta en </w:t>
            </w:r>
            <w:r>
              <w:rPr>
                <w:b/>
                <w:color w:val="000000"/>
                <w:sz w:val="20"/>
                <w:lang w:val="es-CL" w:eastAsia="es-CL"/>
              </w:rPr>
              <w:t xml:space="preserve">relación vaga </w:t>
            </w:r>
            <w:r>
              <w:rPr>
                <w:color w:val="000000"/>
                <w:sz w:val="20"/>
                <w:lang w:val="es-CL" w:eastAsia="es-CL"/>
              </w:rPr>
              <w:t>con el propósito y objetivo del autor.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0B0641" w:rsidRDefault="00115D31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La idea principal de texto es expuesta </w:t>
            </w:r>
            <w:r>
              <w:rPr>
                <w:b/>
                <w:color w:val="000000"/>
                <w:sz w:val="20"/>
                <w:lang w:val="es-CL" w:eastAsia="es-CL"/>
              </w:rPr>
              <w:t xml:space="preserve">vagamente </w:t>
            </w:r>
            <w:r>
              <w:rPr>
                <w:color w:val="000000"/>
                <w:sz w:val="20"/>
                <w:lang w:val="es-CL" w:eastAsia="es-CL"/>
              </w:rPr>
              <w:t xml:space="preserve">en el documento y/o se presenta en </w:t>
            </w:r>
            <w:r>
              <w:rPr>
                <w:b/>
                <w:color w:val="000000"/>
                <w:sz w:val="20"/>
                <w:lang w:val="es-CL" w:eastAsia="es-CL"/>
              </w:rPr>
              <w:t>relación vaga</w:t>
            </w:r>
            <w:r>
              <w:rPr>
                <w:color w:val="000000"/>
                <w:sz w:val="20"/>
                <w:lang w:val="es-CL" w:eastAsia="es-CL"/>
              </w:rPr>
              <w:t xml:space="preserve"> con el propósito y objetivo del autor.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0B0641" w:rsidRDefault="00115D31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La idea principal de texto es expuesta </w:t>
            </w:r>
            <w:r>
              <w:rPr>
                <w:b/>
                <w:color w:val="000000"/>
                <w:sz w:val="20"/>
                <w:lang w:val="es-CL" w:eastAsia="es-CL"/>
              </w:rPr>
              <w:t xml:space="preserve">vagamente </w:t>
            </w:r>
            <w:r>
              <w:rPr>
                <w:color w:val="000000"/>
                <w:sz w:val="20"/>
                <w:lang w:val="es-CL" w:eastAsia="es-CL"/>
              </w:rPr>
              <w:t xml:space="preserve">en el documento y </w:t>
            </w:r>
            <w:r>
              <w:rPr>
                <w:b/>
                <w:color w:val="000000"/>
                <w:sz w:val="20"/>
                <w:lang w:val="es-CL" w:eastAsia="es-CL"/>
              </w:rPr>
              <w:t>no se</w:t>
            </w:r>
            <w:r>
              <w:rPr>
                <w:color w:val="000000"/>
                <w:sz w:val="20"/>
                <w:lang w:val="es-CL" w:eastAsia="es-CL"/>
              </w:rPr>
              <w:t xml:space="preserve"> presenta en </w:t>
            </w:r>
            <w:r>
              <w:rPr>
                <w:b/>
                <w:color w:val="000000"/>
                <w:sz w:val="20"/>
                <w:lang w:val="es-CL" w:eastAsia="es-CL"/>
              </w:rPr>
              <w:t>relación</w:t>
            </w:r>
            <w:r>
              <w:rPr>
                <w:color w:val="000000"/>
                <w:sz w:val="20"/>
                <w:lang w:val="es-CL" w:eastAsia="es-CL"/>
              </w:rPr>
              <w:t xml:space="preserve"> con el propósito y objetivo del autor. O, sólo presenta la idea principal.</w:t>
            </w:r>
          </w:p>
        </w:tc>
      </w:tr>
      <w:tr w:rsidR="000B0641">
        <w:trPr>
          <w:trHeight w:val="1530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0B0641" w:rsidRDefault="00115D31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>Pertinencia: Idea (as) secundaria (as)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0B0641" w:rsidRDefault="00115D31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La(s) idea(as) secundaria(es) de texto es (son) expuesta(as) </w:t>
            </w:r>
            <w:r>
              <w:rPr>
                <w:b/>
                <w:color w:val="000000"/>
                <w:sz w:val="20"/>
                <w:lang w:val="es-CL" w:eastAsia="es-CL"/>
              </w:rPr>
              <w:t>claramente</w:t>
            </w:r>
            <w:r>
              <w:rPr>
                <w:color w:val="000000"/>
                <w:sz w:val="20"/>
                <w:lang w:val="es-CL" w:eastAsia="es-CL"/>
              </w:rPr>
              <w:t xml:space="preserve"> en el documento y se presenta en una </w:t>
            </w:r>
            <w:r>
              <w:rPr>
                <w:b/>
                <w:color w:val="000000"/>
                <w:sz w:val="20"/>
                <w:lang w:val="es-CL" w:eastAsia="es-CL"/>
              </w:rPr>
              <w:t>relación</w:t>
            </w:r>
            <w:r>
              <w:rPr>
                <w:color w:val="000000"/>
                <w:sz w:val="20"/>
                <w:lang w:val="es-CL" w:eastAsia="es-CL"/>
              </w:rPr>
              <w:t xml:space="preserve"> </w:t>
            </w:r>
            <w:r>
              <w:rPr>
                <w:b/>
                <w:color w:val="000000"/>
                <w:sz w:val="20"/>
                <w:lang w:val="es-CL" w:eastAsia="es-CL"/>
              </w:rPr>
              <w:t>clara</w:t>
            </w:r>
            <w:r>
              <w:rPr>
                <w:color w:val="000000"/>
                <w:sz w:val="20"/>
                <w:lang w:val="es-CL" w:eastAsia="es-CL"/>
              </w:rPr>
              <w:t xml:space="preserve"> con la idea principal.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0B0641" w:rsidRDefault="00115D31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La(s) idea(as) secundaria(es) de texto es (son) expuesta(as) </w:t>
            </w:r>
            <w:r>
              <w:rPr>
                <w:b/>
                <w:color w:val="000000"/>
                <w:sz w:val="20"/>
                <w:lang w:val="es-CL" w:eastAsia="es-CL"/>
              </w:rPr>
              <w:t>claramente</w:t>
            </w:r>
            <w:r>
              <w:rPr>
                <w:color w:val="000000"/>
                <w:sz w:val="20"/>
                <w:lang w:val="es-CL" w:eastAsia="es-CL"/>
              </w:rPr>
              <w:t xml:space="preserve"> en el documento y se presenta en </w:t>
            </w:r>
            <w:r>
              <w:rPr>
                <w:b/>
                <w:color w:val="000000"/>
                <w:sz w:val="20"/>
                <w:lang w:val="es-CL" w:eastAsia="es-CL"/>
              </w:rPr>
              <w:t>relación vaga</w:t>
            </w:r>
            <w:r>
              <w:rPr>
                <w:color w:val="000000"/>
                <w:sz w:val="20"/>
                <w:lang w:val="es-CL" w:eastAsia="es-CL"/>
              </w:rPr>
              <w:t xml:space="preserve"> con la idea principal.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0B0641" w:rsidRDefault="00115D31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La(s) idea(as) secundaria (es) de texto es (son) expuesta(as) </w:t>
            </w:r>
            <w:r>
              <w:rPr>
                <w:b/>
                <w:color w:val="000000"/>
                <w:sz w:val="20"/>
                <w:lang w:val="es-CL" w:eastAsia="es-CL"/>
              </w:rPr>
              <w:t>vagamente</w:t>
            </w:r>
            <w:r>
              <w:rPr>
                <w:color w:val="000000"/>
                <w:sz w:val="20"/>
                <w:lang w:val="es-CL" w:eastAsia="es-CL"/>
              </w:rPr>
              <w:t xml:space="preserve"> en el documento y/o se presenta en </w:t>
            </w:r>
            <w:r>
              <w:rPr>
                <w:b/>
                <w:color w:val="000000"/>
                <w:sz w:val="20"/>
                <w:lang w:val="es-CL" w:eastAsia="es-CL"/>
              </w:rPr>
              <w:t>relación</w:t>
            </w:r>
            <w:r>
              <w:rPr>
                <w:color w:val="000000"/>
                <w:sz w:val="20"/>
                <w:lang w:val="es-CL" w:eastAsia="es-CL"/>
              </w:rPr>
              <w:t xml:space="preserve"> </w:t>
            </w:r>
            <w:r>
              <w:rPr>
                <w:b/>
                <w:color w:val="000000"/>
                <w:sz w:val="20"/>
                <w:lang w:val="es-CL" w:eastAsia="es-CL"/>
              </w:rPr>
              <w:t>vaga</w:t>
            </w:r>
            <w:r>
              <w:rPr>
                <w:color w:val="000000"/>
                <w:sz w:val="20"/>
                <w:lang w:val="es-CL" w:eastAsia="es-CL"/>
              </w:rPr>
              <w:t xml:space="preserve"> con la idea principal.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EDEDED"/>
          </w:tcPr>
          <w:p w:rsidR="000B0641" w:rsidRDefault="00115D31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La(s) idea(as) secundaria(es) de texto es (son) expuesta(as) </w:t>
            </w:r>
            <w:r>
              <w:rPr>
                <w:b/>
                <w:color w:val="000000"/>
                <w:sz w:val="20"/>
                <w:lang w:val="es-CL" w:eastAsia="es-CL"/>
              </w:rPr>
              <w:t>vagamente</w:t>
            </w:r>
            <w:r>
              <w:rPr>
                <w:color w:val="000000"/>
                <w:sz w:val="20"/>
                <w:lang w:val="es-CL" w:eastAsia="es-CL"/>
              </w:rPr>
              <w:t xml:space="preserve"> en el documento y </w:t>
            </w:r>
            <w:r>
              <w:rPr>
                <w:b/>
                <w:color w:val="000000"/>
                <w:sz w:val="20"/>
                <w:lang w:val="es-CL" w:eastAsia="es-CL"/>
              </w:rPr>
              <w:t>no se</w:t>
            </w:r>
            <w:r>
              <w:rPr>
                <w:color w:val="000000"/>
                <w:sz w:val="20"/>
                <w:lang w:val="es-CL" w:eastAsia="es-CL"/>
              </w:rPr>
              <w:t xml:space="preserve"> presenta en </w:t>
            </w:r>
            <w:r>
              <w:rPr>
                <w:b/>
                <w:color w:val="000000"/>
                <w:sz w:val="20"/>
                <w:lang w:val="es-CL" w:eastAsia="es-CL"/>
              </w:rPr>
              <w:t xml:space="preserve">relación </w:t>
            </w:r>
            <w:r>
              <w:rPr>
                <w:color w:val="000000"/>
                <w:sz w:val="20"/>
                <w:lang w:val="es-CL" w:eastAsia="es-CL"/>
              </w:rPr>
              <w:t>con la idea Principal.</w:t>
            </w:r>
          </w:p>
        </w:tc>
      </w:tr>
      <w:tr w:rsidR="000B0641">
        <w:trPr>
          <w:trHeight w:val="1860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2F3"/>
          </w:tcPr>
          <w:p w:rsidR="000B0641" w:rsidRDefault="00115D31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lastRenderedPageBreak/>
              <w:t>Calidad del análisis: Consideraciones sobre el estilo y/o contexto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D9E2F3"/>
          </w:tcPr>
          <w:p w:rsidR="000B0641" w:rsidRDefault="00115D31">
            <w:pPr>
              <w:spacing w:line="276" w:lineRule="auto"/>
              <w:jc w:val="both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El autor es capaz de identificar el tipo de texto (genero discursivo filosófico) y referirse de forma </w:t>
            </w:r>
            <w:r>
              <w:rPr>
                <w:b/>
                <w:sz w:val="20"/>
                <w:lang w:val="es-ES"/>
              </w:rPr>
              <w:t>clara a las características de aquel</w:t>
            </w:r>
            <w:r>
              <w:rPr>
                <w:sz w:val="20"/>
                <w:lang w:val="es-ES"/>
              </w:rPr>
              <w:t xml:space="preserve">. </w:t>
            </w:r>
          </w:p>
          <w:p w:rsidR="000B0641" w:rsidRDefault="000B0641">
            <w:pPr>
              <w:spacing w:line="276" w:lineRule="auto"/>
              <w:jc w:val="both"/>
              <w:rPr>
                <w:sz w:val="20"/>
                <w:lang w:val="es-ES"/>
              </w:rPr>
            </w:pPr>
          </w:p>
          <w:p w:rsidR="000B0641" w:rsidRDefault="00115D31">
            <w:pPr>
              <w:spacing w:line="276" w:lineRule="auto"/>
              <w:jc w:val="both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Y/O señala la influencia del contexto (época, discusión, escuela, etc.) de forma </w:t>
            </w:r>
            <w:r>
              <w:rPr>
                <w:b/>
                <w:sz w:val="20"/>
                <w:lang w:val="es-ES"/>
              </w:rPr>
              <w:t>clara</w:t>
            </w:r>
            <w:r>
              <w:rPr>
                <w:sz w:val="20"/>
                <w:lang w:val="es-ES"/>
              </w:rPr>
              <w:t xml:space="preserve"> en el texto a analizar.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D9E2F3"/>
          </w:tcPr>
          <w:p w:rsidR="000B0641" w:rsidRDefault="00115D31">
            <w:pPr>
              <w:spacing w:line="276" w:lineRule="auto"/>
              <w:jc w:val="both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>El autor es capaz de identificar el tipo de texto y se refiere de forma</w:t>
            </w:r>
            <w:r>
              <w:rPr>
                <w:b/>
                <w:sz w:val="20"/>
                <w:lang w:val="es-ES"/>
              </w:rPr>
              <w:t xml:space="preserve"> vaga </w:t>
            </w:r>
            <w:r>
              <w:rPr>
                <w:sz w:val="20"/>
                <w:lang w:val="es-ES"/>
              </w:rPr>
              <w:t>a las características de aquel.</w:t>
            </w:r>
          </w:p>
          <w:p w:rsidR="000B0641" w:rsidRDefault="000B0641">
            <w:pPr>
              <w:spacing w:line="276" w:lineRule="auto"/>
              <w:jc w:val="both"/>
              <w:rPr>
                <w:sz w:val="20"/>
                <w:lang w:val="es-ES"/>
              </w:rPr>
            </w:pPr>
          </w:p>
          <w:p w:rsidR="000B0641" w:rsidRDefault="000B0641">
            <w:pPr>
              <w:spacing w:line="276" w:lineRule="auto"/>
              <w:jc w:val="both"/>
              <w:rPr>
                <w:sz w:val="20"/>
                <w:lang w:val="es-ES"/>
              </w:rPr>
            </w:pPr>
          </w:p>
          <w:p w:rsidR="000B0641" w:rsidRDefault="00115D31">
            <w:pPr>
              <w:spacing w:line="276" w:lineRule="auto"/>
              <w:jc w:val="both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Y/O señala la influencia del contexto de forma </w:t>
            </w:r>
            <w:r>
              <w:rPr>
                <w:b/>
                <w:sz w:val="20"/>
                <w:lang w:val="es-ES"/>
              </w:rPr>
              <w:t>vaga</w:t>
            </w:r>
            <w:r>
              <w:rPr>
                <w:sz w:val="20"/>
                <w:lang w:val="es-ES"/>
              </w:rPr>
              <w:t xml:space="preserve"> en el texto a analizar.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D9E2F3"/>
          </w:tcPr>
          <w:p w:rsidR="000B0641" w:rsidRDefault="00115D31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El autor es capaz de identificar el tipo de texto </w:t>
            </w:r>
            <w:r>
              <w:rPr>
                <w:b/>
                <w:color w:val="000000"/>
                <w:sz w:val="20"/>
                <w:lang w:val="es-CL" w:eastAsia="es-CL"/>
              </w:rPr>
              <w:t>y no se refiere</w:t>
            </w:r>
            <w:r>
              <w:rPr>
                <w:color w:val="000000"/>
                <w:sz w:val="20"/>
                <w:lang w:val="es-CL" w:eastAsia="es-CL"/>
              </w:rPr>
              <w:t xml:space="preserve"> a las características de aquel. </w:t>
            </w:r>
          </w:p>
          <w:p w:rsidR="000B0641" w:rsidRDefault="000B0641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</w:p>
          <w:p w:rsidR="000B0641" w:rsidRDefault="000B0641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</w:p>
          <w:p w:rsidR="000B0641" w:rsidRDefault="000B0641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</w:p>
          <w:p w:rsidR="000B0641" w:rsidRDefault="00115D31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Y/O </w:t>
            </w:r>
            <w:r>
              <w:rPr>
                <w:b/>
                <w:color w:val="000000"/>
                <w:sz w:val="20"/>
                <w:lang w:val="es-CL" w:eastAsia="es-CL"/>
              </w:rPr>
              <w:t>solo describe el contexto</w:t>
            </w:r>
            <w:r>
              <w:rPr>
                <w:color w:val="000000"/>
                <w:sz w:val="20"/>
                <w:lang w:val="es-CL" w:eastAsia="es-CL"/>
              </w:rPr>
              <w:t xml:space="preserve">  pero </w:t>
            </w:r>
            <w:r>
              <w:rPr>
                <w:b/>
                <w:color w:val="000000"/>
                <w:sz w:val="20"/>
                <w:lang w:val="es-CL" w:eastAsia="es-CL"/>
              </w:rPr>
              <w:t xml:space="preserve">no su influencia </w:t>
            </w:r>
            <w:r>
              <w:rPr>
                <w:color w:val="000000"/>
                <w:sz w:val="20"/>
                <w:lang w:val="es-CL" w:eastAsia="es-CL"/>
              </w:rPr>
              <w:t>en el texto a analizar.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D9E2F3"/>
          </w:tcPr>
          <w:p w:rsidR="000B0641" w:rsidRDefault="00115D31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El autor </w:t>
            </w:r>
            <w:r>
              <w:rPr>
                <w:b/>
                <w:color w:val="000000"/>
                <w:sz w:val="20"/>
                <w:lang w:val="es-CL" w:eastAsia="es-CL"/>
              </w:rPr>
              <w:t>no identifica</w:t>
            </w:r>
            <w:r>
              <w:rPr>
                <w:color w:val="000000"/>
                <w:sz w:val="20"/>
                <w:lang w:val="es-CL" w:eastAsia="es-CL"/>
              </w:rPr>
              <w:t xml:space="preserve"> el tipo de texto.</w:t>
            </w:r>
          </w:p>
          <w:p w:rsidR="000B0641" w:rsidRDefault="000B0641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</w:p>
          <w:p w:rsidR="000B0641" w:rsidRDefault="000B0641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</w:p>
          <w:p w:rsidR="000B0641" w:rsidRDefault="000B0641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</w:p>
          <w:p w:rsidR="000B0641" w:rsidRDefault="000B0641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</w:p>
          <w:p w:rsidR="000B0641" w:rsidRDefault="00115D31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 xml:space="preserve">Y/O </w:t>
            </w:r>
            <w:r>
              <w:rPr>
                <w:b/>
                <w:color w:val="000000"/>
                <w:sz w:val="20"/>
                <w:lang w:val="es-CL" w:eastAsia="es-CL"/>
              </w:rPr>
              <w:t>no</w:t>
            </w:r>
            <w:r>
              <w:rPr>
                <w:color w:val="000000"/>
                <w:sz w:val="20"/>
                <w:lang w:val="es-CL" w:eastAsia="es-CL"/>
              </w:rPr>
              <w:t xml:space="preserve"> señala la influencia del contexto en el texto a analizar.</w:t>
            </w:r>
          </w:p>
        </w:tc>
      </w:tr>
      <w:tr w:rsidR="000B0641">
        <w:trPr>
          <w:trHeight w:val="1860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E2F3"/>
          </w:tcPr>
          <w:p w:rsidR="000B0641" w:rsidRDefault="00115D31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color w:val="000000"/>
                <w:sz w:val="20"/>
                <w:lang w:val="es-CL" w:eastAsia="es-CL"/>
              </w:rPr>
              <w:t>Calidad del análisis: Explicaciones de los argumentos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D9E2F3"/>
          </w:tcPr>
          <w:p w:rsidR="000B0641" w:rsidRDefault="00115D31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sz w:val="20"/>
                <w:lang w:val="es-ES"/>
              </w:rPr>
              <w:t xml:space="preserve">El autor puede dar cuenta de forma </w:t>
            </w:r>
            <w:r>
              <w:rPr>
                <w:b/>
                <w:sz w:val="20"/>
                <w:lang w:val="es-ES"/>
              </w:rPr>
              <w:t>coherente</w:t>
            </w:r>
            <w:r>
              <w:rPr>
                <w:sz w:val="20"/>
                <w:lang w:val="es-ES"/>
              </w:rPr>
              <w:t xml:space="preserve"> de la argumentación central que se desarrolla en el texto a analizar, a partir del </w:t>
            </w:r>
            <w:r>
              <w:rPr>
                <w:b/>
                <w:sz w:val="20"/>
                <w:lang w:val="es-ES"/>
              </w:rPr>
              <w:t>análisis conceptual</w:t>
            </w:r>
            <w:r>
              <w:rPr>
                <w:sz w:val="20"/>
                <w:lang w:val="es-ES"/>
              </w:rPr>
              <w:t xml:space="preserve">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D9E2F3"/>
          </w:tcPr>
          <w:p w:rsidR="000B0641" w:rsidRDefault="00115D31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sz w:val="20"/>
                <w:lang w:val="es-ES"/>
              </w:rPr>
              <w:t xml:space="preserve">El autor puede dar cuenta de forma </w:t>
            </w:r>
            <w:r>
              <w:rPr>
                <w:b/>
                <w:sz w:val="20"/>
                <w:lang w:val="es-ES"/>
              </w:rPr>
              <w:t>coherente</w:t>
            </w:r>
            <w:r>
              <w:rPr>
                <w:sz w:val="20"/>
                <w:lang w:val="es-ES"/>
              </w:rPr>
              <w:t xml:space="preserve"> de la argumentación central que se desarrolla en el texto a analizar, cometiendo </w:t>
            </w:r>
            <w:r>
              <w:rPr>
                <w:b/>
                <w:sz w:val="20"/>
                <w:lang w:val="es-ES"/>
              </w:rPr>
              <w:t>ambigüedades</w:t>
            </w:r>
            <w:r>
              <w:rPr>
                <w:sz w:val="20"/>
                <w:lang w:val="es-ES"/>
              </w:rPr>
              <w:t xml:space="preserve"> en el análisis conceptual.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D9E2F3"/>
          </w:tcPr>
          <w:p w:rsidR="000B0641" w:rsidRDefault="00115D31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sz w:val="20"/>
                <w:lang w:val="es-ES"/>
              </w:rPr>
              <w:t xml:space="preserve">El autor </w:t>
            </w:r>
            <w:r>
              <w:rPr>
                <w:b/>
                <w:sz w:val="20"/>
                <w:lang w:val="es-ES"/>
              </w:rPr>
              <w:t xml:space="preserve">no puede dar cuenta de forma suficientemente </w:t>
            </w:r>
            <w:r>
              <w:rPr>
                <w:sz w:val="20"/>
                <w:lang w:val="es-ES"/>
              </w:rPr>
              <w:t xml:space="preserve">coherente de la argumentación central que se desarrolla en el texto a analizar, cometiendo </w:t>
            </w:r>
            <w:r>
              <w:rPr>
                <w:b/>
                <w:sz w:val="20"/>
                <w:lang w:val="es-ES"/>
              </w:rPr>
              <w:t>contradicciones o falacias</w:t>
            </w:r>
            <w:r>
              <w:rPr>
                <w:sz w:val="20"/>
                <w:lang w:val="es-ES"/>
              </w:rPr>
              <w:t xml:space="preserve"> en el análisis conceptual.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D9E2F3"/>
          </w:tcPr>
          <w:p w:rsidR="000B0641" w:rsidRDefault="00115D31">
            <w:pPr>
              <w:spacing w:line="276" w:lineRule="auto"/>
              <w:jc w:val="both"/>
              <w:rPr>
                <w:color w:val="000000"/>
                <w:sz w:val="20"/>
                <w:lang w:val="es-CL" w:eastAsia="es-CL"/>
              </w:rPr>
            </w:pPr>
            <w:r>
              <w:rPr>
                <w:sz w:val="20"/>
                <w:lang w:val="es-ES"/>
              </w:rPr>
              <w:t xml:space="preserve">El autor comete </w:t>
            </w:r>
            <w:r>
              <w:rPr>
                <w:b/>
                <w:sz w:val="20"/>
                <w:lang w:val="es-ES"/>
              </w:rPr>
              <w:t>errores</w:t>
            </w:r>
            <w:r>
              <w:rPr>
                <w:sz w:val="20"/>
                <w:lang w:val="es-ES"/>
              </w:rPr>
              <w:t xml:space="preserve"> en el análisis conceptual.</w:t>
            </w:r>
          </w:p>
        </w:tc>
      </w:tr>
    </w:tbl>
    <w:p w:rsidR="000B0641" w:rsidRDefault="000B0641"/>
    <w:sectPr w:rsidR="000B0641" w:rsidSect="000B064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E3B" w:rsidRDefault="00652E3B" w:rsidP="00BD53A8">
      <w:r>
        <w:separator/>
      </w:r>
    </w:p>
  </w:endnote>
  <w:endnote w:type="continuationSeparator" w:id="0">
    <w:p w:rsidR="00652E3B" w:rsidRDefault="00652E3B" w:rsidP="00BD5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E3B" w:rsidRDefault="00652E3B" w:rsidP="00BD53A8">
      <w:r>
        <w:separator/>
      </w:r>
    </w:p>
  </w:footnote>
  <w:footnote w:type="continuationSeparator" w:id="0">
    <w:p w:rsidR="00652E3B" w:rsidRDefault="00652E3B" w:rsidP="00BD53A8">
      <w:r>
        <w:continuationSeparator/>
      </w:r>
    </w:p>
  </w:footnote>
  <w:footnote w:id="1">
    <w:p w:rsidR="00804856" w:rsidRPr="00804856" w:rsidRDefault="00804856" w:rsidP="004674E9">
      <w:pPr>
        <w:pStyle w:val="Textonotapie"/>
        <w:jc w:val="both"/>
        <w:rPr>
          <w:lang w:val="es-CL"/>
        </w:rPr>
      </w:pPr>
      <w:r>
        <w:rPr>
          <w:rStyle w:val="Refdenotaalpie"/>
        </w:rPr>
        <w:footnoteRef/>
      </w:r>
      <w:r>
        <w:t xml:space="preserve"> Se entiende </w:t>
      </w:r>
      <w:r w:rsidR="004A3D2B">
        <w:t xml:space="preserve">el carácter </w:t>
      </w:r>
      <w:r w:rsidRPr="00804856">
        <w:rPr>
          <w:b/>
        </w:rPr>
        <w:t>clar</w:t>
      </w:r>
      <w:r w:rsidR="004A3D2B">
        <w:rPr>
          <w:b/>
        </w:rPr>
        <w:t>o</w:t>
      </w:r>
      <w:r>
        <w:t xml:space="preserve"> </w:t>
      </w:r>
      <w:r w:rsidR="00163E66">
        <w:t xml:space="preserve">como la forma en la cual </w:t>
      </w:r>
      <w:r w:rsidR="00163E66" w:rsidRPr="00163E66">
        <w:rPr>
          <w:i/>
        </w:rPr>
        <w:t xml:space="preserve">los predicados </w:t>
      </w:r>
      <w:r w:rsidR="00163E66">
        <w:t xml:space="preserve">son declarados de forma </w:t>
      </w:r>
      <w:r w:rsidR="00163E66" w:rsidRPr="00163E66">
        <w:rPr>
          <w:u w:val="single"/>
        </w:rPr>
        <w:t>categórica</w:t>
      </w:r>
      <w:r w:rsidR="00163E66">
        <w:t xml:space="preserve"> al sujeto de enunciación, en este caso, el propósito del autor u objetivo del Texto. En el caso de que los predicados no sean de naturaleza categórica, es señal de claridad que estos sean declarados explícitamente como tales. </w:t>
      </w:r>
    </w:p>
  </w:footnote>
  <w:footnote w:id="2">
    <w:p w:rsidR="00804856" w:rsidRPr="00804856" w:rsidRDefault="00804856" w:rsidP="004A3D2B">
      <w:pPr>
        <w:pStyle w:val="Textonotapie"/>
        <w:jc w:val="both"/>
        <w:rPr>
          <w:lang w:val="es-CL"/>
        </w:rPr>
      </w:pPr>
      <w:r w:rsidRPr="004A3D2B">
        <w:rPr>
          <w:rStyle w:val="Refdenotaalpie"/>
        </w:rPr>
        <w:footnoteRef/>
      </w:r>
      <w:r w:rsidRPr="004A3D2B">
        <w:t xml:space="preserve"> Se entiende </w:t>
      </w:r>
      <w:r w:rsidR="004A3D2B" w:rsidRPr="004A3D2B">
        <w:t xml:space="preserve">el carácter </w:t>
      </w:r>
      <w:r w:rsidRPr="004A3D2B">
        <w:rPr>
          <w:b/>
        </w:rPr>
        <w:t>vag</w:t>
      </w:r>
      <w:r w:rsidR="004A3D2B" w:rsidRPr="004A3D2B">
        <w:rPr>
          <w:b/>
        </w:rPr>
        <w:t>o</w:t>
      </w:r>
      <w:r w:rsidRPr="004A3D2B">
        <w:t xml:space="preserve"> </w:t>
      </w:r>
      <w:r w:rsidR="004A3D2B" w:rsidRPr="004A3D2B">
        <w:t>como</w:t>
      </w:r>
      <w:r w:rsidR="004A3D2B">
        <w:t xml:space="preserve"> la forma en la cual </w:t>
      </w:r>
      <w:r w:rsidR="004A3D2B" w:rsidRPr="00163E66">
        <w:rPr>
          <w:i/>
        </w:rPr>
        <w:t xml:space="preserve">los predicados </w:t>
      </w:r>
      <w:r w:rsidR="004A3D2B">
        <w:t xml:space="preserve">son declarados de forma </w:t>
      </w:r>
      <w:r w:rsidR="004A3D2B">
        <w:rPr>
          <w:u w:val="single"/>
        </w:rPr>
        <w:t>potencial</w:t>
      </w:r>
      <w:r w:rsidR="004A3D2B">
        <w:t xml:space="preserve"> al sujeto de enunciación.</w:t>
      </w:r>
    </w:p>
  </w:footnote>
  <w:footnote w:id="3">
    <w:p w:rsidR="00163E66" w:rsidRPr="00673C28" w:rsidRDefault="00163E66" w:rsidP="004674E9">
      <w:pPr>
        <w:pStyle w:val="Textonotapie"/>
        <w:jc w:val="both"/>
      </w:pPr>
      <w:r>
        <w:rPr>
          <w:rStyle w:val="Refdenotaalpie"/>
        </w:rPr>
        <w:footnoteRef/>
      </w:r>
      <w:r>
        <w:t xml:space="preserve"> Se entiende en </w:t>
      </w:r>
      <w:r>
        <w:rPr>
          <w:b/>
        </w:rPr>
        <w:t xml:space="preserve">relación </w:t>
      </w:r>
      <w:r>
        <w:t xml:space="preserve">al carácter </w:t>
      </w:r>
      <w:r w:rsidR="004674E9">
        <w:t xml:space="preserve">inferencial </w:t>
      </w:r>
      <w:r>
        <w:t xml:space="preserve">entre el </w:t>
      </w:r>
      <w:r w:rsidR="004674E9">
        <w:t>“p</w:t>
      </w:r>
      <w:r>
        <w:t>ropósito/</w:t>
      </w:r>
      <w:r w:rsidR="004674E9">
        <w:t>o</w:t>
      </w:r>
      <w:r>
        <w:t>bjetivo</w:t>
      </w:r>
      <w:r w:rsidR="004674E9">
        <w:t>”</w:t>
      </w:r>
      <w:r>
        <w:t xml:space="preserve"> y la </w:t>
      </w:r>
      <w:r w:rsidR="004674E9">
        <w:t>“</w:t>
      </w:r>
      <w:r>
        <w:t>idea principal</w:t>
      </w:r>
      <w:r w:rsidR="004674E9">
        <w:t>”; así como también, entre “idea principal” y “idea(as) secundaria(as)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B1ACC"/>
    <w:multiLevelType w:val="hybridMultilevel"/>
    <w:tmpl w:val="3434109E"/>
    <w:lvl w:ilvl="0" w:tplc="F81AA5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1EFA7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B8C7E0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0BE6DE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3EC755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7FE86B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23EEB4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DC42DE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2AC571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3A8"/>
    <w:rsid w:val="00011E30"/>
    <w:rsid w:val="000B0641"/>
    <w:rsid w:val="00115D31"/>
    <w:rsid w:val="00163E66"/>
    <w:rsid w:val="001849D4"/>
    <w:rsid w:val="00257176"/>
    <w:rsid w:val="00272734"/>
    <w:rsid w:val="00296742"/>
    <w:rsid w:val="00366E90"/>
    <w:rsid w:val="00395166"/>
    <w:rsid w:val="004674E9"/>
    <w:rsid w:val="004A3D2B"/>
    <w:rsid w:val="005321B7"/>
    <w:rsid w:val="00552342"/>
    <w:rsid w:val="00604464"/>
    <w:rsid w:val="00652E3B"/>
    <w:rsid w:val="00673C28"/>
    <w:rsid w:val="00697D7A"/>
    <w:rsid w:val="006B6819"/>
    <w:rsid w:val="007776CC"/>
    <w:rsid w:val="00804856"/>
    <w:rsid w:val="0083064B"/>
    <w:rsid w:val="00AB2899"/>
    <w:rsid w:val="00BD53A8"/>
    <w:rsid w:val="00C11C1B"/>
    <w:rsid w:val="00CA5C63"/>
    <w:rsid w:val="00DF34A9"/>
    <w:rsid w:val="00E522D3"/>
    <w:rsid w:val="00EF48BA"/>
    <w:rsid w:val="00F5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506F75-C551-4852-9797-F08ECCA4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53A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53A8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BD53A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53A8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522D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522D3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E522D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681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6819"/>
    <w:rPr>
      <w:rFonts w:ascii="Segoe UI" w:eastAsia="Times New Roman" w:hAnsi="Segoe UI" w:cs="Segoe UI"/>
      <w:sz w:val="18"/>
      <w:szCs w:val="1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932CF-AC81-4615-A40D-9D3FB0DEF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Díaz Fernández</dc:creator>
  <cp:lastModifiedBy>Usuario de Windows</cp:lastModifiedBy>
  <cp:revision>2</cp:revision>
  <cp:lastPrinted>2018-03-29T12:48:00Z</cp:lastPrinted>
  <dcterms:created xsi:type="dcterms:W3CDTF">2018-03-29T12:48:00Z</dcterms:created>
  <dcterms:modified xsi:type="dcterms:W3CDTF">2018-03-29T12:48:00Z</dcterms:modified>
</cp:coreProperties>
</file>