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Sobre el gozo de conocer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Metaf</w:t>
      </w:r>
      <w:r>
        <w:rPr>
          <w:rtl w:val="0"/>
        </w:rPr>
        <w:t>í</w:t>
      </w:r>
      <w:r>
        <w:rPr>
          <w:rtl w:val="0"/>
        </w:rPr>
        <w:t xml:space="preserve">sica I .i : </w:t>
      </w:r>
    </w:p>
    <w:p>
      <w:pPr>
        <w:pStyle w:val="Body"/>
        <w:bidi w:val="0"/>
      </w:pPr>
      <w:r>
        <w:rPr>
          <w:rtl w:val="0"/>
        </w:rPr>
        <w:t>980 a22- 980 b22 ( las primeras l</w:t>
      </w:r>
      <w:r>
        <w:rPr>
          <w:rtl w:val="0"/>
        </w:rPr>
        <w:t>í</w:t>
      </w:r>
      <w:r>
        <w:rPr>
          <w:rtl w:val="0"/>
        </w:rPr>
        <w:t>neas)</w:t>
      </w: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Todos los hombres tienden por su naturaleza al conocimiento. Se</w:t>
      </w:r>
      <w:r>
        <w:rPr>
          <w:rtl w:val="0"/>
        </w:rPr>
        <w:t>ñ</w:t>
      </w:r>
      <w:r>
        <w:rPr>
          <w:rtl w:val="0"/>
        </w:rPr>
        <w:t>al de esto es que nos complacemos con lo sentidos; pues aparte de su utilidad nos complacemos en ellos por s</w:t>
      </w:r>
      <w:r>
        <w:rPr>
          <w:rtl w:val="0"/>
        </w:rPr>
        <w:t xml:space="preserve">í </w:t>
      </w:r>
      <w:r>
        <w:rPr>
          <w:rtl w:val="0"/>
        </w:rPr>
        <w:t>mismos, y sobre todo en la vista.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Metaf</w:t>
      </w:r>
      <w:r>
        <w:rPr>
          <w:rtl w:val="0"/>
        </w:rPr>
        <w:t>í</w:t>
      </w:r>
      <w:r>
        <w:rPr>
          <w:rtl w:val="0"/>
        </w:rPr>
        <w:t>sica I.ii:</w:t>
      </w:r>
    </w:p>
    <w:p>
      <w:pPr>
        <w:pStyle w:val="Body"/>
        <w:bidi w:val="0"/>
      </w:pPr>
      <w:r>
        <w:rPr>
          <w:rtl w:val="0"/>
        </w:rPr>
        <w:t>982 b 12. (asombro como origen de la filosof</w:t>
      </w:r>
      <w:r>
        <w:rPr>
          <w:rtl w:val="0"/>
        </w:rPr>
        <w:t>í</w:t>
      </w:r>
      <w:r>
        <w:rPr>
          <w:rtl w:val="0"/>
        </w:rPr>
        <w:t>a)</w:t>
      </w: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Es por el asombro que antes y ahora comienzan los hombres a filosofar.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É</w:t>
      </w:r>
      <w:r>
        <w:rPr>
          <w:rtl w:val="0"/>
        </w:rPr>
        <w:t>tica a Nicomaco IX.ix:</w:t>
      </w:r>
    </w:p>
    <w:p>
      <w:pPr>
        <w:pStyle w:val="Body"/>
        <w:bidi w:val="0"/>
      </w:pPr>
      <w:r>
        <w:rPr>
          <w:rtl w:val="0"/>
        </w:rPr>
        <w:t>1170 a (sentir algo y sentir que existimos)</w:t>
      </w: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El que ve, siente que ve; el que oye, que oye; y el que camina, que camina, y en el caso de las dem</w:t>
      </w:r>
      <w:r>
        <w:rPr>
          <w:rtl w:val="0"/>
        </w:rPr>
        <w:t>á</w:t>
      </w:r>
      <w:r>
        <w:rPr>
          <w:rtl w:val="0"/>
        </w:rPr>
        <w:t>s actividades similiares siempre hay algo que siente nuestra actividad, de modo que si sentimos, sentimos que sentimos, y si pensamos, que pensamos; y sentir que sentimos o pensamos es sentir que existimos.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Metaf</w:t>
      </w:r>
      <w:r>
        <w:rPr>
          <w:rtl w:val="0"/>
        </w:rPr>
        <w:t>í</w:t>
      </w:r>
      <w:r>
        <w:rPr>
          <w:rtl w:val="0"/>
        </w:rPr>
        <w:t>sica VI, i:</w:t>
      </w:r>
    </w:p>
    <w:p>
      <w:pPr>
        <w:pStyle w:val="Body"/>
        <w:bidi w:val="0"/>
      </w:pPr>
      <w:r>
        <w:rPr>
          <w:rtl w:val="0"/>
        </w:rPr>
        <w:t>1022 b1-b26 (Conocimiento pr</w:t>
      </w:r>
      <w:r>
        <w:rPr>
          <w:rtl w:val="0"/>
        </w:rPr>
        <w:t>á</w:t>
      </w:r>
      <w:r>
        <w:rPr>
          <w:rtl w:val="0"/>
        </w:rPr>
        <w:t>ctico, productivo o po</w:t>
      </w:r>
      <w:r>
        <w:rPr>
          <w:rtl w:val="0"/>
        </w:rPr>
        <w:t>é</w:t>
      </w:r>
      <w:r>
        <w:rPr>
          <w:rtl w:val="0"/>
        </w:rPr>
        <w:t>tico y especulativo)</w:t>
      </w: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Porque en el caso de cosas producidas el principio del movimiento  (el pensamiento (nous) o la t</w:t>
      </w:r>
      <w:r>
        <w:rPr>
          <w:rtl w:val="0"/>
        </w:rPr>
        <w:t>é</w:t>
      </w:r>
      <w:r>
        <w:rPr>
          <w:rtl w:val="0"/>
        </w:rPr>
        <w:t>cnica (tecne) o alguna potencia) est</w:t>
      </w:r>
      <w:r>
        <w:rPr>
          <w:rtl w:val="0"/>
        </w:rPr>
        <w:t xml:space="preserve">á </w:t>
      </w:r>
      <w:r>
        <w:rPr>
          <w:rtl w:val="0"/>
        </w:rPr>
        <w:t>en el productor; y en el caso de la acciones es el agente -pues lo hecho y lo elegido eran lo mismo.-. Luego, si toda actividad intelectual (pasa dianoia) es o pr</w:t>
      </w:r>
      <w:r>
        <w:rPr>
          <w:rtl w:val="0"/>
        </w:rPr>
        <w:t>á</w:t>
      </w:r>
      <w:r>
        <w:rPr>
          <w:rtl w:val="0"/>
        </w:rPr>
        <w:t>ctica o productiva o especulatica, la f</w:t>
      </w:r>
      <w:r>
        <w:rPr>
          <w:rtl w:val="0"/>
        </w:rPr>
        <w:t>í</w:t>
      </w:r>
      <w:r>
        <w:rPr>
          <w:rtl w:val="0"/>
        </w:rPr>
        <w:t>sica ser</w:t>
      </w:r>
      <w:r>
        <w:rPr>
          <w:rtl w:val="0"/>
        </w:rPr>
        <w:t xml:space="preserve">á </w:t>
      </w:r>
      <w:r>
        <w:rPr>
          <w:rtl w:val="0"/>
        </w:rPr>
        <w:t>una ciencia especulativa</w:t>
      </w:r>
      <w:r>
        <w:rPr>
          <w:rtl w:val="0"/>
        </w:rPr>
        <w:t>”</w:t>
      </w:r>
      <w:r>
        <w:rPr>
          <w:rtl w:val="0"/>
        </w:rPr>
        <w:t xml:space="preserve">. 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Sobre la elecci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n en el campo de la acci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  <w:lang w:val="es-ES_tradnl"/>
        </w:rPr>
        <w:t>n</w:t>
      </w:r>
    </w:p>
    <w:p>
      <w:pPr>
        <w:pStyle w:val="Body"/>
        <w:rPr>
          <w:sz w:val="26"/>
          <w:szCs w:val="26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É</w:t>
      </w:r>
      <w:r>
        <w:rPr>
          <w:rtl w:val="0"/>
        </w:rPr>
        <w:t>tica a Nic</w:t>
      </w:r>
      <w:r>
        <w:rPr>
          <w:rtl w:val="0"/>
        </w:rPr>
        <w:t>ó</w:t>
      </w:r>
      <w:r>
        <w:rPr>
          <w:rtl w:val="0"/>
        </w:rPr>
        <w:t>maco II.vi:</w:t>
      </w:r>
    </w:p>
    <w:p>
      <w:pPr>
        <w:pStyle w:val="Body"/>
        <w:bidi w:val="0"/>
      </w:pPr>
      <w:r>
        <w:rPr>
          <w:rtl w:val="0"/>
        </w:rPr>
        <w:t>1106 b36-1107 a2 (definici</w:t>
      </w:r>
      <w:r>
        <w:rPr>
          <w:rtl w:val="0"/>
        </w:rPr>
        <w:t>ó</w:t>
      </w:r>
      <w:r>
        <w:rPr>
          <w:rtl w:val="0"/>
        </w:rPr>
        <w:t>n de virtud en relaci</w:t>
      </w:r>
      <w:r>
        <w:rPr>
          <w:rtl w:val="0"/>
        </w:rPr>
        <w:t>ó</w:t>
      </w:r>
      <w:r>
        <w:rPr>
          <w:rtl w:val="0"/>
        </w:rPr>
        <w:t>n con la decisi</w:t>
      </w:r>
      <w:r>
        <w:rPr>
          <w:rtl w:val="0"/>
        </w:rPr>
        <w:t>ó</w:t>
      </w:r>
      <w:r>
        <w:rPr>
          <w:rtl w:val="0"/>
        </w:rPr>
        <w:t>n (proairesis)</w:t>
      </w: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La virtud es un disposici</w:t>
      </w:r>
      <w:r>
        <w:rPr>
          <w:rtl w:val="0"/>
        </w:rPr>
        <w:t>ó</w:t>
      </w:r>
      <w:r>
        <w:rPr>
          <w:rtl w:val="0"/>
        </w:rPr>
        <w:t>n asentada que determina la elecci</w:t>
      </w:r>
      <w:r>
        <w:rPr>
          <w:rtl w:val="0"/>
        </w:rPr>
        <w:t>ó</w:t>
      </w:r>
      <w:r>
        <w:rPr>
          <w:rtl w:val="0"/>
        </w:rPr>
        <w:t>n (proairesis) de acciones y emociones, que consiste en la observancia de un t</w:t>
      </w:r>
      <w:r>
        <w:rPr>
          <w:rtl w:val="0"/>
        </w:rPr>
        <w:t>é</w:t>
      </w:r>
      <w:r>
        <w:rPr>
          <w:rtl w:val="0"/>
        </w:rPr>
        <w:t>rmino medio respecto de nosotros, lo que se deterrmina seg</w:t>
      </w:r>
      <w:r>
        <w:rPr>
          <w:rtl w:val="0"/>
        </w:rPr>
        <w:t>ú</w:t>
      </w:r>
      <w:r>
        <w:rPr>
          <w:rtl w:val="0"/>
        </w:rPr>
        <w:t>n principios, es decir, tal como el prudente (fronimos) lo determinar</w:t>
      </w:r>
      <w:r>
        <w:rPr>
          <w:rtl w:val="0"/>
        </w:rPr>
        <w:t>í</w:t>
      </w:r>
      <w:r>
        <w:rPr>
          <w:rtl w:val="0"/>
        </w:rPr>
        <w:t>a.</w:t>
      </w:r>
      <w:r>
        <w:rPr>
          <w:rtl w:val="0"/>
        </w:rPr>
        <w:t>”</w:t>
      </w:r>
      <w:r>
        <w:rPr>
          <w:rtl w:val="0"/>
        </w:rPr>
        <w:t xml:space="preserve">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É</w:t>
      </w:r>
      <w:r>
        <w:rPr>
          <w:rtl w:val="0"/>
        </w:rPr>
        <w:t>tica a Nic</w:t>
      </w:r>
      <w:r>
        <w:rPr>
          <w:rtl w:val="0"/>
        </w:rPr>
        <w:t>ó</w:t>
      </w:r>
      <w:r>
        <w:rPr>
          <w:rtl w:val="0"/>
        </w:rPr>
        <w:t>maco III, ii:</w:t>
      </w:r>
    </w:p>
    <w:p>
      <w:pPr>
        <w:pStyle w:val="Body"/>
        <w:bidi w:val="0"/>
      </w:pPr>
      <w:r>
        <w:rPr>
          <w:rtl w:val="0"/>
        </w:rPr>
        <w:t>1112 a2 (proairesis y car</w:t>
      </w:r>
      <w:r>
        <w:rPr>
          <w:rtl w:val="0"/>
        </w:rPr>
        <w:t>á</w:t>
      </w:r>
      <w:r>
        <w:rPr>
          <w:rtl w:val="0"/>
        </w:rPr>
        <w:t>cter)</w:t>
      </w: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Porque es nuestra elecci</w:t>
      </w:r>
      <w:r>
        <w:rPr>
          <w:rtl w:val="0"/>
        </w:rPr>
        <w:t>ó</w:t>
      </w:r>
      <w:r>
        <w:rPr>
          <w:rtl w:val="0"/>
        </w:rPr>
        <w:t>n de lo bueno o lo malo lo que determina nuestro car</w:t>
      </w:r>
      <w:r>
        <w:rPr>
          <w:rtl w:val="0"/>
        </w:rPr>
        <w:t>á</w:t>
      </w:r>
      <w:r>
        <w:rPr>
          <w:rtl w:val="0"/>
        </w:rPr>
        <w:t>cter, no nuestra opini</w:t>
      </w:r>
      <w:r>
        <w:rPr>
          <w:rtl w:val="0"/>
        </w:rPr>
        <w:t>ó</w:t>
      </w:r>
      <w:r>
        <w:rPr>
          <w:rtl w:val="0"/>
        </w:rPr>
        <w:t>n sobre lo bueno y lo malo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1113 a 10: (elecci</w:t>
      </w:r>
      <w:r>
        <w:rPr>
          <w:rtl w:val="0"/>
        </w:rPr>
        <w:t>ó</w:t>
      </w:r>
      <w:r>
        <w:rPr>
          <w:rtl w:val="0"/>
        </w:rPr>
        <w:t>n y deliberaci</w:t>
      </w:r>
      <w:r>
        <w:rPr>
          <w:rtl w:val="0"/>
        </w:rPr>
        <w:t>ó</w:t>
      </w:r>
      <w:r>
        <w:rPr>
          <w:rtl w:val="0"/>
        </w:rPr>
        <w:t>n)</w:t>
      </w: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La elecci</w:t>
      </w:r>
      <w:r>
        <w:rPr>
          <w:rtl w:val="0"/>
        </w:rPr>
        <w:t>ó</w:t>
      </w:r>
      <w:r>
        <w:rPr>
          <w:rtl w:val="0"/>
        </w:rPr>
        <w:t>n es un deseo deliberado de cosas bajo nuestro poder</w:t>
      </w:r>
      <w:r>
        <w:rPr>
          <w:rtl w:val="0"/>
        </w:rPr>
        <w:t>”</w:t>
      </w:r>
      <w:r>
        <w:rPr>
          <w:rtl w:val="0"/>
        </w:rPr>
        <w:t xml:space="preserve">. 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