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846" w:rsidRPr="00830846" w:rsidRDefault="00830846" w:rsidP="00830846">
      <w:pPr>
        <w:spacing w:before="120" w:after="161" w:line="240" w:lineRule="auto"/>
        <w:jc w:val="both"/>
        <w:outlineLvl w:val="0"/>
        <w:rPr>
          <w:rFonts w:ascii="Arial" w:eastAsia="Times New Roman" w:hAnsi="Arial" w:cs="Arial"/>
          <w:color w:val="005BA3"/>
          <w:kern w:val="36"/>
          <w:sz w:val="45"/>
          <w:szCs w:val="45"/>
          <w:lang w:eastAsia="es-CL"/>
        </w:rPr>
      </w:pPr>
      <w:bookmarkStart w:id="0" w:name="_GoBack"/>
      <w:r w:rsidRPr="00830846">
        <w:rPr>
          <w:rFonts w:ascii="Arial" w:eastAsia="Times New Roman" w:hAnsi="Arial" w:cs="Arial"/>
          <w:color w:val="005BA3"/>
          <w:kern w:val="36"/>
          <w:sz w:val="45"/>
          <w:szCs w:val="45"/>
          <w:lang w:eastAsia="es-CL"/>
        </w:rPr>
        <w:t>El antropocentrismo en el mundo contemporáneo fue el tema que dio inicio a la nueva edición de la Escuela Chile Francia</w:t>
      </w:r>
    </w:p>
    <w:p w:rsidR="00830846" w:rsidRPr="00830846" w:rsidRDefault="00830846" w:rsidP="00830846">
      <w:pPr>
        <w:spacing w:before="100" w:beforeAutospacing="1" w:after="100" w:afterAutospacing="1" w:line="405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es-CL"/>
        </w:rPr>
      </w:pPr>
      <w:r w:rsidRPr="00830846">
        <w:rPr>
          <w:rFonts w:ascii="Arial" w:eastAsia="Times New Roman" w:hAnsi="Arial" w:cs="Arial"/>
          <w:color w:val="000000"/>
          <w:sz w:val="27"/>
          <w:szCs w:val="27"/>
          <w:lang w:eastAsia="es-CL"/>
        </w:rPr>
        <w:t xml:space="preserve">Con la ponencia "Antropocentrismo: </w:t>
      </w:r>
      <w:proofErr w:type="spellStart"/>
      <w:r w:rsidRPr="00830846">
        <w:rPr>
          <w:rFonts w:ascii="Arial" w:eastAsia="Times New Roman" w:hAnsi="Arial" w:cs="Arial"/>
          <w:color w:val="000000"/>
          <w:sz w:val="27"/>
          <w:szCs w:val="27"/>
          <w:lang w:eastAsia="es-CL"/>
        </w:rPr>
        <w:t>posthumanismo</w:t>
      </w:r>
      <w:proofErr w:type="spellEnd"/>
      <w:r w:rsidRPr="00830846">
        <w:rPr>
          <w:rFonts w:ascii="Arial" w:eastAsia="Times New Roman" w:hAnsi="Arial" w:cs="Arial"/>
          <w:color w:val="000000"/>
          <w:sz w:val="27"/>
          <w:szCs w:val="27"/>
          <w:lang w:eastAsia="es-CL"/>
        </w:rPr>
        <w:t xml:space="preserve"> y </w:t>
      </w:r>
      <w:proofErr w:type="spellStart"/>
      <w:r w:rsidRPr="00830846">
        <w:rPr>
          <w:rFonts w:ascii="Arial" w:eastAsia="Times New Roman" w:hAnsi="Arial" w:cs="Arial"/>
          <w:color w:val="000000"/>
          <w:sz w:val="27"/>
          <w:szCs w:val="27"/>
          <w:lang w:eastAsia="es-CL"/>
        </w:rPr>
        <w:t>transhumanismo</w:t>
      </w:r>
      <w:proofErr w:type="spellEnd"/>
      <w:r w:rsidRPr="00830846">
        <w:rPr>
          <w:rFonts w:ascii="Arial" w:eastAsia="Times New Roman" w:hAnsi="Arial" w:cs="Arial"/>
          <w:color w:val="000000"/>
          <w:sz w:val="27"/>
          <w:szCs w:val="27"/>
          <w:lang w:eastAsia="es-CL"/>
        </w:rPr>
        <w:t xml:space="preserve">", a cargo del académico Bernardo </w:t>
      </w:r>
      <w:proofErr w:type="spellStart"/>
      <w:r w:rsidRPr="00830846">
        <w:rPr>
          <w:rFonts w:ascii="Arial" w:eastAsia="Times New Roman" w:hAnsi="Arial" w:cs="Arial"/>
          <w:color w:val="000000"/>
          <w:sz w:val="27"/>
          <w:szCs w:val="27"/>
          <w:lang w:eastAsia="es-CL"/>
        </w:rPr>
        <w:t>Subercaseaux</w:t>
      </w:r>
      <w:proofErr w:type="spellEnd"/>
      <w:r w:rsidRPr="00830846">
        <w:rPr>
          <w:rFonts w:ascii="Arial" w:eastAsia="Times New Roman" w:hAnsi="Arial" w:cs="Arial"/>
          <w:color w:val="000000"/>
          <w:sz w:val="27"/>
          <w:szCs w:val="27"/>
          <w:lang w:eastAsia="es-CL"/>
        </w:rPr>
        <w:t>, se dio el vamos a la versión 2018 de este encuentro mediante el cual expertos franceses y de la U. de Chile se reúnen con la comunidad para ahondar y tensionar temáticas de interés, que este año corresponde a la relación entre el hombre y las máquinas.</w:t>
      </w:r>
    </w:p>
    <w:p w:rsidR="00830846" w:rsidRPr="00830846" w:rsidRDefault="00830846" w:rsidP="0083084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es-CL"/>
        </w:rPr>
      </w:pPr>
      <w:r w:rsidRPr="00830846">
        <w:rPr>
          <w:rFonts w:ascii="Arial" w:eastAsia="Times New Roman" w:hAnsi="Arial" w:cs="Arial"/>
          <w:noProof/>
          <w:color w:val="0A3B6B"/>
          <w:sz w:val="27"/>
          <w:szCs w:val="27"/>
          <w:lang w:eastAsia="es-CL"/>
        </w:rPr>
        <w:drawing>
          <wp:inline distT="0" distB="0" distL="0" distR="0" wp14:anchorId="55503690" wp14:editId="014A057D">
            <wp:extent cx="3291840" cy="2059305"/>
            <wp:effectExtent l="0" t="0" r="3810" b="0"/>
            <wp:docPr id="1" name="Imagen 1" descr="Si en el pasado se pensaba en términos de oposición y diferencia entre la condición humana y animal, hoy se piensa en términos de afinidad, planteó Bernardo Subercaseaux.">
              <a:hlinkClick xmlns:a="http://schemas.openxmlformats.org/drawingml/2006/main" r:id="rId6" tooltip="&quot;Si en el pasado se pensaba en términos de oposición y diferencia entre la condición humana y animal, hoy se piensa en términos de afinidad, planteó Bernardo Subercaseaux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 en el pasado se pensaba en términos de oposición y diferencia entre la condición humana y animal, hoy se piensa en términos de afinidad, planteó Bernardo Subercaseaux.">
                      <a:hlinkClick r:id="rId6" tooltip="&quot;Si en el pasado se pensaba en términos de oposición y diferencia entre la condición humana y animal, hoy se piensa en términos de afinidad, planteó Bernardo Subercaseaux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205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846" w:rsidRPr="00830846" w:rsidRDefault="00830846" w:rsidP="00830846">
      <w:pPr>
        <w:shd w:val="clear" w:color="auto" w:fill="F9F9F9"/>
        <w:spacing w:line="198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es-CL"/>
        </w:rPr>
      </w:pPr>
      <w:r w:rsidRPr="00830846">
        <w:rPr>
          <w:rFonts w:ascii="Arial" w:eastAsia="Times New Roman" w:hAnsi="Arial" w:cs="Arial"/>
          <w:color w:val="000000"/>
          <w:sz w:val="18"/>
          <w:szCs w:val="18"/>
          <w:lang w:eastAsia="es-CL"/>
        </w:rPr>
        <w:t xml:space="preserve">"Si en el pasado se pensaba en términos de oposición y diferencia entre la condición humana y animal, hoy se piensa en términos de afinidad", planteó Bernardo </w:t>
      </w:r>
      <w:proofErr w:type="spellStart"/>
      <w:r w:rsidRPr="00830846">
        <w:rPr>
          <w:rFonts w:ascii="Arial" w:eastAsia="Times New Roman" w:hAnsi="Arial" w:cs="Arial"/>
          <w:color w:val="000000"/>
          <w:sz w:val="18"/>
          <w:szCs w:val="18"/>
          <w:lang w:eastAsia="es-CL"/>
        </w:rPr>
        <w:t>Subercaseaux</w:t>
      </w:r>
      <w:proofErr w:type="spellEnd"/>
      <w:r w:rsidRPr="00830846">
        <w:rPr>
          <w:rFonts w:ascii="Arial" w:eastAsia="Times New Roman" w:hAnsi="Arial" w:cs="Arial"/>
          <w:color w:val="000000"/>
          <w:sz w:val="18"/>
          <w:szCs w:val="18"/>
          <w:lang w:eastAsia="es-CL"/>
        </w:rPr>
        <w:t>.</w:t>
      </w:r>
    </w:p>
    <w:p w:rsidR="00830846" w:rsidRPr="00830846" w:rsidRDefault="00830846" w:rsidP="0083084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es-CL"/>
        </w:rPr>
      </w:pPr>
      <w:r w:rsidRPr="00830846">
        <w:rPr>
          <w:rFonts w:ascii="Arial" w:eastAsia="Times New Roman" w:hAnsi="Arial" w:cs="Arial"/>
          <w:noProof/>
          <w:color w:val="0A3B6B"/>
          <w:sz w:val="27"/>
          <w:szCs w:val="27"/>
          <w:lang w:eastAsia="es-CL"/>
        </w:rPr>
        <w:drawing>
          <wp:inline distT="0" distB="0" distL="0" distR="0" wp14:anchorId="0FC1315A" wp14:editId="018F123B">
            <wp:extent cx="3291840" cy="2194560"/>
            <wp:effectExtent l="0" t="0" r="3810" b="0"/>
            <wp:docPr id="2" name="Imagen 2" descr="Estudiantes, académicos y público general fueron parte de la inauguración de este encuentro que es abierto y gratuito a todo público.">
              <a:hlinkClick xmlns:a="http://schemas.openxmlformats.org/drawingml/2006/main" r:id="rId8" tooltip="&quot;Estudiantes, académicos y público general fueron parte de la inauguración de este encuentro que es abierto y gratuito a todo público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tudiantes, académicos y público general fueron parte de la inauguración de este encuentro que es abierto y gratuito a todo público.">
                      <a:hlinkClick r:id="rId8" tooltip="&quot;Estudiantes, académicos y público general fueron parte de la inauguración de este encuentro que es abierto y gratuito a todo público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846" w:rsidRPr="00830846" w:rsidRDefault="00830846" w:rsidP="00830846">
      <w:pPr>
        <w:shd w:val="clear" w:color="auto" w:fill="F9F9F9"/>
        <w:spacing w:line="198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es-CL"/>
        </w:rPr>
      </w:pPr>
      <w:r w:rsidRPr="00830846">
        <w:rPr>
          <w:rFonts w:ascii="Arial" w:eastAsia="Times New Roman" w:hAnsi="Arial" w:cs="Arial"/>
          <w:color w:val="000000"/>
          <w:sz w:val="18"/>
          <w:szCs w:val="18"/>
          <w:lang w:eastAsia="es-CL"/>
        </w:rPr>
        <w:t>Estudiantes, académicos y público general fueron parte de la inauguración de este encuentro que es abierto y gratuito a todo público.</w:t>
      </w:r>
    </w:p>
    <w:p w:rsidR="00830846" w:rsidRPr="00830846" w:rsidRDefault="00830846" w:rsidP="0083084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es-CL"/>
        </w:rPr>
      </w:pPr>
      <w:r w:rsidRPr="00830846">
        <w:rPr>
          <w:rFonts w:ascii="Arial" w:eastAsia="Times New Roman" w:hAnsi="Arial" w:cs="Arial"/>
          <w:noProof/>
          <w:color w:val="0A3B6B"/>
          <w:sz w:val="27"/>
          <w:szCs w:val="27"/>
          <w:lang w:eastAsia="es-CL"/>
        </w:rPr>
        <w:lastRenderedPageBreak/>
        <w:drawing>
          <wp:inline distT="0" distB="0" distL="0" distR="0" wp14:anchorId="68BB19D1" wp14:editId="6CDA47D8">
            <wp:extent cx="3291840" cy="2393315"/>
            <wp:effectExtent l="0" t="0" r="3810" b="6985"/>
            <wp:docPr id="3" name="Imagen 3" descr="El 10 por ciento de las publicaciones internacionales de la U. de Chile son en conjunto con Francia, destacó el vicerrector Flavio Salazar.">
              <a:hlinkClick xmlns:a="http://schemas.openxmlformats.org/drawingml/2006/main" r:id="rId10" tooltip="&quot;El 10 por ciento de las publicaciones internacionales de la U. de Chile son en conjunto con Francia, destacó el vicerrector Flavio Salazar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l 10 por ciento de las publicaciones internacionales de la U. de Chile son en conjunto con Francia, destacó el vicerrector Flavio Salazar.">
                      <a:hlinkClick r:id="rId10" tooltip="&quot;El 10 por ciento de las publicaciones internacionales de la U. de Chile son en conjunto con Francia, destacó el vicerrector Flavio Salazar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239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846" w:rsidRPr="00830846" w:rsidRDefault="00830846" w:rsidP="00830846">
      <w:pPr>
        <w:shd w:val="clear" w:color="auto" w:fill="F9F9F9"/>
        <w:spacing w:line="198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es-CL"/>
        </w:rPr>
      </w:pPr>
      <w:r w:rsidRPr="00830846">
        <w:rPr>
          <w:rFonts w:ascii="Arial" w:eastAsia="Times New Roman" w:hAnsi="Arial" w:cs="Arial"/>
          <w:color w:val="000000"/>
          <w:sz w:val="18"/>
          <w:szCs w:val="18"/>
          <w:lang w:eastAsia="es-CL"/>
        </w:rPr>
        <w:t>El 10 por ciento de las publicaciones internacionales de la U. de Chile son en conjunto con Francia, destacó el vicerrector Flavio Salazar.</w:t>
      </w:r>
    </w:p>
    <w:p w:rsidR="00830846" w:rsidRPr="00830846" w:rsidRDefault="00830846" w:rsidP="0083084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es-CL"/>
        </w:rPr>
      </w:pPr>
      <w:r w:rsidRPr="00830846">
        <w:rPr>
          <w:rFonts w:ascii="Arial" w:eastAsia="Times New Roman" w:hAnsi="Arial" w:cs="Arial"/>
          <w:noProof/>
          <w:color w:val="0A3B6B"/>
          <w:sz w:val="27"/>
          <w:szCs w:val="27"/>
          <w:lang w:eastAsia="es-CL"/>
        </w:rPr>
        <w:drawing>
          <wp:inline distT="0" distB="0" distL="0" distR="0" wp14:anchorId="0D032029" wp14:editId="4BF56D95">
            <wp:extent cx="3291840" cy="2194560"/>
            <wp:effectExtent l="0" t="0" r="3810" b="0"/>
            <wp:docPr id="4" name="Imagen 4" descr="La doceava versión de la Escuela Chile Francia lleva por título Interacción ser humano/máquina.">
              <a:hlinkClick xmlns:a="http://schemas.openxmlformats.org/drawingml/2006/main" r:id="rId12" tooltip="&quot;La doceava versión de la Escuela Chile Francia lleva por título Interacción ser humano/máquina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a doceava versión de la Escuela Chile Francia lleva por título Interacción ser humano/máquina.">
                      <a:hlinkClick r:id="rId12" tooltip="&quot;La doceava versión de la Escuela Chile Francia lleva por título Interacción ser humano/máquina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846" w:rsidRPr="00830846" w:rsidRDefault="00830846" w:rsidP="00830846">
      <w:pPr>
        <w:shd w:val="clear" w:color="auto" w:fill="F9F9F9"/>
        <w:spacing w:line="198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es-CL"/>
        </w:rPr>
      </w:pPr>
      <w:r w:rsidRPr="00830846">
        <w:rPr>
          <w:rFonts w:ascii="Arial" w:eastAsia="Times New Roman" w:hAnsi="Arial" w:cs="Arial"/>
          <w:color w:val="000000"/>
          <w:sz w:val="18"/>
          <w:szCs w:val="18"/>
          <w:lang w:eastAsia="es-CL"/>
        </w:rPr>
        <w:t>La doceava versión de la Escuela Chile Francia lleva por título "Interacción ser humano/máquina".</w:t>
      </w:r>
    </w:p>
    <w:p w:rsidR="00830846" w:rsidRPr="00830846" w:rsidRDefault="00830846" w:rsidP="0083084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es-CL"/>
        </w:rPr>
      </w:pPr>
      <w:r w:rsidRPr="00830846">
        <w:rPr>
          <w:rFonts w:ascii="Arial" w:eastAsia="Times New Roman" w:hAnsi="Arial" w:cs="Arial"/>
          <w:noProof/>
          <w:color w:val="0A3B6B"/>
          <w:sz w:val="27"/>
          <w:szCs w:val="27"/>
          <w:lang w:eastAsia="es-CL"/>
        </w:rPr>
        <w:drawing>
          <wp:inline distT="0" distB="0" distL="0" distR="0" wp14:anchorId="2179B8CF" wp14:editId="55B3A235">
            <wp:extent cx="3291840" cy="2210435"/>
            <wp:effectExtent l="0" t="0" r="3810" b="0"/>
            <wp:docPr id="5" name="Imagen 5" descr="Gabriel Normand señaló que esta relación nos pone en perspectiva nuestra propia inteligencia y la capacidad de controlar esta misma.">
              <a:hlinkClick xmlns:a="http://schemas.openxmlformats.org/drawingml/2006/main" r:id="rId14" tooltip="&quot;Gabriel Normand señaló que esta relación nos pone en perspectiva nuestra propia inteligencia y la capacidad de controlar esta misma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abriel Normand señaló que esta relación nos pone en perspectiva nuestra propia inteligencia y la capacidad de controlar esta misma.">
                      <a:hlinkClick r:id="rId14" tooltip="&quot;Gabriel Normand señaló que esta relación nos pone en perspectiva nuestra propia inteligencia y la capacidad de controlar esta misma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221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846" w:rsidRPr="00830846" w:rsidRDefault="00830846" w:rsidP="00830846">
      <w:pPr>
        <w:shd w:val="clear" w:color="auto" w:fill="F9F9F9"/>
        <w:spacing w:line="198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es-CL"/>
        </w:rPr>
      </w:pPr>
      <w:r w:rsidRPr="00830846">
        <w:rPr>
          <w:rFonts w:ascii="Arial" w:eastAsia="Times New Roman" w:hAnsi="Arial" w:cs="Arial"/>
          <w:color w:val="000000"/>
          <w:sz w:val="18"/>
          <w:szCs w:val="18"/>
          <w:lang w:eastAsia="es-CL"/>
        </w:rPr>
        <w:t xml:space="preserve">Gabriel </w:t>
      </w:r>
      <w:proofErr w:type="spellStart"/>
      <w:r w:rsidRPr="00830846">
        <w:rPr>
          <w:rFonts w:ascii="Arial" w:eastAsia="Times New Roman" w:hAnsi="Arial" w:cs="Arial"/>
          <w:color w:val="000000"/>
          <w:sz w:val="18"/>
          <w:szCs w:val="18"/>
          <w:lang w:eastAsia="es-CL"/>
        </w:rPr>
        <w:t>Normand</w:t>
      </w:r>
      <w:proofErr w:type="spellEnd"/>
      <w:r w:rsidRPr="00830846">
        <w:rPr>
          <w:rFonts w:ascii="Arial" w:eastAsia="Times New Roman" w:hAnsi="Arial" w:cs="Arial"/>
          <w:color w:val="000000"/>
          <w:sz w:val="18"/>
          <w:szCs w:val="18"/>
          <w:lang w:eastAsia="es-CL"/>
        </w:rPr>
        <w:t xml:space="preserve"> señaló que esta relación "nos pone en perspectiva nuestra propia inteligencia y la capacidad de controlar esta misma".</w:t>
      </w:r>
    </w:p>
    <w:p w:rsidR="00830846" w:rsidRPr="00830846" w:rsidRDefault="00830846" w:rsidP="0083084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es-CL"/>
        </w:rPr>
      </w:pPr>
      <w:r w:rsidRPr="00830846">
        <w:rPr>
          <w:rFonts w:ascii="Arial" w:eastAsia="Times New Roman" w:hAnsi="Arial" w:cs="Arial"/>
          <w:noProof/>
          <w:color w:val="0A3B6B"/>
          <w:sz w:val="27"/>
          <w:szCs w:val="27"/>
          <w:lang w:eastAsia="es-CL"/>
        </w:rPr>
        <w:lastRenderedPageBreak/>
        <w:drawing>
          <wp:inline distT="0" distB="0" distL="0" distR="0" wp14:anchorId="6762B041" wp14:editId="5010A81F">
            <wp:extent cx="3291840" cy="2178685"/>
            <wp:effectExtent l="0" t="0" r="3810" b="0"/>
            <wp:docPr id="6" name="Imagen 6" descr="Mauricio Tapia, académico de la Facultad de Derecho y secretario Ejecutivo de la Cátedra Michel Foucault.">
              <a:hlinkClick xmlns:a="http://schemas.openxmlformats.org/drawingml/2006/main" r:id="rId16" tooltip="&quot;Mauricio Tapia, académico de la Facultad de Derecho y secretario Ejecutivo de la Cátedra Michel Foucault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uricio Tapia, académico de la Facultad de Derecho y secretario Ejecutivo de la Cátedra Michel Foucault.">
                      <a:hlinkClick r:id="rId16" tooltip="&quot;Mauricio Tapia, académico de la Facultad de Derecho y secretario Ejecutivo de la Cátedra Michel Foucault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217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846" w:rsidRPr="00830846" w:rsidRDefault="00830846" w:rsidP="00830846">
      <w:pPr>
        <w:shd w:val="clear" w:color="auto" w:fill="F9F9F9"/>
        <w:spacing w:line="198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es-CL"/>
        </w:rPr>
      </w:pPr>
      <w:r w:rsidRPr="00830846">
        <w:rPr>
          <w:rFonts w:ascii="Arial" w:eastAsia="Times New Roman" w:hAnsi="Arial" w:cs="Arial"/>
          <w:color w:val="000000"/>
          <w:sz w:val="18"/>
          <w:szCs w:val="18"/>
          <w:lang w:eastAsia="es-CL"/>
        </w:rPr>
        <w:t>Mauricio Tapia, académico de la Facultad de Derecho y secretario Ejecutivo de la Cátedra Michel Foucault.</w:t>
      </w:r>
    </w:p>
    <w:p w:rsidR="00830846" w:rsidRPr="00830846" w:rsidRDefault="00830846" w:rsidP="00830846">
      <w:pPr>
        <w:spacing w:after="210" w:line="240" w:lineRule="auto"/>
        <w:jc w:val="both"/>
        <w:rPr>
          <w:rFonts w:ascii="Arial" w:eastAsia="Times New Roman" w:hAnsi="Arial" w:cs="Arial"/>
          <w:caps/>
          <w:color w:val="444444"/>
          <w:sz w:val="24"/>
          <w:szCs w:val="24"/>
          <w:lang w:eastAsia="es-CL"/>
        </w:rPr>
      </w:pPr>
      <w:r w:rsidRPr="00830846">
        <w:rPr>
          <w:rFonts w:ascii="Arial" w:eastAsia="Times New Roman" w:hAnsi="Arial" w:cs="Arial"/>
          <w:caps/>
          <w:color w:val="444444"/>
          <w:sz w:val="24"/>
          <w:szCs w:val="24"/>
          <w:lang w:eastAsia="es-CL"/>
        </w:rPr>
        <w:t>ENLACES RELACIONADOS</w:t>
      </w:r>
    </w:p>
    <w:p w:rsidR="00830846" w:rsidRPr="00830846" w:rsidRDefault="00810EA9" w:rsidP="00830846">
      <w:pPr>
        <w:spacing w:after="120" w:line="240" w:lineRule="auto"/>
        <w:ind w:left="1155"/>
        <w:jc w:val="both"/>
        <w:rPr>
          <w:rFonts w:ascii="Arial" w:eastAsia="Times New Roman" w:hAnsi="Arial" w:cs="Arial"/>
          <w:color w:val="000000"/>
          <w:sz w:val="27"/>
          <w:szCs w:val="27"/>
          <w:lang w:eastAsia="es-CL"/>
        </w:rPr>
      </w:pPr>
      <w:hyperlink r:id="rId18" w:tgtFrame="_self" w:history="1">
        <w:r w:rsidR="00830846" w:rsidRPr="00830846">
          <w:rPr>
            <w:rFonts w:ascii="Arial" w:eastAsia="Times New Roman" w:hAnsi="Arial" w:cs="Arial"/>
            <w:color w:val="0A3B6B"/>
            <w:sz w:val="24"/>
            <w:szCs w:val="24"/>
            <w:u w:val="single"/>
            <w:lang w:eastAsia="es-CL"/>
          </w:rPr>
          <w:t>Sitio Escuela Chile Francia</w:t>
        </w:r>
      </w:hyperlink>
    </w:p>
    <w:p w:rsidR="00830846" w:rsidRPr="00830846" w:rsidRDefault="00830846" w:rsidP="00830846">
      <w:pPr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es-CL"/>
        </w:rPr>
      </w:pPr>
      <w:r w:rsidRPr="0083084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Evocando su rol como coordinador del Campus Juan Gómez Millas y la relación de la comunidad de dicho territorio con los perros que habitan en él, el académico de la Facultad de Filosofía, Bernardo </w:t>
      </w:r>
      <w:proofErr w:type="spellStart"/>
      <w:r w:rsidRPr="0083084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>Subercaseaux</w:t>
      </w:r>
      <w:proofErr w:type="spellEnd"/>
      <w:r w:rsidRPr="0083084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, ofreció la ponencia “Antropocentrismo: </w:t>
      </w:r>
      <w:proofErr w:type="spellStart"/>
      <w:r w:rsidRPr="0083084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>posthumanismo</w:t>
      </w:r>
      <w:proofErr w:type="spellEnd"/>
      <w:r w:rsidRPr="0083084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 y </w:t>
      </w:r>
      <w:proofErr w:type="spellStart"/>
      <w:r w:rsidRPr="0083084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>transhumanismo</w:t>
      </w:r>
      <w:proofErr w:type="spellEnd"/>
      <w:r w:rsidRPr="0083084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>”, con la que se inauguró la doceava versión de la Escuela Chile Francia, evento organizado anualmente por la U. de Chile, la embajada de Francia y el Instituto Francés.</w:t>
      </w:r>
    </w:p>
    <w:p w:rsidR="00830846" w:rsidRPr="00830846" w:rsidRDefault="00830846" w:rsidP="00830846">
      <w:pPr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es-CL"/>
        </w:rPr>
      </w:pPr>
      <w:r w:rsidRPr="0083084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>La actividad, que es completamente abierta y gratuita a la comunidad universitaria y al público general, lleva por título este año “Interacción ser humano/máquina”, buscando ahondar en las tensiones y cruces éticos y políticos que existen entre ambos términos, considerando la relación cotidiana que las personas tienen con las máquinas, así como las proyecciones que se abren a partir de la intensificación del uso de las mismas.</w:t>
      </w:r>
    </w:p>
    <w:p w:rsidR="00830846" w:rsidRPr="00830846" w:rsidRDefault="00830846" w:rsidP="00830846">
      <w:pPr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es-CL"/>
        </w:rPr>
      </w:pPr>
      <w:r w:rsidRPr="0083084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En esa misma línea fue que el profesor </w:t>
      </w:r>
      <w:proofErr w:type="spellStart"/>
      <w:r w:rsidRPr="0083084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>Subercaseaux</w:t>
      </w:r>
      <w:proofErr w:type="spellEnd"/>
      <w:r w:rsidRPr="0083084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 versó su ponencia, en la que realizó un recorrido por las diferentes perspectivas históricas y filosóficas que han rondado y tomado la mirada </w:t>
      </w:r>
      <w:proofErr w:type="spellStart"/>
      <w:r w:rsidRPr="0083084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>antropocentrista</w:t>
      </w:r>
      <w:proofErr w:type="spellEnd"/>
      <w:r w:rsidRPr="0083084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, y como éstas han dado paso a cambios de perspectivas como el </w:t>
      </w:r>
      <w:proofErr w:type="spellStart"/>
      <w:r w:rsidRPr="0083084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>posthumanismo</w:t>
      </w:r>
      <w:proofErr w:type="spellEnd"/>
      <w:r w:rsidRPr="0083084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 y el </w:t>
      </w:r>
      <w:proofErr w:type="spellStart"/>
      <w:r w:rsidRPr="0083084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>transhumanismo</w:t>
      </w:r>
      <w:proofErr w:type="spellEnd"/>
      <w:r w:rsidRPr="0083084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>.</w:t>
      </w:r>
    </w:p>
    <w:p w:rsidR="00830846" w:rsidRPr="00830846" w:rsidRDefault="00830846" w:rsidP="00830846">
      <w:pPr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es-CL"/>
        </w:rPr>
      </w:pPr>
      <w:r w:rsidRPr="0083084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“En la interacción animal humano y animal no humano (...) vivimos en todos los continentes una presencia creciente de la máquina antropocéntrica”, dijo, refiriéndose a la perspectiva supremacista del hombre, que se despliega, en el caso de los canes en “un constructo de representaciones y de realidad que corre </w:t>
      </w:r>
      <w:r w:rsidRPr="00830846">
        <w:rPr>
          <w:rFonts w:ascii="Arial" w:eastAsia="Times New Roman" w:hAnsi="Arial" w:cs="Arial"/>
          <w:color w:val="000000"/>
          <w:sz w:val="24"/>
          <w:szCs w:val="24"/>
          <w:lang w:eastAsia="es-CL"/>
        </w:rPr>
        <w:lastRenderedPageBreak/>
        <w:t>en paralelo a una creciente sofisticación en la domesticación”, que “se trata de una proyección hacia el mundo canino del imaginario humano”.</w:t>
      </w:r>
    </w:p>
    <w:p w:rsidR="00830846" w:rsidRPr="00830846" w:rsidRDefault="00830846" w:rsidP="00830846">
      <w:pPr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es-CL"/>
        </w:rPr>
      </w:pPr>
      <w:r w:rsidRPr="0083084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>Esto se refleja, ejemplificó el académico en que hoy “los perros ejercen oficios que practican los seres humanos, inducidos o adiestrados por ellos”, a partir de “perros que funcionan como guardias, perros policías que se pasean por los aeropuertos olfateando droga o artefactos explosivos, perros enfermeros que facilitan la vida a los no videntes, perros entrenados para detectar las bajas de glicemia que avisan de ataques epilépticos o ayudan a niños autistas”, así como “perros que figuran como delincuentes en la crónica roja”.</w:t>
      </w:r>
    </w:p>
    <w:p w:rsidR="00830846" w:rsidRPr="00830846" w:rsidRDefault="00830846" w:rsidP="00830846">
      <w:pPr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es-CL"/>
        </w:rPr>
      </w:pPr>
      <w:r w:rsidRPr="0083084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>Es así como, incluso, “en la sociedad perruna hay también fenómenos de inclusión y exclusión, diferencias y desigualdades, que reproducen las que se dan en la vida social”.</w:t>
      </w:r>
    </w:p>
    <w:p w:rsidR="00830846" w:rsidRPr="00830846" w:rsidRDefault="00830846" w:rsidP="00830846">
      <w:pPr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es-CL"/>
        </w:rPr>
      </w:pPr>
      <w:r w:rsidRPr="0083084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“Si en el pasado se pensaba en términos de oposición y diferencia entre la condición humana y animal, hoy se piensa en términos de afinidad. La crítica al </w:t>
      </w:r>
      <w:proofErr w:type="spellStart"/>
      <w:r w:rsidRPr="0083084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>especismo</w:t>
      </w:r>
      <w:proofErr w:type="spellEnd"/>
      <w:r w:rsidRPr="0083084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 y a la soberbia humana se manifiesta en una crítica al humanismo euro occidental, a un pensamiento que desde el renacimiento y que en una trayectoria de menos a más, supone como una verdad absoluta y trascendente la concepción de la posición central del destino superior del hombre en el universo”, explicó respecto a los movimientos, cuestionamientos y cambios de perspectiva, donde ha acontecido, por ejemplo, un “giro animal”, el que “implica un tránsito desde un paradigma antropocéntrico a un paradigma </w:t>
      </w:r>
      <w:proofErr w:type="spellStart"/>
      <w:r w:rsidRPr="0083084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>biocéntrico</w:t>
      </w:r>
      <w:proofErr w:type="spellEnd"/>
      <w:r w:rsidRPr="0083084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>, anclado no en el hombre, sino que en la vida".</w:t>
      </w:r>
    </w:p>
    <w:p w:rsidR="00830846" w:rsidRPr="00830846" w:rsidRDefault="00830846" w:rsidP="00830846">
      <w:pPr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es-CL"/>
        </w:rPr>
      </w:pPr>
      <w:r w:rsidRPr="0083084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>Esto último se proyecta en reclamaciones y movimientos sociales “que avalan una tercera generación de derechos emergentes y derechos afines a la idea de alteridad y diferencia”, a partir de, por ejemplo, reconocer a los animales como sujetos de derecho; perspectiva presente en las cosmovisión de algunos pueblos amerindios a partir del concepto del buen vivir, y que hoy se han instalado en las cartas fundamentales de países como Ecuador y Bolivia.</w:t>
      </w:r>
    </w:p>
    <w:p w:rsidR="00830846" w:rsidRPr="00830846" w:rsidRDefault="00830846" w:rsidP="00830846">
      <w:pPr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es-CL"/>
        </w:rPr>
      </w:pPr>
      <w:r w:rsidRPr="0083084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El académico también hizo un repaso por la perspectiva </w:t>
      </w:r>
      <w:proofErr w:type="spellStart"/>
      <w:r w:rsidRPr="0083084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>transhumanista</w:t>
      </w:r>
      <w:proofErr w:type="spellEnd"/>
      <w:r w:rsidRPr="0083084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. “El eje del </w:t>
      </w:r>
      <w:proofErr w:type="spellStart"/>
      <w:r w:rsidRPr="0083084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>transhumanismo</w:t>
      </w:r>
      <w:proofErr w:type="spellEnd"/>
      <w:r w:rsidRPr="00830846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 como movimiento intelectual, filosófico y político, es la mejora del ser humano mediante la ciencia y la nuevas tecnologías. La mejora en un plano biológico, médico e intelectual y de supervivencia”, detalló sobre esta visión, </w:t>
      </w:r>
      <w:r w:rsidRPr="00830846">
        <w:rPr>
          <w:rFonts w:ascii="Arial" w:eastAsia="Times New Roman" w:hAnsi="Arial" w:cs="Arial"/>
          <w:color w:val="000000"/>
          <w:sz w:val="24"/>
          <w:szCs w:val="24"/>
          <w:lang w:eastAsia="es-CL"/>
        </w:rPr>
        <w:lastRenderedPageBreak/>
        <w:t>concluyendo con cuestionamientos respecto a los límites de tales mejorías que apuntan, incluso “–y esta es su máxima utopía-, a eliminar el envejecimiento y la muerte.</w:t>
      </w:r>
    </w:p>
    <w:bookmarkEnd w:id="0"/>
    <w:p w:rsidR="00DF107A" w:rsidRDefault="00DF107A" w:rsidP="00830846">
      <w:pPr>
        <w:jc w:val="both"/>
      </w:pPr>
    </w:p>
    <w:sectPr w:rsidR="00DF10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F5935"/>
    <w:multiLevelType w:val="multilevel"/>
    <w:tmpl w:val="FC08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816C12"/>
    <w:multiLevelType w:val="multilevel"/>
    <w:tmpl w:val="78585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A90611"/>
    <w:multiLevelType w:val="multilevel"/>
    <w:tmpl w:val="D3109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846"/>
    <w:rsid w:val="00810EA9"/>
    <w:rsid w:val="00830846"/>
    <w:rsid w:val="00DF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30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08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30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08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8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1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42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07317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47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4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8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1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9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82254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26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51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4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78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2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11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42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869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006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873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297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9785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024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8889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28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44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20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993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98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469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48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83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05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15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99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824778">
                                  <w:marLeft w:val="43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196971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0450091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4883502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96355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7910551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8828265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0377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hile.cl/image/f143281-2-h.jpeg?0519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s://www.escuelachilefrancia.uchile.cl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s://www.uchile.cl/image/f143281-4-h.jpeg?0519" TargetMode="Externa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hyperlink" Target="https://www.uchile.cl/image/f143281-6-h.jpeg?0519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uchile.cl/image/f143281-1-h.jpeg?0519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https://www.uchile.cl/image/f143281-3-h.jpeg?0519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uchile.cl/image/f143281-5-h.jpeg?0519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835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Bernardo</dc:creator>
  <cp:lastModifiedBy>Bernardo</cp:lastModifiedBy>
  <cp:revision>2</cp:revision>
  <dcterms:created xsi:type="dcterms:W3CDTF">2020-03-28T14:10:00Z</dcterms:created>
  <dcterms:modified xsi:type="dcterms:W3CDTF">2020-03-28T14:10:00Z</dcterms:modified>
</cp:coreProperties>
</file>