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00" w:rsidRDefault="00834200" w:rsidP="00834200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bookmarkStart w:id="0" w:name="_Hlk516938444"/>
      <w:r>
        <w:rPr>
          <w:rFonts w:ascii="Arial" w:hAnsi="Arial" w:cs="Arial"/>
          <w:b/>
          <w:sz w:val="29"/>
          <w:szCs w:val="29"/>
          <w:u w:val="single"/>
        </w:rPr>
        <w:t xml:space="preserve">SEMINARIO </w:t>
      </w:r>
      <w:r w:rsidR="003E6716">
        <w:rPr>
          <w:rFonts w:ascii="Arial" w:hAnsi="Arial" w:cs="Arial"/>
          <w:b/>
          <w:sz w:val="29"/>
          <w:szCs w:val="29"/>
          <w:u w:val="single"/>
        </w:rPr>
        <w:t>«</w:t>
      </w:r>
      <w:r>
        <w:rPr>
          <w:rFonts w:ascii="Arial" w:hAnsi="Arial" w:cs="Arial"/>
          <w:b/>
          <w:sz w:val="29"/>
          <w:szCs w:val="29"/>
          <w:u w:val="single"/>
        </w:rPr>
        <w:t xml:space="preserve">TRAGEDIA Y </w:t>
      </w:r>
      <w:r w:rsidR="00C85164">
        <w:rPr>
          <w:rFonts w:ascii="Arial" w:hAnsi="Arial" w:cs="Arial"/>
          <w:b/>
          <w:sz w:val="29"/>
          <w:szCs w:val="29"/>
          <w:u w:val="single"/>
        </w:rPr>
        <w:t>DEMOCRACIA GRIEGA:</w:t>
      </w:r>
    </w:p>
    <w:p w:rsidR="00C85164" w:rsidRDefault="003E6716" w:rsidP="00834200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>
        <w:rPr>
          <w:rFonts w:ascii="Arial" w:hAnsi="Arial" w:cs="Arial"/>
          <w:b/>
          <w:sz w:val="29"/>
          <w:szCs w:val="29"/>
          <w:u w:val="single"/>
        </w:rPr>
        <w:t>CONSIDERACIONES</w:t>
      </w:r>
      <w:r w:rsidR="00C85164">
        <w:rPr>
          <w:rFonts w:ascii="Arial" w:hAnsi="Arial" w:cs="Arial"/>
          <w:b/>
          <w:sz w:val="29"/>
          <w:szCs w:val="29"/>
          <w:u w:val="single"/>
        </w:rPr>
        <w:t xml:space="preserve"> PARA UNA GENEALOGÍA DEL PRESENTE</w:t>
      </w:r>
      <w:r>
        <w:rPr>
          <w:rFonts w:ascii="Arial" w:hAnsi="Arial" w:cs="Arial"/>
          <w:b/>
          <w:sz w:val="29"/>
          <w:szCs w:val="29"/>
          <w:u w:val="single"/>
        </w:rPr>
        <w:t>».</w:t>
      </w:r>
    </w:p>
    <w:p w:rsidR="00834200" w:rsidRPr="00454256" w:rsidRDefault="00834200" w:rsidP="00834200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</w:p>
    <w:p w:rsidR="00834200" w:rsidRPr="00EF79FB" w:rsidRDefault="00834200" w:rsidP="00834200">
      <w:pPr>
        <w:rPr>
          <w:rFonts w:ascii="Arial" w:hAnsi="Arial" w:cs="Arial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Pr="00EF79FB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NOMBRE DE LA ASIGNATURA </w:t>
      </w:r>
    </w:p>
    <w:p w:rsidR="00834200" w:rsidRPr="00EF79FB" w:rsidRDefault="00834200" w:rsidP="00834200">
      <w:pPr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834200" w:rsidRPr="003E6411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</w:t>
      </w:r>
      <w:bookmarkStart w:id="1" w:name="_GoBack"/>
      <w:r w:rsidRPr="003E6411">
        <w:rPr>
          <w:rFonts w:ascii="Arial" w:hAnsi="Arial" w:cs="Arial"/>
          <w:sz w:val="26"/>
          <w:szCs w:val="26"/>
        </w:rPr>
        <w:t xml:space="preserve">Tragedia y </w:t>
      </w:r>
      <w:r w:rsidR="004C1162">
        <w:rPr>
          <w:rFonts w:ascii="Arial" w:hAnsi="Arial" w:cs="Arial"/>
          <w:sz w:val="26"/>
          <w:szCs w:val="26"/>
        </w:rPr>
        <w:t>Democracia Griega</w:t>
      </w:r>
      <w:r w:rsidRPr="003E6411">
        <w:rPr>
          <w:rFonts w:ascii="Arial" w:hAnsi="Arial" w:cs="Arial"/>
          <w:sz w:val="26"/>
          <w:szCs w:val="26"/>
        </w:rPr>
        <w:t xml:space="preserve">: </w:t>
      </w:r>
      <w:r w:rsidR="003E6716">
        <w:rPr>
          <w:rFonts w:ascii="Arial" w:hAnsi="Arial" w:cs="Arial"/>
          <w:sz w:val="26"/>
          <w:szCs w:val="26"/>
        </w:rPr>
        <w:t>Consideracione</w:t>
      </w:r>
      <w:r w:rsidR="004C1162">
        <w:rPr>
          <w:rFonts w:ascii="Arial" w:hAnsi="Arial" w:cs="Arial"/>
          <w:sz w:val="26"/>
          <w:szCs w:val="26"/>
        </w:rPr>
        <w:t>s para una genealogía del presente</w:t>
      </w:r>
      <w:bookmarkEnd w:id="1"/>
      <w:r>
        <w:rPr>
          <w:rFonts w:ascii="Arial" w:hAnsi="Arial" w:cs="Arial"/>
          <w:sz w:val="26"/>
          <w:szCs w:val="26"/>
        </w:rPr>
        <w:t>»</w:t>
      </w:r>
      <w:r w:rsidRPr="003E6411">
        <w:rPr>
          <w:rFonts w:ascii="Arial" w:hAnsi="Arial" w:cs="Arial"/>
          <w:sz w:val="26"/>
          <w:szCs w:val="26"/>
        </w:rPr>
        <w:t>.</w:t>
      </w:r>
    </w:p>
    <w:p w:rsidR="00834200" w:rsidRPr="002A329B" w:rsidRDefault="00834200" w:rsidP="008342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34200" w:rsidRDefault="00834200" w:rsidP="008342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2. NOMBRE DE LA ASIGNATURA EN INGLÉS </w:t>
      </w:r>
    </w:p>
    <w:p w:rsidR="00834200" w:rsidRPr="00EF79FB" w:rsidRDefault="00834200" w:rsidP="008342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834200" w:rsidRPr="00CA5CC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  <w:r w:rsidRPr="00CA5CC0">
        <w:rPr>
          <w:rFonts w:ascii="Arial" w:hAnsi="Arial" w:cs="Arial"/>
          <w:sz w:val="26"/>
          <w:szCs w:val="26"/>
          <w:lang w:val="en-US"/>
        </w:rPr>
        <w:t>«</w:t>
      </w:r>
      <w:r w:rsidR="00CA5CC0" w:rsidRPr="00CA5CC0">
        <w:rPr>
          <w:rFonts w:ascii="Arial" w:hAnsi="Arial" w:cs="Arial"/>
          <w:sz w:val="26"/>
          <w:szCs w:val="26"/>
          <w:lang w:val="en-US"/>
        </w:rPr>
        <w:t>Greek Tragedy and Democracy: Considerations for a genealogy of the present</w:t>
      </w:r>
      <w:r w:rsidRPr="00CA5CC0">
        <w:rPr>
          <w:rFonts w:ascii="Arial" w:hAnsi="Arial" w:cs="Arial"/>
          <w:sz w:val="26"/>
          <w:szCs w:val="26"/>
          <w:lang w:val="en-US"/>
        </w:rPr>
        <w:t>»</w:t>
      </w:r>
      <w:r w:rsidR="00CA5CC0" w:rsidRPr="00CA5CC0">
        <w:rPr>
          <w:rFonts w:ascii="Arial" w:hAnsi="Arial" w:cs="Arial"/>
          <w:sz w:val="26"/>
          <w:szCs w:val="26"/>
          <w:lang w:val="en-US"/>
        </w:rPr>
        <w:t>.</w:t>
      </w:r>
    </w:p>
    <w:p w:rsidR="00834200" w:rsidRPr="00CA5CC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3. HORAS DE TRABAJO PRESENCIAL DEL CURSO </w:t>
      </w:r>
    </w:p>
    <w:p w:rsidR="00834200" w:rsidRDefault="00834200" w:rsidP="00834200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834200" w:rsidRPr="008D539B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  <w:lang w:val="es-ES"/>
        </w:rPr>
      </w:pPr>
    </w:p>
    <w:p w:rsidR="00834200" w:rsidRDefault="00834200" w:rsidP="008342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4. OBJETIVO GENERAL DE LA ASIGNATURA </w:t>
      </w:r>
    </w:p>
    <w:p w:rsidR="00834200" w:rsidRDefault="00834200" w:rsidP="008342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34200" w:rsidRPr="00B17A71" w:rsidTr="00895646">
        <w:tc>
          <w:tcPr>
            <w:tcW w:w="8978" w:type="dxa"/>
          </w:tcPr>
          <w:p w:rsidR="00834200" w:rsidRPr="00B17A71" w:rsidRDefault="00834200" w:rsidP="00895646">
            <w:pPr>
              <w:pStyle w:val="Textoindependiente2"/>
              <w:rPr>
                <w:rFonts w:cs="Arial"/>
                <w:sz w:val="26"/>
                <w:szCs w:val="26"/>
              </w:rPr>
            </w:pPr>
            <w:r w:rsidRPr="00B17A71">
              <w:rPr>
                <w:rFonts w:cs="Arial"/>
                <w:sz w:val="26"/>
                <w:szCs w:val="26"/>
              </w:rPr>
              <w:t xml:space="preserve">Examinar la relación entre Tragedia y </w:t>
            </w:r>
            <w:r w:rsidR="00845E9F">
              <w:rPr>
                <w:rFonts w:cs="Arial"/>
                <w:sz w:val="26"/>
                <w:szCs w:val="26"/>
              </w:rPr>
              <w:t xml:space="preserve">Democracia griega como </w:t>
            </w:r>
            <w:r w:rsidR="00BA362B">
              <w:rPr>
                <w:rFonts w:cs="Arial"/>
                <w:sz w:val="26"/>
                <w:szCs w:val="26"/>
              </w:rPr>
              <w:t>antecedente primo para una genealogía del presente</w:t>
            </w:r>
            <w:r w:rsidRPr="00B17A71">
              <w:rPr>
                <w:rFonts w:cs="Arial"/>
                <w:sz w:val="26"/>
                <w:szCs w:val="26"/>
              </w:rPr>
              <w:t>.</w:t>
            </w:r>
          </w:p>
        </w:tc>
      </w:tr>
    </w:tbl>
    <w:p w:rsidR="00834200" w:rsidRPr="00D56ED5" w:rsidRDefault="00834200" w:rsidP="00834200">
      <w:pPr>
        <w:rPr>
          <w:rFonts w:ascii="Arial" w:hAnsi="Arial" w:cs="Arial"/>
          <w:sz w:val="26"/>
          <w:szCs w:val="26"/>
        </w:rPr>
      </w:pPr>
    </w:p>
    <w:p w:rsidR="00834200" w:rsidRPr="00F37D9D" w:rsidRDefault="00834200" w:rsidP="00834200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5. OBJETIVOS ESPECÍFICOS DE LA ASIGNATURA </w:t>
      </w:r>
    </w:p>
    <w:p w:rsidR="00834200" w:rsidRDefault="00834200" w:rsidP="00834200">
      <w:pPr>
        <w:pStyle w:val="Textoindependiente2"/>
        <w:rPr>
          <w:rFonts w:cs="Arial"/>
          <w:iCs/>
          <w:lang w:val="es-CL"/>
        </w:rPr>
      </w:pPr>
      <w:r>
        <w:rPr>
          <w:rFonts w:cs="Arial"/>
          <w:iCs/>
          <w:lang w:val="es-CL"/>
        </w:rPr>
        <w:t xml:space="preserve"> </w:t>
      </w:r>
    </w:p>
    <w:p w:rsidR="009B58CC" w:rsidRDefault="009B58CC" w:rsidP="009B58CC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0"/>
        </w:tabs>
        <w:jc w:val="both"/>
        <w:rPr>
          <w:rFonts w:ascii="Arial" w:hAnsi="Arial" w:cs="Arial"/>
          <w:bCs/>
          <w:sz w:val="26"/>
          <w:szCs w:val="26"/>
          <w:lang w:val="es-CL"/>
        </w:rPr>
      </w:pPr>
      <w:r w:rsidRPr="009B58CC">
        <w:rPr>
          <w:rFonts w:ascii="Arial" w:hAnsi="Arial" w:cs="Arial"/>
          <w:bCs/>
          <w:sz w:val="26"/>
          <w:szCs w:val="26"/>
          <w:lang w:val="es-CL"/>
        </w:rPr>
        <w:t xml:space="preserve">Identificar y examinar </w:t>
      </w:r>
      <w:r w:rsidR="00834200" w:rsidRPr="009B58CC">
        <w:rPr>
          <w:rFonts w:ascii="Arial" w:hAnsi="Arial" w:cs="Arial"/>
          <w:bCs/>
          <w:sz w:val="26"/>
          <w:szCs w:val="26"/>
          <w:lang w:val="es-CL"/>
        </w:rPr>
        <w:t>las fuentes literarias</w:t>
      </w:r>
      <w:r w:rsidR="00BA362B" w:rsidRPr="009B58CC">
        <w:rPr>
          <w:rFonts w:ascii="Arial" w:hAnsi="Arial" w:cs="Arial"/>
          <w:bCs/>
          <w:sz w:val="26"/>
          <w:szCs w:val="26"/>
          <w:lang w:val="es-CL"/>
        </w:rPr>
        <w:t>, históricas</w:t>
      </w:r>
      <w:r w:rsidR="00834200" w:rsidRPr="009B58CC">
        <w:rPr>
          <w:rFonts w:ascii="Arial" w:hAnsi="Arial" w:cs="Arial"/>
          <w:bCs/>
          <w:sz w:val="26"/>
          <w:szCs w:val="26"/>
          <w:lang w:val="es-CL"/>
        </w:rPr>
        <w:t xml:space="preserve"> y filosóficas que constituyen la emergencia de </w:t>
      </w:r>
      <w:r w:rsidR="00BA362B" w:rsidRPr="009B58CC">
        <w:rPr>
          <w:rFonts w:ascii="Arial" w:hAnsi="Arial" w:cs="Arial"/>
          <w:bCs/>
          <w:sz w:val="26"/>
          <w:szCs w:val="26"/>
          <w:lang w:val="es-CL"/>
        </w:rPr>
        <w:t>la tragedia y de la democracia griega</w:t>
      </w:r>
      <w:r w:rsidR="00834200" w:rsidRPr="009B58CC">
        <w:rPr>
          <w:rFonts w:ascii="Arial" w:hAnsi="Arial" w:cs="Arial"/>
          <w:bCs/>
          <w:sz w:val="26"/>
          <w:szCs w:val="26"/>
          <w:lang w:val="es-CL"/>
        </w:rPr>
        <w:t xml:space="preserve">. </w:t>
      </w:r>
    </w:p>
    <w:p w:rsidR="00C5779F" w:rsidRPr="009B58CC" w:rsidRDefault="00C5779F" w:rsidP="00C5779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0"/>
        </w:tabs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>Analizar</w:t>
      </w:r>
      <w:r w:rsidRPr="009B58CC">
        <w:rPr>
          <w:rFonts w:ascii="Arial" w:hAnsi="Arial" w:cs="Arial"/>
          <w:bCs/>
          <w:sz w:val="26"/>
          <w:szCs w:val="26"/>
          <w:lang w:val="es-CL"/>
        </w:rPr>
        <w:t xml:space="preserve"> genealógic</w:t>
      </w:r>
      <w:r>
        <w:rPr>
          <w:rFonts w:ascii="Arial" w:hAnsi="Arial" w:cs="Arial"/>
          <w:bCs/>
          <w:sz w:val="26"/>
          <w:szCs w:val="26"/>
          <w:lang w:val="es-CL"/>
        </w:rPr>
        <w:t>amente s</w:t>
      </w:r>
      <w:r w:rsidRPr="009B58CC">
        <w:rPr>
          <w:rFonts w:ascii="Arial" w:hAnsi="Arial" w:cs="Arial"/>
          <w:bCs/>
          <w:sz w:val="26"/>
          <w:szCs w:val="26"/>
          <w:lang w:val="es-CL"/>
        </w:rPr>
        <w:t>us condiciones enunciativas</w:t>
      </w:r>
      <w:r w:rsidR="00CD1EBC">
        <w:rPr>
          <w:rFonts w:ascii="Arial" w:hAnsi="Arial" w:cs="Arial"/>
          <w:bCs/>
          <w:sz w:val="26"/>
          <w:szCs w:val="26"/>
          <w:lang w:val="es-CL"/>
        </w:rPr>
        <w:t xml:space="preserve"> e históricas </w:t>
      </w:r>
      <w:r w:rsidRPr="009B58CC">
        <w:rPr>
          <w:rFonts w:ascii="Arial" w:hAnsi="Arial" w:cs="Arial"/>
          <w:bCs/>
          <w:sz w:val="26"/>
          <w:szCs w:val="26"/>
          <w:lang w:val="es-CL"/>
        </w:rPr>
        <w:t>de constitución, establec</w:t>
      </w:r>
      <w:r>
        <w:rPr>
          <w:rFonts w:ascii="Arial" w:hAnsi="Arial" w:cs="Arial"/>
          <w:bCs/>
          <w:sz w:val="26"/>
          <w:szCs w:val="26"/>
          <w:lang w:val="es-CL"/>
        </w:rPr>
        <w:t>iendo</w:t>
      </w:r>
      <w:r w:rsidRPr="009B58CC">
        <w:rPr>
          <w:rFonts w:ascii="Arial" w:hAnsi="Arial" w:cs="Arial"/>
          <w:bCs/>
          <w:sz w:val="26"/>
          <w:szCs w:val="26"/>
          <w:lang w:val="es-CL"/>
        </w:rPr>
        <w:t xml:space="preserve"> aquellas tópicas, motivos y registros que les relacionan.</w:t>
      </w:r>
    </w:p>
    <w:p w:rsidR="00C5779F" w:rsidRPr="009B58CC" w:rsidRDefault="00C5779F" w:rsidP="009B58CC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0"/>
        </w:tabs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 xml:space="preserve">Reconocer y problematizar algunas tradiciones y debates de la Filosofía Política contemporánea, en torno a la </w:t>
      </w:r>
      <w:proofErr w:type="spellStart"/>
      <w:r>
        <w:rPr>
          <w:rFonts w:ascii="Arial" w:hAnsi="Arial" w:cs="Arial"/>
          <w:bCs/>
          <w:sz w:val="26"/>
          <w:szCs w:val="26"/>
          <w:lang w:val="es-CL"/>
        </w:rPr>
        <w:t>politicidad</w:t>
      </w:r>
      <w:proofErr w:type="spellEnd"/>
      <w:r>
        <w:rPr>
          <w:rFonts w:ascii="Arial" w:hAnsi="Arial" w:cs="Arial"/>
          <w:bCs/>
          <w:sz w:val="26"/>
          <w:szCs w:val="26"/>
          <w:lang w:val="es-CL"/>
        </w:rPr>
        <w:t xml:space="preserve"> de la tragedia y la democracia.</w:t>
      </w:r>
    </w:p>
    <w:p w:rsidR="00834200" w:rsidRPr="00C5779F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CL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6. SABERES / CONTENIDOS </w:t>
      </w:r>
    </w:p>
    <w:p w:rsidR="00834200" w:rsidRPr="003975B1" w:rsidRDefault="00834200" w:rsidP="00834200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834200" w:rsidRPr="00F37D9D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</w:rPr>
      </w:pPr>
      <w:r w:rsidRPr="00F37D9D">
        <w:rPr>
          <w:rFonts w:ascii="Arial" w:hAnsi="Arial" w:cs="Arial"/>
          <w:sz w:val="26"/>
          <w:szCs w:val="26"/>
        </w:rPr>
        <w:t xml:space="preserve">El </w:t>
      </w:r>
      <w:r w:rsidR="00C5779F">
        <w:rPr>
          <w:rFonts w:ascii="Arial" w:hAnsi="Arial" w:cs="Arial"/>
          <w:sz w:val="26"/>
          <w:szCs w:val="26"/>
        </w:rPr>
        <w:t>s</w:t>
      </w:r>
      <w:r w:rsidRPr="00F37D9D">
        <w:rPr>
          <w:rFonts w:ascii="Arial" w:hAnsi="Arial" w:cs="Arial"/>
          <w:sz w:val="26"/>
          <w:szCs w:val="26"/>
        </w:rPr>
        <w:t xml:space="preserve">eminario examina la relación entre Tragedia y </w:t>
      </w:r>
      <w:r w:rsidR="00E43235">
        <w:rPr>
          <w:rFonts w:ascii="Arial" w:hAnsi="Arial" w:cs="Arial"/>
          <w:sz w:val="26"/>
          <w:szCs w:val="26"/>
        </w:rPr>
        <w:t>Democracia Griega</w:t>
      </w:r>
      <w:r w:rsidRPr="00F37D9D">
        <w:rPr>
          <w:rFonts w:ascii="Arial" w:hAnsi="Arial" w:cs="Arial"/>
          <w:sz w:val="26"/>
          <w:szCs w:val="26"/>
        </w:rPr>
        <w:t xml:space="preserve">, centrando la atención en </w:t>
      </w:r>
      <w:r w:rsidR="00E43235">
        <w:rPr>
          <w:rFonts w:ascii="Arial" w:hAnsi="Arial" w:cs="Arial"/>
          <w:sz w:val="26"/>
          <w:szCs w:val="26"/>
        </w:rPr>
        <w:t>aquellas nervaduras que conectan ambas experiencias como distintivas de una modulación histórica específica de la política.</w:t>
      </w:r>
      <w:r w:rsidRPr="00F37D9D">
        <w:rPr>
          <w:rFonts w:ascii="Arial" w:hAnsi="Arial" w:cs="Arial"/>
          <w:sz w:val="26"/>
          <w:szCs w:val="26"/>
        </w:rPr>
        <w:t xml:space="preserve"> El seminario propone iniciar el análisis haciendo énfasis en dos ejes significativos. Por un lado, el estudio genealógico de las condiciones de emergencia de la tragedia</w:t>
      </w:r>
      <w:r w:rsidR="00E43235">
        <w:rPr>
          <w:rFonts w:ascii="Arial" w:hAnsi="Arial" w:cs="Arial"/>
          <w:sz w:val="26"/>
          <w:szCs w:val="26"/>
        </w:rPr>
        <w:t xml:space="preserve"> y de la democracia griega clásica</w:t>
      </w:r>
      <w:r w:rsidRPr="00F37D9D">
        <w:rPr>
          <w:rFonts w:ascii="Arial" w:hAnsi="Arial" w:cs="Arial"/>
          <w:sz w:val="26"/>
          <w:szCs w:val="26"/>
        </w:rPr>
        <w:t>, así como del conjunto de tensiones y coligaciones estrictamente filosóficas que ella</w:t>
      </w:r>
      <w:r w:rsidR="00E43235">
        <w:rPr>
          <w:rFonts w:ascii="Arial" w:hAnsi="Arial" w:cs="Arial"/>
          <w:sz w:val="26"/>
          <w:szCs w:val="26"/>
        </w:rPr>
        <w:t>s</w:t>
      </w:r>
      <w:r w:rsidRPr="00F37D9D">
        <w:rPr>
          <w:rFonts w:ascii="Arial" w:hAnsi="Arial" w:cs="Arial"/>
          <w:sz w:val="26"/>
          <w:szCs w:val="26"/>
        </w:rPr>
        <w:t xml:space="preserve"> comporta</w:t>
      </w:r>
      <w:r w:rsidR="00E43235">
        <w:rPr>
          <w:rFonts w:ascii="Arial" w:hAnsi="Arial" w:cs="Arial"/>
          <w:sz w:val="26"/>
          <w:szCs w:val="26"/>
        </w:rPr>
        <w:t>n</w:t>
      </w:r>
      <w:r w:rsidRPr="00F37D9D">
        <w:rPr>
          <w:rFonts w:ascii="Arial" w:hAnsi="Arial" w:cs="Arial"/>
          <w:sz w:val="26"/>
          <w:szCs w:val="26"/>
        </w:rPr>
        <w:t>. Por otro, el examen de las distintas resonancias</w:t>
      </w:r>
      <w:r w:rsidR="00E43235">
        <w:rPr>
          <w:rFonts w:ascii="Arial" w:hAnsi="Arial" w:cs="Arial"/>
          <w:sz w:val="26"/>
          <w:szCs w:val="26"/>
        </w:rPr>
        <w:t>, apropiaciones</w:t>
      </w:r>
      <w:r w:rsidRPr="00F37D9D">
        <w:rPr>
          <w:rFonts w:ascii="Arial" w:hAnsi="Arial" w:cs="Arial"/>
          <w:sz w:val="26"/>
          <w:szCs w:val="26"/>
        </w:rPr>
        <w:t xml:space="preserve"> y relecturas</w:t>
      </w:r>
      <w:r w:rsidR="00BE1B04">
        <w:rPr>
          <w:rFonts w:ascii="Arial" w:hAnsi="Arial" w:cs="Arial"/>
          <w:sz w:val="26"/>
          <w:szCs w:val="26"/>
        </w:rPr>
        <w:t>,</w:t>
      </w:r>
      <w:r w:rsidRPr="00F37D9D">
        <w:rPr>
          <w:rFonts w:ascii="Arial" w:hAnsi="Arial" w:cs="Arial"/>
          <w:sz w:val="26"/>
          <w:szCs w:val="26"/>
        </w:rPr>
        <w:t xml:space="preserve"> a partir de las cuales la filosofía política contemporánea habría </w:t>
      </w:r>
      <w:r w:rsidR="00E43235">
        <w:rPr>
          <w:rFonts w:ascii="Arial" w:hAnsi="Arial" w:cs="Arial"/>
          <w:sz w:val="26"/>
          <w:szCs w:val="26"/>
        </w:rPr>
        <w:t>debatido</w:t>
      </w:r>
      <w:r w:rsidRPr="00F37D9D">
        <w:rPr>
          <w:rFonts w:ascii="Arial" w:hAnsi="Arial" w:cs="Arial"/>
          <w:sz w:val="26"/>
          <w:szCs w:val="26"/>
        </w:rPr>
        <w:t xml:space="preserve"> y </w:t>
      </w:r>
      <w:proofErr w:type="spellStart"/>
      <w:r w:rsidRPr="00F37D9D">
        <w:rPr>
          <w:rFonts w:ascii="Arial" w:hAnsi="Arial" w:cs="Arial"/>
          <w:sz w:val="26"/>
          <w:szCs w:val="26"/>
        </w:rPr>
        <w:t>resignificado</w:t>
      </w:r>
      <w:proofErr w:type="spellEnd"/>
      <w:r w:rsidRPr="00F37D9D">
        <w:rPr>
          <w:rFonts w:ascii="Arial" w:hAnsi="Arial" w:cs="Arial"/>
          <w:sz w:val="26"/>
          <w:szCs w:val="26"/>
        </w:rPr>
        <w:t xml:space="preserve"> el sentido </w:t>
      </w:r>
      <w:r w:rsidR="00E43235">
        <w:rPr>
          <w:rFonts w:ascii="Arial" w:hAnsi="Arial" w:cs="Arial"/>
          <w:sz w:val="26"/>
          <w:szCs w:val="26"/>
        </w:rPr>
        <w:t xml:space="preserve">político de «lo </w:t>
      </w:r>
      <w:r w:rsidRPr="00F37D9D">
        <w:rPr>
          <w:rFonts w:ascii="Arial" w:hAnsi="Arial" w:cs="Arial"/>
          <w:sz w:val="26"/>
          <w:szCs w:val="26"/>
        </w:rPr>
        <w:t>trágico</w:t>
      </w:r>
      <w:r w:rsidR="00E43235">
        <w:rPr>
          <w:rFonts w:ascii="Arial" w:hAnsi="Arial" w:cs="Arial"/>
          <w:sz w:val="26"/>
          <w:szCs w:val="26"/>
        </w:rPr>
        <w:t>» y «lo democrático»</w:t>
      </w:r>
      <w:r w:rsidRPr="00F37D9D">
        <w:rPr>
          <w:rFonts w:ascii="Arial" w:hAnsi="Arial" w:cs="Arial"/>
          <w:sz w:val="26"/>
          <w:szCs w:val="26"/>
        </w:rPr>
        <w:t xml:space="preserve">. La articulación de estos registros de análisis </w:t>
      </w:r>
      <w:proofErr w:type="gramStart"/>
      <w:r w:rsidRPr="00F37D9D">
        <w:rPr>
          <w:rFonts w:ascii="Arial" w:hAnsi="Arial" w:cs="Arial"/>
          <w:sz w:val="26"/>
          <w:szCs w:val="26"/>
        </w:rPr>
        <w:t>permitirían</w:t>
      </w:r>
      <w:proofErr w:type="gramEnd"/>
      <w:r w:rsidRPr="00F37D9D">
        <w:rPr>
          <w:rFonts w:ascii="Arial" w:hAnsi="Arial" w:cs="Arial"/>
          <w:sz w:val="26"/>
          <w:szCs w:val="26"/>
        </w:rPr>
        <w:t xml:space="preserve"> la apertura y el diálogo con diversas tradiciones del pensar filosófico, al tiempo que posibilitan una </w:t>
      </w:r>
      <w:r w:rsidR="00E43235">
        <w:rPr>
          <w:rFonts w:ascii="Arial" w:hAnsi="Arial" w:cs="Arial"/>
          <w:sz w:val="26"/>
          <w:szCs w:val="26"/>
        </w:rPr>
        <w:t xml:space="preserve">analítica y </w:t>
      </w:r>
      <w:r w:rsidRPr="00F37D9D">
        <w:rPr>
          <w:rFonts w:ascii="Arial" w:hAnsi="Arial" w:cs="Arial"/>
          <w:sz w:val="26"/>
          <w:szCs w:val="26"/>
        </w:rPr>
        <w:t xml:space="preserve">reflexividad </w:t>
      </w:r>
      <w:r w:rsidR="00E43235">
        <w:rPr>
          <w:rFonts w:ascii="Arial" w:hAnsi="Arial" w:cs="Arial"/>
          <w:sz w:val="26"/>
          <w:szCs w:val="26"/>
        </w:rPr>
        <w:t xml:space="preserve">genealógica </w:t>
      </w:r>
      <w:r w:rsidRPr="00F37D9D">
        <w:rPr>
          <w:rFonts w:ascii="Arial" w:hAnsi="Arial" w:cs="Arial"/>
          <w:sz w:val="26"/>
          <w:szCs w:val="26"/>
        </w:rPr>
        <w:t>en torno a</w:t>
      </w:r>
      <w:r w:rsidR="00E43235">
        <w:rPr>
          <w:rFonts w:ascii="Arial" w:hAnsi="Arial" w:cs="Arial"/>
          <w:sz w:val="26"/>
          <w:szCs w:val="26"/>
        </w:rPr>
        <w:t>l orden presente</w:t>
      </w:r>
      <w:r w:rsidRPr="00F37D9D">
        <w:rPr>
          <w:rFonts w:ascii="Arial" w:hAnsi="Arial" w:cs="Arial"/>
          <w:sz w:val="26"/>
          <w:szCs w:val="26"/>
        </w:rPr>
        <w:t>.</w:t>
      </w:r>
    </w:p>
    <w:p w:rsidR="00834200" w:rsidRDefault="00834200" w:rsidP="00834200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Cs/>
          <w:sz w:val="26"/>
          <w:szCs w:val="26"/>
          <w:lang w:val="es-CL"/>
        </w:rPr>
      </w:pPr>
      <w:r w:rsidRPr="00F37D9D">
        <w:rPr>
          <w:rFonts w:cs="Arial"/>
          <w:iCs/>
          <w:sz w:val="26"/>
          <w:szCs w:val="26"/>
          <w:lang w:val="es-CL"/>
        </w:rPr>
        <w:t>Para tales efectos, el seminario sugiere un ejercicio de yuxtapos</w:t>
      </w:r>
      <w:r w:rsidR="00A11D86">
        <w:rPr>
          <w:rFonts w:cs="Arial"/>
          <w:iCs/>
          <w:sz w:val="26"/>
          <w:szCs w:val="26"/>
          <w:lang w:val="es-CL"/>
        </w:rPr>
        <w:t>i</w:t>
      </w:r>
      <w:r w:rsidRPr="00F37D9D">
        <w:rPr>
          <w:rFonts w:cs="Arial"/>
          <w:iCs/>
          <w:sz w:val="26"/>
          <w:szCs w:val="26"/>
          <w:lang w:val="es-CL"/>
        </w:rPr>
        <w:t xml:space="preserve">ción en la lectura de, al menos, dos registros textuales. Un primer conjunto literario </w:t>
      </w:r>
      <w:r w:rsidR="00C47907">
        <w:rPr>
          <w:rFonts w:cs="Arial"/>
          <w:iCs/>
          <w:sz w:val="26"/>
          <w:szCs w:val="26"/>
          <w:lang w:val="es-CL"/>
        </w:rPr>
        <w:t xml:space="preserve">e histórico </w:t>
      </w:r>
      <w:r w:rsidRPr="00F37D9D">
        <w:rPr>
          <w:rFonts w:cs="Arial"/>
          <w:iCs/>
          <w:sz w:val="26"/>
          <w:szCs w:val="26"/>
          <w:lang w:val="es-CL"/>
        </w:rPr>
        <w:t xml:space="preserve">propiamente fundacional y constituyente de la </w:t>
      </w:r>
      <w:r w:rsidR="00C47907">
        <w:rPr>
          <w:rFonts w:cs="Arial"/>
          <w:iCs/>
          <w:sz w:val="26"/>
          <w:szCs w:val="26"/>
          <w:lang w:val="es-CL"/>
        </w:rPr>
        <w:t xml:space="preserve">lengua </w:t>
      </w:r>
      <w:r w:rsidRPr="00F37D9D">
        <w:rPr>
          <w:rFonts w:cs="Arial"/>
          <w:iCs/>
          <w:sz w:val="26"/>
          <w:szCs w:val="26"/>
          <w:lang w:val="es-CL"/>
        </w:rPr>
        <w:t>trágica</w:t>
      </w:r>
      <w:r w:rsidR="00C47907">
        <w:rPr>
          <w:rFonts w:cs="Arial"/>
          <w:iCs/>
          <w:sz w:val="26"/>
          <w:szCs w:val="26"/>
          <w:lang w:val="es-CL"/>
        </w:rPr>
        <w:t xml:space="preserve"> y democrática</w:t>
      </w:r>
      <w:r w:rsidRPr="00F37D9D">
        <w:rPr>
          <w:rFonts w:cs="Arial"/>
          <w:iCs/>
          <w:sz w:val="26"/>
          <w:szCs w:val="26"/>
          <w:lang w:val="es-CL"/>
        </w:rPr>
        <w:t xml:space="preserve">. Un segundo conjunto textual formalizado en la reflexividad filosófica y política </w:t>
      </w:r>
      <w:proofErr w:type="gramStart"/>
      <w:r w:rsidR="00C47907">
        <w:rPr>
          <w:rFonts w:cs="Arial"/>
          <w:iCs/>
          <w:sz w:val="26"/>
          <w:szCs w:val="26"/>
          <w:lang w:val="es-CL"/>
        </w:rPr>
        <w:t>concernientes</w:t>
      </w:r>
      <w:proofErr w:type="gramEnd"/>
      <w:r w:rsidR="00C47907">
        <w:rPr>
          <w:rFonts w:cs="Arial"/>
          <w:iCs/>
          <w:sz w:val="26"/>
          <w:szCs w:val="26"/>
          <w:lang w:val="es-CL"/>
        </w:rPr>
        <w:t xml:space="preserve"> a los debates </w:t>
      </w:r>
      <w:r w:rsidRPr="00F37D9D">
        <w:rPr>
          <w:rFonts w:cs="Arial"/>
          <w:iCs/>
          <w:sz w:val="26"/>
          <w:szCs w:val="26"/>
          <w:lang w:val="es-CL"/>
        </w:rPr>
        <w:t>moderno-contemporáne</w:t>
      </w:r>
      <w:r w:rsidR="00C47907">
        <w:rPr>
          <w:rFonts w:cs="Arial"/>
          <w:iCs/>
          <w:sz w:val="26"/>
          <w:szCs w:val="26"/>
          <w:lang w:val="es-CL"/>
        </w:rPr>
        <w:t xml:space="preserve">os sobre el sentido de </w:t>
      </w:r>
      <w:r w:rsidR="003D0712">
        <w:rPr>
          <w:rFonts w:cs="Arial"/>
          <w:iCs/>
          <w:sz w:val="26"/>
          <w:szCs w:val="26"/>
          <w:lang w:val="es-CL"/>
        </w:rPr>
        <w:t xml:space="preserve">la </w:t>
      </w:r>
      <w:r w:rsidR="00C47907">
        <w:rPr>
          <w:rFonts w:cs="Arial"/>
          <w:iCs/>
          <w:sz w:val="26"/>
          <w:szCs w:val="26"/>
          <w:lang w:val="es-CL"/>
        </w:rPr>
        <w:t>tragedia y democracia</w:t>
      </w:r>
      <w:r w:rsidRPr="00F37D9D">
        <w:rPr>
          <w:rFonts w:cs="Arial"/>
          <w:iCs/>
          <w:sz w:val="26"/>
          <w:szCs w:val="26"/>
          <w:lang w:val="es-CL"/>
        </w:rPr>
        <w:t xml:space="preserve">. </w:t>
      </w:r>
    </w:p>
    <w:p w:rsidR="00C47907" w:rsidRDefault="00C47907" w:rsidP="00834200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Cs/>
          <w:lang w:val="es-CL"/>
        </w:rPr>
      </w:pPr>
    </w:p>
    <w:p w:rsidR="00B73F1F" w:rsidRDefault="00B73F1F" w:rsidP="00834200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Cs/>
          <w:lang w:val="es-CL"/>
        </w:rPr>
      </w:pPr>
    </w:p>
    <w:p w:rsidR="00834200" w:rsidRPr="00E0307A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CONTENIDOS </w:t>
      </w:r>
      <w:r w:rsidRPr="005613FD">
        <w:rPr>
          <w:rFonts w:ascii="Arial" w:hAnsi="Arial" w:cs="Arial"/>
          <w:u w:val="single"/>
        </w:rPr>
        <w:t>DESAGREGADO</w:t>
      </w:r>
      <w:r>
        <w:rPr>
          <w:rFonts w:ascii="Arial" w:hAnsi="Arial" w:cs="Arial"/>
          <w:u w:val="single"/>
        </w:rPr>
        <w:t>S POR SESIÓN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73F1F" w:rsidRDefault="00B73F1F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Sesión: </w:t>
      </w:r>
      <w:r>
        <w:rPr>
          <w:rFonts w:ascii="Arial" w:hAnsi="Arial" w:cs="Arial"/>
        </w:rPr>
        <w:tab/>
        <w:t xml:space="preserve">Presentación del curso, contenidos, métodos, bibliografía y evaluaciones. Ingreso preliminar: Tragedia y </w:t>
      </w:r>
      <w:r w:rsidR="00CA3AFB">
        <w:rPr>
          <w:rFonts w:ascii="Arial" w:hAnsi="Arial" w:cs="Arial"/>
        </w:rPr>
        <w:t>Democracia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II Sesión: </w:t>
      </w:r>
      <w:r w:rsidR="003D0712">
        <w:rPr>
          <w:rFonts w:ascii="Arial" w:hAnsi="Arial" w:cs="Arial"/>
        </w:rPr>
        <w:tab/>
      </w:r>
      <w:r w:rsidR="003D07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u w:val="single"/>
        </w:rPr>
        <w:t>Iº</w:t>
      </w:r>
      <w:proofErr w:type="spellEnd"/>
      <w:r w:rsidRPr="00524ECB">
        <w:rPr>
          <w:rFonts w:ascii="Arial" w:hAnsi="Arial" w:cs="Arial"/>
          <w:u w:val="single"/>
        </w:rPr>
        <w:t xml:space="preserve"> Unidad: </w:t>
      </w:r>
      <w:r>
        <w:rPr>
          <w:rFonts w:ascii="Arial" w:hAnsi="Arial" w:cs="Arial"/>
          <w:u w:val="single"/>
        </w:rPr>
        <w:t xml:space="preserve">Emergencia </w:t>
      </w:r>
      <w:r w:rsidRPr="00524ECB">
        <w:rPr>
          <w:rFonts w:ascii="Arial" w:hAnsi="Arial" w:cs="Arial"/>
          <w:u w:val="single"/>
        </w:rPr>
        <w:t xml:space="preserve">de </w:t>
      </w:r>
      <w:r>
        <w:rPr>
          <w:rFonts w:ascii="Arial" w:hAnsi="Arial" w:cs="Arial"/>
          <w:u w:val="single"/>
        </w:rPr>
        <w:t>L</w:t>
      </w:r>
      <w:r w:rsidRPr="00524ECB">
        <w:rPr>
          <w:rFonts w:ascii="Arial" w:hAnsi="Arial" w:cs="Arial"/>
          <w:u w:val="single"/>
        </w:rPr>
        <w:t xml:space="preserve">o </w:t>
      </w:r>
      <w:r>
        <w:rPr>
          <w:rFonts w:ascii="Arial" w:hAnsi="Arial" w:cs="Arial"/>
          <w:u w:val="single"/>
        </w:rPr>
        <w:t>P</w:t>
      </w:r>
      <w:r w:rsidRPr="00524ECB">
        <w:rPr>
          <w:rFonts w:ascii="Arial" w:hAnsi="Arial" w:cs="Arial"/>
          <w:u w:val="single"/>
        </w:rPr>
        <w:t>olítico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Configuración de la comunidad política.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 discurso político.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Mito y logos en la polis.</w:t>
      </w:r>
    </w:p>
    <w:p w:rsidR="00FC1AD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C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DC" w:rsidRPr="00FC1ADC">
        <w:rPr>
          <w:rFonts w:ascii="Arial" w:hAnsi="Arial" w:cs="Arial"/>
          <w:lang w:val="es-CL"/>
        </w:rPr>
        <w:t xml:space="preserve">Condiciones de emergencia </w:t>
      </w:r>
      <w:r w:rsidR="00FC1ADC">
        <w:rPr>
          <w:rFonts w:ascii="Arial" w:hAnsi="Arial" w:cs="Arial"/>
          <w:lang w:val="es-CL"/>
        </w:rPr>
        <w:t xml:space="preserve">y mutación </w:t>
      </w:r>
      <w:r w:rsidR="00FC1ADC" w:rsidRPr="00FC1ADC">
        <w:rPr>
          <w:rFonts w:ascii="Arial" w:hAnsi="Arial" w:cs="Arial"/>
          <w:lang w:val="es-CL"/>
        </w:rPr>
        <w:t>de l</w:t>
      </w:r>
      <w:r w:rsidR="00FC1ADC">
        <w:rPr>
          <w:rFonts w:ascii="Arial" w:hAnsi="Arial" w:cs="Arial"/>
          <w:lang w:val="es-CL"/>
        </w:rPr>
        <w:t>a ciudad</w:t>
      </w:r>
    </w:p>
    <w:p w:rsidR="00FC1ADC" w:rsidRPr="00FC1ADC" w:rsidRDefault="00FC1ADC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III Sesión:</w:t>
      </w:r>
      <w:r w:rsidR="003D0712">
        <w:rPr>
          <w:rFonts w:ascii="Arial" w:hAnsi="Arial" w:cs="Arial"/>
        </w:rPr>
        <w:tab/>
      </w:r>
      <w:r w:rsidR="003D07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CBA">
        <w:rPr>
          <w:rFonts w:ascii="Arial" w:hAnsi="Arial" w:cs="Arial"/>
        </w:rPr>
        <w:t>La experiencia de la guerra.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CBA">
        <w:rPr>
          <w:rFonts w:ascii="Arial" w:hAnsi="Arial" w:cs="Arial"/>
        </w:rPr>
        <w:t>«</w:t>
      </w:r>
      <w:proofErr w:type="spellStart"/>
      <w:r w:rsidR="00F30CBA">
        <w:rPr>
          <w:rFonts w:ascii="Arial" w:hAnsi="Arial" w:cs="Arial"/>
        </w:rPr>
        <w:t>Pólemos</w:t>
      </w:r>
      <w:proofErr w:type="spellEnd"/>
      <w:r w:rsidR="00F30CBA">
        <w:rPr>
          <w:rFonts w:ascii="Arial" w:hAnsi="Arial" w:cs="Arial"/>
        </w:rPr>
        <w:t>» y «</w:t>
      </w:r>
      <w:proofErr w:type="spellStart"/>
      <w:r w:rsidR="00F30CBA">
        <w:rPr>
          <w:rFonts w:ascii="Arial" w:hAnsi="Arial" w:cs="Arial"/>
        </w:rPr>
        <w:t>stásis</w:t>
      </w:r>
      <w:proofErr w:type="spellEnd"/>
      <w:r w:rsidR="00F30CBA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CBA">
        <w:rPr>
          <w:rFonts w:ascii="Arial" w:hAnsi="Arial" w:cs="Arial"/>
        </w:rPr>
        <w:t>Las guerras médicas.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CBA">
        <w:rPr>
          <w:rFonts w:ascii="Arial" w:hAnsi="Arial" w:cs="Arial"/>
        </w:rPr>
        <w:t>Monarquías, tiranías y aristocracia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IV Sesión: </w:t>
      </w:r>
      <w:r w:rsidR="003D0712">
        <w:rPr>
          <w:rFonts w:ascii="Arial" w:hAnsi="Arial" w:cs="Arial"/>
        </w:rPr>
        <w:tab/>
      </w:r>
      <w:r w:rsidR="003D07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CBA">
        <w:rPr>
          <w:rFonts w:ascii="Arial" w:hAnsi="Arial" w:cs="Arial"/>
        </w:rPr>
        <w:t>La soberanía del Ática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CBA">
        <w:rPr>
          <w:rFonts w:ascii="Arial" w:hAnsi="Arial" w:cs="Arial"/>
        </w:rPr>
        <w:t>El imperio ateniense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F30CBA">
        <w:rPr>
          <w:rFonts w:ascii="Arial" w:hAnsi="Arial" w:cs="Arial"/>
        </w:rPr>
        <w:t>Rebeliones y reformas democráticas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F30CBA">
        <w:rPr>
          <w:rFonts w:ascii="Arial" w:hAnsi="Arial" w:cs="Arial"/>
        </w:rPr>
        <w:t>La nueva experiencia de la ciudad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73F1F" w:rsidRDefault="00B73F1F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 Sesión: </w:t>
      </w:r>
      <w:r w:rsidR="003D0712">
        <w:rPr>
          <w:rFonts w:ascii="Arial" w:hAnsi="Arial" w:cs="Arial"/>
        </w:rPr>
        <w:tab/>
      </w:r>
      <w:r w:rsidR="003D07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F1F">
        <w:rPr>
          <w:rFonts w:ascii="Arial" w:hAnsi="Arial" w:cs="Arial"/>
        </w:rPr>
        <w:t xml:space="preserve">Teatro, </w:t>
      </w:r>
      <w:r>
        <w:rPr>
          <w:rFonts w:ascii="Arial" w:hAnsi="Arial" w:cs="Arial"/>
        </w:rPr>
        <w:t>Poética</w:t>
      </w:r>
      <w:r w:rsidR="00B73F1F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Política.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Poética Épica y Heroica. Homero – Hesíodo.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Poética Lírica. </w:t>
      </w:r>
      <w:proofErr w:type="spellStart"/>
      <w:r>
        <w:rPr>
          <w:rFonts w:ascii="Arial" w:hAnsi="Arial" w:cs="Arial"/>
        </w:rPr>
        <w:t>Alcman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Safo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Alceo</w:t>
      </w:r>
      <w:proofErr w:type="spellEnd"/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F1F">
        <w:rPr>
          <w:rFonts w:ascii="Arial" w:hAnsi="Arial" w:cs="Arial"/>
        </w:rPr>
        <w:t xml:space="preserve">Configuración de la </w:t>
      </w:r>
      <w:r>
        <w:rPr>
          <w:rFonts w:ascii="Arial" w:hAnsi="Arial" w:cs="Arial"/>
        </w:rPr>
        <w:t>Poética Trágica.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1D1BB5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VI Sesión: </w:t>
      </w:r>
      <w:r w:rsidR="003D0712">
        <w:rPr>
          <w:rFonts w:ascii="Arial" w:hAnsi="Arial" w:cs="Arial"/>
        </w:rPr>
        <w:tab/>
      </w:r>
      <w:r w:rsidR="003D07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u w:val="single"/>
        </w:rPr>
        <w:t>IIº</w:t>
      </w:r>
      <w:proofErr w:type="spellEnd"/>
      <w:r w:rsidRPr="00330D5B">
        <w:rPr>
          <w:rFonts w:ascii="Arial" w:hAnsi="Arial" w:cs="Arial"/>
          <w:u w:val="single"/>
        </w:rPr>
        <w:t xml:space="preserve"> Unidad: </w:t>
      </w:r>
      <w:r w:rsidR="001D1BB5">
        <w:rPr>
          <w:rFonts w:ascii="Arial" w:hAnsi="Arial" w:cs="Arial"/>
          <w:u w:val="single"/>
        </w:rPr>
        <w:t>Tragedia y Democracia</w:t>
      </w:r>
      <w:r>
        <w:rPr>
          <w:rFonts w:ascii="Arial" w:hAnsi="Arial" w:cs="Arial"/>
          <w:u w:val="single"/>
        </w:rPr>
        <w:t>:</w:t>
      </w:r>
      <w:r w:rsidRPr="00330D5B">
        <w:rPr>
          <w:rFonts w:ascii="Arial" w:hAnsi="Arial" w:cs="Arial"/>
          <w:u w:val="single"/>
        </w:rPr>
        <w:t xml:space="preserve"> Política</w:t>
      </w:r>
      <w:r w:rsidR="001D1BB5">
        <w:rPr>
          <w:rFonts w:ascii="Arial" w:hAnsi="Arial" w:cs="Arial"/>
          <w:u w:val="single"/>
        </w:rPr>
        <w:t xml:space="preserve"> y</w:t>
      </w:r>
      <w:r w:rsidRPr="00330D5B">
        <w:rPr>
          <w:rFonts w:ascii="Arial" w:hAnsi="Arial" w:cs="Arial"/>
          <w:u w:val="single"/>
        </w:rPr>
        <w:t xml:space="preserve"> Agonía</w:t>
      </w:r>
      <w:r>
        <w:rPr>
          <w:rFonts w:ascii="Arial" w:hAnsi="Arial" w:cs="Arial"/>
          <w:u w:val="single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1BB5">
        <w:rPr>
          <w:rFonts w:ascii="Arial" w:hAnsi="Arial" w:cs="Arial"/>
        </w:rPr>
        <w:t>Rebeliones de la alianza del Peloponeso</w:t>
      </w:r>
    </w:p>
    <w:p w:rsidR="001D1BB5" w:rsidRDefault="001D1BB5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Ideas democráticas de la tragedia</w:t>
      </w:r>
    </w:p>
    <w:p w:rsidR="001D1BB5" w:rsidRDefault="001D1BB5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7BD6">
        <w:rPr>
          <w:rFonts w:ascii="Arial" w:hAnsi="Arial" w:cs="Arial"/>
        </w:rPr>
        <w:t>Democracia en Esquilo, Sófocles y Eurípides</w:t>
      </w:r>
    </w:p>
    <w:p w:rsidR="002F7BD6" w:rsidRDefault="002F7BD6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Tragedia y democracia: dispositivo asambleario</w:t>
      </w:r>
    </w:p>
    <w:p w:rsidR="002F7BD6" w:rsidRDefault="002F7BD6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834200" w:rsidRDefault="00D62BE7" w:rsidP="00D62B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VII Sesión: </w:t>
      </w:r>
      <w:r w:rsidR="00E216E7">
        <w:rPr>
          <w:rFonts w:ascii="Arial" w:hAnsi="Arial" w:cs="Arial"/>
        </w:rPr>
        <w:tab/>
      </w:r>
      <w:r w:rsidR="00E216E7">
        <w:rPr>
          <w:rFonts w:ascii="Arial" w:hAnsi="Arial" w:cs="Arial"/>
        </w:rPr>
        <w:tab/>
      </w:r>
      <w:r w:rsidR="00E216E7">
        <w:rPr>
          <w:rFonts w:ascii="Arial" w:hAnsi="Arial" w:cs="Arial"/>
        </w:rPr>
        <w:tab/>
      </w:r>
      <w:r w:rsidR="00834200">
        <w:rPr>
          <w:rFonts w:ascii="Arial" w:hAnsi="Arial" w:cs="Arial"/>
        </w:rPr>
        <w:t>Esquilo: Prometeo Encadenado.</w:t>
      </w:r>
    </w:p>
    <w:p w:rsidR="00D62BE7" w:rsidRDefault="00D62BE7" w:rsidP="00D62B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Esquilo: Los Persas</w:t>
      </w:r>
      <w:r w:rsidR="00CE3CC4">
        <w:rPr>
          <w:rFonts w:ascii="Arial" w:hAnsi="Arial" w:cs="Arial"/>
        </w:rPr>
        <w:t xml:space="preserve"> – Las Suplicantes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Sófocles: Antígona</w:t>
      </w:r>
      <w:r w:rsidR="00D62BE7">
        <w:rPr>
          <w:rFonts w:ascii="Arial" w:hAnsi="Arial" w:cs="Arial"/>
        </w:rPr>
        <w:t xml:space="preserve"> - Electra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Eurípides: Las </w:t>
      </w:r>
      <w:r w:rsidR="00D62BE7">
        <w:rPr>
          <w:rFonts w:ascii="Arial" w:hAnsi="Arial" w:cs="Arial"/>
        </w:rPr>
        <w:t>Troyanas</w:t>
      </w:r>
      <w:r w:rsidR="00CE3CC4">
        <w:rPr>
          <w:rFonts w:ascii="Arial" w:hAnsi="Arial" w:cs="Arial"/>
        </w:rPr>
        <w:t xml:space="preserve"> – Las Bacantes</w:t>
      </w:r>
      <w:r>
        <w:rPr>
          <w:rFonts w:ascii="Arial" w:hAnsi="Arial" w:cs="Arial"/>
        </w:rPr>
        <w:t>.</w:t>
      </w:r>
    </w:p>
    <w:p w:rsidR="00CE3CC4" w:rsidRDefault="00CE3CC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VIII Sesión: </w:t>
      </w:r>
      <w:r w:rsidR="00834200">
        <w:rPr>
          <w:rFonts w:ascii="Arial" w:hAnsi="Arial" w:cs="Arial"/>
        </w:rPr>
        <w:tab/>
      </w:r>
      <w:r w:rsidR="00834200">
        <w:rPr>
          <w:rFonts w:ascii="Arial" w:hAnsi="Arial" w:cs="Arial"/>
        </w:rPr>
        <w:tab/>
      </w:r>
      <w:r w:rsidR="008342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Tragedia y </w:t>
      </w:r>
      <w:proofErr w:type="spellStart"/>
      <w:r>
        <w:rPr>
          <w:rFonts w:ascii="Arial" w:hAnsi="Arial" w:cs="Arial"/>
        </w:rPr>
        <w:t>stá</w:t>
      </w:r>
      <w:r w:rsidR="00834200">
        <w:rPr>
          <w:rFonts w:ascii="Arial" w:hAnsi="Arial" w:cs="Arial"/>
        </w:rPr>
        <w:t>sis</w:t>
      </w:r>
      <w:proofErr w:type="spellEnd"/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Democracia y Guerra</w:t>
      </w:r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Tragedia y democracia</w:t>
      </w:r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Tragedia de la democracia</w:t>
      </w:r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 caída de Atenas</w:t>
      </w:r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Democracia, amnesia y amnistía.</w:t>
      </w:r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="00834200">
        <w:rPr>
          <w:rFonts w:ascii="Arial" w:hAnsi="Arial" w:cs="Arial"/>
        </w:rPr>
        <w:t xml:space="preserve"> Sesión: </w:t>
      </w:r>
      <w:r w:rsidR="003D0712">
        <w:rPr>
          <w:rFonts w:ascii="Arial" w:hAnsi="Arial" w:cs="Arial"/>
        </w:rPr>
        <w:tab/>
      </w:r>
      <w:r w:rsidR="003D0712">
        <w:rPr>
          <w:rFonts w:ascii="Arial" w:hAnsi="Arial" w:cs="Arial"/>
        </w:rPr>
        <w:tab/>
      </w:r>
      <w:r w:rsidR="00834200">
        <w:rPr>
          <w:rFonts w:ascii="Arial" w:hAnsi="Arial" w:cs="Arial"/>
        </w:rPr>
        <w:tab/>
      </w:r>
      <w:r>
        <w:rPr>
          <w:rFonts w:ascii="Arial" w:hAnsi="Arial" w:cs="Arial"/>
        </w:rPr>
        <w:t>Filosofía de lo trágico: lo trágico-político</w:t>
      </w:r>
    </w:p>
    <w:p w:rsidR="00C12B44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Hölderlin</w:t>
      </w:r>
      <w:proofErr w:type="spellEnd"/>
      <w:r>
        <w:rPr>
          <w:rFonts w:ascii="Arial" w:hAnsi="Arial" w:cs="Arial"/>
        </w:rPr>
        <w:t xml:space="preserve">: lo trágico y lo </w:t>
      </w:r>
      <w:proofErr w:type="spellStart"/>
      <w:r>
        <w:rPr>
          <w:rFonts w:ascii="Arial" w:hAnsi="Arial" w:cs="Arial"/>
        </w:rPr>
        <w:t>aórgico</w:t>
      </w:r>
      <w:proofErr w:type="spellEnd"/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Nietzsche y el sentido trágico.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2B44">
        <w:rPr>
          <w:rFonts w:ascii="Arial" w:hAnsi="Arial" w:cs="Arial"/>
        </w:rPr>
        <w:tab/>
      </w:r>
      <w:r>
        <w:rPr>
          <w:rFonts w:ascii="Arial" w:hAnsi="Arial" w:cs="Arial"/>
        </w:rPr>
        <w:t>Origen de la tragedia.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Ensayo de autocrítica.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Ensayo sobre los griegos.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 gran política.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834200" w:rsidRDefault="00C12B44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34200">
        <w:rPr>
          <w:rFonts w:ascii="Arial" w:hAnsi="Arial" w:cs="Arial"/>
        </w:rPr>
        <w:t xml:space="preserve"> Sesión: </w:t>
      </w:r>
      <w:r w:rsidR="003D0712">
        <w:rPr>
          <w:rFonts w:ascii="Arial" w:hAnsi="Arial" w:cs="Arial"/>
        </w:rPr>
        <w:tab/>
      </w:r>
      <w:r w:rsidR="00FC1ADC">
        <w:rPr>
          <w:rFonts w:ascii="Arial" w:hAnsi="Arial" w:cs="Arial"/>
        </w:rPr>
        <w:tab/>
      </w:r>
      <w:r w:rsidR="00834200">
        <w:rPr>
          <w:rFonts w:ascii="Arial" w:hAnsi="Arial" w:cs="Arial"/>
        </w:rPr>
        <w:tab/>
        <w:t>Tragedia</w:t>
      </w:r>
      <w:r>
        <w:rPr>
          <w:rFonts w:ascii="Arial" w:hAnsi="Arial" w:cs="Arial"/>
        </w:rPr>
        <w:t>, Democracia</w:t>
      </w:r>
      <w:r w:rsidR="00834200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Ética</w:t>
      </w:r>
      <w:r w:rsidR="00834200"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7668">
        <w:rPr>
          <w:rFonts w:ascii="Arial" w:hAnsi="Arial" w:cs="Arial"/>
        </w:rPr>
        <w:t>Lecturas de Antígona.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7668">
        <w:rPr>
          <w:rFonts w:ascii="Arial" w:hAnsi="Arial" w:cs="Arial"/>
        </w:rPr>
        <w:t>Ética y estética trágica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E87668">
        <w:rPr>
          <w:rFonts w:ascii="Arial" w:hAnsi="Arial" w:cs="Arial"/>
        </w:rPr>
        <w:t xml:space="preserve">Política antagónica y </w:t>
      </w:r>
      <w:proofErr w:type="spellStart"/>
      <w:r w:rsidR="00E87668">
        <w:rPr>
          <w:rFonts w:ascii="Arial" w:hAnsi="Arial" w:cs="Arial"/>
        </w:rPr>
        <w:t>antigónica</w:t>
      </w:r>
      <w:proofErr w:type="spellEnd"/>
      <w:r w:rsidR="00E87668"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E8766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Sesión: </w:t>
      </w:r>
      <w:r w:rsidR="00FC1ADC">
        <w:rPr>
          <w:rFonts w:ascii="Arial" w:hAnsi="Arial" w:cs="Arial"/>
        </w:rPr>
        <w:tab/>
      </w:r>
      <w:r w:rsidR="00FC1ADC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Discurso político y </w:t>
      </w:r>
      <w:proofErr w:type="spellStart"/>
      <w:r>
        <w:rPr>
          <w:rFonts w:ascii="Arial" w:hAnsi="Arial" w:cs="Arial"/>
        </w:rPr>
        <w:t>parrhesía</w:t>
      </w:r>
      <w:proofErr w:type="spellEnd"/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Parrhesía</w:t>
      </w:r>
      <w:proofErr w:type="spellEnd"/>
      <w:r>
        <w:rPr>
          <w:rFonts w:ascii="Arial" w:hAnsi="Arial" w:cs="Arial"/>
        </w:rPr>
        <w:t xml:space="preserve"> y tragedia.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87668">
        <w:rPr>
          <w:rFonts w:ascii="Arial" w:hAnsi="Arial" w:cs="Arial"/>
        </w:rPr>
        <w:t>Parrhesía</w:t>
      </w:r>
      <w:proofErr w:type="spellEnd"/>
      <w:r w:rsidR="00E87668">
        <w:rPr>
          <w:rFonts w:ascii="Arial" w:hAnsi="Arial" w:cs="Arial"/>
        </w:rPr>
        <w:t xml:space="preserve"> y democracia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5C2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ogos </w:t>
      </w:r>
      <w:r w:rsidR="00E8766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ergon</w:t>
      </w:r>
      <w:proofErr w:type="spellEnd"/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E87668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Sesión: </w:t>
      </w:r>
      <w:r w:rsidR="00FC1ADC">
        <w:rPr>
          <w:rFonts w:ascii="Arial" w:hAnsi="Arial" w:cs="Arial"/>
        </w:rPr>
        <w:tab/>
      </w:r>
      <w:r w:rsidR="00FC1AD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E3C05">
        <w:rPr>
          <w:rFonts w:ascii="Arial" w:hAnsi="Arial" w:cs="Arial"/>
          <w:u w:val="single"/>
        </w:rPr>
        <w:t>III°</w:t>
      </w:r>
      <w:proofErr w:type="spellEnd"/>
      <w:r w:rsidR="00E87668" w:rsidRPr="00FD3AFE">
        <w:rPr>
          <w:rFonts w:ascii="Arial" w:hAnsi="Arial" w:cs="Arial"/>
          <w:u w:val="single"/>
        </w:rPr>
        <w:t xml:space="preserve"> Unidad: </w:t>
      </w:r>
      <w:r w:rsidR="00E87668" w:rsidRPr="00E87668">
        <w:rPr>
          <w:rFonts w:ascii="Arial" w:hAnsi="Arial" w:cs="Arial"/>
          <w:u w:val="single"/>
        </w:rPr>
        <w:t>Democracia y catástrofe</w:t>
      </w:r>
      <w:r w:rsidR="00E87668">
        <w:rPr>
          <w:rFonts w:ascii="Arial" w:hAnsi="Arial" w:cs="Arial"/>
          <w:u w:val="single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7668">
        <w:rPr>
          <w:rFonts w:ascii="Arial" w:hAnsi="Arial" w:cs="Arial"/>
        </w:rPr>
        <w:t>Democracia y excepción</w:t>
      </w:r>
      <w:r>
        <w:rPr>
          <w:rFonts w:ascii="Arial" w:hAnsi="Arial" w:cs="Arial"/>
        </w:rPr>
        <w:t>.</w:t>
      </w:r>
    </w:p>
    <w:p w:rsidR="00834200" w:rsidRDefault="00834200" w:rsidP="00E876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7668">
        <w:rPr>
          <w:rFonts w:ascii="Arial" w:hAnsi="Arial" w:cs="Arial"/>
        </w:rPr>
        <w:t>Tragedia y</w:t>
      </w:r>
      <w:r>
        <w:rPr>
          <w:rFonts w:ascii="Arial" w:hAnsi="Arial" w:cs="Arial"/>
        </w:rPr>
        <w:t xml:space="preserve"> lo irreparable.</w:t>
      </w:r>
    </w:p>
    <w:p w:rsidR="00E87668" w:rsidRDefault="00E87668" w:rsidP="00E876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Tragedia, democracia y </w:t>
      </w:r>
      <w:proofErr w:type="spellStart"/>
      <w:r w:rsidR="00D967F1">
        <w:rPr>
          <w:rFonts w:ascii="Arial" w:hAnsi="Arial" w:cs="Arial"/>
        </w:rPr>
        <w:t>pharmakon</w:t>
      </w:r>
      <w:proofErr w:type="spellEnd"/>
      <w:r w:rsidR="00D967F1"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D967F1" w:rsidRDefault="00D967F1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D967F1" w:rsidRDefault="00D967F1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D967F1" w:rsidRDefault="00D967F1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XI</w:t>
      </w:r>
      <w:r w:rsidR="00D967F1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Sesión: </w:t>
      </w:r>
      <w:r w:rsidR="00FC1ADC">
        <w:rPr>
          <w:rFonts w:ascii="Arial" w:hAnsi="Arial" w:cs="Arial"/>
        </w:rPr>
        <w:tab/>
      </w:r>
      <w:r w:rsidR="00FC1ADC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Tragedia y </w:t>
      </w:r>
      <w:r w:rsidR="00D967F1">
        <w:rPr>
          <w:rFonts w:ascii="Arial" w:hAnsi="Arial" w:cs="Arial"/>
        </w:rPr>
        <w:t xml:space="preserve">Democracia: </w:t>
      </w:r>
      <w:r>
        <w:rPr>
          <w:rFonts w:ascii="Arial" w:hAnsi="Arial" w:cs="Arial"/>
        </w:rPr>
        <w:t>debates contemporáneos.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67F1">
        <w:rPr>
          <w:rFonts w:ascii="Arial" w:hAnsi="Arial" w:cs="Arial"/>
        </w:rPr>
        <w:t>Aporías de la democracia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67F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ragedia </w:t>
      </w:r>
      <w:r w:rsidR="00D967F1">
        <w:rPr>
          <w:rFonts w:ascii="Arial" w:hAnsi="Arial" w:cs="Arial"/>
        </w:rPr>
        <w:t>moderna</w:t>
      </w:r>
      <w:r>
        <w:rPr>
          <w:rFonts w:ascii="Arial" w:hAnsi="Arial" w:cs="Arial"/>
        </w:rPr>
        <w:t>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Heidegger: </w:t>
      </w:r>
      <w:r w:rsidR="00CA3AFB"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tó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deinón</w:t>
      </w:r>
      <w:proofErr w:type="spellEnd"/>
      <w:r w:rsidR="00CA3AFB">
        <w:rPr>
          <w:rFonts w:ascii="Arial" w:hAnsi="Arial" w:cs="Arial"/>
        </w:rPr>
        <w:t>» «</w:t>
      </w:r>
      <w:proofErr w:type="spellStart"/>
      <w:r w:rsidR="00CA3AFB">
        <w:rPr>
          <w:rFonts w:ascii="Arial" w:hAnsi="Arial" w:cs="Arial"/>
        </w:rPr>
        <w:t>ungeheure</w:t>
      </w:r>
      <w:proofErr w:type="spellEnd"/>
      <w:r w:rsidR="00CA3AF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9A146E" w:rsidRDefault="009A146E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9A146E" w:rsidRPr="009A146E" w:rsidRDefault="009A146E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9A146E">
        <w:rPr>
          <w:rFonts w:ascii="Arial" w:hAnsi="Arial" w:cs="Arial"/>
        </w:rPr>
        <w:t xml:space="preserve">XIV Sesión: </w:t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  <w:t>Tragedia y comunidad.</w:t>
      </w:r>
    </w:p>
    <w:p w:rsidR="009A146E" w:rsidRPr="009A146E" w:rsidRDefault="009A146E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  <w:t>Democracia e inmunidad.</w:t>
      </w:r>
    </w:p>
    <w:p w:rsidR="009A146E" w:rsidRPr="009A146E" w:rsidRDefault="009A146E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  <w:t>Lo trágico y lo descomunal.</w:t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</w:p>
    <w:p w:rsidR="009A146E" w:rsidRPr="009A146E" w:rsidRDefault="009A146E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9A146E" w:rsidRPr="009A146E" w:rsidRDefault="009A146E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9A146E">
        <w:rPr>
          <w:rFonts w:ascii="Arial" w:hAnsi="Arial" w:cs="Arial"/>
        </w:rPr>
        <w:t xml:space="preserve">XV Sesión: </w:t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  <w:t>Exposiciones Estudiantes.</w:t>
      </w:r>
    </w:p>
    <w:p w:rsidR="009A146E" w:rsidRPr="009A146E" w:rsidRDefault="009A146E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9A146E" w:rsidRPr="009A146E" w:rsidRDefault="009A146E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9A146E">
        <w:rPr>
          <w:rFonts w:ascii="Arial" w:hAnsi="Arial" w:cs="Arial"/>
        </w:rPr>
        <w:t xml:space="preserve">XVI Sesión: </w:t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</w:r>
      <w:r w:rsidRPr="009A146E">
        <w:rPr>
          <w:rFonts w:ascii="Arial" w:hAnsi="Arial" w:cs="Arial"/>
        </w:rPr>
        <w:tab/>
        <w:t>Exposiciones Estudiantes.</w:t>
      </w:r>
    </w:p>
    <w:p w:rsidR="009A146E" w:rsidRDefault="009A146E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9A146E">
        <w:rPr>
          <w:rFonts w:ascii="Arial" w:hAnsi="Arial" w:cs="Arial"/>
        </w:rPr>
        <w:t xml:space="preserve">                                           Cierre de curso.</w:t>
      </w:r>
    </w:p>
    <w:p w:rsidR="00834200" w:rsidRDefault="00834200" w:rsidP="008342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4200" w:rsidRDefault="00834200" w:rsidP="009A14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4200" w:rsidRPr="00C565B9" w:rsidRDefault="00834200" w:rsidP="00834200">
      <w:pPr>
        <w:tabs>
          <w:tab w:val="left" w:pos="928"/>
        </w:tabs>
        <w:jc w:val="both"/>
        <w:rPr>
          <w:rFonts w:ascii="Arial" w:hAnsi="Arial" w:cs="Arial"/>
          <w:b/>
          <w:bCs/>
          <w:sz w:val="26"/>
          <w:szCs w:val="26"/>
          <w:lang w:val="es-CL"/>
        </w:rPr>
      </w:pP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METODOLOGÍA </w:t>
      </w: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834200" w:rsidRPr="00F37D9D" w:rsidRDefault="00834200" w:rsidP="00834200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  <w:lang w:val="es-ES"/>
        </w:rPr>
      </w:pPr>
      <w:r w:rsidRPr="002535BA">
        <w:rPr>
          <w:rFonts w:ascii="Arial" w:hAnsi="Arial" w:cs="Arial"/>
          <w:sz w:val="26"/>
          <w:szCs w:val="26"/>
          <w:lang w:val="es-ES"/>
        </w:rPr>
        <w:t>El trabajo de clases será de orden expositivo-reflexivo</w:t>
      </w:r>
      <w:r>
        <w:rPr>
          <w:rFonts w:ascii="Arial" w:hAnsi="Arial" w:cs="Arial"/>
          <w:sz w:val="26"/>
          <w:szCs w:val="26"/>
          <w:lang w:val="es-ES"/>
        </w:rPr>
        <w:t xml:space="preserve">, </w:t>
      </w:r>
      <w:r w:rsidRPr="002535BA">
        <w:rPr>
          <w:rFonts w:ascii="Arial" w:hAnsi="Arial" w:cs="Arial"/>
          <w:sz w:val="26"/>
          <w:szCs w:val="26"/>
          <w:lang w:val="es-ES"/>
        </w:rPr>
        <w:t>dirigido a e</w:t>
      </w:r>
      <w:r>
        <w:rPr>
          <w:rFonts w:ascii="Arial" w:hAnsi="Arial" w:cs="Arial"/>
          <w:sz w:val="26"/>
          <w:szCs w:val="26"/>
          <w:lang w:val="es-ES"/>
        </w:rPr>
        <w:t>xhibir</w:t>
      </w:r>
      <w:r w:rsidRPr="002535BA">
        <w:rPr>
          <w:rFonts w:ascii="Arial" w:hAnsi="Arial" w:cs="Arial"/>
          <w:sz w:val="26"/>
          <w:szCs w:val="26"/>
          <w:lang w:val="es-ES"/>
        </w:rPr>
        <w:t xml:space="preserve"> l</w:t>
      </w:r>
      <w:r>
        <w:rPr>
          <w:rFonts w:ascii="Arial" w:hAnsi="Arial" w:cs="Arial"/>
          <w:sz w:val="26"/>
          <w:szCs w:val="26"/>
          <w:lang w:val="es-ES"/>
        </w:rPr>
        <w:t>o</w:t>
      </w:r>
      <w:r w:rsidRPr="002535BA">
        <w:rPr>
          <w:rFonts w:ascii="Arial" w:hAnsi="Arial" w:cs="Arial"/>
          <w:sz w:val="26"/>
          <w:szCs w:val="26"/>
          <w:lang w:val="es-ES"/>
        </w:rPr>
        <w:t xml:space="preserve">s </w:t>
      </w:r>
      <w:r>
        <w:rPr>
          <w:rFonts w:ascii="Arial" w:hAnsi="Arial" w:cs="Arial"/>
          <w:sz w:val="26"/>
          <w:szCs w:val="26"/>
          <w:lang w:val="es-ES"/>
        </w:rPr>
        <w:t xml:space="preserve">hitos y </w:t>
      </w:r>
      <w:r w:rsidRPr="002535BA">
        <w:rPr>
          <w:rFonts w:ascii="Arial" w:hAnsi="Arial" w:cs="Arial"/>
          <w:sz w:val="26"/>
          <w:szCs w:val="26"/>
          <w:lang w:val="es-ES"/>
        </w:rPr>
        <w:t xml:space="preserve">coordenadas </w:t>
      </w:r>
      <w:r>
        <w:rPr>
          <w:rFonts w:ascii="Arial" w:hAnsi="Arial" w:cs="Arial"/>
          <w:sz w:val="26"/>
          <w:szCs w:val="26"/>
          <w:lang w:val="es-ES"/>
        </w:rPr>
        <w:t>elementales</w:t>
      </w:r>
      <w:r w:rsidRPr="002535BA">
        <w:rPr>
          <w:rFonts w:ascii="Arial" w:hAnsi="Arial" w:cs="Arial"/>
          <w:sz w:val="26"/>
          <w:szCs w:val="26"/>
          <w:lang w:val="es-ES"/>
        </w:rPr>
        <w:t xml:space="preserve"> para comprender la naturaleza problemática de las diversas concepciones y narraciones históricas de la imbricación entre Tragedia</w:t>
      </w:r>
      <w:r w:rsidR="00C727BB">
        <w:rPr>
          <w:rFonts w:ascii="Arial" w:hAnsi="Arial" w:cs="Arial"/>
          <w:sz w:val="26"/>
          <w:szCs w:val="26"/>
          <w:lang w:val="es-ES"/>
        </w:rPr>
        <w:t xml:space="preserve"> y Democracia</w:t>
      </w:r>
      <w:r w:rsidRPr="002535BA">
        <w:rPr>
          <w:rFonts w:ascii="Arial" w:hAnsi="Arial" w:cs="Arial"/>
          <w:sz w:val="26"/>
          <w:szCs w:val="26"/>
          <w:lang w:val="es-ES"/>
        </w:rPr>
        <w:t>. Conjuntamente se apoyará el proceso reflexivo con la lectura, discusión y exposición de textos</w:t>
      </w:r>
      <w:r>
        <w:rPr>
          <w:rFonts w:ascii="Arial" w:hAnsi="Arial" w:cs="Arial"/>
          <w:sz w:val="26"/>
          <w:szCs w:val="26"/>
          <w:lang w:val="es-ES"/>
        </w:rPr>
        <w:t xml:space="preserve"> clásicos y contemporáneos</w:t>
      </w:r>
      <w:r w:rsidRPr="002535BA">
        <w:rPr>
          <w:rFonts w:ascii="Arial" w:hAnsi="Arial" w:cs="Arial"/>
          <w:sz w:val="26"/>
          <w:szCs w:val="26"/>
          <w:lang w:val="es-ES"/>
        </w:rPr>
        <w:t>. Se entregarán pautas de trabajo para confeccionar las investigaciones y presentaciones que deben realizarse en vistas a las evaluaciones del curso.</w:t>
      </w: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8. METODOLOGÍAS DE EVALUACIÓN </w:t>
      </w: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834200" w:rsidRPr="002535BA" w:rsidRDefault="00834200" w:rsidP="008342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2535BA">
        <w:rPr>
          <w:rFonts w:ascii="Arial" w:hAnsi="Arial" w:cs="Arial"/>
          <w:bCs/>
          <w:sz w:val="26"/>
          <w:szCs w:val="26"/>
          <w:lang w:val="es-ES"/>
        </w:rPr>
        <w:t>El curso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considera tres ejercicios básicos para su evaluación. Primero, la presentación de protocolos de clase que irán exponiendo semanalmente los estudiantes. Segundo, una exposición temática y preliminar de su trabajo de investigación. Tercero, la elaboración y entrega de un ensayo final de curso que integra el aprendizaje y reflexión del estudiante. La ponderación de la evaluación es: protocolo 10%. Exposición 20%. Ensayo final 70%.</w:t>
      </w:r>
      <w:r w:rsidRPr="002535BA">
        <w:rPr>
          <w:rFonts w:ascii="Arial" w:hAnsi="Arial" w:cs="Arial"/>
          <w:bCs/>
          <w:sz w:val="26"/>
          <w:szCs w:val="26"/>
          <w:lang w:val="es-ES"/>
        </w:rPr>
        <w:t xml:space="preserve"> </w:t>
      </w: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9. PALABRAS CLAVE </w:t>
      </w: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Pr="003900B1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 xml:space="preserve">Tragedia – </w:t>
      </w:r>
      <w:r w:rsidR="00C727BB">
        <w:rPr>
          <w:rFonts w:ascii="Arial" w:hAnsi="Arial" w:cs="Arial"/>
          <w:color w:val="535353"/>
          <w:sz w:val="26"/>
          <w:szCs w:val="26"/>
          <w:lang w:val="es-ES"/>
        </w:rPr>
        <w:t xml:space="preserve">Democracia - </w:t>
      </w:r>
      <w:proofErr w:type="spellStart"/>
      <w:r>
        <w:rPr>
          <w:rFonts w:ascii="Arial" w:hAnsi="Arial" w:cs="Arial"/>
          <w:color w:val="535353"/>
          <w:sz w:val="26"/>
          <w:szCs w:val="26"/>
          <w:lang w:val="es-ES"/>
        </w:rPr>
        <w:t>Parrhesía</w:t>
      </w:r>
      <w:proofErr w:type="spellEnd"/>
      <w:r>
        <w:rPr>
          <w:rFonts w:ascii="Arial" w:hAnsi="Arial" w:cs="Arial"/>
          <w:color w:val="535353"/>
          <w:sz w:val="26"/>
          <w:szCs w:val="26"/>
          <w:lang w:val="es-ES"/>
        </w:rPr>
        <w:t xml:space="preserve"> </w:t>
      </w:r>
      <w:r w:rsidR="00DE3C05">
        <w:rPr>
          <w:rFonts w:ascii="Arial" w:hAnsi="Arial" w:cs="Arial"/>
          <w:color w:val="535353"/>
          <w:sz w:val="26"/>
          <w:szCs w:val="26"/>
          <w:lang w:val="es-ES"/>
        </w:rPr>
        <w:t>–</w:t>
      </w:r>
      <w:r>
        <w:rPr>
          <w:rFonts w:ascii="Arial" w:hAnsi="Arial" w:cs="Arial"/>
          <w:color w:val="535353"/>
          <w:sz w:val="26"/>
          <w:szCs w:val="26"/>
          <w:lang w:val="es-ES"/>
        </w:rPr>
        <w:t xml:space="preserve"> </w:t>
      </w:r>
      <w:proofErr w:type="spellStart"/>
      <w:r w:rsidR="00C727BB">
        <w:rPr>
          <w:rFonts w:ascii="Arial" w:hAnsi="Arial" w:cs="Arial"/>
          <w:color w:val="535353"/>
          <w:sz w:val="26"/>
          <w:szCs w:val="26"/>
          <w:lang w:val="es-ES"/>
        </w:rPr>
        <w:t>Stásis</w:t>
      </w:r>
      <w:proofErr w:type="spellEnd"/>
      <w:r w:rsidR="00DE3C05">
        <w:rPr>
          <w:rFonts w:ascii="Arial" w:hAnsi="Arial" w:cs="Arial"/>
          <w:color w:val="535353"/>
          <w:sz w:val="26"/>
          <w:szCs w:val="26"/>
          <w:lang w:val="es-ES"/>
        </w:rPr>
        <w:t xml:space="preserve"> - </w:t>
      </w:r>
      <w:proofErr w:type="spellStart"/>
      <w:r w:rsidR="00DE3C05">
        <w:rPr>
          <w:rFonts w:ascii="Arial" w:hAnsi="Arial" w:cs="Arial"/>
          <w:color w:val="535353"/>
          <w:sz w:val="26"/>
          <w:szCs w:val="26"/>
          <w:lang w:val="es-ES"/>
        </w:rPr>
        <w:t>Pólemos</w:t>
      </w:r>
      <w:proofErr w:type="spellEnd"/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10. BIBLIOGRAFÍA OBLIGATORIA </w:t>
      </w:r>
    </w:p>
    <w:p w:rsidR="00834200" w:rsidRDefault="00834200" w:rsidP="00834200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34200" w:rsidRPr="00B17A71" w:rsidTr="00895646">
        <w:tc>
          <w:tcPr>
            <w:tcW w:w="8978" w:type="dxa"/>
          </w:tcPr>
          <w:p w:rsidR="00956DBA" w:rsidRPr="00956DBA" w:rsidRDefault="00956DBA" w:rsidP="00DE3C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956DBA">
              <w:rPr>
                <w:rFonts w:ascii="Arial" w:hAnsi="Arial" w:cs="Arial"/>
                <w:lang w:val="es-CL"/>
              </w:rPr>
              <w:t>Agamben</w:t>
            </w:r>
            <w:proofErr w:type="spellEnd"/>
            <w:r w:rsidRPr="00956DBA">
              <w:rPr>
                <w:rFonts w:ascii="Arial" w:hAnsi="Arial" w:cs="Arial"/>
                <w:lang w:val="es-CL"/>
              </w:rPr>
              <w:t xml:space="preserve">, Giorgio. La </w:t>
            </w:r>
            <w:proofErr w:type="spellStart"/>
            <w:r w:rsidRPr="00956DBA">
              <w:rPr>
                <w:rFonts w:ascii="Arial" w:hAnsi="Arial" w:cs="Arial"/>
                <w:lang w:val="es-CL"/>
              </w:rPr>
              <w:t>Guerre</w:t>
            </w:r>
            <w:proofErr w:type="spellEnd"/>
            <w:r w:rsidRPr="00956DBA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956DBA">
              <w:rPr>
                <w:rFonts w:ascii="Arial" w:hAnsi="Arial" w:cs="Arial"/>
                <w:lang w:val="es-CL"/>
              </w:rPr>
              <w:t>Civile</w:t>
            </w:r>
            <w:proofErr w:type="spellEnd"/>
            <w:r w:rsidRPr="00956DBA">
              <w:rPr>
                <w:rFonts w:ascii="Arial" w:hAnsi="Arial" w:cs="Arial"/>
                <w:lang w:val="es-CL"/>
              </w:rPr>
              <w:t xml:space="preserve">. </w:t>
            </w:r>
            <w:proofErr w:type="spellStart"/>
            <w:r w:rsidRPr="00956DBA">
              <w:rPr>
                <w:rFonts w:ascii="Arial" w:hAnsi="Arial" w:cs="Arial"/>
                <w:lang w:val="en-US"/>
              </w:rPr>
              <w:t>Éditions</w:t>
            </w:r>
            <w:proofErr w:type="spellEnd"/>
            <w:r w:rsidRPr="00956DBA">
              <w:rPr>
                <w:rFonts w:ascii="Arial" w:hAnsi="Arial" w:cs="Arial"/>
                <w:lang w:val="en-US"/>
              </w:rPr>
              <w:t xml:space="preserve"> Points. Paris</w:t>
            </w:r>
            <w:r>
              <w:rPr>
                <w:rFonts w:ascii="Arial" w:hAnsi="Arial" w:cs="Arial"/>
                <w:lang w:val="en-US"/>
              </w:rPr>
              <w:t>, 2015</w:t>
            </w:r>
            <w:r w:rsidRPr="00956DBA">
              <w:rPr>
                <w:rFonts w:ascii="Arial" w:hAnsi="Arial" w:cs="Arial"/>
                <w:lang w:val="en-US"/>
              </w:rPr>
              <w:t>.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CD1EBC">
              <w:rPr>
                <w:rFonts w:ascii="Arial" w:hAnsi="Arial" w:cs="Arial"/>
                <w:sz w:val="24"/>
                <w:szCs w:val="24"/>
                <w:lang w:val="en-US"/>
              </w:rPr>
              <w:t>Aristóteles</w:t>
            </w:r>
            <w:proofErr w:type="spellEnd"/>
            <w:r w:rsidRPr="00CD1EBC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D1EBC">
              <w:rPr>
                <w:rFonts w:ascii="Arial" w:hAnsi="Arial" w:cs="Arial"/>
                <w:sz w:val="24"/>
                <w:szCs w:val="24"/>
                <w:lang w:val="en-US"/>
              </w:rPr>
              <w:t>Poética</w:t>
            </w:r>
            <w:proofErr w:type="spellEnd"/>
            <w:r w:rsidRPr="00CD1EBC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Editorial Gredos. Madrid. 1999.</w:t>
            </w:r>
          </w:p>
        </w:tc>
      </w:tr>
      <w:tr w:rsidR="00834200" w:rsidRPr="00B17A71" w:rsidTr="00895646">
        <w:tc>
          <w:tcPr>
            <w:tcW w:w="8978" w:type="dxa"/>
          </w:tcPr>
          <w:p w:rsidR="00956DBA" w:rsidRPr="00956DBA" w:rsidRDefault="00956DBA" w:rsidP="00DE3C05">
            <w:pPr>
              <w:rPr>
                <w:rFonts w:ascii="Arial" w:hAnsi="Arial" w:cs="Arial"/>
                <w:lang w:val="es"/>
              </w:rPr>
            </w:pPr>
            <w:r w:rsidRPr="00956DBA">
              <w:rPr>
                <w:rFonts w:ascii="Arial" w:hAnsi="Arial" w:cs="Arial"/>
                <w:lang w:val="es"/>
              </w:rPr>
              <w:t>Aristóteles. Política. Editorial Gredos. Madrid.</w:t>
            </w:r>
            <w:r>
              <w:rPr>
                <w:rFonts w:ascii="Arial" w:hAnsi="Arial" w:cs="Arial"/>
                <w:lang w:val="es"/>
              </w:rPr>
              <w:t xml:space="preserve"> 1999.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lastRenderedPageBreak/>
              <w:t>Benjamin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, Walter. El Origen del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Trauerspiel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 Alemán. Abada Editores. Madrid. 2012. 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lastRenderedPageBreak/>
              <w:t>Bowra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, C.M. Historia de la Literatura Griega. F.C.E. Ediciones. México. 1948.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834200" w:rsidRPr="00B17A71" w:rsidTr="00895646">
        <w:tc>
          <w:tcPr>
            <w:tcW w:w="8978" w:type="dxa"/>
          </w:tcPr>
          <w:p w:rsidR="009F55FF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Bodei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, Remo.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Hölderlin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: la Filosofía y lo Trágico. Visor Ediciones. Madrid. 1990.</w:t>
            </w:r>
          </w:p>
          <w:p w:rsidR="00834200" w:rsidRPr="00CD1EBC" w:rsidRDefault="009F55FF" w:rsidP="00DE3C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9F55FF">
              <w:rPr>
                <w:rFonts w:ascii="Arial" w:hAnsi="Arial" w:cs="Arial"/>
                <w:lang w:val="es-CL"/>
              </w:rPr>
              <w:t>Brossat</w:t>
            </w:r>
            <w:proofErr w:type="spellEnd"/>
            <w:r w:rsidRPr="009F55FF">
              <w:rPr>
                <w:rFonts w:ascii="Arial" w:hAnsi="Arial" w:cs="Arial"/>
                <w:lang w:val="es-CL"/>
              </w:rPr>
              <w:t>, Alain.</w:t>
            </w:r>
            <w:r w:rsidRPr="009F55FF">
              <w:rPr>
                <w:rFonts w:ascii="Arial" w:hAnsi="Arial" w:cs="Arial"/>
                <w:lang w:val="es"/>
              </w:rPr>
              <w:t xml:space="preserve"> La democracia inmunitaria. </w:t>
            </w:r>
            <w:r w:rsidRPr="00CD1EBC">
              <w:rPr>
                <w:rFonts w:ascii="Arial" w:hAnsi="Arial" w:cs="Arial"/>
                <w:lang w:val="en-US"/>
              </w:rPr>
              <w:t xml:space="preserve">Ed. </w:t>
            </w:r>
            <w:proofErr w:type="spellStart"/>
            <w:r w:rsidRPr="00CD1EBC">
              <w:rPr>
                <w:rFonts w:ascii="Arial" w:hAnsi="Arial" w:cs="Arial"/>
                <w:lang w:val="en-US"/>
              </w:rPr>
              <w:t>Palinodia</w:t>
            </w:r>
            <w:proofErr w:type="spellEnd"/>
            <w:r w:rsidRPr="00CD1EBC">
              <w:rPr>
                <w:rFonts w:ascii="Arial" w:hAnsi="Arial" w:cs="Arial"/>
                <w:lang w:val="en-US"/>
              </w:rPr>
              <w:t>. Santiago, Chile. 2008.</w:t>
            </w:r>
          </w:p>
          <w:p w:rsidR="009F55FF" w:rsidRPr="00B17A71" w:rsidRDefault="009F55FF" w:rsidP="00DE3C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CD1EBC">
              <w:rPr>
                <w:rFonts w:ascii="Arial" w:hAnsi="Arial" w:cs="Arial"/>
                <w:lang w:val="en-US"/>
              </w:rPr>
              <w:t xml:space="preserve">Burckhardt, Jacob. </w:t>
            </w:r>
            <w:r w:rsidRPr="00B17A71">
              <w:rPr>
                <w:rFonts w:ascii="Arial" w:hAnsi="Arial" w:cs="Arial"/>
                <w:lang w:val="es-CL"/>
              </w:rPr>
              <w:t>Historia de la Cultura Griega. Editorial Iberia. Barcelona. 1965.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Burkert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, Walter. El Origen Salvaje. Acantilado Ediciones. Barcelona. 2011 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Butler, Judith. El Grito de Antígona. El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Roure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Editorial. Barcelona. 2001.</w:t>
            </w: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</w:p>
        </w:tc>
      </w:tr>
      <w:tr w:rsidR="00834200" w:rsidRPr="00B17A71" w:rsidTr="00895646">
        <w:tc>
          <w:tcPr>
            <w:tcW w:w="8978" w:type="dxa"/>
          </w:tcPr>
          <w:p w:rsidR="009F55FF" w:rsidRPr="001A488E" w:rsidRDefault="009F55FF" w:rsidP="00DE3C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"/>
              </w:rPr>
            </w:pPr>
            <w:proofErr w:type="spellStart"/>
            <w:r w:rsidRPr="001A488E">
              <w:rPr>
                <w:rFonts w:ascii="Arial" w:hAnsi="Arial" w:cs="Arial"/>
                <w:lang w:val="es"/>
              </w:rPr>
              <w:t>Castoriadis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>, Cornelius. Lo que hace a Grecia. I. De Homero a Heráclito. Fondo de Cultura Económica. Bs. Aires.</w:t>
            </w:r>
            <w:r>
              <w:rPr>
                <w:rFonts w:ascii="Arial" w:hAnsi="Arial" w:cs="Arial"/>
                <w:lang w:val="es"/>
              </w:rPr>
              <w:t xml:space="preserve"> 2006.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Cataudella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,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Quintino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. Historia de la Literatura Griega. Editorial Iberia. Barcelona. 1957. 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>Cornford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 xml:space="preserve">, F.M. Principium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>Sapientiae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B17A71">
              <w:rPr>
                <w:rFonts w:ascii="Arial" w:hAnsi="Arial" w:cs="Arial"/>
                <w:sz w:val="24"/>
                <w:szCs w:val="24"/>
              </w:rPr>
              <w:t>Ediciones Visor. Madrid</w:t>
            </w:r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B17A71">
              <w:rPr>
                <w:rFonts w:ascii="Arial" w:hAnsi="Arial" w:cs="Arial"/>
                <w:sz w:val="24"/>
                <w:szCs w:val="24"/>
              </w:rPr>
              <w:t xml:space="preserve">1987. 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rPr>
                <w:rFonts w:ascii="Arial" w:hAnsi="Arial" w:cs="Arial"/>
              </w:rPr>
            </w:pPr>
            <w:proofErr w:type="spellStart"/>
            <w:r w:rsidRPr="00B17A71">
              <w:rPr>
                <w:rFonts w:ascii="Arial" w:hAnsi="Arial" w:cs="Arial"/>
              </w:rPr>
              <w:t>Critchley</w:t>
            </w:r>
            <w:proofErr w:type="spellEnd"/>
            <w:r w:rsidRPr="00B17A71">
              <w:rPr>
                <w:rFonts w:ascii="Arial" w:hAnsi="Arial" w:cs="Arial"/>
              </w:rPr>
              <w:t xml:space="preserve">, </w:t>
            </w:r>
            <w:proofErr w:type="spellStart"/>
            <w:r w:rsidRPr="00B17A71">
              <w:rPr>
                <w:rFonts w:ascii="Arial" w:hAnsi="Arial" w:cs="Arial"/>
              </w:rPr>
              <w:t>Simon</w:t>
            </w:r>
            <w:proofErr w:type="spellEnd"/>
            <w:r w:rsidRPr="00B17A71">
              <w:rPr>
                <w:rFonts w:ascii="Arial" w:hAnsi="Arial" w:cs="Arial"/>
              </w:rPr>
              <w:t xml:space="preserve">. Tragedia y Modernidad. </w:t>
            </w:r>
            <w:r w:rsidRPr="00B17A71">
              <w:rPr>
                <w:rFonts w:ascii="Arial" w:hAnsi="Arial" w:cs="Arial"/>
                <w:lang w:val="es-ES"/>
              </w:rPr>
              <w:t xml:space="preserve">Editorial </w:t>
            </w:r>
            <w:proofErr w:type="spellStart"/>
            <w:r w:rsidRPr="00B17A71">
              <w:rPr>
                <w:rFonts w:ascii="Arial" w:hAnsi="Arial" w:cs="Arial"/>
                <w:lang w:val="es-ES"/>
              </w:rPr>
              <w:t>Trotta</w:t>
            </w:r>
            <w:proofErr w:type="spellEnd"/>
            <w:r w:rsidRPr="00B17A71">
              <w:rPr>
                <w:rFonts w:ascii="Arial" w:hAnsi="Arial" w:cs="Arial"/>
                <w:lang w:val="es-ES"/>
              </w:rPr>
              <w:t>. Madrid</w:t>
            </w:r>
            <w:r w:rsidRPr="00B17A71">
              <w:rPr>
                <w:rFonts w:ascii="Arial" w:hAnsi="Arial" w:cs="Arial"/>
              </w:rPr>
              <w:t xml:space="preserve">. </w:t>
            </w:r>
            <w:r w:rsidRPr="00B17A71">
              <w:rPr>
                <w:rFonts w:ascii="Arial" w:hAnsi="Arial" w:cs="Arial"/>
                <w:lang w:val="es-ES"/>
              </w:rPr>
              <w:t xml:space="preserve">2014. 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Deleuze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,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Gilles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. Nietzsche y la Filosofía. Editorial Anagrama. Barcelona. 1998. </w:t>
            </w:r>
          </w:p>
        </w:tc>
      </w:tr>
      <w:tr w:rsidR="00834200" w:rsidRPr="00B17A71" w:rsidTr="00895646">
        <w:tc>
          <w:tcPr>
            <w:tcW w:w="8978" w:type="dxa"/>
          </w:tcPr>
          <w:p w:rsidR="009F55FF" w:rsidRPr="009F55FF" w:rsidRDefault="009F55FF" w:rsidP="00DE3C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"/>
              </w:rPr>
            </w:pPr>
            <w:proofErr w:type="spellStart"/>
            <w:r w:rsidRPr="001A488E">
              <w:rPr>
                <w:rFonts w:ascii="Arial" w:hAnsi="Arial" w:cs="Arial"/>
                <w:lang w:val="es"/>
              </w:rPr>
              <w:t>Dubos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,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Nicolas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. Le Mal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Extrême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. La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guerre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civile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vue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 par les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philosophes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. CNRS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Éditions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>. Paris.</w:t>
            </w:r>
            <w:r>
              <w:rPr>
                <w:rFonts w:ascii="Arial" w:hAnsi="Arial" w:cs="Arial"/>
                <w:lang w:val="es"/>
              </w:rPr>
              <w:t xml:space="preserve"> 2010.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Eagleton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, Terry. Dulce Violencia. La Idea de lo Trágico. Editorial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Trotta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. Madrid. 2011. 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Esquilo. Obras Completas. Prometeo Encadenado. Editorial Cátedra. Madrid. 2012. </w:t>
            </w:r>
          </w:p>
        </w:tc>
      </w:tr>
      <w:tr w:rsidR="00834200" w:rsidRPr="00B17A71" w:rsidTr="00895646">
        <w:tc>
          <w:tcPr>
            <w:tcW w:w="8978" w:type="dxa"/>
          </w:tcPr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Eurípides. Tragedias. Las Bacantes. Editorial Gredos. Madrid. 2000.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Foucault, Michel. El saber de Edipo. F.C.E. Editores. México, 2012.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Foucault, Michel. El Coraje de la Verdad. F.C.E. Editores. México, 2010. </w:t>
            </w:r>
          </w:p>
          <w:p w:rsidR="00834200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Foucault, Michel. El Gobierno de sí y de los otros. F.C.E. Editores. México, 2009. </w:t>
            </w:r>
          </w:p>
          <w:p w:rsidR="009F55FF" w:rsidRPr="001A488E" w:rsidRDefault="009F55FF" w:rsidP="00DE3C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"/>
              </w:rPr>
            </w:pPr>
            <w:proofErr w:type="spellStart"/>
            <w:r w:rsidRPr="001A488E">
              <w:rPr>
                <w:rFonts w:ascii="Arial" w:hAnsi="Arial" w:cs="Arial"/>
                <w:lang w:val="es"/>
              </w:rPr>
              <w:t>Gernet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, Louis.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Anthropologie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 de la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Grèce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antique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 xml:space="preserve">. París, </w:t>
            </w:r>
            <w:proofErr w:type="spellStart"/>
            <w:r w:rsidRPr="001A488E">
              <w:rPr>
                <w:rFonts w:ascii="Arial" w:hAnsi="Arial" w:cs="Arial"/>
                <w:lang w:val="es"/>
              </w:rPr>
              <w:t>Maspero</w:t>
            </w:r>
            <w:proofErr w:type="spellEnd"/>
            <w:r w:rsidRPr="001A488E">
              <w:rPr>
                <w:rFonts w:ascii="Arial" w:hAnsi="Arial" w:cs="Arial"/>
                <w:lang w:val="es"/>
              </w:rPr>
              <w:t>.</w:t>
            </w:r>
            <w:r>
              <w:rPr>
                <w:rFonts w:ascii="Arial" w:hAnsi="Arial" w:cs="Arial"/>
                <w:lang w:val="es"/>
              </w:rPr>
              <w:t xml:space="preserve"> 1968.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Hegel, G.W.F. Fenomenología del Espíritu. F.C.E. Editores. México, 1993.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Hegel, G.W.F. Filosofía del Arte o Estética. Abada Editores. Madrid, 2006.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Heidegger, Martin. ¿Qué Significa Pensar? Editorial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Trotta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. Madrid, 2005.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Heidegger, Martin. Aclaraciones a la Poesía de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Hölderlin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. Alianza Ed. Madrid, 2005.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Heidegger, Martin. Introducción a la Metafísica. Editorial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Gedisa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. Barcelona, 2001.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MX"/>
              </w:rPr>
              <w:t>Heidegger, Martin. Conceptos Fundamentales de la Metafísica. Alianza. Madrid, 2007.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Heidegger, Martin. Serenidad. Ediciones del Serbal. Barcelona, 2002.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Hölderlin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, Friedrich. </w:t>
            </w: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La Muerte de Empédocles. El Acantilado Editorial. Barcelona, 2001.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Lesky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,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Albin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. La Tragedia Griega. Acantilado Ediciones. Barcelona, 2001. </w:t>
            </w:r>
          </w:p>
          <w:p w:rsidR="00834200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Lesky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,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Albin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. Historia de la Literatura Griega I-II. Editorial Gredos. Madrid, 2009.</w:t>
            </w:r>
          </w:p>
          <w:p w:rsidR="00834200" w:rsidRPr="002D5976" w:rsidRDefault="00834200" w:rsidP="00DE3C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s" w:eastAsia="en-US"/>
              </w:rPr>
            </w:pPr>
            <w:proofErr w:type="spellStart"/>
            <w:r w:rsidRPr="002D5976">
              <w:rPr>
                <w:rFonts w:ascii="Arial" w:eastAsia="Calibri" w:hAnsi="Arial" w:cs="Arial"/>
                <w:lang w:val="es" w:eastAsia="en-US"/>
              </w:rPr>
              <w:t>Loraux</w:t>
            </w:r>
            <w:proofErr w:type="spellEnd"/>
            <w:r w:rsidRPr="002D5976">
              <w:rPr>
                <w:rFonts w:ascii="Arial" w:eastAsia="Calibri" w:hAnsi="Arial" w:cs="Arial"/>
                <w:lang w:val="es" w:eastAsia="en-US"/>
              </w:rPr>
              <w:t>, Nicole. Mito y Política en Atenas. El Cuenco de Plata Ed. B</w:t>
            </w:r>
            <w:r>
              <w:rPr>
                <w:rFonts w:ascii="Arial" w:eastAsia="Calibri" w:hAnsi="Arial" w:cs="Arial"/>
                <w:lang w:val="es" w:eastAsia="en-US"/>
              </w:rPr>
              <w:t>ueno</w:t>
            </w:r>
            <w:r w:rsidRPr="002D5976">
              <w:rPr>
                <w:rFonts w:ascii="Arial" w:eastAsia="Calibri" w:hAnsi="Arial" w:cs="Arial"/>
                <w:lang w:val="es" w:eastAsia="en-US"/>
              </w:rPr>
              <w:t xml:space="preserve">s Aires, 2007.  </w:t>
            </w:r>
          </w:p>
          <w:p w:rsidR="00834200" w:rsidRPr="002D5976" w:rsidRDefault="00834200" w:rsidP="00DE3C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s" w:eastAsia="en-US"/>
              </w:rPr>
            </w:pPr>
            <w:proofErr w:type="spellStart"/>
            <w:r w:rsidRPr="002D5976">
              <w:rPr>
                <w:rFonts w:ascii="Arial" w:eastAsia="Calibri" w:hAnsi="Arial" w:cs="Arial"/>
                <w:lang w:val="es" w:eastAsia="en-US"/>
              </w:rPr>
              <w:t>Loraux</w:t>
            </w:r>
            <w:proofErr w:type="spellEnd"/>
            <w:r w:rsidRPr="002D5976">
              <w:rPr>
                <w:rFonts w:ascii="Arial" w:eastAsia="Calibri" w:hAnsi="Arial" w:cs="Arial"/>
                <w:lang w:val="es" w:eastAsia="en-US"/>
              </w:rPr>
              <w:t xml:space="preserve">, Nicole. La Ciudad Dividida. Editorial </w:t>
            </w:r>
            <w:proofErr w:type="spellStart"/>
            <w:r w:rsidRPr="002D5976">
              <w:rPr>
                <w:rFonts w:ascii="Arial" w:eastAsia="Calibri" w:hAnsi="Arial" w:cs="Arial"/>
                <w:lang w:val="es" w:eastAsia="en-US"/>
              </w:rPr>
              <w:t>Katz</w:t>
            </w:r>
            <w:proofErr w:type="spellEnd"/>
            <w:r w:rsidRPr="002D5976">
              <w:rPr>
                <w:rFonts w:ascii="Arial" w:eastAsia="Calibri" w:hAnsi="Arial" w:cs="Arial"/>
                <w:lang w:val="es" w:eastAsia="en-US"/>
              </w:rPr>
              <w:t>. Buenos Aires, 2009.</w:t>
            </w:r>
          </w:p>
          <w:p w:rsidR="00834200" w:rsidRPr="002D5976" w:rsidRDefault="00834200" w:rsidP="00DE3C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s" w:eastAsia="en-US"/>
              </w:rPr>
            </w:pPr>
            <w:proofErr w:type="spellStart"/>
            <w:r w:rsidRPr="002D5976">
              <w:rPr>
                <w:rFonts w:ascii="Arial" w:eastAsia="Calibri" w:hAnsi="Arial" w:cs="Arial"/>
                <w:lang w:val="es" w:eastAsia="en-US"/>
              </w:rPr>
              <w:t>Loraux</w:t>
            </w:r>
            <w:proofErr w:type="spellEnd"/>
            <w:r w:rsidRPr="002D5976">
              <w:rPr>
                <w:rFonts w:ascii="Arial" w:eastAsia="Calibri" w:hAnsi="Arial" w:cs="Arial"/>
                <w:lang w:val="es" w:eastAsia="en-US"/>
              </w:rPr>
              <w:t xml:space="preserve">, Nicole. La Guerra Civil en Atenas. Ediciones </w:t>
            </w:r>
            <w:proofErr w:type="spellStart"/>
            <w:r w:rsidRPr="002D5976">
              <w:rPr>
                <w:rFonts w:ascii="Arial" w:eastAsia="Calibri" w:hAnsi="Arial" w:cs="Arial"/>
                <w:lang w:val="es" w:eastAsia="en-US"/>
              </w:rPr>
              <w:t>Akal</w:t>
            </w:r>
            <w:proofErr w:type="spellEnd"/>
            <w:r w:rsidRPr="002D5976">
              <w:rPr>
                <w:rFonts w:ascii="Arial" w:eastAsia="Calibri" w:hAnsi="Arial" w:cs="Arial"/>
                <w:lang w:val="es" w:eastAsia="en-US"/>
              </w:rPr>
              <w:t>. Madrid, 2008.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Murray, Gilbert. Historia de la Literatura Clásica Griega. </w:t>
            </w:r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 xml:space="preserve">Ed.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>Albatros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>Bs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 xml:space="preserve">. Aires, 1947.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 xml:space="preserve">Nestle,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>Wilhem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Historia del Espíritu Griego. Editorial Ariel. Barcelona, 1987.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lastRenderedPageBreak/>
              <w:t xml:space="preserve">Nietzsche,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Freidrich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. Ensayo sobre los Griegos. Ediciones Godot. Buenos Aires, 2013.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Nietzsche, Friedrich. Estudios sobre Grecia. Ediciones Aguilar. Madrid, 1968.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Nietzsche, Friedrich. Origen de la Tragedia. Editorial Espasa Calpe. Madrid, 2000.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Platón. República. Ed. Centro de Estudios Políticos. Madrid, 1997.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Reinhardt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, Karl. Sófocles. Editorial Gredos. Madrid, 2010. </w:t>
            </w:r>
          </w:p>
          <w:p w:rsidR="009F55FF" w:rsidRDefault="009F55FF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1A488E">
              <w:rPr>
                <w:rFonts w:ascii="Arial" w:hAnsi="Arial" w:cs="Arial"/>
                <w:sz w:val="24"/>
                <w:szCs w:val="24"/>
                <w:lang w:val="es"/>
              </w:rPr>
              <w:t>Szondi</w:t>
            </w:r>
            <w:proofErr w:type="spellEnd"/>
            <w:r w:rsidRPr="001A488E">
              <w:rPr>
                <w:rFonts w:ascii="Arial" w:hAnsi="Arial" w:cs="Arial"/>
                <w:sz w:val="24"/>
                <w:szCs w:val="24"/>
                <w:lang w:val="es"/>
              </w:rPr>
              <w:t>, Peter. Poética y Filosofía de la Historia I. Editorial Visor. Madrid.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1992.</w:t>
            </w:r>
          </w:p>
          <w:p w:rsidR="00834200" w:rsidRPr="00CD1EBC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Vernant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, Jean-Pierre. Los Orígenes del Pensamiento Griego. </w:t>
            </w:r>
            <w:r w:rsidRPr="00CD1EBC">
              <w:rPr>
                <w:rFonts w:ascii="Arial" w:hAnsi="Arial" w:cs="Arial"/>
                <w:sz w:val="24"/>
                <w:szCs w:val="24"/>
                <w:lang w:val="es-CL"/>
              </w:rPr>
              <w:t xml:space="preserve">Ed. Paidós. Bs Aires, 2004.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CD1EBC">
              <w:rPr>
                <w:rFonts w:ascii="Arial" w:hAnsi="Arial" w:cs="Arial"/>
                <w:sz w:val="24"/>
                <w:szCs w:val="24"/>
                <w:lang w:val="es-CL"/>
              </w:rPr>
              <w:t>Vernant</w:t>
            </w:r>
            <w:proofErr w:type="spellEnd"/>
            <w:r w:rsidRPr="00CD1EBC">
              <w:rPr>
                <w:rFonts w:ascii="Arial" w:hAnsi="Arial" w:cs="Arial"/>
                <w:sz w:val="24"/>
                <w:szCs w:val="24"/>
                <w:lang w:val="es-CL"/>
              </w:rPr>
              <w:t xml:space="preserve">, J-Pierre. </w:t>
            </w:r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 xml:space="preserve">Mito y Pensamiento en la Grecia Antigua. Ed. Ariel. Barcelona, 2007. </w:t>
            </w:r>
          </w:p>
          <w:p w:rsidR="00834200" w:rsidRPr="00B17A71" w:rsidRDefault="00834200" w:rsidP="00DE3C05">
            <w:pPr>
              <w:pStyle w:val="Textonotapie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Vernant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, J-P; Vidal-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Naquet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  <w:lang w:val="es-CL"/>
              </w:rPr>
              <w:t>, P. Mito y Tragedia en la Grecia Antigua. Ed. Paidós. Barcelona, 2008.</w:t>
            </w:r>
          </w:p>
        </w:tc>
      </w:tr>
    </w:tbl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BIBLIOGRAFÍA COMPLEMENTARIA </w:t>
      </w: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Adrados, Francisco. Fiesta, Comedia y Tragedia. Editorial Planeta. Barcelona, 1972. 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MX"/>
        </w:rPr>
      </w:pPr>
      <w:proofErr w:type="spellStart"/>
      <w:r w:rsidRPr="00F2041C">
        <w:rPr>
          <w:rFonts w:ascii="Arial" w:hAnsi="Arial" w:cs="Arial"/>
          <w:lang w:val="es-MX"/>
        </w:rPr>
        <w:t>Apel</w:t>
      </w:r>
      <w:proofErr w:type="spellEnd"/>
      <w:r w:rsidRPr="00F2041C">
        <w:rPr>
          <w:rFonts w:ascii="Arial" w:hAnsi="Arial" w:cs="Arial"/>
          <w:lang w:val="es-MX"/>
        </w:rPr>
        <w:t xml:space="preserve">, Karl-Otto. Teoría de la verdad y ética del discurso. Ed. Paidós. Barcelona, 1998.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>Arancibia, J.P. Tragedia y Melancolía. Ediciones La Cebra. Bs. Aires, 2015.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Arancibia, J.P. Comunicación Política y Democracia en A. Latina.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Ciespal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Quito, 2015.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Aristóteles. Política. Editorial Gredos. Madrid, 1999.b 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2041C">
        <w:rPr>
          <w:rFonts w:ascii="Arial" w:hAnsi="Arial" w:cs="Arial"/>
        </w:rPr>
        <w:t xml:space="preserve">Aspe, V. El concepto de técnica de Aristóteles. F.C.E. Editores. México, 1993.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Canfora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Luciano. El Mundo de Atenas. Editorial Anagrama. Barcelona, 2014.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>Cano, Germán. Nietzsche y la Crítica a la Modernidad. Biblioteca Nueva. Madrid, 2001.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Colli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Giorgio. Introducción a Nietzsche. Editorial Pre-textos. Valencia, 2000.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Colli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Giorgio. La Sabiduría Griega. Heráclito. Editorial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Trotta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Madrid, 2010.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Farrington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Benjamin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Ciencia Griega. Editorial Lautaro. Buenos Aires, 1947.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Fernández García, Eugenio. Nietzsche y lo Trágico. Editorial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Trotta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>. Madrid, 2012.</w:t>
      </w:r>
      <w:r w:rsidRPr="00F2041C">
        <w:rPr>
          <w:rFonts w:ascii="Arial" w:hAnsi="Arial" w:cs="Arial"/>
          <w:sz w:val="24"/>
          <w:szCs w:val="24"/>
        </w:rPr>
        <w:t xml:space="preserve">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Festugière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A.J. La Esencia de la Tragedia Griega. Editorial Ariel. Barcelona, 1986.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Fink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Eugen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La Filosofía de Nietzsche. Alianza Editorial. Madrid, 1966.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García Álvarez, César. La Literatura Clásica Griega. Ed. </w:t>
      </w:r>
      <w:proofErr w:type="gramStart"/>
      <w:r w:rsidRPr="00F2041C">
        <w:rPr>
          <w:rFonts w:ascii="Arial" w:hAnsi="Arial" w:cs="Arial"/>
          <w:sz w:val="24"/>
          <w:szCs w:val="24"/>
          <w:lang w:val="es-CL"/>
        </w:rPr>
        <w:t>Universitaria</w:t>
      </w:r>
      <w:proofErr w:type="gramEnd"/>
      <w:r w:rsidRPr="00F2041C">
        <w:rPr>
          <w:rFonts w:ascii="Arial" w:hAnsi="Arial" w:cs="Arial"/>
          <w:sz w:val="24"/>
          <w:szCs w:val="24"/>
          <w:lang w:val="es-CL"/>
        </w:rPr>
        <w:t xml:space="preserve">. Santiago, 2006.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Hegel, G. W.F. Lecciones sobre la Filosofía de la Historia. Ed.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Altaya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Barcelona, 1997.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Heidegger, M. Nietzsche. Vol. I. Ediciones Destino. Barcelona, 2001.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Heidegger, Martin. Ser y Tiempo. Editorial Universitaria. </w:t>
      </w:r>
      <w:r w:rsidRPr="00F2041C">
        <w:rPr>
          <w:rFonts w:ascii="Arial" w:hAnsi="Arial" w:cs="Arial"/>
          <w:sz w:val="24"/>
          <w:szCs w:val="24"/>
        </w:rPr>
        <w:t xml:space="preserve">Santiago de Chile, 1998.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Jaeger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Werner.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Paideia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Fondo de Cultura Económica Ediciones. México, 2001.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Jaspers, Karl. Nietzsche. Editorial Sudamericana. Buenos Aires, 2003. 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2041C">
        <w:rPr>
          <w:rFonts w:ascii="Arial" w:hAnsi="Arial" w:cs="Arial"/>
        </w:rPr>
        <w:lastRenderedPageBreak/>
        <w:t>Jaspers, Karl. Esencia y forma de lo trágico. Ediciones Sur. Buenos Aires, 1960.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Lacan, Jacques. Le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Seminaire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Livre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 VII.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Éditions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 du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Seuil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>. Paris, 1986.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Lasso de la Vega, José. De Sófocles a Brecht. Editorial Planeta. Barcelona, 1974.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F2041C">
        <w:rPr>
          <w:rFonts w:ascii="Arial" w:hAnsi="Arial" w:cs="Arial"/>
          <w:sz w:val="24"/>
          <w:szCs w:val="24"/>
        </w:rPr>
        <w:t>Loraux</w:t>
      </w:r>
      <w:proofErr w:type="spellEnd"/>
      <w:r w:rsidRPr="00F2041C">
        <w:rPr>
          <w:rFonts w:ascii="Arial" w:hAnsi="Arial" w:cs="Arial"/>
          <w:sz w:val="24"/>
          <w:szCs w:val="24"/>
        </w:rPr>
        <w:t xml:space="preserve">, Nicole. Mito y Política en Atenas. El Cuenco de Plata Ed. Buenos Aires, 2007. 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Montinari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Mazzino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Lo que dijo Nietzsche. Ediciones Salamandra. Barcelona, 2003.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Nietzsche, Friedrich. Fragmentos Póstumos sobre Política. </w:t>
      </w:r>
      <w:r w:rsidRPr="00F2041C">
        <w:rPr>
          <w:rFonts w:ascii="Arial" w:hAnsi="Arial" w:cs="Arial"/>
          <w:sz w:val="24"/>
          <w:szCs w:val="24"/>
        </w:rPr>
        <w:t xml:space="preserve">Ed. </w:t>
      </w:r>
      <w:proofErr w:type="spellStart"/>
      <w:r w:rsidRPr="00F2041C">
        <w:rPr>
          <w:rFonts w:ascii="Arial" w:hAnsi="Arial" w:cs="Arial"/>
          <w:sz w:val="24"/>
          <w:szCs w:val="24"/>
        </w:rPr>
        <w:t>Trotta</w:t>
      </w:r>
      <w:proofErr w:type="spellEnd"/>
      <w:r w:rsidRPr="00F2041C">
        <w:rPr>
          <w:rFonts w:ascii="Arial" w:hAnsi="Arial" w:cs="Arial"/>
          <w:sz w:val="24"/>
          <w:szCs w:val="24"/>
        </w:rPr>
        <w:t xml:space="preserve">. Madrid, 2004.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</w:rPr>
        <w:t xml:space="preserve">Nietzsche, Friedrich. </w:t>
      </w:r>
      <w:r w:rsidRPr="00F2041C">
        <w:rPr>
          <w:rFonts w:ascii="Arial" w:hAnsi="Arial" w:cs="Arial"/>
          <w:sz w:val="24"/>
          <w:szCs w:val="24"/>
          <w:lang w:val="es-CL"/>
        </w:rPr>
        <w:t xml:space="preserve">Fragmentos Póstumos. Vol. III. </w:t>
      </w:r>
      <w:proofErr w:type="gramStart"/>
      <w:r w:rsidRPr="00F2041C">
        <w:rPr>
          <w:rFonts w:ascii="Arial" w:hAnsi="Arial" w:cs="Arial"/>
          <w:sz w:val="24"/>
          <w:szCs w:val="24"/>
          <w:lang w:val="es-CL"/>
        </w:rPr>
        <w:t xml:space="preserve">Editorial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Tecnos</w:t>
      </w:r>
      <w:proofErr w:type="spellEnd"/>
      <w:proofErr w:type="gramEnd"/>
      <w:r w:rsidRPr="00F2041C">
        <w:rPr>
          <w:rFonts w:ascii="Arial" w:hAnsi="Arial" w:cs="Arial"/>
          <w:sz w:val="24"/>
          <w:szCs w:val="24"/>
          <w:lang w:val="es-CL"/>
        </w:rPr>
        <w:t>. Madrid, 2010.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2041C">
        <w:rPr>
          <w:rFonts w:ascii="Arial" w:hAnsi="Arial" w:cs="Arial"/>
          <w:sz w:val="24"/>
          <w:szCs w:val="24"/>
        </w:rPr>
        <w:t xml:space="preserve">Otto, Walter F. Las Musas. Ediciones </w:t>
      </w:r>
      <w:proofErr w:type="spellStart"/>
      <w:r w:rsidRPr="00F2041C">
        <w:rPr>
          <w:rFonts w:ascii="Arial" w:hAnsi="Arial" w:cs="Arial"/>
          <w:sz w:val="24"/>
          <w:szCs w:val="24"/>
        </w:rPr>
        <w:t>Siruela</w:t>
      </w:r>
      <w:proofErr w:type="spellEnd"/>
      <w:r w:rsidRPr="00F2041C">
        <w:rPr>
          <w:rFonts w:ascii="Arial" w:hAnsi="Arial" w:cs="Arial"/>
          <w:sz w:val="24"/>
          <w:szCs w:val="24"/>
        </w:rPr>
        <w:t xml:space="preserve">. Madrid, 2005.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Platón. Fedro. Editorial Gredos. Madrid, 1997.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Portales, G; Onetto, B. Poética de la Infinitud. Ed. Palinodia. Santiago, 2005.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Pseudo-Longino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De lo Sublime. Ediciones Metales Pesados. Santiago de Chile, 2007. 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MX"/>
        </w:rPr>
      </w:pPr>
      <w:proofErr w:type="spellStart"/>
      <w:r w:rsidRPr="00F2041C">
        <w:rPr>
          <w:rFonts w:ascii="Arial" w:hAnsi="Arial" w:cs="Arial"/>
          <w:lang w:val="es-MX"/>
        </w:rPr>
        <w:t>Rancière</w:t>
      </w:r>
      <w:proofErr w:type="spellEnd"/>
      <w:r w:rsidRPr="00F2041C">
        <w:rPr>
          <w:rFonts w:ascii="Arial" w:hAnsi="Arial" w:cs="Arial"/>
          <w:lang w:val="es-MX"/>
        </w:rPr>
        <w:t xml:space="preserve">, Jacques. El odio a la democracia. </w:t>
      </w:r>
      <w:proofErr w:type="spellStart"/>
      <w:r w:rsidRPr="00F2041C">
        <w:rPr>
          <w:rFonts w:ascii="Arial" w:hAnsi="Arial" w:cs="Arial"/>
          <w:lang w:val="es-MX"/>
        </w:rPr>
        <w:t>Amorrortu</w:t>
      </w:r>
      <w:proofErr w:type="spellEnd"/>
      <w:r w:rsidRPr="00F2041C">
        <w:rPr>
          <w:rFonts w:ascii="Arial" w:hAnsi="Arial" w:cs="Arial"/>
          <w:lang w:val="es-MX"/>
        </w:rPr>
        <w:t xml:space="preserve"> Editores. Buenos Aires, 2006.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Rebok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María Gabriela. La Actualidad de la Experiencia de lo Trágico y el Paradigma de Antígona. Ed.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Biblos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Bs. Aires, 2012.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Rinesi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Eduardo. Política y Tragedia. Ediciones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Colihue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Buenos Aires, 2011.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Safranski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Rüdiger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Nietzsche.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Tusquets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 Editores. Barcelona, 2001.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MX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Safranski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Rüdiger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Romanticismo.  Editorial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Tusquets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Barcelona, 2009. 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2041C">
        <w:rPr>
          <w:rFonts w:ascii="Arial" w:hAnsi="Arial" w:cs="Arial"/>
        </w:rPr>
        <w:t xml:space="preserve">Saint </w:t>
      </w:r>
      <w:proofErr w:type="spellStart"/>
      <w:r w:rsidRPr="00F2041C">
        <w:rPr>
          <w:rFonts w:ascii="Arial" w:hAnsi="Arial" w:cs="Arial"/>
        </w:rPr>
        <w:t>Girons</w:t>
      </w:r>
      <w:proofErr w:type="spellEnd"/>
      <w:r w:rsidRPr="00F2041C">
        <w:rPr>
          <w:rFonts w:ascii="Arial" w:hAnsi="Arial" w:cs="Arial"/>
        </w:rPr>
        <w:t xml:space="preserve">, </w:t>
      </w:r>
      <w:proofErr w:type="spellStart"/>
      <w:r w:rsidRPr="00F2041C">
        <w:rPr>
          <w:rFonts w:ascii="Arial" w:hAnsi="Arial" w:cs="Arial"/>
        </w:rPr>
        <w:t>Baldine</w:t>
      </w:r>
      <w:proofErr w:type="spellEnd"/>
      <w:r w:rsidRPr="00F2041C">
        <w:rPr>
          <w:rFonts w:ascii="Arial" w:hAnsi="Arial" w:cs="Arial"/>
        </w:rPr>
        <w:t xml:space="preserve">. Lo Sublime. Ediciones A. Machado Libros. Madrid, 2008.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Schadewaldt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Wolfgang. La Actualidad de la Antigua Grecia. Ed. Alfa. Barcelona, 1981. 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2041C">
        <w:rPr>
          <w:rFonts w:ascii="Arial" w:hAnsi="Arial" w:cs="Arial"/>
        </w:rPr>
        <w:t xml:space="preserve">Scheler, Max. “Acerca del fenómeno de lo trágico”, Ed. Nova. Buenos Aires, 1996. 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F2041C">
        <w:rPr>
          <w:rFonts w:ascii="Arial" w:hAnsi="Arial" w:cs="Arial"/>
        </w:rPr>
        <w:t>Simmel</w:t>
      </w:r>
      <w:proofErr w:type="spellEnd"/>
      <w:r w:rsidRPr="00F2041C">
        <w:rPr>
          <w:rFonts w:ascii="Arial" w:hAnsi="Arial" w:cs="Arial"/>
        </w:rPr>
        <w:t xml:space="preserve">, George. El individuo y la libertad. Editorial Península. Barcelona, 1998.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Sófocles. Tragedias. Edipo en Colono. Editorial Gredos. Madrid, 2000.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Steiner, George. La Muerte de la Tragedia. Ediciones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Siruela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Madrid, 2011.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Szondi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Peter. Poética y Filosofía de la Historia I. Editorial Visor. Madrid, 1992.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Vattimo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Gianni. Introducción a Nietzsche. Ediciones Península. Barcelona, 2001.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t xml:space="preserve">Vidal Guzmán, G. Retratos de la Antigüedad Griega. Ed. </w:t>
      </w:r>
      <w:proofErr w:type="gramStart"/>
      <w:r w:rsidRPr="00F2041C">
        <w:rPr>
          <w:rFonts w:ascii="Arial" w:hAnsi="Arial" w:cs="Arial"/>
          <w:sz w:val="24"/>
          <w:szCs w:val="24"/>
          <w:lang w:val="es-CL"/>
        </w:rPr>
        <w:t>Universitaria</w:t>
      </w:r>
      <w:proofErr w:type="gramEnd"/>
      <w:r w:rsidRPr="00F2041C">
        <w:rPr>
          <w:rFonts w:ascii="Arial" w:hAnsi="Arial" w:cs="Arial"/>
          <w:sz w:val="24"/>
          <w:szCs w:val="24"/>
          <w:lang w:val="es-CL"/>
        </w:rPr>
        <w:t xml:space="preserve">. Santiago, 2007.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2041C">
        <w:rPr>
          <w:rFonts w:ascii="Arial" w:hAnsi="Arial" w:cs="Arial"/>
          <w:sz w:val="24"/>
          <w:szCs w:val="24"/>
        </w:rPr>
        <w:t>Vidal-</w:t>
      </w:r>
      <w:proofErr w:type="spellStart"/>
      <w:r w:rsidRPr="00F2041C">
        <w:rPr>
          <w:rFonts w:ascii="Arial" w:hAnsi="Arial" w:cs="Arial"/>
          <w:sz w:val="24"/>
          <w:szCs w:val="24"/>
        </w:rPr>
        <w:t>Naquet</w:t>
      </w:r>
      <w:proofErr w:type="spellEnd"/>
      <w:r w:rsidRPr="00F2041C">
        <w:rPr>
          <w:rFonts w:ascii="Arial" w:hAnsi="Arial" w:cs="Arial"/>
          <w:sz w:val="24"/>
          <w:szCs w:val="24"/>
        </w:rPr>
        <w:t xml:space="preserve">, Pierre. El Mundo de Homero. Fondo de Cultura Económica. México, 2001.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Weil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,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Simone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La Fuente Griega. Editorial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Trotta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 xml:space="preserve">. Madrid, 2005. 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</w:rPr>
        <w:t xml:space="preserve">Williams, Raymond. Tragedia Moderna. Editorial </w:t>
      </w:r>
      <w:proofErr w:type="spellStart"/>
      <w:r w:rsidRPr="00F2041C">
        <w:rPr>
          <w:rFonts w:ascii="Arial" w:hAnsi="Arial" w:cs="Arial"/>
          <w:sz w:val="24"/>
          <w:szCs w:val="24"/>
        </w:rPr>
        <w:t>Edhasa</w:t>
      </w:r>
      <w:proofErr w:type="spellEnd"/>
      <w:r w:rsidRPr="00F2041C">
        <w:rPr>
          <w:rFonts w:ascii="Arial" w:hAnsi="Arial" w:cs="Arial"/>
          <w:sz w:val="24"/>
          <w:szCs w:val="24"/>
        </w:rPr>
        <w:t xml:space="preserve">. </w:t>
      </w:r>
      <w:r w:rsidRPr="00F2041C">
        <w:rPr>
          <w:rFonts w:ascii="Arial" w:hAnsi="Arial" w:cs="Arial"/>
          <w:sz w:val="24"/>
          <w:szCs w:val="24"/>
          <w:lang w:val="es-CL"/>
        </w:rPr>
        <w:t xml:space="preserve">Buenos Aires, 2014. </w:t>
      </w:r>
    </w:p>
    <w:p w:rsidR="00834200" w:rsidRDefault="00834200" w:rsidP="00834200">
      <w:pPr>
        <w:pStyle w:val="Textonotapie"/>
        <w:rPr>
          <w:rFonts w:ascii="Arial" w:hAnsi="Arial" w:cs="Arial"/>
          <w:sz w:val="24"/>
          <w:szCs w:val="24"/>
        </w:rPr>
      </w:pPr>
    </w:p>
    <w:p w:rsidR="00834200" w:rsidRDefault="00834200" w:rsidP="00834200">
      <w:pPr>
        <w:pStyle w:val="Textonotapie"/>
        <w:rPr>
          <w:rFonts w:ascii="Arial" w:hAnsi="Arial" w:cs="Arial"/>
          <w:sz w:val="24"/>
          <w:szCs w:val="24"/>
        </w:rPr>
      </w:pPr>
    </w:p>
    <w:p w:rsidR="00834200" w:rsidRPr="003975B1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u w:val="single"/>
        </w:rPr>
      </w:pPr>
      <w:r w:rsidRPr="003975B1">
        <w:rPr>
          <w:rFonts w:ascii="Arial" w:hAnsi="Arial" w:cs="Arial"/>
          <w:sz w:val="24"/>
          <w:szCs w:val="24"/>
          <w:u w:val="single"/>
        </w:rPr>
        <w:t>Artículos: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F2041C">
        <w:rPr>
          <w:rFonts w:ascii="Arial" w:hAnsi="Arial" w:cs="Arial"/>
        </w:rPr>
        <w:t>Boccon-Gibod</w:t>
      </w:r>
      <w:proofErr w:type="spellEnd"/>
      <w:r w:rsidRPr="00F2041C">
        <w:rPr>
          <w:rFonts w:ascii="Arial" w:hAnsi="Arial" w:cs="Arial"/>
        </w:rPr>
        <w:t>, Thomas. “</w:t>
      </w:r>
      <w:r w:rsidRPr="00F2041C">
        <w:rPr>
          <w:rFonts w:ascii="Arial" w:hAnsi="Arial" w:cs="Arial"/>
          <w:i/>
        </w:rPr>
        <w:t xml:space="preserve">La </w:t>
      </w:r>
      <w:proofErr w:type="spellStart"/>
      <w:r w:rsidRPr="00F2041C">
        <w:rPr>
          <w:rFonts w:ascii="Arial" w:hAnsi="Arial" w:cs="Arial"/>
          <w:i/>
        </w:rPr>
        <w:t>tragédie</w:t>
      </w:r>
      <w:proofErr w:type="spellEnd"/>
      <w:r w:rsidRPr="00F2041C">
        <w:rPr>
          <w:rFonts w:ascii="Arial" w:hAnsi="Arial" w:cs="Arial"/>
          <w:i/>
        </w:rPr>
        <w:t xml:space="preserve">, entre art et </w:t>
      </w:r>
      <w:proofErr w:type="spellStart"/>
      <w:r w:rsidRPr="00F2041C">
        <w:rPr>
          <w:rFonts w:ascii="Arial" w:hAnsi="Arial" w:cs="Arial"/>
          <w:i/>
        </w:rPr>
        <w:t>politique</w:t>
      </w:r>
      <w:proofErr w:type="spellEnd"/>
      <w:r w:rsidRPr="00F2041C">
        <w:rPr>
          <w:rFonts w:ascii="Arial" w:hAnsi="Arial" w:cs="Arial"/>
          <w:i/>
        </w:rPr>
        <w:t xml:space="preserve">. </w:t>
      </w:r>
      <w:r w:rsidRPr="00F2041C">
        <w:rPr>
          <w:rFonts w:ascii="Arial" w:hAnsi="Arial" w:cs="Arial"/>
          <w:i/>
          <w:lang w:val="en-US"/>
        </w:rPr>
        <w:t>Schmitt, Benjamin, Foucault</w:t>
      </w:r>
      <w:r w:rsidRPr="00F2041C">
        <w:rPr>
          <w:rFonts w:ascii="Arial" w:hAnsi="Arial" w:cs="Arial"/>
          <w:lang w:val="en-US"/>
        </w:rPr>
        <w:t xml:space="preserve">”. Presses de Sciences Po: Raisons </w:t>
      </w:r>
      <w:proofErr w:type="spellStart"/>
      <w:r w:rsidRPr="00F2041C">
        <w:rPr>
          <w:rFonts w:ascii="Arial" w:hAnsi="Arial" w:cs="Arial"/>
          <w:lang w:val="en-US"/>
        </w:rPr>
        <w:t>politiques</w:t>
      </w:r>
      <w:proofErr w:type="spellEnd"/>
      <w:r w:rsidRPr="00F2041C">
        <w:rPr>
          <w:rFonts w:ascii="Arial" w:hAnsi="Arial" w:cs="Arial"/>
          <w:lang w:val="en-US"/>
        </w:rPr>
        <w:t xml:space="preserve">. </w:t>
      </w:r>
      <w:r w:rsidRPr="00F2041C">
        <w:rPr>
          <w:rFonts w:ascii="Arial" w:hAnsi="Arial" w:cs="Arial"/>
        </w:rPr>
        <w:t xml:space="preserve">2008/03, n°31. </w:t>
      </w:r>
      <w:proofErr w:type="gramStart"/>
      <w:r w:rsidRPr="00F2041C">
        <w:rPr>
          <w:rFonts w:ascii="Arial" w:hAnsi="Arial" w:cs="Arial"/>
        </w:rPr>
        <w:t>pp.135-149</w:t>
      </w:r>
      <w:proofErr w:type="gramEnd"/>
      <w:r w:rsidRPr="00F2041C">
        <w:rPr>
          <w:rFonts w:ascii="Arial" w:hAnsi="Arial" w:cs="Arial"/>
        </w:rPr>
        <w:t>.</w:t>
      </w:r>
    </w:p>
    <w:p w:rsidR="00834200" w:rsidRPr="00F2041C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F2041C">
        <w:rPr>
          <w:rFonts w:ascii="Arial" w:hAnsi="Arial" w:cs="Arial"/>
        </w:rPr>
        <w:t>Grüner</w:t>
      </w:r>
      <w:proofErr w:type="spellEnd"/>
      <w:r w:rsidRPr="00F2041C">
        <w:rPr>
          <w:rFonts w:ascii="Arial" w:hAnsi="Arial" w:cs="Arial"/>
        </w:rPr>
        <w:t>, Eduardo. “El estado: pasión de multitudes. Spinoza versus Hobbes, entre Hamlet y Edipo”. 2007.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s-CL"/>
        </w:rPr>
      </w:pPr>
      <w:r w:rsidRPr="00F2041C">
        <w:rPr>
          <w:rFonts w:ascii="Arial" w:hAnsi="Arial" w:cs="Arial"/>
          <w:sz w:val="24"/>
          <w:szCs w:val="24"/>
          <w:lang w:val="es-CL"/>
        </w:rPr>
        <w:lastRenderedPageBreak/>
        <w:t xml:space="preserve">Onetto, </w:t>
      </w:r>
      <w:proofErr w:type="spellStart"/>
      <w:r w:rsidRPr="00F2041C">
        <w:rPr>
          <w:rFonts w:ascii="Arial" w:hAnsi="Arial" w:cs="Arial"/>
          <w:sz w:val="24"/>
          <w:szCs w:val="24"/>
          <w:lang w:val="es-CL"/>
        </w:rPr>
        <w:t>Breno</w:t>
      </w:r>
      <w:proofErr w:type="spellEnd"/>
      <w:r w:rsidRPr="00F2041C">
        <w:rPr>
          <w:rFonts w:ascii="Arial" w:hAnsi="Arial" w:cs="Arial"/>
          <w:sz w:val="24"/>
          <w:szCs w:val="24"/>
          <w:lang w:val="es-CL"/>
        </w:rPr>
        <w:t>. “El destino del hombre”. En Heidegger en Castellano.</w:t>
      </w:r>
    </w:p>
    <w:p w:rsidR="00834200" w:rsidRPr="00F2041C" w:rsidRDefault="00834200" w:rsidP="00834200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F2041C">
        <w:rPr>
          <w:rFonts w:ascii="Arial" w:hAnsi="Arial" w:cs="Arial"/>
          <w:sz w:val="24"/>
          <w:szCs w:val="24"/>
        </w:rPr>
        <w:t>Oyarzún</w:t>
      </w:r>
      <w:proofErr w:type="spellEnd"/>
      <w:r w:rsidRPr="00F2041C">
        <w:rPr>
          <w:rFonts w:ascii="Arial" w:hAnsi="Arial" w:cs="Arial"/>
          <w:sz w:val="24"/>
          <w:szCs w:val="24"/>
        </w:rPr>
        <w:t xml:space="preserve">, P. “Lo trágico, de </w:t>
      </w:r>
      <w:proofErr w:type="spellStart"/>
      <w:r w:rsidRPr="00F2041C">
        <w:rPr>
          <w:rFonts w:ascii="Arial" w:hAnsi="Arial" w:cs="Arial"/>
          <w:sz w:val="24"/>
          <w:szCs w:val="24"/>
        </w:rPr>
        <w:t>Hölderlin</w:t>
      </w:r>
      <w:proofErr w:type="spellEnd"/>
      <w:r w:rsidRPr="00F2041C">
        <w:rPr>
          <w:rFonts w:ascii="Arial" w:hAnsi="Arial" w:cs="Arial"/>
          <w:sz w:val="24"/>
          <w:szCs w:val="24"/>
        </w:rPr>
        <w:t xml:space="preserve"> a Nietzsche”. Rev. Filosofía. Santiago. 2000. </w:t>
      </w:r>
    </w:p>
    <w:p w:rsidR="00834200" w:rsidRPr="003975B1" w:rsidRDefault="00834200" w:rsidP="00834200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834200" w:rsidRPr="005E07BF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5E07BF">
        <w:rPr>
          <w:rFonts w:ascii="Arial" w:hAnsi="Arial" w:cs="Arial"/>
          <w:b/>
          <w:bCs/>
          <w:sz w:val="26"/>
          <w:szCs w:val="26"/>
          <w:lang w:val="es-ES"/>
        </w:rPr>
        <w:t xml:space="preserve">12. RECURSOS WEB </w:t>
      </w:r>
    </w:p>
    <w:p w:rsidR="00834200" w:rsidRPr="005E07BF" w:rsidRDefault="00834200" w:rsidP="00834200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C97D28">
        <w:rPr>
          <w:rFonts w:ascii="Arial" w:hAnsi="Arial" w:cs="Arial"/>
          <w:b/>
          <w:bCs/>
          <w:sz w:val="26"/>
          <w:szCs w:val="26"/>
          <w:lang w:val="es-ES"/>
        </w:rPr>
        <w:t xml:space="preserve">RUT y NOMBRE COMPLETO DEL DOCENTE(S) RESPONSABLE(S) </w:t>
      </w:r>
    </w:p>
    <w:p w:rsidR="00834200" w:rsidRDefault="00834200" w:rsidP="00834200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34200" w:rsidRDefault="0083420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Profesor Juan Pablo Ar</w:t>
      </w:r>
      <w:r w:rsidR="00503290">
        <w:rPr>
          <w:rFonts w:ascii="Arial" w:hAnsi="Arial" w:cs="Arial"/>
          <w:bCs/>
          <w:sz w:val="26"/>
          <w:szCs w:val="26"/>
          <w:lang w:val="es-ES"/>
        </w:rPr>
        <w:t>ancibia Carrizo. Rut: 11</w:t>
      </w:r>
      <w:r w:rsidR="00B71BA1">
        <w:rPr>
          <w:rFonts w:ascii="Arial" w:hAnsi="Arial" w:cs="Arial"/>
          <w:bCs/>
          <w:sz w:val="26"/>
          <w:szCs w:val="26"/>
          <w:lang w:val="es-ES"/>
        </w:rPr>
        <w:t>.</w:t>
      </w:r>
      <w:r w:rsidR="00503290">
        <w:rPr>
          <w:rFonts w:ascii="Arial" w:hAnsi="Arial" w:cs="Arial"/>
          <w:bCs/>
          <w:sz w:val="26"/>
          <w:szCs w:val="26"/>
          <w:lang w:val="es-ES"/>
        </w:rPr>
        <w:t>402</w:t>
      </w:r>
      <w:r w:rsidR="00B71BA1">
        <w:rPr>
          <w:rFonts w:ascii="Arial" w:hAnsi="Arial" w:cs="Arial"/>
          <w:bCs/>
          <w:sz w:val="26"/>
          <w:szCs w:val="26"/>
          <w:lang w:val="es-ES"/>
        </w:rPr>
        <w:t>.</w:t>
      </w:r>
      <w:r w:rsidR="00503290">
        <w:rPr>
          <w:rFonts w:ascii="Arial" w:hAnsi="Arial" w:cs="Arial"/>
          <w:bCs/>
          <w:sz w:val="26"/>
          <w:szCs w:val="26"/>
          <w:lang w:val="es-ES"/>
        </w:rPr>
        <w:t>547-K</w:t>
      </w:r>
    </w:p>
    <w:p w:rsidR="00834200" w:rsidRPr="00F120B5" w:rsidRDefault="00503290" w:rsidP="0083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F120B5">
        <w:rPr>
          <w:rFonts w:ascii="Arial" w:hAnsi="Arial" w:cs="Arial"/>
          <w:bCs/>
          <w:sz w:val="26"/>
          <w:szCs w:val="26"/>
          <w:lang w:val="es-ES"/>
        </w:rPr>
        <w:t>Profesor Raúl Villarroel Soto. Rut:</w:t>
      </w:r>
      <w:bookmarkEnd w:id="0"/>
      <w:r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B71BA1" w:rsidRPr="008D539B">
        <w:rPr>
          <w:rFonts w:ascii="Arial" w:hAnsi="Arial" w:cs="Arial"/>
          <w:sz w:val="26"/>
          <w:szCs w:val="26"/>
          <w:lang w:val="es-CL"/>
        </w:rPr>
        <w:t>5.747.948-5</w:t>
      </w:r>
    </w:p>
    <w:p w:rsidR="00FD43E1" w:rsidRDefault="00FD43E1"/>
    <w:sectPr w:rsidR="00FD4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A5D"/>
    <w:multiLevelType w:val="hybridMultilevel"/>
    <w:tmpl w:val="4F6404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00"/>
    <w:rsid w:val="00053186"/>
    <w:rsid w:val="00067A0B"/>
    <w:rsid w:val="001D1BB5"/>
    <w:rsid w:val="002F7BD6"/>
    <w:rsid w:val="003D0712"/>
    <w:rsid w:val="003E6716"/>
    <w:rsid w:val="004C1162"/>
    <w:rsid w:val="00503290"/>
    <w:rsid w:val="006F1C88"/>
    <w:rsid w:val="00834200"/>
    <w:rsid w:val="00845E9F"/>
    <w:rsid w:val="00956DBA"/>
    <w:rsid w:val="009A146E"/>
    <w:rsid w:val="009B58CC"/>
    <w:rsid w:val="009F55FF"/>
    <w:rsid w:val="00A11D86"/>
    <w:rsid w:val="00B65C27"/>
    <w:rsid w:val="00B71BA1"/>
    <w:rsid w:val="00B73F1F"/>
    <w:rsid w:val="00BA362B"/>
    <w:rsid w:val="00BE1B04"/>
    <w:rsid w:val="00BF3815"/>
    <w:rsid w:val="00C12B44"/>
    <w:rsid w:val="00C47907"/>
    <w:rsid w:val="00C5779F"/>
    <w:rsid w:val="00C727BB"/>
    <w:rsid w:val="00C85164"/>
    <w:rsid w:val="00C869DC"/>
    <w:rsid w:val="00C94B65"/>
    <w:rsid w:val="00CA3AFB"/>
    <w:rsid w:val="00CA5CC0"/>
    <w:rsid w:val="00CD1EBC"/>
    <w:rsid w:val="00CE3CC4"/>
    <w:rsid w:val="00D2077A"/>
    <w:rsid w:val="00D62BE7"/>
    <w:rsid w:val="00D967F1"/>
    <w:rsid w:val="00DE3C05"/>
    <w:rsid w:val="00E216E7"/>
    <w:rsid w:val="00E43235"/>
    <w:rsid w:val="00E87668"/>
    <w:rsid w:val="00EC5F0F"/>
    <w:rsid w:val="00F30CBA"/>
    <w:rsid w:val="00F66F41"/>
    <w:rsid w:val="00FC1ADC"/>
    <w:rsid w:val="00F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00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834200"/>
    <w:pPr>
      <w:jc w:val="both"/>
    </w:pPr>
    <w:rPr>
      <w:rFonts w:ascii="Arial" w:eastAsia="Times" w:hAnsi="Arial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834200"/>
    <w:rPr>
      <w:rFonts w:ascii="Arial" w:eastAsia="Times" w:hAnsi="Arial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834200"/>
    <w:pPr>
      <w:jc w:val="both"/>
    </w:pPr>
    <w:rPr>
      <w:rFonts w:ascii="Times New Roman" w:hAnsi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420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34200"/>
    <w:pPr>
      <w:spacing w:after="120"/>
    </w:pPr>
    <w:rPr>
      <w:rFonts w:ascii="Times" w:eastAsia="Times" w:hAnsi="Time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4200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B5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00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834200"/>
    <w:pPr>
      <w:jc w:val="both"/>
    </w:pPr>
    <w:rPr>
      <w:rFonts w:ascii="Arial" w:eastAsia="Times" w:hAnsi="Arial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834200"/>
    <w:rPr>
      <w:rFonts w:ascii="Arial" w:eastAsia="Times" w:hAnsi="Arial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834200"/>
    <w:pPr>
      <w:jc w:val="both"/>
    </w:pPr>
    <w:rPr>
      <w:rFonts w:ascii="Times New Roman" w:hAnsi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420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34200"/>
    <w:pPr>
      <w:spacing w:after="120"/>
    </w:pPr>
    <w:rPr>
      <w:rFonts w:ascii="Times" w:eastAsia="Times" w:hAnsi="Time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4200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B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2230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</dc:creator>
  <cp:lastModifiedBy>Myriam</cp:lastModifiedBy>
  <cp:revision>2</cp:revision>
  <dcterms:created xsi:type="dcterms:W3CDTF">2018-06-25T17:02:00Z</dcterms:created>
  <dcterms:modified xsi:type="dcterms:W3CDTF">2018-06-25T17:02:00Z</dcterms:modified>
</cp:coreProperties>
</file>