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074" w:rsidRDefault="00396EC8" w:rsidP="00D07697">
      <w:pPr>
        <w:jc w:val="both"/>
      </w:pPr>
      <w:r>
        <w:t>Universidad</w:t>
      </w:r>
      <w:r w:rsidR="00D07697">
        <w:t xml:space="preserve"> de Chile</w:t>
      </w:r>
      <w:r w:rsidR="00743D20">
        <w:tab/>
      </w:r>
      <w:r w:rsidR="00743D20">
        <w:tab/>
      </w:r>
      <w:r w:rsidR="00743D20">
        <w:tab/>
      </w:r>
      <w:r w:rsidR="00743D20">
        <w:tab/>
      </w:r>
      <w:r w:rsidR="00743D20">
        <w:tab/>
      </w:r>
      <w:r w:rsidR="00743D20">
        <w:tab/>
      </w:r>
      <w:r w:rsidR="00743D20">
        <w:tab/>
        <w:t>Noviembre/2014</w:t>
      </w:r>
    </w:p>
    <w:p w:rsidR="00D07697" w:rsidRDefault="00D07697" w:rsidP="00743D20">
      <w:r>
        <w:t xml:space="preserve">Facultad de Filosofía y </w:t>
      </w:r>
      <w:r w:rsidR="00396EC8">
        <w:t>Humanidades</w:t>
      </w:r>
      <w:r w:rsidR="00743D20">
        <w:tab/>
      </w:r>
    </w:p>
    <w:p w:rsidR="00D07697" w:rsidRDefault="00D07697" w:rsidP="00D07697">
      <w:pPr>
        <w:jc w:val="both"/>
      </w:pPr>
      <w:r>
        <w:t>Departamento de Filosofía</w:t>
      </w:r>
    </w:p>
    <w:p w:rsidR="00D07697" w:rsidRDefault="00D07697" w:rsidP="00D07697">
      <w:pPr>
        <w:jc w:val="both"/>
      </w:pPr>
      <w:r>
        <w:t>Prof. Francisco Abalo</w:t>
      </w:r>
    </w:p>
    <w:p w:rsidR="00D07697" w:rsidRDefault="00D07697" w:rsidP="00D07697">
      <w:pPr>
        <w:jc w:val="both"/>
      </w:pPr>
    </w:p>
    <w:p w:rsidR="00D07697" w:rsidRPr="00240E16" w:rsidRDefault="00D07697" w:rsidP="00D07697">
      <w:pPr>
        <w:jc w:val="center"/>
        <w:rPr>
          <w:sz w:val="24"/>
          <w:szCs w:val="24"/>
          <w:u w:val="single"/>
        </w:rPr>
      </w:pPr>
      <w:r w:rsidRPr="00240E16">
        <w:rPr>
          <w:sz w:val="24"/>
          <w:szCs w:val="24"/>
          <w:u w:val="single"/>
        </w:rPr>
        <w:t xml:space="preserve">Cuestionario para segunda prueba de </w:t>
      </w:r>
      <w:r w:rsidR="00743D20">
        <w:rPr>
          <w:sz w:val="24"/>
          <w:szCs w:val="24"/>
          <w:u w:val="single"/>
        </w:rPr>
        <w:t xml:space="preserve">Seminario de </w:t>
      </w:r>
      <w:r w:rsidRPr="00240E16">
        <w:rPr>
          <w:sz w:val="24"/>
          <w:szCs w:val="24"/>
          <w:u w:val="single"/>
        </w:rPr>
        <w:t>Filosofía Antigua</w:t>
      </w:r>
    </w:p>
    <w:p w:rsidR="00D07697" w:rsidRDefault="00240E16" w:rsidP="00D07697">
      <w:pPr>
        <w:jc w:val="center"/>
      </w:pPr>
      <w:r>
        <w:t>(P</w:t>
      </w:r>
      <w:r w:rsidR="00D07697">
        <w:t>rimera parte)</w:t>
      </w:r>
    </w:p>
    <w:p w:rsidR="00D07697" w:rsidRPr="00240E16" w:rsidRDefault="00D07697" w:rsidP="00D07697">
      <w:pPr>
        <w:jc w:val="center"/>
        <w:rPr>
          <w:u w:val="single"/>
        </w:rPr>
      </w:pPr>
      <w:r w:rsidRPr="00240E16">
        <w:rPr>
          <w:i/>
          <w:u w:val="single"/>
        </w:rPr>
        <w:t>De Anima</w:t>
      </w:r>
      <w:r w:rsidRPr="00240E16">
        <w:rPr>
          <w:u w:val="single"/>
        </w:rPr>
        <w:t>, Aristóteles</w:t>
      </w:r>
    </w:p>
    <w:p w:rsidR="00D07697" w:rsidRDefault="00D07697" w:rsidP="00D07697">
      <w:pPr>
        <w:jc w:val="center"/>
      </w:pPr>
    </w:p>
    <w:p w:rsidR="00D07697" w:rsidRPr="0040201F" w:rsidRDefault="00D07697" w:rsidP="00D07697">
      <w:pPr>
        <w:pStyle w:val="Prrafodelista"/>
        <w:numPr>
          <w:ilvl w:val="0"/>
          <w:numId w:val="2"/>
        </w:numPr>
        <w:jc w:val="both"/>
        <w:rPr>
          <w:b/>
        </w:rPr>
      </w:pPr>
      <w:r w:rsidRPr="0040201F">
        <w:rPr>
          <w:b/>
        </w:rPr>
        <w:t>Aspectos metodológicos (Lib. I, cap. 1).</w:t>
      </w:r>
    </w:p>
    <w:p w:rsidR="00D07697" w:rsidRDefault="00D07697" w:rsidP="00D07697">
      <w:pPr>
        <w:pStyle w:val="Prrafodelista"/>
        <w:numPr>
          <w:ilvl w:val="0"/>
          <w:numId w:val="3"/>
        </w:numPr>
        <w:jc w:val="both"/>
      </w:pPr>
      <w:r>
        <w:t xml:space="preserve">¿Cuál es la importancia de decidir el estatuto ontológico del objeto de las investigaciones (el “alma”) </w:t>
      </w:r>
      <w:r w:rsidR="0040201F">
        <w:t>y con qué problema en específico conecta esto?</w:t>
      </w:r>
    </w:p>
    <w:p w:rsidR="0040201F" w:rsidRDefault="0040201F" w:rsidP="0040201F">
      <w:pPr>
        <w:pStyle w:val="Prrafodelista"/>
        <w:numPr>
          <w:ilvl w:val="0"/>
          <w:numId w:val="3"/>
        </w:numPr>
        <w:jc w:val="both"/>
      </w:pPr>
      <w:r>
        <w:t>¿En qué sentido estas investigaciones de Aristóteles son diferentes desde el punto de vista metodológico del método científico estándar en este autor?</w:t>
      </w:r>
    </w:p>
    <w:p w:rsidR="0040201F" w:rsidRDefault="0040201F" w:rsidP="0040201F">
      <w:pPr>
        <w:pStyle w:val="Prrafodelista"/>
        <w:numPr>
          <w:ilvl w:val="0"/>
          <w:numId w:val="3"/>
        </w:numPr>
        <w:jc w:val="both"/>
      </w:pPr>
      <w:r>
        <w:t>¿En qué medida estas investigaciones son propiamente tarea del “físico”?</w:t>
      </w:r>
    </w:p>
    <w:p w:rsidR="0040201F" w:rsidRDefault="0040201F" w:rsidP="0040201F">
      <w:pPr>
        <w:pStyle w:val="Prrafodelista"/>
        <w:jc w:val="both"/>
      </w:pPr>
    </w:p>
    <w:p w:rsidR="00D07697" w:rsidRPr="0040201F" w:rsidRDefault="00D07697" w:rsidP="00D07697">
      <w:pPr>
        <w:pStyle w:val="Prrafodelista"/>
        <w:numPr>
          <w:ilvl w:val="0"/>
          <w:numId w:val="2"/>
        </w:numPr>
        <w:jc w:val="both"/>
        <w:rPr>
          <w:b/>
        </w:rPr>
      </w:pPr>
      <w:r w:rsidRPr="0040201F">
        <w:rPr>
          <w:b/>
        </w:rPr>
        <w:t xml:space="preserve"> Discusión dialéctica (Lib. I, cap. 2-5).</w:t>
      </w:r>
    </w:p>
    <w:p w:rsidR="0040201F" w:rsidRDefault="0040201F" w:rsidP="0040201F">
      <w:pPr>
        <w:pStyle w:val="Prrafodelista"/>
        <w:numPr>
          <w:ilvl w:val="0"/>
          <w:numId w:val="3"/>
        </w:numPr>
        <w:jc w:val="both"/>
      </w:pPr>
      <w:r>
        <w:t xml:space="preserve">Considerando que Aristóteles acepta la premisa según la cual “el alma es principio del movimiento”, ¿cuál es la conclusión que desde aquí sacan, a juicio de Aristóteles, los filósofos anteriores a él? Exponga la refutación general </w:t>
      </w:r>
      <w:r w:rsidR="00EE45F4">
        <w:t>en virtud de</w:t>
      </w:r>
      <w:r>
        <w:t xml:space="preserve"> la cual el estagirita rechaza esta conclusión y exponga los argumentos  de, al menos, una discusión específica.</w:t>
      </w:r>
    </w:p>
    <w:p w:rsidR="0040201F" w:rsidRDefault="0040201F" w:rsidP="0040201F">
      <w:pPr>
        <w:pStyle w:val="Prrafodelista"/>
        <w:numPr>
          <w:ilvl w:val="0"/>
          <w:numId w:val="3"/>
        </w:numPr>
        <w:jc w:val="both"/>
      </w:pPr>
      <w:r>
        <w:t>Tomando en cuenta que el filósofo distingue dos posibilidades de moverse (por sí y por otro)</w:t>
      </w:r>
      <w:r w:rsidR="00EE45F4">
        <w:t>, e</w:t>
      </w:r>
      <w:r w:rsidR="009C3E13">
        <w:t>xplique por qué también  tiene que rechazar esta segunda forma de movimiento en el caso del “alma”.</w:t>
      </w:r>
    </w:p>
    <w:p w:rsidR="009C3E13" w:rsidRDefault="009C3E13" w:rsidP="0040201F">
      <w:pPr>
        <w:pStyle w:val="Prrafodelista"/>
        <w:numPr>
          <w:ilvl w:val="0"/>
          <w:numId w:val="3"/>
        </w:numPr>
        <w:jc w:val="both"/>
      </w:pPr>
      <w:r>
        <w:t>¿Qué implica explicar la sensación en función del principio “lo semejante se conoce por lo semejante” como para que Aristóteles tenga que rechazar este principio?</w:t>
      </w:r>
    </w:p>
    <w:p w:rsidR="00D1656E" w:rsidRDefault="00D1656E" w:rsidP="0040201F">
      <w:pPr>
        <w:pStyle w:val="Prrafodelista"/>
        <w:numPr>
          <w:ilvl w:val="0"/>
          <w:numId w:val="3"/>
        </w:numPr>
        <w:jc w:val="both"/>
      </w:pPr>
      <w:r>
        <w:t>¿Qué conclusiones se pueden sacar acerca del objeto de investigación al cabo de la discusión dialéctica?</w:t>
      </w:r>
    </w:p>
    <w:p w:rsidR="009C3E13" w:rsidRDefault="009C3E13" w:rsidP="009C3E13">
      <w:pPr>
        <w:pStyle w:val="Prrafodelista"/>
        <w:jc w:val="both"/>
      </w:pPr>
    </w:p>
    <w:p w:rsidR="00D07697" w:rsidRDefault="00D07697" w:rsidP="00D07697">
      <w:pPr>
        <w:pStyle w:val="Prrafodelista"/>
        <w:numPr>
          <w:ilvl w:val="0"/>
          <w:numId w:val="2"/>
        </w:numPr>
        <w:jc w:val="both"/>
        <w:rPr>
          <w:b/>
        </w:rPr>
      </w:pPr>
      <w:r w:rsidRPr="009C3E13">
        <w:rPr>
          <w:b/>
        </w:rPr>
        <w:t>Definición de “alma” (Lib. II, cap. 1-3).</w:t>
      </w:r>
    </w:p>
    <w:p w:rsidR="009C3E13" w:rsidRDefault="00D1656E" w:rsidP="009C3E13">
      <w:pPr>
        <w:pStyle w:val="Prrafodelista"/>
        <w:numPr>
          <w:ilvl w:val="0"/>
          <w:numId w:val="3"/>
        </w:numPr>
        <w:jc w:val="both"/>
      </w:pPr>
      <w:r>
        <w:t>¿En qué sentido la definición que ofrece Aristóteles acerca del “alma” podría fundamentar la afirmación más arriba expresada (la investigación presente es tarea del físico)? Dé cuenta completa de la serie de aspectos metafísicos implicados en esta definición.</w:t>
      </w:r>
    </w:p>
    <w:p w:rsidR="00240E16" w:rsidRPr="009C3E13" w:rsidRDefault="00240E16" w:rsidP="00240E16">
      <w:pPr>
        <w:pStyle w:val="Prrafodelista"/>
        <w:jc w:val="both"/>
      </w:pPr>
    </w:p>
    <w:p w:rsidR="00240E16" w:rsidRDefault="00240E16" w:rsidP="00240E16">
      <w:pPr>
        <w:pStyle w:val="Prrafodelista"/>
        <w:numPr>
          <w:ilvl w:val="0"/>
          <w:numId w:val="3"/>
        </w:numPr>
        <w:jc w:val="both"/>
      </w:pPr>
      <w:r>
        <w:lastRenderedPageBreak/>
        <w:t>Explique qué significa en este contexto “actualidad/entelequia primera”</w:t>
      </w:r>
      <w:r w:rsidRPr="00240E16">
        <w:t xml:space="preserve"> </w:t>
      </w:r>
      <w:r>
        <w:t>y exponga por qué la determinación del tipo de cuerpo asociado al alma está basada en esta caracterización del alma.</w:t>
      </w:r>
    </w:p>
    <w:p w:rsidR="009C3E13" w:rsidRDefault="00240E16" w:rsidP="009C3E13">
      <w:pPr>
        <w:pStyle w:val="Prrafodelista"/>
        <w:numPr>
          <w:ilvl w:val="0"/>
          <w:numId w:val="3"/>
        </w:numPr>
        <w:jc w:val="both"/>
      </w:pPr>
      <w:r>
        <w:t>¿De qué depende que los tipos de alma puedan ser también facultades del alma?</w:t>
      </w:r>
    </w:p>
    <w:p w:rsidR="00240E16" w:rsidRDefault="00240E16" w:rsidP="00240E16">
      <w:pPr>
        <w:pStyle w:val="Prrafodelista"/>
      </w:pPr>
    </w:p>
    <w:p w:rsidR="00240E16" w:rsidRPr="009C3E13" w:rsidRDefault="00240E16" w:rsidP="00240E16">
      <w:pPr>
        <w:pStyle w:val="Prrafodelista"/>
        <w:jc w:val="both"/>
      </w:pPr>
    </w:p>
    <w:p w:rsidR="00D07697" w:rsidRDefault="00D07697" w:rsidP="00D07697">
      <w:pPr>
        <w:pStyle w:val="Prrafodelista"/>
        <w:numPr>
          <w:ilvl w:val="0"/>
          <w:numId w:val="2"/>
        </w:numPr>
        <w:jc w:val="both"/>
        <w:rPr>
          <w:b/>
        </w:rPr>
      </w:pPr>
      <w:r w:rsidRPr="00240E16">
        <w:rPr>
          <w:b/>
        </w:rPr>
        <w:t>De la nutrición y la sensación (Lib. II, cap. 4-6; 12/Lib. III cap. 1-2).</w:t>
      </w:r>
    </w:p>
    <w:p w:rsidR="00240E16" w:rsidRDefault="00743D20" w:rsidP="00240E16">
      <w:pPr>
        <w:pStyle w:val="Prrafodelista"/>
        <w:numPr>
          <w:ilvl w:val="0"/>
          <w:numId w:val="3"/>
        </w:numPr>
        <w:jc w:val="both"/>
      </w:pPr>
      <w:r>
        <w:t>Exponga en general el esquema metodológico de Aristóteles para analizar en general l</w:t>
      </w:r>
      <w:r w:rsidR="00EE45F4">
        <w:t>as diversas facultades dando cue</w:t>
      </w:r>
      <w:r>
        <w:t>nta de cada una de sus instancias. Ejemplifique mediante la facultad de “nutrición”.</w:t>
      </w:r>
    </w:p>
    <w:p w:rsidR="00743D20" w:rsidRDefault="00743D20" w:rsidP="00240E16">
      <w:pPr>
        <w:pStyle w:val="Prrafodelista"/>
        <w:numPr>
          <w:ilvl w:val="0"/>
          <w:numId w:val="3"/>
        </w:numPr>
        <w:jc w:val="both"/>
      </w:pPr>
      <w:r>
        <w:t>¿Por qué para Aristóteles la nutrición es una facultad más bien activa que receptiva?</w:t>
      </w:r>
    </w:p>
    <w:p w:rsidR="00743D20" w:rsidRDefault="00743D20" w:rsidP="00240E16">
      <w:pPr>
        <w:pStyle w:val="Prrafodelista"/>
        <w:numPr>
          <w:ilvl w:val="0"/>
          <w:numId w:val="3"/>
        </w:numPr>
        <w:jc w:val="both"/>
      </w:pPr>
      <w:r>
        <w:t>Explique por qué el concepto metafísico de “cierta alteración” es la base para entender la facultad de sentir. Exponga en detalle el argumento aristotélico.</w:t>
      </w:r>
    </w:p>
    <w:p w:rsidR="00743D20" w:rsidRDefault="00743D20" w:rsidP="00240E16">
      <w:pPr>
        <w:pStyle w:val="Prrafodelista"/>
        <w:numPr>
          <w:ilvl w:val="0"/>
          <w:numId w:val="3"/>
        </w:numPr>
        <w:jc w:val="both"/>
      </w:pPr>
      <w:r>
        <w:t>¿Bajo qué condiciones conceptuales tiene sentido decir que “la sensación se vuelve su objeto”?</w:t>
      </w:r>
    </w:p>
    <w:p w:rsidR="00743D20" w:rsidRDefault="00743D20" w:rsidP="00240E16">
      <w:pPr>
        <w:pStyle w:val="Prrafodelista"/>
        <w:numPr>
          <w:ilvl w:val="0"/>
          <w:numId w:val="3"/>
        </w:numPr>
        <w:jc w:val="both"/>
      </w:pPr>
      <w:r>
        <w:t>Exponga el trasfondo ontológico detrás de la división que hace Aristóteles de los posibles objetos de la sensación.</w:t>
      </w:r>
    </w:p>
    <w:p w:rsidR="00641AEE" w:rsidRDefault="00641AEE" w:rsidP="00240E16">
      <w:pPr>
        <w:pStyle w:val="Prrafodelista"/>
        <w:numPr>
          <w:ilvl w:val="0"/>
          <w:numId w:val="3"/>
        </w:numPr>
        <w:jc w:val="both"/>
      </w:pPr>
      <w:r>
        <w:t>¿Cuál(es) es (son) el problema(s) que resuelve la noción de “formas sensibles” en el marco del análisis de la sensación? Conecte esto con la diferencia entre “potencia” y “acto” que Aristóteles reconoce tanto en la sensación como en el objeto sensible.</w:t>
      </w:r>
    </w:p>
    <w:p w:rsidR="00641AEE" w:rsidRDefault="00641AEE" w:rsidP="00240E16">
      <w:pPr>
        <w:pStyle w:val="Prrafodelista"/>
        <w:numPr>
          <w:ilvl w:val="0"/>
          <w:numId w:val="3"/>
        </w:numPr>
        <w:jc w:val="both"/>
      </w:pPr>
      <w:r>
        <w:t xml:space="preserve">Explique por qué para Aristóteles la sensación tiene que ser, en definitiva, </w:t>
      </w:r>
      <w:r w:rsidRPr="00641AEE">
        <w:rPr>
          <w:i/>
        </w:rPr>
        <w:t>una</w:t>
      </w:r>
      <w:r>
        <w:t xml:space="preserve"> y exponga cuál es la forma de su “unidad”.</w:t>
      </w:r>
    </w:p>
    <w:p w:rsidR="00641AEE" w:rsidRPr="00240E16" w:rsidRDefault="00641AEE" w:rsidP="00641AEE">
      <w:pPr>
        <w:pStyle w:val="Prrafodelista"/>
        <w:jc w:val="both"/>
      </w:pPr>
    </w:p>
    <w:p w:rsidR="00D07697" w:rsidRDefault="00D07697" w:rsidP="00D07697">
      <w:pPr>
        <w:pStyle w:val="Prrafodelista"/>
        <w:numPr>
          <w:ilvl w:val="0"/>
          <w:numId w:val="2"/>
        </w:numPr>
        <w:jc w:val="both"/>
        <w:rPr>
          <w:b/>
        </w:rPr>
      </w:pPr>
      <w:r w:rsidRPr="00641AEE">
        <w:rPr>
          <w:b/>
        </w:rPr>
        <w:t>De la fantasía (Lib. III, cap. 3).</w:t>
      </w:r>
    </w:p>
    <w:p w:rsidR="00641AEE" w:rsidRDefault="00641AEE" w:rsidP="00641AEE">
      <w:pPr>
        <w:pStyle w:val="Prrafodelista"/>
        <w:numPr>
          <w:ilvl w:val="0"/>
          <w:numId w:val="3"/>
        </w:numPr>
        <w:jc w:val="both"/>
      </w:pPr>
      <w:r>
        <w:t>¿Por qué para Aristóteles la fantasía no es ni sensación ni facultad intelectual? Considere en su respuesta al menos una de las dos definiciones de fantasía.</w:t>
      </w:r>
    </w:p>
    <w:p w:rsidR="00641AEE" w:rsidRDefault="00641AEE" w:rsidP="00641AEE">
      <w:pPr>
        <w:pStyle w:val="Prrafodelista"/>
        <w:numPr>
          <w:ilvl w:val="0"/>
          <w:numId w:val="3"/>
        </w:numPr>
        <w:jc w:val="both"/>
      </w:pPr>
      <w:r>
        <w:t>¿Cómo conecta la fantasía con la sensación? Explique por qué a partir de esta conexión es posibl</w:t>
      </w:r>
      <w:r w:rsidR="00EE45F4">
        <w:t>e entender la frase según la cua</w:t>
      </w:r>
      <w:r>
        <w:t>l la “mayoría de los animales viven en el error”.</w:t>
      </w:r>
    </w:p>
    <w:p w:rsidR="00641AEE" w:rsidRPr="00641AEE" w:rsidRDefault="00641AEE" w:rsidP="00641AEE">
      <w:pPr>
        <w:ind w:left="360"/>
        <w:jc w:val="both"/>
      </w:pPr>
    </w:p>
    <w:p w:rsidR="00D07697" w:rsidRDefault="00D07697" w:rsidP="00D07697">
      <w:pPr>
        <w:pStyle w:val="Prrafodelista"/>
        <w:jc w:val="both"/>
      </w:pPr>
    </w:p>
    <w:p w:rsidR="00D07697" w:rsidRDefault="00D07697" w:rsidP="00D07697">
      <w:pPr>
        <w:pStyle w:val="Prrafodelista"/>
        <w:jc w:val="both"/>
      </w:pPr>
    </w:p>
    <w:p w:rsidR="00D07697" w:rsidRDefault="00D07697" w:rsidP="00D07697">
      <w:pPr>
        <w:jc w:val="both"/>
      </w:pPr>
    </w:p>
    <w:p w:rsidR="00D07697" w:rsidRDefault="00D07697" w:rsidP="00D07697">
      <w:pPr>
        <w:jc w:val="center"/>
      </w:pPr>
    </w:p>
    <w:p w:rsidR="00D07697" w:rsidRDefault="00D07697" w:rsidP="00D07697">
      <w:pPr>
        <w:jc w:val="center"/>
      </w:pPr>
      <w:bookmarkStart w:id="0" w:name="_GoBack"/>
      <w:bookmarkEnd w:id="0"/>
    </w:p>
    <w:sectPr w:rsidR="00D0769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D119B5"/>
    <w:multiLevelType w:val="hybridMultilevel"/>
    <w:tmpl w:val="C1600004"/>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5A984594"/>
    <w:multiLevelType w:val="hybridMultilevel"/>
    <w:tmpl w:val="908CF456"/>
    <w:lvl w:ilvl="0" w:tplc="71462AB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66297641"/>
    <w:multiLevelType w:val="hybridMultilevel"/>
    <w:tmpl w:val="EAE62CC6"/>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697"/>
    <w:rsid w:val="00240E16"/>
    <w:rsid w:val="00396EC8"/>
    <w:rsid w:val="0040201F"/>
    <w:rsid w:val="00490074"/>
    <w:rsid w:val="00641AEE"/>
    <w:rsid w:val="00743D20"/>
    <w:rsid w:val="009C3E13"/>
    <w:rsid w:val="00D07697"/>
    <w:rsid w:val="00D1656E"/>
    <w:rsid w:val="00EE45F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76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76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549</Words>
  <Characters>3020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2014-11-22T16:30:00Z</dcterms:created>
  <dcterms:modified xsi:type="dcterms:W3CDTF">2014-11-22T17:38:00Z</dcterms:modified>
</cp:coreProperties>
</file>