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CF" w:rsidRDefault="007F0ACF">
      <w:pPr>
        <w:rPr>
          <w:sz w:val="48"/>
          <w:szCs w:val="48"/>
        </w:rPr>
      </w:pPr>
      <w:bookmarkStart w:id="0" w:name="_GoBack"/>
      <w:bookmarkEnd w:id="0"/>
      <w:r>
        <w:rPr>
          <w:sz w:val="48"/>
          <w:szCs w:val="48"/>
        </w:rPr>
        <w:t xml:space="preserve">Manifiesto Bauhaus </w:t>
      </w:r>
    </w:p>
    <w:p w:rsidR="004D5935" w:rsidRDefault="007F0ACF">
      <w:r>
        <w:rPr>
          <w:sz w:val="48"/>
          <w:szCs w:val="48"/>
        </w:rPr>
        <w:t xml:space="preserve">Walter </w:t>
      </w:r>
      <w:proofErr w:type="spellStart"/>
      <w:r>
        <w:rPr>
          <w:sz w:val="48"/>
          <w:szCs w:val="48"/>
        </w:rPr>
        <w:t>Gropius</w:t>
      </w:r>
      <w:proofErr w:type="spellEnd"/>
      <w:r>
        <w:rPr>
          <w:sz w:val="48"/>
          <w:szCs w:val="48"/>
        </w:rPr>
        <w:t xml:space="preserve"> 1919</w:t>
      </w:r>
      <w:r>
        <w:rPr>
          <w:sz w:val="48"/>
          <w:szCs w:val="48"/>
        </w:rPr>
        <w:br/>
      </w:r>
      <w:r>
        <w:br/>
        <w:t xml:space="preserve">¡El último fin de toda actividad plástica es la arquitectura! Decorar las edificaciones fue antaño la tarea </w:t>
      </w:r>
      <w:proofErr w:type="spellStart"/>
      <w:r>
        <w:t>mas</w:t>
      </w:r>
      <w:proofErr w:type="spellEnd"/>
      <w:r>
        <w:t xml:space="preserve"> distinguida de las artes plásticas, que constituían elementos inseparables de la gran arquitectura. Actualmente presentan una independencia autosuficiente de la que solo podrán liberarse de nuevo a través de una colaboración consciente de todos los profesionales. Arquitectos, pintores y escultores deben volver a conocer y concebir la naturaleza compuesta de la edificación en su totalidad y en sus partes. Sólo entonces su obra quedará de nuevo impregnada de ese espíritu arquitectónico que se ha perdido en el arte de </w:t>
      </w:r>
      <w:proofErr w:type="spellStart"/>
      <w:r>
        <w:t>salón.Las</w:t>
      </w:r>
      <w:proofErr w:type="spellEnd"/>
      <w:r>
        <w:t xml:space="preserve"> viejas escuelas de Bellas Artes no podían despertar esa unidad, y como podrían hacerlo si el arte no puede enseñarse. Deben volver a convertirse en talleres. Este mundo de diseñadores y decoradores que sólo dibujan y pintan debe convertirse de nuevo en un mundo de gente que construye. Cuando el joven que siente amor por la actividad artística vuelva a comenzar como antaño su carrera aprendiendo un oficio, el artista improductivo no estará condenado a un ejercicio incompleto del arte, pues su pleno desarrollo corresponderá al oficio, en el cual puede </w:t>
      </w:r>
      <w:proofErr w:type="spellStart"/>
      <w:r>
        <w:t>sobresalir</w:t>
      </w:r>
      <w:proofErr w:type="gramStart"/>
      <w:r>
        <w:t>.¡</w:t>
      </w:r>
      <w:proofErr w:type="gramEnd"/>
      <w:r>
        <w:t>Arquitectos</w:t>
      </w:r>
      <w:proofErr w:type="spellEnd"/>
      <w:r>
        <w:t xml:space="preserve">, escultores, pintores, todos debemos volver a la artesanía! Pues no existe un arte como profesión. No existe ninguna diferencia esencial entre el artista y el artesano. El artista es un perfeccionamiento del artesano. La gracia del cielo hace que, en raros momentos de inspiración, ajenos a su voluntad, el arte nazca inconscientemente de la obra de su mano, pero la base de un buen trabajo de artesano es indispensable para todo artista. Allí se encuentra la fuente primera de la imaginación </w:t>
      </w:r>
      <w:proofErr w:type="spellStart"/>
      <w:r>
        <w:t>creadora</w:t>
      </w:r>
      <w:proofErr w:type="gramStart"/>
      <w:r>
        <w:t>.¡</w:t>
      </w:r>
      <w:proofErr w:type="gramEnd"/>
      <w:r>
        <w:t>Formemos</w:t>
      </w:r>
      <w:proofErr w:type="spellEnd"/>
      <w:r>
        <w:t xml:space="preserve"> pues un nuevo gremio de artesanos sin las pretensiones clasistas que </w:t>
      </w:r>
      <w:proofErr w:type="spellStart"/>
      <w:r>
        <w:t>querian</w:t>
      </w:r>
      <w:proofErr w:type="spellEnd"/>
      <w:r>
        <w:t xml:space="preserve"> erigir una arrogante barrera entre artesanos y artistas! Deseemos, proyectemos, creemos todos juntos la nueva estructura del futuro, en que todo constituirá un solo conjunto, arquitectura, plástica, pintura y que un día se elevará hacia el cielo de las manos de millones de artífices como símbolo cristalino de una nueva fe.</w:t>
      </w:r>
    </w:p>
    <w:sectPr w:rsidR="004D5935" w:rsidSect="004D59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CF"/>
    <w:rsid w:val="002502C1"/>
    <w:rsid w:val="004D5935"/>
    <w:rsid w:val="007F0A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dc:creator>
  <cp:lastModifiedBy>Pilar Barba</cp:lastModifiedBy>
  <cp:revision>2</cp:revision>
  <dcterms:created xsi:type="dcterms:W3CDTF">2014-08-04T06:26:00Z</dcterms:created>
  <dcterms:modified xsi:type="dcterms:W3CDTF">2014-08-04T06:26:00Z</dcterms:modified>
</cp:coreProperties>
</file>