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14:paraId="1839623C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232F6F9" w14:textId="77777777" w:rsidR="00E814FF" w:rsidRPr="005F7430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5F7430">
              <w:rPr>
                <w:rFonts w:ascii="Arial" w:hAnsi="Arial" w:cs="Arial"/>
                <w:b/>
              </w:rPr>
              <w:t>PROGRAMA</w:t>
            </w:r>
          </w:p>
        </w:tc>
      </w:tr>
      <w:tr w:rsidR="00E814FF" w14:paraId="1CFD1E2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C7A5EFA" w14:textId="77777777" w:rsidR="00E814FF" w:rsidRPr="006A0118" w:rsidRDefault="00940AFF" w:rsidP="00940AF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asignatura</w:t>
            </w:r>
            <w:r w:rsidR="00E814FF" w:rsidRPr="006A011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88" w:type="dxa"/>
            <w:vAlign w:val="center"/>
          </w:tcPr>
          <w:p w14:paraId="2D9A8C17" w14:textId="09E120DB" w:rsidR="00E814FF" w:rsidRPr="00217637" w:rsidRDefault="00217637" w:rsidP="00422B82">
            <w:pPr>
              <w:ind w:left="447" w:hanging="283"/>
              <w:rPr>
                <w:rFonts w:ascii="Arial" w:hAnsi="Arial" w:cs="Arial"/>
                <w:b/>
              </w:rPr>
            </w:pPr>
            <w:r w:rsidRPr="00217637">
              <w:rPr>
                <w:rFonts w:ascii="Arial" w:hAnsi="Arial" w:cs="Arial"/>
                <w:b/>
              </w:rPr>
              <w:t>Taller 5: Intervención contextual</w:t>
            </w:r>
          </w:p>
        </w:tc>
      </w:tr>
      <w:tr w:rsidR="00E814FF" w14:paraId="6DCA196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357AA92B" w14:textId="77777777" w:rsidR="00E814FF" w:rsidRPr="00422B8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3DB898C9" w14:textId="31601240" w:rsidR="00E814FF" w:rsidRPr="00217637" w:rsidRDefault="00217637" w:rsidP="0030737D">
            <w:pPr>
              <w:ind w:left="447" w:hanging="283"/>
              <w:rPr>
                <w:rFonts w:ascii="Arial" w:hAnsi="Arial" w:cs="Arial"/>
                <w:bCs/>
              </w:rPr>
            </w:pPr>
            <w:r w:rsidRPr="00217637">
              <w:rPr>
                <w:rFonts w:ascii="Arial" w:hAnsi="Arial" w:cs="Arial"/>
                <w:bCs/>
              </w:rPr>
              <w:t>Taller Lo colectivo</w:t>
            </w:r>
          </w:p>
        </w:tc>
      </w:tr>
      <w:tr w:rsidR="00422B82" w14:paraId="7E54E06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D3D8212" w14:textId="77777777" w:rsidR="00422B8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814FF">
              <w:rPr>
                <w:rFonts w:ascii="Arial" w:hAnsi="Arial" w:cs="Arial"/>
              </w:rPr>
              <w:t>rofesor</w:t>
            </w:r>
            <w:r>
              <w:rPr>
                <w:rFonts w:ascii="Arial" w:hAnsi="Arial" w:cs="Arial"/>
              </w:rPr>
              <w:t>es</w:t>
            </w:r>
            <w:r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3BB3DDE8" w14:textId="2328B7C6" w:rsidR="00422B82" w:rsidRPr="00217637" w:rsidRDefault="00217637" w:rsidP="004D4CD8">
            <w:pPr>
              <w:ind w:left="172" w:hanging="8"/>
              <w:rPr>
                <w:rFonts w:ascii="Arial" w:hAnsi="Arial" w:cs="Arial"/>
                <w:bCs/>
              </w:rPr>
            </w:pPr>
            <w:r w:rsidRPr="00217637">
              <w:rPr>
                <w:rFonts w:ascii="Arial" w:hAnsi="Arial" w:cs="Arial"/>
                <w:bCs/>
              </w:rPr>
              <w:t>Daniel Opazo</w:t>
            </w:r>
          </w:p>
        </w:tc>
      </w:tr>
      <w:tr w:rsidR="00E814FF" w14:paraId="6C1EC4F4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930AD93" w14:textId="77777777" w:rsidR="00E814FF" w:rsidRPr="00E814FF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814FF" w:rsidRPr="00E814FF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14:paraId="64782A5F" w14:textId="77777777" w:rsidR="00217637" w:rsidRDefault="00217637" w:rsidP="00217637">
            <w:pPr>
              <w:ind w:left="181" w:hanging="17"/>
              <w:rPr>
                <w:rFonts w:ascii="Arial" w:hAnsi="Arial" w:cs="Arial"/>
                <w:bCs/>
              </w:rPr>
            </w:pPr>
            <w:r w:rsidRPr="00217637">
              <w:rPr>
                <w:rFonts w:ascii="Arial" w:hAnsi="Arial" w:cs="Arial"/>
                <w:bCs/>
              </w:rPr>
              <w:t>Romina Fuentes</w:t>
            </w:r>
            <w:r>
              <w:rPr>
                <w:rFonts w:ascii="Arial" w:hAnsi="Arial" w:cs="Arial"/>
                <w:bCs/>
              </w:rPr>
              <w:t>, ayudante</w:t>
            </w:r>
            <w:r w:rsidRPr="00217637">
              <w:rPr>
                <w:rFonts w:ascii="Arial" w:hAnsi="Arial" w:cs="Arial"/>
                <w:bCs/>
              </w:rPr>
              <w:t xml:space="preserve">; </w:t>
            </w:r>
          </w:p>
          <w:p w14:paraId="7B7FAD0D" w14:textId="3F135A33" w:rsidR="00E814FF" w:rsidRPr="00217637" w:rsidRDefault="00217637" w:rsidP="00217637">
            <w:pPr>
              <w:ind w:left="181" w:hanging="17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17637">
              <w:rPr>
                <w:rFonts w:ascii="Arial" w:hAnsi="Arial" w:cs="Arial"/>
                <w:bCs/>
              </w:rPr>
              <w:t>Chiara</w:t>
            </w:r>
            <w:proofErr w:type="spellEnd"/>
            <w:r w:rsidRPr="0021763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17637">
              <w:rPr>
                <w:rFonts w:ascii="Arial" w:hAnsi="Arial" w:cs="Arial"/>
                <w:bCs/>
              </w:rPr>
              <w:t>Consigliere</w:t>
            </w:r>
            <w:proofErr w:type="spellEnd"/>
            <w:r w:rsidRPr="00217637">
              <w:rPr>
                <w:rFonts w:ascii="Arial" w:hAnsi="Arial" w:cs="Arial"/>
                <w:bCs/>
              </w:rPr>
              <w:t>, monitora</w:t>
            </w:r>
          </w:p>
        </w:tc>
      </w:tr>
      <w:tr w:rsidR="00E814FF" w14:paraId="5C45F01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376C0F2" w14:textId="77777777"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2DD4EAF1" w14:textId="6E359A15" w:rsidR="00E814FF" w:rsidRPr="00217637" w:rsidRDefault="00217637" w:rsidP="00422B82">
            <w:pPr>
              <w:ind w:left="447" w:hanging="283"/>
              <w:rPr>
                <w:rFonts w:ascii="Arial" w:hAnsi="Arial" w:cs="Arial"/>
                <w:bCs/>
              </w:rPr>
            </w:pPr>
            <w:r w:rsidRPr="00217637">
              <w:rPr>
                <w:rFonts w:ascii="Arial" w:hAnsi="Arial" w:cs="Arial"/>
                <w:bCs/>
              </w:rPr>
              <w:t xml:space="preserve">Studio 5: Contextual </w:t>
            </w:r>
            <w:proofErr w:type="spellStart"/>
            <w:r w:rsidRPr="00217637">
              <w:rPr>
                <w:rFonts w:ascii="Arial" w:hAnsi="Arial" w:cs="Arial"/>
                <w:bCs/>
              </w:rPr>
              <w:t>intervention</w:t>
            </w:r>
            <w:proofErr w:type="spellEnd"/>
          </w:p>
        </w:tc>
      </w:tr>
      <w:tr w:rsidR="00E814FF" w14:paraId="72D6616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218D30A" w14:textId="77777777" w:rsidR="00E814FF" w:rsidRPr="00E814FF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Académica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0D64E5F3" w14:textId="77777777" w:rsidR="00E814FF" w:rsidRPr="00217637" w:rsidRDefault="00E814FF" w:rsidP="00422B82">
            <w:pPr>
              <w:ind w:left="179" w:hanging="15"/>
              <w:rPr>
                <w:rFonts w:ascii="Arial" w:hAnsi="Arial" w:cs="Arial"/>
                <w:bCs/>
              </w:rPr>
            </w:pPr>
            <w:r w:rsidRPr="00217637">
              <w:rPr>
                <w:rFonts w:ascii="Arial" w:hAnsi="Arial" w:cs="Arial"/>
                <w:bCs/>
              </w:rPr>
              <w:t xml:space="preserve">Escuela de Pregrado / Carrera de </w:t>
            </w:r>
            <w:r w:rsidR="006A0118" w:rsidRPr="00217637">
              <w:rPr>
                <w:rFonts w:ascii="Arial" w:hAnsi="Arial" w:cs="Arial"/>
                <w:bCs/>
              </w:rPr>
              <w:t>Arquitectura</w:t>
            </w:r>
          </w:p>
        </w:tc>
      </w:tr>
      <w:tr w:rsidR="00E814FF" w14:paraId="6AA74C0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563EA97" w14:textId="77777777"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>Horas de trabajo</w:t>
            </w:r>
            <w:r w:rsidR="00422B8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052B56A3" w14:textId="3AB1B140" w:rsidR="00E814FF" w:rsidRPr="00217637" w:rsidRDefault="00217637" w:rsidP="00217637">
            <w:pPr>
              <w:ind w:left="181"/>
              <w:rPr>
                <w:rFonts w:ascii="Arial" w:hAnsi="Arial" w:cs="Arial"/>
                <w:bCs/>
              </w:rPr>
            </w:pPr>
            <w:r w:rsidRPr="00217637">
              <w:rPr>
                <w:rFonts w:ascii="Arial" w:hAnsi="Arial" w:cs="Arial"/>
                <w:bCs/>
              </w:rPr>
              <w:t xml:space="preserve">13,5 </w:t>
            </w:r>
            <w:r>
              <w:rPr>
                <w:rFonts w:ascii="Arial" w:hAnsi="Arial" w:cs="Arial"/>
                <w:bCs/>
              </w:rPr>
              <w:t xml:space="preserve">en semestre normal </w:t>
            </w:r>
            <w:r w:rsidRPr="00217637">
              <w:rPr>
                <w:rFonts w:ascii="Arial" w:hAnsi="Arial" w:cs="Arial"/>
                <w:bCs/>
              </w:rPr>
              <w:t>(en 9 semanas, 27 horas/semana)</w:t>
            </w:r>
          </w:p>
        </w:tc>
      </w:tr>
      <w:tr w:rsidR="00E814FF" w14:paraId="50155A9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F1CBE2D" w14:textId="77777777" w:rsidR="00E814FF" w:rsidRPr="00E814FF" w:rsidRDefault="00422B82" w:rsidP="002D11C3">
            <w:pPr>
              <w:pStyle w:val="Prrafodelista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9487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directa</w:t>
            </w:r>
            <w:r>
              <w:rPr>
                <w:rFonts w:ascii="Arial" w:hAnsi="Arial" w:cs="Arial"/>
              </w:rPr>
              <w:t>s (en aula)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7CB89411" w14:textId="5239C733" w:rsidR="00E814FF" w:rsidRPr="00217637" w:rsidRDefault="00217637" w:rsidP="002D11C3">
            <w:pPr>
              <w:ind w:left="447" w:hanging="283"/>
              <w:rPr>
                <w:rFonts w:ascii="Arial" w:hAnsi="Arial" w:cs="Arial"/>
                <w:bCs/>
              </w:rPr>
            </w:pPr>
            <w:r w:rsidRPr="00217637">
              <w:rPr>
                <w:rFonts w:ascii="Arial" w:hAnsi="Arial" w:cs="Arial"/>
                <w:bCs/>
              </w:rPr>
              <w:t>7</w:t>
            </w:r>
          </w:p>
        </w:tc>
      </w:tr>
      <w:tr w:rsidR="00E814FF" w14:paraId="08279AF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E405965" w14:textId="77777777" w:rsidR="00E814FF" w:rsidRPr="00E814FF" w:rsidRDefault="00422B82" w:rsidP="002D11C3">
            <w:pPr>
              <w:pStyle w:val="Prrafodelista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  <w:r w:rsidR="00D948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indirecta</w:t>
            </w:r>
            <w:r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65B26708" w14:textId="7D2BF4B6" w:rsidR="00E814FF" w:rsidRPr="00217637" w:rsidRDefault="00217637" w:rsidP="002D11C3">
            <w:pPr>
              <w:ind w:left="447" w:hanging="28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</w:tr>
      <w:tr w:rsidR="00E814FF" w14:paraId="090809B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270AF46" w14:textId="77777777"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>Tipo de créditos</w:t>
            </w:r>
            <w:r w:rsidR="00422B8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6800FD73" w14:textId="77777777" w:rsidR="00E814FF" w:rsidRPr="00217637" w:rsidRDefault="00E814FF" w:rsidP="00422B82">
            <w:pPr>
              <w:ind w:left="447" w:hanging="283"/>
              <w:rPr>
                <w:rFonts w:ascii="Arial" w:hAnsi="Arial" w:cs="Arial"/>
                <w:bCs/>
              </w:rPr>
            </w:pPr>
            <w:r w:rsidRPr="00217637">
              <w:rPr>
                <w:rFonts w:ascii="Arial" w:hAnsi="Arial" w:cs="Arial"/>
                <w:bCs/>
              </w:rPr>
              <w:t xml:space="preserve">Sistema de Créditos Transferibles </w:t>
            </w:r>
          </w:p>
        </w:tc>
      </w:tr>
      <w:tr w:rsidR="00E814FF" w14:paraId="6E9902B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46931EF" w14:textId="77777777"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22AD54C0" w14:textId="3843EEDE" w:rsidR="00E814FF" w:rsidRPr="00217637" w:rsidRDefault="00217637" w:rsidP="002D11C3">
            <w:pPr>
              <w:ind w:left="447" w:hanging="28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</w:tr>
    </w:tbl>
    <w:p w14:paraId="7F09424C" w14:textId="77777777" w:rsidR="00D94877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64933C7B" w14:textId="77777777" w:rsidTr="00C82B7D">
        <w:tc>
          <w:tcPr>
            <w:tcW w:w="8494" w:type="dxa"/>
          </w:tcPr>
          <w:p w14:paraId="21416382" w14:textId="77777777"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6A0118" w14:paraId="59E3012A" w14:textId="77777777" w:rsidTr="00EA4ABF">
        <w:tc>
          <w:tcPr>
            <w:tcW w:w="8494" w:type="dxa"/>
          </w:tcPr>
          <w:p w14:paraId="03730D35" w14:textId="545DB09C" w:rsidR="003925D8" w:rsidRDefault="003925D8" w:rsidP="003925D8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3925D8">
              <w:rPr>
                <w:rFonts w:ascii="Arial" w:hAnsi="Arial" w:cs="Arial"/>
                <w:bCs/>
              </w:rPr>
              <w:t xml:space="preserve">El </w:t>
            </w:r>
            <w:r>
              <w:rPr>
                <w:rFonts w:ascii="Arial" w:hAnsi="Arial" w:cs="Arial"/>
                <w:bCs/>
              </w:rPr>
              <w:t>T</w:t>
            </w:r>
            <w:r w:rsidRPr="003925D8">
              <w:rPr>
                <w:rFonts w:ascii="Arial" w:hAnsi="Arial" w:cs="Arial"/>
                <w:bCs/>
              </w:rPr>
              <w:t>aller</w:t>
            </w:r>
            <w:r>
              <w:rPr>
                <w:rFonts w:ascii="Arial" w:hAnsi="Arial" w:cs="Arial"/>
                <w:bCs/>
              </w:rPr>
              <w:t xml:space="preserve"> 5 </w:t>
            </w:r>
            <w:r w:rsidRPr="003925D8">
              <w:rPr>
                <w:rFonts w:ascii="Arial" w:hAnsi="Arial" w:cs="Arial"/>
                <w:bCs/>
              </w:rPr>
              <w:t xml:space="preserve">(integración contextual) tiene por propósito principal entregar competencias para intervenir en el contexto cultural (urbano, histórico, social, estético y patrimonial). </w:t>
            </w:r>
          </w:p>
          <w:p w14:paraId="1ECDB770" w14:textId="77777777" w:rsidR="003925D8" w:rsidRPr="003925D8" w:rsidRDefault="003925D8" w:rsidP="003925D8">
            <w:pPr>
              <w:ind w:left="181"/>
              <w:jc w:val="both"/>
              <w:rPr>
                <w:rFonts w:ascii="Arial" w:hAnsi="Arial" w:cs="Arial"/>
                <w:bCs/>
              </w:rPr>
            </w:pPr>
          </w:p>
          <w:p w14:paraId="6FCE5FE6" w14:textId="1432ECB7" w:rsidR="003925D8" w:rsidRPr="003925D8" w:rsidRDefault="003925D8" w:rsidP="003925D8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3925D8">
              <w:rPr>
                <w:rFonts w:ascii="Arial" w:hAnsi="Arial" w:cs="Arial"/>
                <w:bCs/>
              </w:rPr>
              <w:t xml:space="preserve">En esa línea, proponemos trabajar a partir del momento constituyente para pensar nuevas formas para la arquitectura de lo público, desarrollando propuestas </w:t>
            </w:r>
            <w:r w:rsidR="007315A7">
              <w:rPr>
                <w:rFonts w:ascii="Arial" w:hAnsi="Arial" w:cs="Arial"/>
                <w:bCs/>
              </w:rPr>
              <w:t xml:space="preserve">principalmente de equipamiento con programas mixtos, pensadas </w:t>
            </w:r>
            <w:r w:rsidRPr="003925D8">
              <w:rPr>
                <w:rFonts w:ascii="Arial" w:hAnsi="Arial" w:cs="Arial"/>
                <w:bCs/>
              </w:rPr>
              <w:t>a partir de un enfoque de derechos y que se expresen en nuev</w:t>
            </w:r>
            <w:r w:rsidR="007315A7">
              <w:rPr>
                <w:rFonts w:ascii="Arial" w:hAnsi="Arial" w:cs="Arial"/>
                <w:bCs/>
              </w:rPr>
              <w:t xml:space="preserve">as </w:t>
            </w:r>
            <w:r w:rsidRPr="003925D8">
              <w:rPr>
                <w:rFonts w:ascii="Arial" w:hAnsi="Arial" w:cs="Arial"/>
                <w:bCs/>
              </w:rPr>
              <w:t>formas de organización espacial y social.</w:t>
            </w:r>
          </w:p>
          <w:p w14:paraId="02932083" w14:textId="77777777" w:rsidR="003925D8" w:rsidRPr="003925D8" w:rsidRDefault="003925D8" w:rsidP="00497771">
            <w:pPr>
              <w:jc w:val="both"/>
              <w:rPr>
                <w:rFonts w:ascii="Arial" w:hAnsi="Arial" w:cs="Arial"/>
                <w:bCs/>
              </w:rPr>
            </w:pPr>
          </w:p>
          <w:p w14:paraId="28EE9AD7" w14:textId="6152FCB5" w:rsidR="003925D8" w:rsidRDefault="003925D8" w:rsidP="003925D8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3925D8">
              <w:rPr>
                <w:rFonts w:ascii="Arial" w:hAnsi="Arial" w:cs="Arial"/>
                <w:bCs/>
              </w:rPr>
              <w:t>En el contexto del proceso constituyente en curso, nos parece fundamental poder construir una discusión y reflexión propositiva sobre cómo el nuevo marco constitucional abordará temas relacionados con el valor y sentido de lo público expresados en las ciudades y los territorios.</w:t>
            </w:r>
          </w:p>
          <w:p w14:paraId="47B591A9" w14:textId="77777777" w:rsidR="003925D8" w:rsidRPr="003925D8" w:rsidRDefault="003925D8" w:rsidP="003925D8">
            <w:pPr>
              <w:ind w:left="181"/>
              <w:jc w:val="both"/>
              <w:rPr>
                <w:rFonts w:ascii="Arial" w:hAnsi="Arial" w:cs="Arial"/>
                <w:bCs/>
              </w:rPr>
            </w:pPr>
          </w:p>
          <w:p w14:paraId="3F4875FB" w14:textId="1C8656BD" w:rsidR="00D94877" w:rsidRPr="006A0118" w:rsidRDefault="003925D8" w:rsidP="00374B50">
            <w:pPr>
              <w:ind w:left="181"/>
              <w:jc w:val="both"/>
              <w:rPr>
                <w:rFonts w:ascii="Arial" w:hAnsi="Arial" w:cs="Arial"/>
                <w:b/>
              </w:rPr>
            </w:pPr>
            <w:r w:rsidRPr="003925D8">
              <w:rPr>
                <w:rFonts w:ascii="Arial" w:hAnsi="Arial" w:cs="Arial"/>
                <w:bCs/>
              </w:rPr>
              <w:t>En ese contexto, abordaremos a través del proyecto de arquitectura cómo proponer nuevos marcos para nuestra formación y ejercicio profesional en torno a una perspectiva de derechos que incluya problemas contingentes como el derecho a la ciudad, a la vivienda, al patrimonio, al medio ambiente; la gestión democrática del territorio y el involucramiento de las comunidades en la producción de las ciudades, entre otros temas.</w:t>
            </w:r>
          </w:p>
        </w:tc>
      </w:tr>
      <w:tr w:rsidR="00D94877" w:rsidRPr="006A0118" w14:paraId="30B0FC88" w14:textId="77777777" w:rsidTr="00D421BD">
        <w:tc>
          <w:tcPr>
            <w:tcW w:w="8494" w:type="dxa"/>
          </w:tcPr>
          <w:p w14:paraId="322E2E3F" w14:textId="77777777"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lastRenderedPageBreak/>
              <w:t>Resultados de Aprendizaje:</w:t>
            </w:r>
          </w:p>
        </w:tc>
      </w:tr>
      <w:tr w:rsidR="00D94877" w:rsidRPr="006A0118" w14:paraId="0938DDCC" w14:textId="77777777" w:rsidTr="00682461">
        <w:tc>
          <w:tcPr>
            <w:tcW w:w="8494" w:type="dxa"/>
          </w:tcPr>
          <w:p w14:paraId="76ACA36E" w14:textId="06553D9E" w:rsidR="006D2F3C" w:rsidRPr="006D2F3C" w:rsidRDefault="006D2F3C" w:rsidP="006D2F3C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6D2F3C">
              <w:rPr>
                <w:rFonts w:ascii="Arial" w:hAnsi="Arial" w:cs="Arial"/>
                <w:bCs/>
              </w:rPr>
              <w:t xml:space="preserve">PROPONE estrategias para levantar información del usuario o habitante para establecer y priorizar necesidades y demandas. </w:t>
            </w:r>
          </w:p>
          <w:p w14:paraId="5806ADC4" w14:textId="568DBF8E" w:rsidR="006D2F3C" w:rsidRPr="006D2F3C" w:rsidRDefault="006D2F3C" w:rsidP="006D2F3C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6D2F3C">
              <w:rPr>
                <w:rFonts w:ascii="Arial" w:hAnsi="Arial" w:cs="Arial"/>
                <w:bCs/>
              </w:rPr>
              <w:t>INTERPRETA el contexto del caso a partir de sus dimensiones físico-espaciales, sociales, estéticas, económicas y legales para proponer criterios de intervenciones arquitectónicas y/o urbanas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6D2F3C">
              <w:rPr>
                <w:rFonts w:ascii="Arial" w:hAnsi="Arial" w:cs="Arial"/>
                <w:bCs/>
              </w:rPr>
              <w:t xml:space="preserve">acordes a las necesidades detectadas. </w:t>
            </w:r>
          </w:p>
          <w:p w14:paraId="13452D52" w14:textId="16FE06CC" w:rsidR="006D2F3C" w:rsidRPr="006D2F3C" w:rsidRDefault="006D2F3C" w:rsidP="006D2F3C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6D2F3C">
              <w:rPr>
                <w:rFonts w:ascii="Arial" w:hAnsi="Arial" w:cs="Arial"/>
                <w:bCs/>
              </w:rPr>
              <w:t xml:space="preserve">VISUALIZA las alternativas de diseño propuestas </w:t>
            </w:r>
            <w:r>
              <w:rPr>
                <w:rFonts w:ascii="Arial" w:hAnsi="Arial" w:cs="Arial"/>
                <w:bCs/>
              </w:rPr>
              <w:t>p</w:t>
            </w:r>
            <w:r w:rsidRPr="006D2F3C">
              <w:rPr>
                <w:rFonts w:ascii="Arial" w:hAnsi="Arial" w:cs="Arial"/>
                <w:bCs/>
              </w:rPr>
              <w:t xml:space="preserve">ara seleccionar la más adecuada. </w:t>
            </w:r>
          </w:p>
          <w:p w14:paraId="5FE85297" w14:textId="12A103A0" w:rsidR="006D2F3C" w:rsidRPr="006D2F3C" w:rsidRDefault="006D2F3C" w:rsidP="006D2F3C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6D2F3C">
              <w:rPr>
                <w:rFonts w:ascii="Arial" w:hAnsi="Arial" w:cs="Arial"/>
                <w:bCs/>
              </w:rPr>
              <w:t>DETERMINA la propuesta contextualizando las variables pertinentes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D2F3C">
              <w:rPr>
                <w:rFonts w:ascii="Arial" w:hAnsi="Arial" w:cs="Arial"/>
                <w:bCs/>
              </w:rPr>
              <w:t xml:space="preserve">para integrarlas y sintetizarlas en el diseño urbano, arquitectónico y constructivo-tecnológico del proyecto. </w:t>
            </w:r>
          </w:p>
          <w:p w14:paraId="19DE88F5" w14:textId="5ECDE991" w:rsidR="00D94877" w:rsidRPr="00374B50" w:rsidRDefault="006D2F3C" w:rsidP="00374B50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6D2F3C">
              <w:rPr>
                <w:rFonts w:ascii="Arial" w:hAnsi="Arial" w:cs="Arial"/>
                <w:bCs/>
              </w:rPr>
              <w:t>ELABORA la documentación gráfica del proyecto por medio de planos y modelos para otorgar factibilidad a la materialización del diseño arquitectónico, urbano y/o territorial propuesto.</w:t>
            </w:r>
          </w:p>
        </w:tc>
      </w:tr>
    </w:tbl>
    <w:p w14:paraId="65A196D3" w14:textId="77777777" w:rsidR="00D94877" w:rsidRPr="006A0118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14:paraId="1A1DBE9F" w14:textId="77777777" w:rsidTr="009E0FB9">
        <w:tc>
          <w:tcPr>
            <w:tcW w:w="8494" w:type="dxa"/>
          </w:tcPr>
          <w:p w14:paraId="032413F1" w14:textId="77777777" w:rsidR="00D94877" w:rsidRPr="006A0118" w:rsidRDefault="007108B6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Saberes / contenidos:</w:t>
            </w:r>
          </w:p>
        </w:tc>
      </w:tr>
      <w:tr w:rsidR="00D94877" w14:paraId="3901354C" w14:textId="77777777" w:rsidTr="00A81ECA">
        <w:tc>
          <w:tcPr>
            <w:tcW w:w="8494" w:type="dxa"/>
          </w:tcPr>
          <w:p w14:paraId="19BD7953" w14:textId="435AD4B0" w:rsidR="00D94877" w:rsidRPr="007315A7" w:rsidRDefault="006A0118" w:rsidP="00731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7315A7">
              <w:rPr>
                <w:rFonts w:ascii="Arial" w:eastAsia="Arial" w:hAnsi="Arial" w:cs="Arial"/>
              </w:rPr>
              <w:t>Unidad</w:t>
            </w:r>
            <w:r w:rsidR="00D94877" w:rsidRPr="007315A7">
              <w:rPr>
                <w:rFonts w:ascii="Arial" w:eastAsia="Arial" w:hAnsi="Arial" w:cs="Arial"/>
              </w:rPr>
              <w:t xml:space="preserve"> 1: </w:t>
            </w:r>
            <w:r w:rsidR="007315A7" w:rsidRPr="007315A7">
              <w:rPr>
                <w:rFonts w:ascii="Arial" w:eastAsia="Arial" w:hAnsi="Arial" w:cs="Arial"/>
              </w:rPr>
              <w:t>Aproximación al problema de proyecto</w:t>
            </w:r>
          </w:p>
          <w:p w14:paraId="14E41DCD" w14:textId="1EF91FD9" w:rsidR="00D94877" w:rsidRPr="007315A7" w:rsidRDefault="00D94877" w:rsidP="00E814FF">
            <w:pPr>
              <w:jc w:val="both"/>
              <w:rPr>
                <w:rFonts w:ascii="Arial" w:eastAsia="Arial" w:hAnsi="Arial" w:cs="Arial"/>
              </w:rPr>
            </w:pPr>
            <w:r w:rsidRPr="007315A7">
              <w:rPr>
                <w:rFonts w:ascii="Arial" w:eastAsia="Arial" w:hAnsi="Arial" w:cs="Arial"/>
              </w:rPr>
              <w:t>Contenidos</w:t>
            </w:r>
            <w:r w:rsidR="007402BD" w:rsidRPr="007315A7">
              <w:rPr>
                <w:rFonts w:ascii="Arial" w:eastAsia="Arial" w:hAnsi="Arial" w:cs="Arial"/>
              </w:rPr>
              <w:t xml:space="preserve"> y/o Actividades</w:t>
            </w:r>
            <w:r w:rsidRPr="007315A7">
              <w:rPr>
                <w:rFonts w:ascii="Arial" w:eastAsia="Arial" w:hAnsi="Arial" w:cs="Arial"/>
              </w:rPr>
              <w:t xml:space="preserve">: </w:t>
            </w:r>
            <w:r w:rsidR="007315A7">
              <w:rPr>
                <w:rFonts w:ascii="Arial" w:eastAsia="Arial" w:hAnsi="Arial" w:cs="Arial"/>
              </w:rPr>
              <w:t>formulación de una pregunta de arquitectura; estructura de un programa arquitectónico en función de una perspectiva de derechos</w:t>
            </w:r>
            <w:r w:rsidR="00374B50">
              <w:rPr>
                <w:rFonts w:ascii="Arial" w:eastAsia="Arial" w:hAnsi="Arial" w:cs="Arial"/>
              </w:rPr>
              <w:t>; ejercicio formal-espacial a partir del programa definido.</w:t>
            </w:r>
          </w:p>
          <w:p w14:paraId="0E58013D" w14:textId="77777777" w:rsidR="00D94877" w:rsidRPr="007315A7" w:rsidRDefault="00D94877" w:rsidP="007315A7">
            <w:pPr>
              <w:jc w:val="both"/>
              <w:rPr>
                <w:rFonts w:ascii="Arial" w:eastAsia="Arial" w:hAnsi="Arial" w:cs="Arial"/>
              </w:rPr>
            </w:pPr>
          </w:p>
          <w:p w14:paraId="61344ABD" w14:textId="060CD310" w:rsidR="00D94877" w:rsidRPr="007315A7" w:rsidRDefault="006A0118" w:rsidP="00731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7315A7">
              <w:rPr>
                <w:rFonts w:ascii="Arial" w:eastAsia="Arial" w:hAnsi="Arial" w:cs="Arial"/>
              </w:rPr>
              <w:t>Unidad</w:t>
            </w:r>
            <w:r w:rsidR="00D94877" w:rsidRPr="007315A7">
              <w:rPr>
                <w:rFonts w:ascii="Arial" w:eastAsia="Arial" w:hAnsi="Arial" w:cs="Arial"/>
              </w:rPr>
              <w:t xml:space="preserve"> 2: </w:t>
            </w:r>
            <w:r w:rsidR="007315A7" w:rsidRPr="007315A7">
              <w:rPr>
                <w:rFonts w:ascii="Arial" w:eastAsia="Arial" w:hAnsi="Arial" w:cs="Arial"/>
              </w:rPr>
              <w:t>Anteproyecto</w:t>
            </w:r>
          </w:p>
          <w:p w14:paraId="2E241CBD" w14:textId="0FD1B458" w:rsidR="00D94877" w:rsidRPr="007315A7" w:rsidRDefault="00D94877" w:rsidP="007315A7">
            <w:pPr>
              <w:jc w:val="both"/>
              <w:rPr>
                <w:rFonts w:ascii="Arial" w:eastAsia="Arial" w:hAnsi="Arial" w:cs="Arial"/>
              </w:rPr>
            </w:pPr>
            <w:r w:rsidRPr="007315A7">
              <w:rPr>
                <w:rFonts w:ascii="Arial" w:eastAsia="Arial" w:hAnsi="Arial" w:cs="Arial"/>
              </w:rPr>
              <w:t>Contenidos</w:t>
            </w:r>
            <w:r w:rsidR="007402BD" w:rsidRPr="007315A7">
              <w:rPr>
                <w:rFonts w:ascii="Arial" w:eastAsia="Arial" w:hAnsi="Arial" w:cs="Arial"/>
              </w:rPr>
              <w:t xml:space="preserve"> y/o Actividades</w:t>
            </w:r>
            <w:r w:rsidRPr="007315A7">
              <w:rPr>
                <w:rFonts w:ascii="Arial" w:eastAsia="Arial" w:hAnsi="Arial" w:cs="Arial"/>
              </w:rPr>
              <w:t>:</w:t>
            </w:r>
            <w:r w:rsidR="00374B50">
              <w:rPr>
                <w:rFonts w:ascii="Arial" w:eastAsia="Arial" w:hAnsi="Arial" w:cs="Arial"/>
              </w:rPr>
              <w:t xml:space="preserve"> estudio del terreno, su entorno y las comunidades vinculadas al lugar; definición de cabida; organización del programa en función de las características del lugar y las restricciones urbanísticas del sitio; definiciones preliminares espaciales y materiales; desarrollo de planimetrías, otras representaciones, modelos físicos y virtuales; desarrollo de sesiones de evaluación con pares de otras universidades (estudiantes y académicos/as)</w:t>
            </w:r>
          </w:p>
          <w:p w14:paraId="3A6F3D9A" w14:textId="77777777" w:rsidR="00D94877" w:rsidRPr="007315A7" w:rsidRDefault="00D94877" w:rsidP="00731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7315A7">
              <w:rPr>
                <w:rFonts w:ascii="Arial" w:eastAsia="Arial" w:hAnsi="Arial" w:cs="Arial"/>
              </w:rPr>
              <w:t xml:space="preserve">      </w:t>
            </w:r>
          </w:p>
          <w:p w14:paraId="52F91135" w14:textId="77777777" w:rsidR="007315A7" w:rsidRPr="007315A7" w:rsidRDefault="006A0118" w:rsidP="007315A7">
            <w:pPr>
              <w:jc w:val="both"/>
              <w:rPr>
                <w:rFonts w:ascii="Arial" w:eastAsia="Arial" w:hAnsi="Arial" w:cs="Arial"/>
              </w:rPr>
            </w:pPr>
            <w:r w:rsidRPr="007315A7">
              <w:rPr>
                <w:rFonts w:ascii="Arial" w:eastAsia="Arial" w:hAnsi="Arial" w:cs="Arial"/>
              </w:rPr>
              <w:t>Unidad</w:t>
            </w:r>
            <w:r w:rsidR="00D94877" w:rsidRPr="007315A7">
              <w:rPr>
                <w:rFonts w:ascii="Arial" w:eastAsia="Arial" w:hAnsi="Arial" w:cs="Arial"/>
              </w:rPr>
              <w:t xml:space="preserve"> 3: </w:t>
            </w:r>
            <w:r w:rsidR="007315A7" w:rsidRPr="007315A7">
              <w:rPr>
                <w:rFonts w:ascii="Arial" w:eastAsia="Arial" w:hAnsi="Arial" w:cs="Arial"/>
              </w:rPr>
              <w:t>Proyecto</w:t>
            </w:r>
          </w:p>
          <w:p w14:paraId="5B071017" w14:textId="2D9240D5" w:rsidR="008F7618" w:rsidRPr="007315A7" w:rsidRDefault="00D94877" w:rsidP="00374B50">
            <w:pPr>
              <w:jc w:val="both"/>
              <w:rPr>
                <w:rFonts w:ascii="Arial" w:eastAsia="Arial" w:hAnsi="Arial" w:cs="Arial"/>
              </w:rPr>
            </w:pPr>
            <w:r w:rsidRPr="007315A7">
              <w:rPr>
                <w:rFonts w:ascii="Arial" w:eastAsia="Arial" w:hAnsi="Arial" w:cs="Arial"/>
              </w:rPr>
              <w:t>Contenidos</w:t>
            </w:r>
            <w:r w:rsidR="007402BD" w:rsidRPr="007315A7">
              <w:rPr>
                <w:rFonts w:ascii="Arial" w:eastAsia="Arial" w:hAnsi="Arial" w:cs="Arial"/>
              </w:rPr>
              <w:t xml:space="preserve"> y/o Actividades</w:t>
            </w:r>
            <w:r w:rsidRPr="007315A7">
              <w:rPr>
                <w:rFonts w:ascii="Arial" w:eastAsia="Arial" w:hAnsi="Arial" w:cs="Arial"/>
              </w:rPr>
              <w:t>:</w:t>
            </w:r>
            <w:r w:rsidR="00374B50">
              <w:rPr>
                <w:rFonts w:ascii="Arial" w:eastAsia="Arial" w:hAnsi="Arial" w:cs="Arial"/>
              </w:rPr>
              <w:t xml:space="preserve"> resolución definitiva de la propuesta en términos  espaciales, programáticos, ambientales, estructurales y materiales; desarrollo de la entrega final incluyendo planimetrías, otras representaciones, modelos físicos y virtuales; segunda sesión de evaluación con pares de otras universidades (estudiantes y académicos/as).</w:t>
            </w:r>
          </w:p>
        </w:tc>
      </w:tr>
    </w:tbl>
    <w:p w14:paraId="7E667082" w14:textId="77777777" w:rsidR="007E1B71" w:rsidRDefault="007E1B71" w:rsidP="007E1B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6231"/>
      </w:tblGrid>
      <w:tr w:rsidR="00EC721B" w14:paraId="374CCC81" w14:textId="77777777" w:rsidTr="00716CE4">
        <w:tc>
          <w:tcPr>
            <w:tcW w:w="8494" w:type="dxa"/>
            <w:gridSpan w:val="3"/>
          </w:tcPr>
          <w:p w14:paraId="3AF72B81" w14:textId="77777777" w:rsidR="00EC721B" w:rsidRPr="00D94877" w:rsidRDefault="00EC721B" w:rsidP="002D11C3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Calendario</w:t>
            </w:r>
            <w:r w:rsidRPr="00D94877">
              <w:rPr>
                <w:rFonts w:ascii="Arial" w:hAnsi="Arial" w:cs="Arial"/>
              </w:rPr>
              <w:t xml:space="preserve"> </w:t>
            </w:r>
          </w:p>
        </w:tc>
      </w:tr>
      <w:tr w:rsidR="00702E81" w14:paraId="333E34C0" w14:textId="77777777" w:rsidTr="00374B50">
        <w:tc>
          <w:tcPr>
            <w:tcW w:w="1129" w:type="dxa"/>
          </w:tcPr>
          <w:p w14:paraId="184E4622" w14:textId="77777777" w:rsidR="00702E81" w:rsidRPr="00470501" w:rsidRDefault="00702E81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Semana</w:t>
            </w:r>
          </w:p>
        </w:tc>
        <w:tc>
          <w:tcPr>
            <w:tcW w:w="1134" w:type="dxa"/>
          </w:tcPr>
          <w:p w14:paraId="0DE554F4" w14:textId="77777777" w:rsidR="00702E81" w:rsidRPr="00470501" w:rsidRDefault="00702E81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Fecha</w:t>
            </w:r>
          </w:p>
        </w:tc>
        <w:tc>
          <w:tcPr>
            <w:tcW w:w="6231" w:type="dxa"/>
          </w:tcPr>
          <w:p w14:paraId="31F8DCDF" w14:textId="7FB617BC" w:rsidR="00702E81" w:rsidRPr="00470501" w:rsidRDefault="008D3EC5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Contenido</w:t>
            </w:r>
            <w:r w:rsidR="007108B6">
              <w:rPr>
                <w:rFonts w:ascii="Arial" w:hAnsi="Arial" w:cs="Arial"/>
              </w:rPr>
              <w:t>/Actividades</w:t>
            </w:r>
            <w:r w:rsidR="002D11C3">
              <w:rPr>
                <w:rFonts w:ascii="Arial" w:hAnsi="Arial" w:cs="Arial"/>
              </w:rPr>
              <w:t xml:space="preserve"> </w:t>
            </w:r>
          </w:p>
        </w:tc>
      </w:tr>
      <w:tr w:rsidR="00702E81" w:rsidRPr="008D3EC5" w14:paraId="4CB085BB" w14:textId="77777777" w:rsidTr="00374B50">
        <w:tc>
          <w:tcPr>
            <w:tcW w:w="1129" w:type="dxa"/>
          </w:tcPr>
          <w:p w14:paraId="747A6624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16AD5C5B" w14:textId="032B2698" w:rsidR="00702E81" w:rsidRPr="007315A7" w:rsidRDefault="007315A7" w:rsidP="00E7362B">
            <w:pPr>
              <w:jc w:val="center"/>
              <w:rPr>
                <w:rFonts w:ascii="Arial" w:hAnsi="Arial" w:cs="Arial"/>
              </w:rPr>
            </w:pPr>
            <w:r w:rsidRPr="007315A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="007402BD" w:rsidRPr="007315A7">
              <w:rPr>
                <w:rFonts w:ascii="Arial" w:hAnsi="Arial" w:cs="Arial"/>
              </w:rPr>
              <w:t>/</w:t>
            </w:r>
            <w:r w:rsidRPr="007315A7">
              <w:rPr>
                <w:rFonts w:ascii="Arial" w:hAnsi="Arial" w:cs="Arial"/>
              </w:rPr>
              <w:t>05</w:t>
            </w:r>
            <w:r w:rsidR="007402BD" w:rsidRPr="007315A7">
              <w:rPr>
                <w:rFonts w:ascii="Arial" w:hAnsi="Arial" w:cs="Arial"/>
              </w:rPr>
              <w:t>/</w:t>
            </w:r>
            <w:r w:rsidRPr="007315A7">
              <w:rPr>
                <w:rFonts w:ascii="Arial" w:hAnsi="Arial" w:cs="Arial"/>
              </w:rPr>
              <w:t>21</w:t>
            </w:r>
          </w:p>
        </w:tc>
        <w:tc>
          <w:tcPr>
            <w:tcW w:w="6231" w:type="dxa"/>
          </w:tcPr>
          <w:p w14:paraId="13BCCA7B" w14:textId="411D2271" w:rsidR="00702E81" w:rsidRPr="00470501" w:rsidRDefault="007315A7" w:rsidP="00D83C6E">
            <w:pPr>
              <w:rPr>
                <w:rFonts w:ascii="Arial" w:hAnsi="Arial" w:cs="Arial"/>
              </w:rPr>
            </w:pPr>
            <w:r w:rsidRPr="007315A7">
              <w:rPr>
                <w:rFonts w:ascii="Arial" w:hAnsi="Arial" w:cs="Arial"/>
              </w:rPr>
              <w:t>Definición de pregunta de arquitectura en torno a un derecho</w:t>
            </w:r>
            <w:r>
              <w:rPr>
                <w:rFonts w:ascii="Arial" w:hAnsi="Arial" w:cs="Arial"/>
              </w:rPr>
              <w:t xml:space="preserve"> (individual)</w:t>
            </w:r>
          </w:p>
        </w:tc>
      </w:tr>
      <w:tr w:rsidR="00702E81" w:rsidRPr="008D3EC5" w14:paraId="3E6E5DEB" w14:textId="77777777" w:rsidTr="00374B50">
        <w:tc>
          <w:tcPr>
            <w:tcW w:w="1129" w:type="dxa"/>
          </w:tcPr>
          <w:p w14:paraId="2B0747DA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515C45C5" w14:textId="26425E4E" w:rsidR="00702E81" w:rsidRPr="007315A7" w:rsidRDefault="007315A7" w:rsidP="00E73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7315A7">
              <w:rPr>
                <w:rFonts w:ascii="Arial" w:hAnsi="Arial" w:cs="Arial"/>
              </w:rPr>
              <w:t>1</w:t>
            </w:r>
            <w:r w:rsidR="007402BD" w:rsidRPr="007315A7">
              <w:rPr>
                <w:rFonts w:ascii="Arial" w:hAnsi="Arial" w:cs="Arial"/>
              </w:rPr>
              <w:t>/</w:t>
            </w:r>
            <w:r w:rsidRPr="007315A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</w:t>
            </w:r>
            <w:r w:rsidR="007402BD" w:rsidRPr="007315A7">
              <w:rPr>
                <w:rFonts w:ascii="Arial" w:hAnsi="Arial" w:cs="Arial"/>
              </w:rPr>
              <w:t>/</w:t>
            </w:r>
            <w:r w:rsidRPr="007315A7">
              <w:rPr>
                <w:rFonts w:ascii="Arial" w:hAnsi="Arial" w:cs="Arial"/>
              </w:rPr>
              <w:t>21</w:t>
            </w:r>
          </w:p>
        </w:tc>
        <w:tc>
          <w:tcPr>
            <w:tcW w:w="6231" w:type="dxa"/>
          </w:tcPr>
          <w:p w14:paraId="5BED6CA8" w14:textId="39639F7F" w:rsidR="00702E81" w:rsidRPr="00470501" w:rsidRDefault="00374B50" w:rsidP="0087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Formulación de una propuesta de programa en función de la pregunta anterior (individual)</w:t>
            </w:r>
          </w:p>
        </w:tc>
      </w:tr>
      <w:tr w:rsidR="007315A7" w:rsidRPr="008D3EC5" w14:paraId="017053F8" w14:textId="77777777" w:rsidTr="00374B50">
        <w:tc>
          <w:tcPr>
            <w:tcW w:w="1129" w:type="dxa"/>
          </w:tcPr>
          <w:p w14:paraId="2B15E800" w14:textId="77777777" w:rsidR="007315A7" w:rsidRPr="00470501" w:rsidRDefault="007315A7" w:rsidP="007315A7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0272037F" w14:textId="423AE8AF" w:rsidR="007315A7" w:rsidRPr="007315A7" w:rsidRDefault="007315A7" w:rsidP="00731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7315A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06</w:t>
            </w:r>
            <w:r w:rsidRPr="007315A7">
              <w:rPr>
                <w:rFonts w:ascii="Arial" w:hAnsi="Arial" w:cs="Arial"/>
              </w:rPr>
              <w:t>/21</w:t>
            </w:r>
          </w:p>
        </w:tc>
        <w:tc>
          <w:tcPr>
            <w:tcW w:w="6231" w:type="dxa"/>
          </w:tcPr>
          <w:p w14:paraId="6AFCDB27" w14:textId="093256C8" w:rsidR="007315A7" w:rsidRPr="00470501" w:rsidRDefault="00374B50" w:rsidP="00731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Desarrollo de un </w:t>
            </w:r>
            <w:r>
              <w:rPr>
                <w:rFonts w:ascii="Arial" w:eastAsia="Arial" w:hAnsi="Arial" w:cs="Arial"/>
              </w:rPr>
              <w:t>ejercicio formal-espacial a partir del programa definido (individual)</w:t>
            </w:r>
          </w:p>
        </w:tc>
      </w:tr>
      <w:tr w:rsidR="007315A7" w:rsidRPr="008D3EC5" w14:paraId="4EDE525A" w14:textId="77777777" w:rsidTr="00374B50">
        <w:tc>
          <w:tcPr>
            <w:tcW w:w="1129" w:type="dxa"/>
          </w:tcPr>
          <w:p w14:paraId="4D5211C2" w14:textId="77777777" w:rsidR="007315A7" w:rsidRPr="00470501" w:rsidRDefault="007315A7" w:rsidP="007315A7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60800FF3" w14:textId="5BB9D6E4" w:rsidR="007315A7" w:rsidRPr="007315A7" w:rsidRDefault="007315A7" w:rsidP="00731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7315A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06</w:t>
            </w:r>
            <w:r w:rsidRPr="007315A7">
              <w:rPr>
                <w:rFonts w:ascii="Arial" w:hAnsi="Arial" w:cs="Arial"/>
              </w:rPr>
              <w:t>/21</w:t>
            </w:r>
          </w:p>
        </w:tc>
        <w:tc>
          <w:tcPr>
            <w:tcW w:w="6231" w:type="dxa"/>
          </w:tcPr>
          <w:p w14:paraId="2BF0C5BB" w14:textId="70F85A8F" w:rsidR="007315A7" w:rsidRPr="00470501" w:rsidRDefault="004A3CF1" w:rsidP="007315A7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Estudio del terreno, su entorno y las comunidades vinculadas al lugar; definición de cabida; organización del programa en función de las características del lugar y las restricciones urbanísticas del sitio</w:t>
            </w:r>
          </w:p>
        </w:tc>
      </w:tr>
      <w:tr w:rsidR="007315A7" w:rsidRPr="008D3EC5" w14:paraId="0BF87A8A" w14:textId="77777777" w:rsidTr="00374B50">
        <w:tc>
          <w:tcPr>
            <w:tcW w:w="1129" w:type="dxa"/>
          </w:tcPr>
          <w:p w14:paraId="420A221C" w14:textId="77777777" w:rsidR="007315A7" w:rsidRPr="00470501" w:rsidRDefault="007315A7" w:rsidP="007315A7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19CB56BA" w14:textId="5C3A97EF" w:rsidR="007315A7" w:rsidRPr="007315A7" w:rsidRDefault="007315A7" w:rsidP="00731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7315A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06</w:t>
            </w:r>
            <w:r w:rsidRPr="007315A7">
              <w:rPr>
                <w:rFonts w:ascii="Arial" w:hAnsi="Arial" w:cs="Arial"/>
              </w:rPr>
              <w:t>/21</w:t>
            </w:r>
          </w:p>
        </w:tc>
        <w:tc>
          <w:tcPr>
            <w:tcW w:w="6231" w:type="dxa"/>
          </w:tcPr>
          <w:p w14:paraId="28CAED25" w14:textId="7C078D67" w:rsidR="007315A7" w:rsidRPr="00470501" w:rsidRDefault="004A3CF1" w:rsidP="007315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Definiciones preliminares espaciales y materiales</w:t>
            </w:r>
          </w:p>
        </w:tc>
      </w:tr>
      <w:tr w:rsidR="007315A7" w:rsidRPr="008D3EC5" w14:paraId="42984F08" w14:textId="77777777" w:rsidTr="00374B50">
        <w:tc>
          <w:tcPr>
            <w:tcW w:w="1129" w:type="dxa"/>
          </w:tcPr>
          <w:p w14:paraId="5681A84B" w14:textId="77777777" w:rsidR="007315A7" w:rsidRPr="00470501" w:rsidRDefault="007315A7" w:rsidP="007315A7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34" w:type="dxa"/>
          </w:tcPr>
          <w:p w14:paraId="47222CDF" w14:textId="090A4241" w:rsidR="007315A7" w:rsidRPr="007315A7" w:rsidRDefault="007315A7" w:rsidP="00731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7315A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06</w:t>
            </w:r>
            <w:r w:rsidRPr="007315A7">
              <w:rPr>
                <w:rFonts w:ascii="Arial" w:hAnsi="Arial" w:cs="Arial"/>
              </w:rPr>
              <w:t>/21</w:t>
            </w:r>
          </w:p>
        </w:tc>
        <w:tc>
          <w:tcPr>
            <w:tcW w:w="6231" w:type="dxa"/>
          </w:tcPr>
          <w:p w14:paraId="052048DF" w14:textId="01A42489" w:rsidR="007315A7" w:rsidRPr="00470501" w:rsidRDefault="004A3CF1" w:rsidP="007315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Desarrollo de planimetrías, otras representaciones, modelos físicos y virtuales; evaluación con pares otras universidades</w:t>
            </w:r>
          </w:p>
        </w:tc>
      </w:tr>
      <w:tr w:rsidR="004A3CF1" w:rsidRPr="008D3EC5" w14:paraId="7CC20DD0" w14:textId="77777777" w:rsidTr="00374B50">
        <w:tc>
          <w:tcPr>
            <w:tcW w:w="1129" w:type="dxa"/>
          </w:tcPr>
          <w:p w14:paraId="681CAC56" w14:textId="77777777" w:rsidR="004A3CF1" w:rsidRPr="00470501" w:rsidRDefault="004A3CF1" w:rsidP="007315A7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2F0C558E" w14:textId="2FBF8ECC" w:rsidR="004A3CF1" w:rsidRPr="007315A7" w:rsidRDefault="004A3CF1" w:rsidP="00731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Pr="007315A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</w:t>
            </w:r>
            <w:r w:rsidRPr="007315A7">
              <w:rPr>
                <w:rFonts w:ascii="Arial" w:hAnsi="Arial" w:cs="Arial"/>
              </w:rPr>
              <w:t>/21</w:t>
            </w:r>
          </w:p>
        </w:tc>
        <w:tc>
          <w:tcPr>
            <w:tcW w:w="6231" w:type="dxa"/>
            <w:vMerge w:val="restart"/>
          </w:tcPr>
          <w:p w14:paraId="073AFB29" w14:textId="73CD34E4" w:rsidR="004A3CF1" w:rsidRPr="00470501" w:rsidRDefault="004A3CF1" w:rsidP="007315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Resolución definitiva de la propuesta en términos  espaciales, programáticos, ambientales, estructurales y materiales</w:t>
            </w:r>
          </w:p>
        </w:tc>
      </w:tr>
      <w:tr w:rsidR="004A3CF1" w:rsidRPr="008D3EC5" w14:paraId="491BE624" w14:textId="77777777" w:rsidTr="00374B50">
        <w:trPr>
          <w:trHeight w:val="278"/>
        </w:trPr>
        <w:tc>
          <w:tcPr>
            <w:tcW w:w="1129" w:type="dxa"/>
          </w:tcPr>
          <w:p w14:paraId="3B98CE10" w14:textId="77777777" w:rsidR="004A3CF1" w:rsidRPr="00470501" w:rsidRDefault="004A3CF1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</w:tcPr>
          <w:p w14:paraId="70260C0F" w14:textId="1CFECCAD" w:rsidR="004A3CF1" w:rsidRPr="007315A7" w:rsidRDefault="004A3CF1" w:rsidP="00E73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7315A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</w:t>
            </w:r>
            <w:r w:rsidRPr="007315A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6231" w:type="dxa"/>
            <w:vMerge/>
          </w:tcPr>
          <w:p w14:paraId="7EA989E4" w14:textId="77777777" w:rsidR="004A3CF1" w:rsidRPr="00470501" w:rsidRDefault="004A3CF1" w:rsidP="00B142FB">
            <w:pPr>
              <w:jc w:val="both"/>
              <w:rPr>
                <w:rFonts w:ascii="Arial" w:hAnsi="Arial" w:cs="Arial"/>
              </w:rPr>
            </w:pPr>
          </w:p>
        </w:tc>
      </w:tr>
      <w:tr w:rsidR="003D142E" w:rsidRPr="008D3EC5" w14:paraId="6B13C0B9" w14:textId="77777777" w:rsidTr="00374B50">
        <w:tc>
          <w:tcPr>
            <w:tcW w:w="1129" w:type="dxa"/>
          </w:tcPr>
          <w:p w14:paraId="4E58C5B9" w14:textId="77777777" w:rsidR="003D142E" w:rsidRPr="00470501" w:rsidRDefault="003D142E" w:rsidP="003D142E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14:paraId="3EA63175" w14:textId="32E8EB0A" w:rsidR="003D142E" w:rsidRPr="007315A7" w:rsidRDefault="007315A7" w:rsidP="003D1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402BD" w:rsidRPr="007315A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07</w:t>
            </w:r>
            <w:r w:rsidR="007402BD" w:rsidRPr="007315A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6231" w:type="dxa"/>
          </w:tcPr>
          <w:p w14:paraId="08C43AE3" w14:textId="5FE69D2D" w:rsidR="003D142E" w:rsidRPr="00470501" w:rsidRDefault="004A3CF1" w:rsidP="003D1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Desarrollo de la entrega final; segunda sesión de evaluación con pares de otras universidades</w:t>
            </w:r>
          </w:p>
        </w:tc>
      </w:tr>
    </w:tbl>
    <w:p w14:paraId="2E08B694" w14:textId="77777777" w:rsidR="007402BD" w:rsidRPr="008D3EC5" w:rsidRDefault="007402BD" w:rsidP="00872C13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672CF2B5" w14:textId="77777777" w:rsidTr="00B142FB">
        <w:tc>
          <w:tcPr>
            <w:tcW w:w="8494" w:type="dxa"/>
          </w:tcPr>
          <w:p w14:paraId="6C147081" w14:textId="608BFAB1" w:rsidR="00B142FB" w:rsidRPr="006A0118" w:rsidRDefault="00B142FB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Metodología:</w:t>
            </w:r>
          </w:p>
        </w:tc>
      </w:tr>
      <w:tr w:rsidR="00470501" w:rsidRPr="006A0118" w14:paraId="5382D4E1" w14:textId="77777777" w:rsidTr="00B142FB">
        <w:tc>
          <w:tcPr>
            <w:tcW w:w="8494" w:type="dxa"/>
          </w:tcPr>
          <w:p w14:paraId="7F411C68" w14:textId="014153BD" w:rsidR="003925D8" w:rsidRDefault="003925D8" w:rsidP="003925D8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3925D8">
              <w:rPr>
                <w:rFonts w:ascii="Arial" w:hAnsi="Arial" w:cs="Arial"/>
                <w:bCs/>
              </w:rPr>
              <w:t>Realizaremos un taller transversal de las escuelas de arquitectura de universidades públicas (La Serena, Valparaíso, UTEM, USACH, Talca, Biobío, Los Lagos y Magallanes) durante el primer semestre de 2021, donde cada escuela organizará un taller entre 5º y 8º semestre cuya temática se centre en un problema de proyecto vinculado a alguno de los derechos relacionados con la arquitectura y la ciudad</w:t>
            </w:r>
            <w:r w:rsidR="00103A76">
              <w:rPr>
                <w:rFonts w:ascii="Arial" w:hAnsi="Arial" w:cs="Arial"/>
                <w:bCs/>
              </w:rPr>
              <w:t>, teniendo como marco común el proceso constituyente</w:t>
            </w:r>
            <w:r w:rsidRPr="003925D8">
              <w:rPr>
                <w:rFonts w:ascii="Arial" w:hAnsi="Arial" w:cs="Arial"/>
                <w:bCs/>
              </w:rPr>
              <w:t>.</w:t>
            </w:r>
          </w:p>
          <w:p w14:paraId="7FEBBA7D" w14:textId="77777777" w:rsidR="003925D8" w:rsidRPr="003925D8" w:rsidRDefault="003925D8" w:rsidP="003925D8">
            <w:pPr>
              <w:ind w:left="181"/>
              <w:jc w:val="both"/>
              <w:rPr>
                <w:rFonts w:ascii="Arial" w:hAnsi="Arial" w:cs="Arial"/>
                <w:bCs/>
              </w:rPr>
            </w:pPr>
          </w:p>
          <w:p w14:paraId="115E3F3B" w14:textId="42362A5D" w:rsidR="003925D8" w:rsidRDefault="003925D8" w:rsidP="003925D8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3925D8">
              <w:rPr>
                <w:rFonts w:ascii="Arial" w:hAnsi="Arial" w:cs="Arial"/>
                <w:bCs/>
              </w:rPr>
              <w:t>Los resultados de estos talleres se expondrán en un seminario en octubre de 2021, el cual reunirá a estudiantes, académicas y académicos de todas nuestras casas de estudios, incorporando asimismo presentaciones de investigación, creación y vinculación con el medio en torno a problemáticas relacionadas con las necesidades de habitabilidad de la sociedad chilena.</w:t>
            </w:r>
          </w:p>
          <w:p w14:paraId="33040E2D" w14:textId="3DA091DD" w:rsidR="00103A76" w:rsidRDefault="00103A76" w:rsidP="003925D8">
            <w:pPr>
              <w:ind w:left="181"/>
              <w:jc w:val="both"/>
              <w:rPr>
                <w:rFonts w:ascii="Arial" w:hAnsi="Arial" w:cs="Arial"/>
                <w:bCs/>
              </w:rPr>
            </w:pPr>
          </w:p>
          <w:p w14:paraId="1B507C4C" w14:textId="18697B99" w:rsidR="00103A76" w:rsidRDefault="00103A76" w:rsidP="00103A76">
            <w:pPr>
              <w:ind w:left="18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Nuestro</w:t>
            </w:r>
            <w:r w:rsidRPr="00103A76">
              <w:rPr>
                <w:rFonts w:ascii="Arial" w:hAnsi="Arial" w:cs="Arial"/>
                <w:bCs/>
              </w:rPr>
              <w:t xml:space="preserve"> taller trabajará en un proceso organizado en tres etapas. La primera etapa tendrá un carácter introductorio e incluirá la definición individual de una pregunta de arquitectura en torno a un determinado derecho, para luego dar lugar a un ejercicio espacial/programático que aborde dicha pregunta.</w:t>
            </w:r>
          </w:p>
          <w:p w14:paraId="21B74DE3" w14:textId="77777777" w:rsidR="00103A76" w:rsidRPr="00103A76" w:rsidRDefault="00103A76" w:rsidP="00103A76">
            <w:pPr>
              <w:ind w:left="181"/>
              <w:jc w:val="both"/>
              <w:rPr>
                <w:rFonts w:ascii="Arial" w:hAnsi="Arial" w:cs="Arial"/>
                <w:bCs/>
                <w:lang w:val="es-CL"/>
              </w:rPr>
            </w:pPr>
          </w:p>
          <w:p w14:paraId="64C7793C" w14:textId="1033C4E0" w:rsidR="00867D89" w:rsidRPr="00103A76" w:rsidRDefault="00103A76" w:rsidP="00103A76">
            <w:pPr>
              <w:ind w:left="181"/>
              <w:jc w:val="both"/>
              <w:rPr>
                <w:rFonts w:ascii="Arial" w:hAnsi="Arial" w:cs="Arial"/>
                <w:bCs/>
                <w:lang w:val="es-CL"/>
              </w:rPr>
            </w:pPr>
            <w:r w:rsidRPr="00103A76">
              <w:rPr>
                <w:rFonts w:ascii="Arial" w:hAnsi="Arial" w:cs="Arial"/>
                <w:bCs/>
              </w:rPr>
              <w:t>La segunda y tercera etapas (proyecto y anteproyecto) se desarrollarán en duplas y contemplarán sesiones de revisión compartidas con las otras escuelas de arquitectura de universidades públicas, con el objeto de intercambiar puntos de vista, métodos y enfoques sobre el proceso de proyecto.</w:t>
            </w:r>
          </w:p>
        </w:tc>
      </w:tr>
    </w:tbl>
    <w:p w14:paraId="5D2D8CA9" w14:textId="77777777" w:rsidR="00470501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6A0118" w14:paraId="60BE0916" w14:textId="77777777" w:rsidTr="00914DA1">
        <w:tc>
          <w:tcPr>
            <w:tcW w:w="8494" w:type="dxa"/>
          </w:tcPr>
          <w:p w14:paraId="377A0FD4" w14:textId="77777777" w:rsidR="00091AA4" w:rsidRPr="00091AA4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  <w:tr w:rsidR="00091AA4" w:rsidRPr="006A0118" w14:paraId="298CBCB3" w14:textId="77777777" w:rsidTr="00914DA1">
        <w:tc>
          <w:tcPr>
            <w:tcW w:w="8494" w:type="dxa"/>
          </w:tcPr>
          <w:p w14:paraId="756F7F5C" w14:textId="0CDB7DFF" w:rsidR="00091AA4" w:rsidRPr="00103A76" w:rsidRDefault="00103A76" w:rsidP="00103A76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103A76">
              <w:rPr>
                <w:rFonts w:ascii="Arial" w:hAnsi="Arial" w:cs="Arial"/>
                <w:bCs/>
              </w:rPr>
              <w:t>Se trabajará con software disponible a través de la Universidad, eventualmente software de acceso libre y de manera opcional, recursos materiales sencillos que en cualquier caso no implicarán gastos significativos.</w:t>
            </w:r>
          </w:p>
          <w:p w14:paraId="31770528" w14:textId="77777777" w:rsidR="00091AA4" w:rsidRDefault="00091AA4" w:rsidP="00914DA1">
            <w:pPr>
              <w:rPr>
                <w:rFonts w:ascii="Arial" w:hAnsi="Arial" w:cs="Arial"/>
              </w:rPr>
            </w:pPr>
          </w:p>
          <w:p w14:paraId="3E0D9152" w14:textId="77777777" w:rsidR="00091AA4" w:rsidRPr="006A0118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458CE162" w14:textId="77777777" w:rsidR="00485BF0" w:rsidRPr="006A0118" w:rsidRDefault="00485BF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08E03B33" w14:textId="77777777" w:rsidTr="00B142FB">
        <w:tc>
          <w:tcPr>
            <w:tcW w:w="8494" w:type="dxa"/>
          </w:tcPr>
          <w:p w14:paraId="48AF51C1" w14:textId="77777777" w:rsidR="00B142FB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 w:rsidRPr="006A0118">
              <w:rPr>
                <w:rFonts w:ascii="Arial" w:hAnsi="Arial" w:cs="Arial"/>
              </w:rPr>
              <w:t>Evaluación:</w:t>
            </w:r>
            <w:r w:rsidR="006A0118" w:rsidRPr="006A0118">
              <w:rPr>
                <w:rFonts w:ascii="Arial" w:hAnsi="Arial" w:cs="Arial"/>
              </w:rPr>
              <w:t xml:space="preserve"> </w:t>
            </w:r>
          </w:p>
        </w:tc>
      </w:tr>
      <w:tr w:rsidR="00470501" w:rsidRPr="006A0118" w14:paraId="4F5BDC2D" w14:textId="77777777" w:rsidTr="00B142FB">
        <w:tc>
          <w:tcPr>
            <w:tcW w:w="8494" w:type="dxa"/>
          </w:tcPr>
          <w:p w14:paraId="7DC8326C" w14:textId="0FB12909" w:rsidR="00470501" w:rsidRDefault="00470501" w:rsidP="00103A76">
            <w:pPr>
              <w:ind w:left="181"/>
              <w:jc w:val="both"/>
              <w:rPr>
                <w:rFonts w:ascii="Arial" w:hAnsi="Arial" w:cs="Arial"/>
                <w:bCs/>
              </w:rPr>
            </w:pPr>
            <w:r w:rsidRPr="00103A76">
              <w:rPr>
                <w:rFonts w:ascii="Arial" w:hAnsi="Arial" w:cs="Arial"/>
                <w:bCs/>
              </w:rPr>
              <w:t xml:space="preserve">Se realizarán </w:t>
            </w:r>
            <w:r w:rsidR="00103A76" w:rsidRPr="00103A76">
              <w:rPr>
                <w:rFonts w:ascii="Arial" w:hAnsi="Arial" w:cs="Arial"/>
                <w:bCs/>
              </w:rPr>
              <w:t>3</w:t>
            </w:r>
            <w:r w:rsidRPr="00103A76">
              <w:rPr>
                <w:rFonts w:ascii="Arial" w:hAnsi="Arial" w:cs="Arial"/>
                <w:bCs/>
              </w:rPr>
              <w:t xml:space="preserve"> evaluaciones de docencia </w:t>
            </w:r>
            <w:r w:rsidR="00103A76" w:rsidRPr="00103A76">
              <w:rPr>
                <w:rFonts w:ascii="Arial" w:hAnsi="Arial" w:cs="Arial"/>
                <w:bCs/>
              </w:rPr>
              <w:t>práctica (proyectual)</w:t>
            </w:r>
            <w:r w:rsidRPr="00103A76">
              <w:rPr>
                <w:rFonts w:ascii="Arial" w:hAnsi="Arial" w:cs="Arial"/>
                <w:bCs/>
              </w:rPr>
              <w:t xml:space="preserve">, </w:t>
            </w:r>
            <w:r w:rsidR="00103A76" w:rsidRPr="00103A76">
              <w:rPr>
                <w:rFonts w:ascii="Arial" w:hAnsi="Arial" w:cs="Arial"/>
                <w:bCs/>
              </w:rPr>
              <w:t xml:space="preserve">la primera </w:t>
            </w:r>
            <w:r w:rsidRPr="00103A76">
              <w:rPr>
                <w:rFonts w:ascii="Arial" w:hAnsi="Arial" w:cs="Arial"/>
                <w:bCs/>
              </w:rPr>
              <w:t>de carácter individual</w:t>
            </w:r>
            <w:r w:rsidR="00103A76" w:rsidRPr="00103A76">
              <w:rPr>
                <w:rFonts w:ascii="Arial" w:hAnsi="Arial" w:cs="Arial"/>
                <w:bCs/>
              </w:rPr>
              <w:t xml:space="preserve"> (ejercicio espacial) y la segunda y tercera (proyecto y anteproyecto) de carácter grupal</w:t>
            </w:r>
            <w:r w:rsidRPr="00103A76">
              <w:rPr>
                <w:rFonts w:ascii="Arial" w:hAnsi="Arial" w:cs="Arial"/>
                <w:bCs/>
              </w:rPr>
              <w:t>.</w:t>
            </w:r>
          </w:p>
          <w:p w14:paraId="1A7FE4C9" w14:textId="3778B46F" w:rsidR="00103A76" w:rsidRDefault="00103A76" w:rsidP="00103A76">
            <w:pPr>
              <w:ind w:left="181"/>
              <w:jc w:val="both"/>
              <w:rPr>
                <w:rFonts w:ascii="Arial" w:hAnsi="Arial" w:cs="Arial"/>
                <w:bCs/>
              </w:rPr>
            </w:pPr>
          </w:p>
          <w:p w14:paraId="44D8E1D1" w14:textId="1C17E22E" w:rsidR="00470501" w:rsidRPr="00103A76" w:rsidRDefault="00103A76" w:rsidP="00103A76">
            <w:pPr>
              <w:ind w:left="18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ponderación será la siguiente: Evaluación 1 (20%), Evaluación 2 (30%), Evaluación 3 (50%).</w:t>
            </w:r>
          </w:p>
        </w:tc>
      </w:tr>
    </w:tbl>
    <w:p w14:paraId="121A8E9B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6A0118" w14:paraId="1049455E" w14:textId="77777777" w:rsidTr="00B142FB">
        <w:tc>
          <w:tcPr>
            <w:tcW w:w="8494" w:type="dxa"/>
          </w:tcPr>
          <w:p w14:paraId="1FDD8523" w14:textId="77777777" w:rsidR="00923BDC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6A0118" w14:paraId="3D054667" w14:textId="77777777" w:rsidTr="00B142FB">
        <w:tc>
          <w:tcPr>
            <w:tcW w:w="8494" w:type="dxa"/>
          </w:tcPr>
          <w:p w14:paraId="65F6DCB8" w14:textId="77777777" w:rsidR="00470501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La asignatura será aprobada con nota superior o igual a 4.0 (cuatro). </w:t>
            </w:r>
          </w:p>
          <w:p w14:paraId="7121E96F" w14:textId="0ABF5FFC" w:rsidR="00470501" w:rsidRPr="006A0118" w:rsidRDefault="00470501" w:rsidP="004A3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Se contemplará una asistencia mínima del 75% (de acuerdo a reglamento). </w:t>
            </w:r>
          </w:p>
        </w:tc>
      </w:tr>
      <w:tr w:rsidR="00561530" w:rsidRPr="006A0118" w14:paraId="3DF56632" w14:textId="77777777" w:rsidTr="00B142FB">
        <w:tc>
          <w:tcPr>
            <w:tcW w:w="8494" w:type="dxa"/>
          </w:tcPr>
          <w:p w14:paraId="007825C0" w14:textId="77777777" w:rsidR="00103A76" w:rsidRDefault="0056153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485BF0">
              <w:rPr>
                <w:rFonts w:ascii="Arial" w:hAnsi="Arial" w:cs="Arial"/>
              </w:rPr>
              <w:lastRenderedPageBreak/>
              <w:t xml:space="preserve">Palabras Clave: </w:t>
            </w:r>
          </w:p>
          <w:p w14:paraId="0FBBCD37" w14:textId="32BC64EA" w:rsidR="00561530" w:rsidRDefault="00EC4CAF" w:rsidP="00103A76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Colectivo; derechos; público; programa</w:t>
            </w:r>
            <w:r w:rsidR="00B5335F">
              <w:rPr>
                <w:rFonts w:ascii="Arial" w:hAnsi="Arial" w:cs="Arial"/>
              </w:rPr>
              <w:t>.</w:t>
            </w:r>
          </w:p>
          <w:p w14:paraId="2F612C83" w14:textId="35C2DD97" w:rsidR="00103A76" w:rsidRPr="00485BF0" w:rsidRDefault="00103A76" w:rsidP="00103A76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0501" w:rsidRPr="006A0118" w14:paraId="628A6563" w14:textId="77777777" w:rsidTr="00B142FB">
        <w:tc>
          <w:tcPr>
            <w:tcW w:w="8494" w:type="dxa"/>
          </w:tcPr>
          <w:p w14:paraId="0A5E6662" w14:textId="77777777"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Obligatoria (no más de 5 textos)</w:t>
            </w:r>
          </w:p>
        </w:tc>
      </w:tr>
      <w:tr w:rsidR="00561530" w:rsidRPr="007108B6" w14:paraId="2632EA30" w14:textId="77777777" w:rsidTr="00B142FB">
        <w:tc>
          <w:tcPr>
            <w:tcW w:w="8494" w:type="dxa"/>
          </w:tcPr>
          <w:p w14:paraId="62A69CD2" w14:textId="1663BC21" w:rsidR="00497771" w:rsidRPr="00EC4CAF" w:rsidRDefault="00497771" w:rsidP="00497771">
            <w:pPr>
              <w:contextualSpacing/>
              <w:jc w:val="both"/>
              <w:rPr>
                <w:rFonts w:ascii="Arial" w:eastAsia="Helvetica Neue" w:hAnsi="Arial" w:cs="Arial"/>
              </w:rPr>
            </w:pPr>
            <w:proofErr w:type="spellStart"/>
            <w:r w:rsidRPr="00EC4CAF">
              <w:rPr>
                <w:rFonts w:ascii="Arial" w:eastAsia="Helvetica Neue" w:hAnsi="Arial" w:cs="Arial"/>
              </w:rPr>
              <w:t>Awan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N., Schneider, T., y </w:t>
            </w:r>
            <w:proofErr w:type="spellStart"/>
            <w:r w:rsidRPr="00EC4CAF">
              <w:rPr>
                <w:rFonts w:ascii="Arial" w:eastAsia="Helvetica Neue" w:hAnsi="Arial" w:cs="Arial"/>
              </w:rPr>
              <w:t>Till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J., 2011. </w:t>
            </w:r>
            <w:proofErr w:type="spellStart"/>
            <w:r w:rsidRPr="00EC4CAF">
              <w:rPr>
                <w:rFonts w:ascii="Arial" w:eastAsia="Helvetica Neue" w:hAnsi="Arial" w:cs="Arial"/>
                <w:i/>
                <w:iCs/>
              </w:rPr>
              <w:t>Spatial</w:t>
            </w:r>
            <w:proofErr w:type="spellEnd"/>
            <w:r w:rsidRPr="00EC4CAF">
              <w:rPr>
                <w:rFonts w:ascii="Arial" w:eastAsia="Helvetica Neue" w:hAnsi="Arial" w:cs="Arial"/>
                <w:i/>
                <w:iCs/>
              </w:rPr>
              <w:t xml:space="preserve"> Agency. </w:t>
            </w:r>
            <w:proofErr w:type="spellStart"/>
            <w:r w:rsidRPr="00EC4CAF">
              <w:rPr>
                <w:rFonts w:ascii="Arial" w:eastAsia="Helvetica Neue" w:hAnsi="Arial" w:cs="Arial"/>
                <w:i/>
                <w:iCs/>
              </w:rPr>
              <w:t>Other</w:t>
            </w:r>
            <w:proofErr w:type="spellEnd"/>
            <w:r w:rsidRPr="00EC4CAF">
              <w:rPr>
                <w:rFonts w:ascii="Arial" w:eastAsia="Helvetica Neue" w:hAnsi="Arial" w:cs="Arial"/>
                <w:i/>
                <w:iCs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  <w:i/>
                <w:iCs/>
              </w:rPr>
              <w:t>Ways</w:t>
            </w:r>
            <w:proofErr w:type="spellEnd"/>
            <w:r w:rsidRPr="00EC4CAF">
              <w:rPr>
                <w:rFonts w:ascii="Arial" w:eastAsia="Helvetica Neue" w:hAnsi="Arial" w:cs="Arial"/>
                <w:i/>
                <w:iCs/>
              </w:rPr>
              <w:t xml:space="preserve"> of </w:t>
            </w:r>
            <w:proofErr w:type="spellStart"/>
            <w:r w:rsidRPr="00EC4CAF">
              <w:rPr>
                <w:rFonts w:ascii="Arial" w:eastAsia="Helvetica Neue" w:hAnsi="Arial" w:cs="Arial"/>
                <w:i/>
                <w:iCs/>
              </w:rPr>
              <w:t>Doing</w:t>
            </w:r>
            <w:proofErr w:type="spellEnd"/>
            <w:r w:rsidRPr="00EC4CAF">
              <w:rPr>
                <w:rFonts w:ascii="Arial" w:eastAsia="Helvetica Neue" w:hAnsi="Arial" w:cs="Arial"/>
                <w:i/>
                <w:iCs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  <w:i/>
                <w:iCs/>
              </w:rPr>
              <w:t>Architecture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. Oxford: </w:t>
            </w:r>
            <w:proofErr w:type="spellStart"/>
            <w:r w:rsidRPr="00EC4CAF">
              <w:rPr>
                <w:rFonts w:ascii="Arial" w:eastAsia="Helvetica Neue" w:hAnsi="Arial" w:cs="Arial"/>
              </w:rPr>
              <w:t>Routledge</w:t>
            </w:r>
            <w:proofErr w:type="spellEnd"/>
            <w:r w:rsidRPr="00EC4CAF">
              <w:rPr>
                <w:rFonts w:ascii="Arial" w:eastAsia="Helvetica Neue" w:hAnsi="Arial" w:cs="Arial"/>
              </w:rPr>
              <w:t>.</w:t>
            </w:r>
          </w:p>
          <w:p w14:paraId="1BBF1B8D" w14:textId="0D90C0C6" w:rsidR="00EC4CAF" w:rsidRPr="00EC4CAF" w:rsidRDefault="00EC4CAF" w:rsidP="00EC4CAF">
            <w:pPr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EC4CAF">
              <w:rPr>
                <w:rFonts w:ascii="Arial" w:eastAsia="Helvetica Neue" w:hAnsi="Arial" w:cs="Arial"/>
              </w:rPr>
              <w:t xml:space="preserve">Concha, D., 2020. El arquitecto como espectador: una memoria. </w:t>
            </w:r>
            <w:r w:rsidRPr="00EC4CAF">
              <w:rPr>
                <w:rFonts w:ascii="Arial" w:eastAsia="Helvetica Neue" w:hAnsi="Arial" w:cs="Arial"/>
                <w:i/>
                <w:iCs/>
              </w:rPr>
              <w:t>ARQ</w:t>
            </w:r>
            <w:r w:rsidRPr="00EC4CAF">
              <w:rPr>
                <w:rFonts w:ascii="Arial" w:eastAsia="Helvetica Neue" w:hAnsi="Arial" w:cs="Arial"/>
              </w:rPr>
              <w:t xml:space="preserve">, 105, 62-69. </w:t>
            </w:r>
            <w:hyperlink r:id="rId7" w:history="1">
              <w:r w:rsidRPr="00EC4CAF">
                <w:rPr>
                  <w:rFonts w:ascii="Arial" w:hAnsi="Arial" w:cs="Arial"/>
                  <w:lang w:val="en-US"/>
                </w:rPr>
                <w:t>https://dx.doi.org/10.4067/S0717-69962020000200062</w:t>
              </w:r>
            </w:hyperlink>
          </w:p>
          <w:p w14:paraId="1A2C329F" w14:textId="0857C2D2" w:rsidR="00497771" w:rsidRPr="00EC4CAF" w:rsidRDefault="00497771" w:rsidP="00497771">
            <w:pPr>
              <w:contextualSpacing/>
              <w:jc w:val="both"/>
              <w:rPr>
                <w:rFonts w:ascii="Arial" w:eastAsia="Helvetica Neue" w:hAnsi="Arial" w:cs="Arial"/>
              </w:rPr>
            </w:pPr>
            <w:proofErr w:type="spellStart"/>
            <w:r w:rsidRPr="00EC4CAF">
              <w:rPr>
                <w:rFonts w:ascii="Arial" w:eastAsia="Helvetica Neue" w:hAnsi="Arial" w:cs="Arial"/>
              </w:rPr>
              <w:t>Koolhaas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R. </w:t>
            </w:r>
            <w:proofErr w:type="spellStart"/>
            <w:r w:rsidRPr="00EC4CAF">
              <w:rPr>
                <w:rFonts w:ascii="Arial" w:eastAsia="Helvetica Neue" w:hAnsi="Arial" w:cs="Arial"/>
              </w:rPr>
              <w:t>What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ever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happened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to </w:t>
            </w:r>
            <w:proofErr w:type="spellStart"/>
            <w:r w:rsidRPr="00EC4CAF">
              <w:rPr>
                <w:rFonts w:ascii="Arial" w:eastAsia="Helvetica Neue" w:hAnsi="Arial" w:cs="Arial"/>
              </w:rPr>
              <w:t>urbanism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? En: </w:t>
            </w:r>
            <w:proofErr w:type="spellStart"/>
            <w:r w:rsidR="00EC4CAF" w:rsidRPr="00EC4CAF">
              <w:rPr>
                <w:rFonts w:ascii="Arial" w:eastAsia="Helvetica Neue" w:hAnsi="Arial" w:cs="Arial"/>
              </w:rPr>
              <w:t>Koolhaas</w:t>
            </w:r>
            <w:proofErr w:type="spellEnd"/>
            <w:r w:rsidR="00EC4CAF" w:rsidRPr="00EC4CAF">
              <w:rPr>
                <w:rFonts w:ascii="Arial" w:eastAsia="Helvetica Neue" w:hAnsi="Arial" w:cs="Arial"/>
              </w:rPr>
              <w:t xml:space="preserve">, R. y </w:t>
            </w:r>
            <w:proofErr w:type="spellStart"/>
            <w:r w:rsidR="00EC4CAF" w:rsidRPr="00EC4CAF">
              <w:rPr>
                <w:rFonts w:ascii="Arial" w:eastAsia="Helvetica Neue" w:hAnsi="Arial" w:cs="Arial"/>
              </w:rPr>
              <w:t>Mau</w:t>
            </w:r>
            <w:proofErr w:type="spellEnd"/>
            <w:r w:rsidR="00EC4CAF" w:rsidRPr="00EC4CAF">
              <w:rPr>
                <w:rFonts w:ascii="Arial" w:eastAsia="Helvetica Neue" w:hAnsi="Arial" w:cs="Arial"/>
              </w:rPr>
              <w:t xml:space="preserve">, B., 1994. </w:t>
            </w:r>
            <w:r w:rsidRPr="00EC4CAF">
              <w:rPr>
                <w:rFonts w:ascii="Arial" w:eastAsia="Helvetica Neue" w:hAnsi="Arial" w:cs="Arial"/>
                <w:i/>
                <w:iCs/>
              </w:rPr>
              <w:t>S, M, L, XL</w:t>
            </w:r>
            <w:r w:rsidRPr="00EC4CAF">
              <w:rPr>
                <w:rFonts w:ascii="Arial" w:eastAsia="Helvetica Neue" w:hAnsi="Arial" w:cs="Arial"/>
              </w:rPr>
              <w:t xml:space="preserve">. Rotterdam: 010 </w:t>
            </w:r>
            <w:proofErr w:type="spellStart"/>
            <w:r w:rsidRPr="00EC4CAF">
              <w:rPr>
                <w:rFonts w:ascii="Arial" w:eastAsia="Helvetica Neue" w:hAnsi="Arial" w:cs="Arial"/>
              </w:rPr>
              <w:t>Publishers</w:t>
            </w:r>
            <w:proofErr w:type="spellEnd"/>
            <w:r w:rsidR="00EC4CAF" w:rsidRPr="00EC4CAF">
              <w:rPr>
                <w:rFonts w:ascii="Arial" w:eastAsia="Helvetica Neue" w:hAnsi="Arial" w:cs="Arial"/>
              </w:rPr>
              <w:t>.</w:t>
            </w:r>
          </w:p>
          <w:p w14:paraId="3F66B0A8" w14:textId="7A133A33" w:rsidR="00EC4CAF" w:rsidRPr="00EC4CAF" w:rsidRDefault="00EC4CAF" w:rsidP="00EC4CAF">
            <w:pPr>
              <w:contextualSpacing/>
              <w:jc w:val="both"/>
              <w:rPr>
                <w:rFonts w:ascii="Arial" w:eastAsia="Helvetica Neue" w:hAnsi="Arial" w:cs="Arial"/>
              </w:rPr>
            </w:pPr>
            <w:proofErr w:type="spellStart"/>
            <w:r w:rsidRPr="00EC4CAF">
              <w:rPr>
                <w:rFonts w:ascii="Arial" w:eastAsia="Helvetica Neue" w:hAnsi="Arial" w:cs="Arial"/>
              </w:rPr>
              <w:t>Lacaton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A., 2012. Entrevista a </w:t>
            </w:r>
            <w:proofErr w:type="spellStart"/>
            <w:r w:rsidRPr="00EC4CAF">
              <w:rPr>
                <w:rFonts w:ascii="Arial" w:eastAsia="Helvetica Neue" w:hAnsi="Arial" w:cs="Arial"/>
              </w:rPr>
              <w:t>Anne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Lacaton</w:t>
            </w:r>
            <w:proofErr w:type="spellEnd"/>
            <w:r w:rsidRPr="00EC4CAF">
              <w:rPr>
                <w:rFonts w:ascii="Arial" w:eastAsia="Helvetica Neue" w:hAnsi="Arial" w:cs="Arial"/>
              </w:rPr>
              <w:t>. </w:t>
            </w:r>
            <w:r w:rsidRPr="00EC4CAF">
              <w:rPr>
                <w:rFonts w:ascii="Arial" w:eastAsia="Helvetica Neue" w:hAnsi="Arial" w:cs="Arial"/>
                <w:i/>
                <w:iCs/>
              </w:rPr>
              <w:t>Palimpsesto</w:t>
            </w:r>
            <w:r w:rsidRPr="00EC4CAF">
              <w:rPr>
                <w:rFonts w:ascii="Arial" w:eastAsia="Helvetica Neue" w:hAnsi="Arial" w:cs="Arial"/>
              </w:rPr>
              <w:t>, (06), 2-5.</w:t>
            </w:r>
          </w:p>
          <w:p w14:paraId="6789F532" w14:textId="4EACA92B" w:rsidR="00867D89" w:rsidRPr="00EC4CAF" w:rsidRDefault="00497771" w:rsidP="00EC4CAF">
            <w:pPr>
              <w:spacing w:after="160"/>
              <w:contextualSpacing/>
              <w:jc w:val="both"/>
              <w:rPr>
                <w:rFonts w:ascii="Arial" w:hAnsi="Arial" w:cs="Arial"/>
                <w:lang w:val="es-CL"/>
              </w:rPr>
            </w:pPr>
            <w:r w:rsidRPr="00EC4CAF">
              <w:rPr>
                <w:rFonts w:ascii="Arial" w:hAnsi="Arial" w:cs="Arial"/>
                <w:lang w:val="en-US"/>
              </w:rPr>
              <w:t xml:space="preserve">Opazo, D., 2019. Public-Private Space. </w:t>
            </w:r>
            <w:proofErr w:type="spellStart"/>
            <w:r w:rsidRPr="00EC4CAF">
              <w:rPr>
                <w:rFonts w:ascii="Arial" w:hAnsi="Arial" w:cs="Arial"/>
                <w:lang w:val="en-US"/>
              </w:rPr>
              <w:t>En</w:t>
            </w:r>
            <w:proofErr w:type="spellEnd"/>
            <w:r w:rsidRPr="00EC4CAF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EC4CAF">
              <w:rPr>
                <w:rFonts w:ascii="Arial" w:hAnsi="Arial" w:cs="Arial"/>
                <w:lang w:val="en-US"/>
              </w:rPr>
              <w:t>Orum</w:t>
            </w:r>
            <w:proofErr w:type="spellEnd"/>
            <w:r w:rsidRPr="00EC4CAF">
              <w:rPr>
                <w:rFonts w:ascii="Arial" w:hAnsi="Arial" w:cs="Arial"/>
                <w:lang w:val="en-US"/>
              </w:rPr>
              <w:t xml:space="preserve">, Anthony, ed. 2019. </w:t>
            </w:r>
            <w:r w:rsidRPr="00EC4CAF">
              <w:rPr>
                <w:rFonts w:ascii="Arial" w:hAnsi="Arial" w:cs="Arial"/>
                <w:i/>
                <w:iCs/>
                <w:lang w:val="en-US"/>
              </w:rPr>
              <w:t>The Wiley-Blackwell Encyclopedia of Urban and Regional Studies</w:t>
            </w:r>
            <w:r w:rsidRPr="00EC4CAF">
              <w:rPr>
                <w:rFonts w:ascii="Arial" w:hAnsi="Arial" w:cs="Arial"/>
                <w:lang w:val="en-US"/>
              </w:rPr>
              <w:t xml:space="preserve">, vol. </w:t>
            </w:r>
            <w:r w:rsidRPr="00EC4CAF">
              <w:rPr>
                <w:rFonts w:ascii="Arial" w:hAnsi="Arial" w:cs="Arial"/>
                <w:lang w:val="es-CL"/>
              </w:rPr>
              <w:t xml:space="preserve">III. London: </w:t>
            </w:r>
            <w:proofErr w:type="spellStart"/>
            <w:r w:rsidRPr="00EC4CAF">
              <w:rPr>
                <w:rFonts w:ascii="Arial" w:hAnsi="Arial" w:cs="Arial"/>
                <w:lang w:val="es-CL"/>
              </w:rPr>
              <w:t>Wiley-Blackwell</w:t>
            </w:r>
            <w:proofErr w:type="spellEnd"/>
            <w:r w:rsidRPr="00EC4CAF">
              <w:rPr>
                <w:rFonts w:ascii="Arial" w:hAnsi="Arial" w:cs="Arial"/>
                <w:lang w:val="es-CL"/>
              </w:rPr>
              <w:t>, 1583-1590.</w:t>
            </w:r>
          </w:p>
          <w:p w14:paraId="4C103E4D" w14:textId="77777777" w:rsidR="00561530" w:rsidRPr="00EC4CAF" w:rsidRDefault="00561530" w:rsidP="00561530">
            <w:pPr>
              <w:rPr>
                <w:rFonts w:ascii="Arial" w:hAnsi="Arial" w:cs="Arial"/>
                <w:lang w:val="en-GB"/>
              </w:rPr>
            </w:pPr>
          </w:p>
        </w:tc>
      </w:tr>
      <w:tr w:rsidR="00470501" w:rsidRPr="006A0118" w14:paraId="13FCC2A5" w14:textId="77777777" w:rsidTr="00B142FB">
        <w:tc>
          <w:tcPr>
            <w:tcW w:w="8494" w:type="dxa"/>
          </w:tcPr>
          <w:p w14:paraId="0A4F0197" w14:textId="77777777" w:rsidR="00470501" w:rsidRPr="00EC4CAF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EC4CAF">
              <w:rPr>
                <w:rFonts w:ascii="Arial" w:hAnsi="Arial" w:cs="Arial"/>
              </w:rPr>
              <w:t>Bibliografía Complementaria:</w:t>
            </w:r>
          </w:p>
        </w:tc>
      </w:tr>
      <w:tr w:rsidR="00497771" w:rsidRPr="006A0118" w14:paraId="562FAE8B" w14:textId="77777777" w:rsidTr="00DA49E4">
        <w:trPr>
          <w:trHeight w:val="2452"/>
        </w:trPr>
        <w:tc>
          <w:tcPr>
            <w:tcW w:w="8494" w:type="dxa"/>
          </w:tcPr>
          <w:p w14:paraId="56E02CC5" w14:textId="77777777" w:rsidR="00497771" w:rsidRPr="00EC4CAF" w:rsidRDefault="00497771" w:rsidP="00497771">
            <w:pPr>
              <w:spacing w:after="160"/>
              <w:contextualSpacing/>
              <w:jc w:val="both"/>
              <w:rPr>
                <w:rFonts w:ascii="Arial" w:eastAsia="Helvetica Neue" w:hAnsi="Arial" w:cs="Arial"/>
              </w:rPr>
            </w:pPr>
            <w:proofErr w:type="spellStart"/>
            <w:r w:rsidRPr="00EC4CAF">
              <w:rPr>
                <w:rFonts w:ascii="Arial" w:eastAsia="Helvetica Neue" w:hAnsi="Arial" w:cs="Arial"/>
              </w:rPr>
              <w:t>Angelcos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N., &amp; Pérez, M. 2017. De la “desaparición” a la reemergencia: Continuidades y rupturas del movimiento de pobladores en Chile. </w:t>
            </w:r>
            <w:proofErr w:type="spellStart"/>
            <w:r w:rsidRPr="00EC4CAF">
              <w:rPr>
                <w:rFonts w:ascii="Arial" w:eastAsia="Helvetica Neue" w:hAnsi="Arial" w:cs="Arial"/>
              </w:rPr>
              <w:t>Latin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American </w:t>
            </w:r>
            <w:proofErr w:type="spellStart"/>
            <w:r w:rsidRPr="00EC4CAF">
              <w:rPr>
                <w:rFonts w:ascii="Arial" w:eastAsia="Helvetica Neue" w:hAnsi="Arial" w:cs="Arial"/>
              </w:rPr>
              <w:t>Research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Review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52(1). </w:t>
            </w:r>
            <w:proofErr w:type="spellStart"/>
            <w:r w:rsidRPr="00EC4CAF">
              <w:rPr>
                <w:rFonts w:ascii="Arial" w:eastAsia="Helvetica Neue" w:hAnsi="Arial" w:cs="Arial"/>
              </w:rPr>
              <w:t>doi</w:t>
            </w:r>
            <w:proofErr w:type="spellEnd"/>
            <w:r w:rsidRPr="00EC4CAF">
              <w:rPr>
                <w:rFonts w:ascii="Arial" w:eastAsia="Helvetica Neue" w:hAnsi="Arial" w:cs="Arial"/>
              </w:rPr>
              <w:t>: 10.25222/larr.39</w:t>
            </w:r>
          </w:p>
          <w:p w14:paraId="71226C43" w14:textId="77777777" w:rsidR="00497771" w:rsidRPr="00EC4CAF" w:rsidRDefault="00497771" w:rsidP="00497771">
            <w:pPr>
              <w:contextualSpacing/>
              <w:rPr>
                <w:rFonts w:ascii="Arial" w:hAnsi="Arial" w:cs="Arial"/>
              </w:rPr>
            </w:pPr>
            <w:proofErr w:type="spellStart"/>
            <w:r w:rsidRPr="00EC4CAF">
              <w:rPr>
                <w:rFonts w:ascii="Arial" w:hAnsi="Arial" w:cs="Arial"/>
                <w:lang w:val="es-ES_tradnl"/>
              </w:rPr>
              <w:t>Aránguiz</w:t>
            </w:r>
            <w:proofErr w:type="spellEnd"/>
            <w:r w:rsidRPr="00EC4CAF">
              <w:rPr>
                <w:rFonts w:ascii="Arial" w:hAnsi="Arial" w:cs="Arial"/>
                <w:lang w:val="es-ES_tradnl"/>
              </w:rPr>
              <w:t xml:space="preserve">, G. y Opazo, D., 2018. Co-diseñar el problema de proyecto. Participación en diseño a escala local y uso de la </w:t>
            </w:r>
            <w:proofErr w:type="spellStart"/>
            <w:r w:rsidRPr="00EC4CAF">
              <w:rPr>
                <w:rFonts w:ascii="Arial" w:hAnsi="Arial" w:cs="Arial"/>
                <w:lang w:val="es-ES_tradnl"/>
              </w:rPr>
              <w:t>linkografía</w:t>
            </w:r>
            <w:proofErr w:type="spellEnd"/>
            <w:r w:rsidRPr="00EC4CAF">
              <w:rPr>
                <w:rFonts w:ascii="Arial" w:hAnsi="Arial" w:cs="Arial"/>
                <w:lang w:val="es-ES_tradnl"/>
              </w:rPr>
              <w:t xml:space="preserve"> como medio para estudiar las interacciones de diseño. </w:t>
            </w:r>
            <w:r w:rsidRPr="00EC4CAF">
              <w:rPr>
                <w:rFonts w:ascii="Arial" w:hAnsi="Arial" w:cs="Arial"/>
                <w:lang w:val="es-CL"/>
              </w:rPr>
              <w:t>Revista 180, 42, 49-59.</w:t>
            </w:r>
            <w:r w:rsidRPr="00EC4CAF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hyperlink r:id="rId8" w:history="1">
              <w:r w:rsidRPr="00EC4CAF">
                <w:rPr>
                  <w:rStyle w:val="Hipervnculo"/>
                  <w:rFonts w:ascii="Arial" w:hAnsi="Arial" w:cs="Arial"/>
                  <w:color w:val="808080"/>
                </w:rPr>
                <w:t>http://dx.doi.org/10.32995/rev180.Num-42.(2018).art-394</w:t>
              </w:r>
            </w:hyperlink>
          </w:p>
          <w:p w14:paraId="2DC52B01" w14:textId="77777777" w:rsidR="00497771" w:rsidRPr="00EC4CAF" w:rsidRDefault="00497771" w:rsidP="00497771">
            <w:pPr>
              <w:spacing w:after="160"/>
              <w:contextualSpacing/>
              <w:jc w:val="both"/>
              <w:rPr>
                <w:rFonts w:ascii="Arial" w:eastAsia="Helvetica Neue" w:hAnsi="Arial" w:cs="Arial"/>
                <w:color w:val="954F72"/>
                <w:u w:val="single"/>
              </w:rPr>
            </w:pPr>
            <w:r w:rsidRPr="00EC4CAF">
              <w:rPr>
                <w:rFonts w:ascii="Arial" w:eastAsia="Helvetica Neue" w:hAnsi="Arial" w:cs="Arial"/>
              </w:rPr>
              <w:t xml:space="preserve">Bolados, P. 2016. Conflictos socio-ambientales/territoriales y el surgimiento de identidades post neoliberales (Valparaíso-Chile). Izquierdas, (31), 102-129. </w:t>
            </w:r>
            <w:hyperlink r:id="rId9">
              <w:r w:rsidRPr="00EC4CAF">
                <w:rPr>
                  <w:rFonts w:ascii="Arial" w:eastAsia="Helvetica Neue" w:hAnsi="Arial" w:cs="Arial"/>
                  <w:color w:val="954F72"/>
                  <w:u w:val="single"/>
                </w:rPr>
                <w:t>https://dx.doi.org/10.4067/S0718-50492016000600102</w:t>
              </w:r>
            </w:hyperlink>
          </w:p>
          <w:p w14:paraId="000FA221" w14:textId="77777777" w:rsidR="00497771" w:rsidRPr="00EC4CAF" w:rsidRDefault="00497771" w:rsidP="00497771">
            <w:pPr>
              <w:spacing w:after="160"/>
              <w:contextualSpacing/>
              <w:jc w:val="both"/>
              <w:rPr>
                <w:rFonts w:ascii="Arial" w:eastAsia="Arial" w:hAnsi="Arial" w:cs="Arial"/>
                <w:color w:val="0000FF"/>
                <w:lang w:val="en-US"/>
              </w:rPr>
            </w:pPr>
            <w:r w:rsidRPr="00EC4CAF">
              <w:rPr>
                <w:rFonts w:ascii="Arial" w:eastAsia="Arial" w:hAnsi="Arial" w:cs="Arial"/>
                <w:lang w:val="en-US"/>
              </w:rPr>
              <w:t xml:space="preserve">DiSalvo, C. (2009). Design and the construction of publics. Design Issues, 25 (1), 48-63. </w:t>
            </w:r>
            <w:hyperlink r:id="rId10" w:history="1">
              <w:r w:rsidRPr="00EC4CAF">
                <w:rPr>
                  <w:rStyle w:val="Hipervnculo"/>
                  <w:rFonts w:ascii="Arial" w:eastAsia="Arial" w:hAnsi="Arial" w:cs="Arial"/>
                  <w:lang w:val="en-US"/>
                </w:rPr>
                <w:t>https://doi.org/10.1162/desi.2009.25.1.48</w:t>
              </w:r>
            </w:hyperlink>
          </w:p>
          <w:p w14:paraId="33583D50" w14:textId="77777777" w:rsidR="00497771" w:rsidRPr="00EC4CAF" w:rsidRDefault="00497771" w:rsidP="00497771">
            <w:pPr>
              <w:spacing w:after="160"/>
              <w:contextualSpacing/>
              <w:jc w:val="both"/>
              <w:rPr>
                <w:rFonts w:ascii="Arial" w:eastAsia="Helvetica Neue" w:hAnsi="Arial" w:cs="Arial"/>
              </w:rPr>
            </w:pPr>
            <w:r w:rsidRPr="00EC4CAF">
              <w:rPr>
                <w:rFonts w:ascii="Arial" w:eastAsia="Helvetica Neue" w:hAnsi="Arial" w:cs="Arial"/>
              </w:rPr>
              <w:t xml:space="preserve">Opazo, D. Reconstituir lo público: espacios de organización a escala local bajo dictadura. En: Díaz, F., y </w:t>
            </w:r>
            <w:proofErr w:type="spellStart"/>
            <w:r w:rsidRPr="00EC4CAF">
              <w:rPr>
                <w:rFonts w:ascii="Arial" w:eastAsia="Helvetica Neue" w:hAnsi="Arial" w:cs="Arial"/>
              </w:rPr>
              <w:t>Talesnik</w:t>
            </w:r>
            <w:proofErr w:type="spellEnd"/>
            <w:r w:rsidRPr="00EC4CAF">
              <w:rPr>
                <w:rFonts w:ascii="Arial" w:eastAsia="Helvetica Neue" w:hAnsi="Arial" w:cs="Arial"/>
              </w:rPr>
              <w:t>, D., eds. Santiago 1977-1990. Santiago: Ediciones ARQ. En preparación.</w:t>
            </w:r>
          </w:p>
          <w:p w14:paraId="1844EC62" w14:textId="77777777" w:rsidR="00497771" w:rsidRPr="00EC4CAF" w:rsidRDefault="00497771" w:rsidP="00497771">
            <w:pPr>
              <w:spacing w:after="160"/>
              <w:contextualSpacing/>
              <w:jc w:val="both"/>
              <w:rPr>
                <w:rFonts w:ascii="Arial" w:eastAsia="Arial" w:hAnsi="Arial" w:cs="Arial"/>
                <w:color w:val="0000FF"/>
                <w:lang w:val="en-US"/>
              </w:rPr>
            </w:pPr>
            <w:r w:rsidRPr="00EC4CAF">
              <w:rPr>
                <w:rFonts w:ascii="Arial" w:eastAsia="Arial" w:hAnsi="Arial" w:cs="Arial"/>
                <w:lang w:val="en-US"/>
              </w:rPr>
              <w:t xml:space="preserve">Opazo, D., Wolff, M., &amp; Araya, M. J. (2017). Imagination and the political in design participation. Design Issues, 33(4), 73-82. </w:t>
            </w:r>
            <w:hyperlink r:id="rId11" w:history="1">
              <w:r w:rsidRPr="00EC4CAF">
                <w:rPr>
                  <w:rStyle w:val="Hipervnculo"/>
                  <w:rFonts w:ascii="Arial" w:eastAsia="Arial" w:hAnsi="Arial" w:cs="Arial"/>
                  <w:lang w:val="en-US"/>
                </w:rPr>
                <w:t>https://doi.org/10.1162/desi_a_00462</w:t>
              </w:r>
            </w:hyperlink>
          </w:p>
          <w:p w14:paraId="272D37F5" w14:textId="77777777" w:rsidR="00497771" w:rsidRPr="00EC4CAF" w:rsidRDefault="00497771" w:rsidP="00497771">
            <w:pPr>
              <w:spacing w:after="160"/>
              <w:contextualSpacing/>
              <w:jc w:val="both"/>
              <w:rPr>
                <w:rFonts w:ascii="Arial" w:eastAsia="Helvetica Neue" w:hAnsi="Arial" w:cs="Arial"/>
              </w:rPr>
            </w:pPr>
            <w:r w:rsidRPr="00EC4CAF">
              <w:rPr>
                <w:rFonts w:ascii="Arial" w:eastAsia="Helvetica Neue" w:hAnsi="Arial" w:cs="Arial"/>
              </w:rPr>
              <w:t xml:space="preserve">Opazo, D., 2015. </w:t>
            </w:r>
            <w:proofErr w:type="spellStart"/>
            <w:r w:rsidRPr="00EC4CAF">
              <w:rPr>
                <w:rFonts w:ascii="Arial" w:eastAsia="Helvetica Neue" w:hAnsi="Arial" w:cs="Arial"/>
              </w:rPr>
              <w:t>Creating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and </w:t>
            </w:r>
            <w:proofErr w:type="spellStart"/>
            <w:r w:rsidRPr="00EC4CAF">
              <w:rPr>
                <w:rFonts w:ascii="Arial" w:eastAsia="Helvetica Neue" w:hAnsi="Arial" w:cs="Arial"/>
              </w:rPr>
              <w:t>appropriating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urban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spaces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: </w:t>
            </w:r>
            <w:proofErr w:type="spellStart"/>
            <w:r w:rsidRPr="00EC4CAF">
              <w:rPr>
                <w:rFonts w:ascii="Arial" w:eastAsia="Helvetica Neue" w:hAnsi="Arial" w:cs="Arial"/>
              </w:rPr>
              <w:t>the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public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versus </w:t>
            </w:r>
            <w:proofErr w:type="spellStart"/>
            <w:r w:rsidRPr="00EC4CAF">
              <w:rPr>
                <w:rFonts w:ascii="Arial" w:eastAsia="Helvetica Neue" w:hAnsi="Arial" w:cs="Arial"/>
              </w:rPr>
              <w:t>the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commons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. </w:t>
            </w:r>
            <w:proofErr w:type="spellStart"/>
            <w:r w:rsidRPr="00EC4CAF">
              <w:rPr>
                <w:rFonts w:ascii="Arial" w:eastAsia="Helvetica Neue" w:hAnsi="Arial" w:cs="Arial"/>
              </w:rPr>
              <w:t>Institutions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</w:t>
            </w:r>
            <w:proofErr w:type="spellStart"/>
            <w:r w:rsidRPr="00EC4CAF">
              <w:rPr>
                <w:rFonts w:ascii="Arial" w:eastAsia="Helvetica Neue" w:hAnsi="Arial" w:cs="Arial"/>
              </w:rPr>
              <w:t>traditions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and </w:t>
            </w:r>
            <w:proofErr w:type="spellStart"/>
            <w:r w:rsidRPr="00EC4CAF">
              <w:rPr>
                <w:rFonts w:ascii="Arial" w:eastAsia="Helvetica Neue" w:hAnsi="Arial" w:cs="Arial"/>
              </w:rPr>
              <w:t>struggles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in </w:t>
            </w:r>
            <w:proofErr w:type="spellStart"/>
            <w:r w:rsidRPr="00EC4CAF">
              <w:rPr>
                <w:rFonts w:ascii="Arial" w:eastAsia="Helvetica Neue" w:hAnsi="Arial" w:cs="Arial"/>
              </w:rPr>
              <w:t>the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production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of </w:t>
            </w:r>
            <w:proofErr w:type="spellStart"/>
            <w:r w:rsidRPr="00EC4CAF">
              <w:rPr>
                <w:rFonts w:ascii="Arial" w:eastAsia="Helvetica Neue" w:hAnsi="Arial" w:cs="Arial"/>
              </w:rPr>
              <w:t>commons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and </w:t>
            </w:r>
            <w:proofErr w:type="spellStart"/>
            <w:r w:rsidRPr="00EC4CAF">
              <w:rPr>
                <w:rFonts w:ascii="Arial" w:eastAsia="Helvetica Neue" w:hAnsi="Arial" w:cs="Arial"/>
              </w:rPr>
              <w:t>public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spaces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in Chile. In: </w:t>
            </w:r>
            <w:proofErr w:type="spellStart"/>
            <w:r w:rsidRPr="00EC4CAF">
              <w:rPr>
                <w:rFonts w:ascii="Arial" w:eastAsia="Helvetica Neue" w:hAnsi="Arial" w:cs="Arial"/>
              </w:rPr>
              <w:t>Dellenbaugh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M., Kip, M., </w:t>
            </w:r>
            <w:proofErr w:type="spellStart"/>
            <w:r w:rsidRPr="00EC4CAF">
              <w:rPr>
                <w:rFonts w:ascii="Arial" w:eastAsia="Helvetica Neue" w:hAnsi="Arial" w:cs="Arial"/>
              </w:rPr>
              <w:t>Bieniok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M., Müller, A. and </w:t>
            </w:r>
            <w:proofErr w:type="spellStart"/>
            <w:r w:rsidRPr="00EC4CAF">
              <w:rPr>
                <w:rFonts w:ascii="Arial" w:eastAsia="Helvetica Neue" w:hAnsi="Arial" w:cs="Arial"/>
              </w:rPr>
              <w:t>Schwegmann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M., eds. 2015. </w:t>
            </w:r>
            <w:proofErr w:type="spellStart"/>
            <w:r w:rsidRPr="00EC4CAF">
              <w:rPr>
                <w:rFonts w:ascii="Arial" w:eastAsia="Helvetica Neue" w:hAnsi="Arial" w:cs="Arial"/>
              </w:rPr>
              <w:t>Urban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Commons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: </w:t>
            </w:r>
            <w:proofErr w:type="spellStart"/>
            <w:r w:rsidRPr="00EC4CAF">
              <w:rPr>
                <w:rFonts w:ascii="Arial" w:eastAsia="Helvetica Neue" w:hAnsi="Arial" w:cs="Arial"/>
              </w:rPr>
              <w:t>Moving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beyond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State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and </w:t>
            </w:r>
            <w:proofErr w:type="spellStart"/>
            <w:r w:rsidRPr="00EC4CAF">
              <w:rPr>
                <w:rFonts w:ascii="Arial" w:eastAsia="Helvetica Neue" w:hAnsi="Arial" w:cs="Arial"/>
              </w:rPr>
              <w:t>Market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. </w:t>
            </w:r>
            <w:proofErr w:type="spellStart"/>
            <w:r w:rsidRPr="00EC4CAF">
              <w:rPr>
                <w:rFonts w:ascii="Arial" w:eastAsia="Helvetica Neue" w:hAnsi="Arial" w:cs="Arial"/>
              </w:rPr>
              <w:t>Basel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: </w:t>
            </w:r>
            <w:proofErr w:type="spellStart"/>
            <w:r w:rsidRPr="00EC4CAF">
              <w:rPr>
                <w:rFonts w:ascii="Arial" w:eastAsia="Helvetica Neue" w:hAnsi="Arial" w:cs="Arial"/>
              </w:rPr>
              <w:t>Birkhäuser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117-129. </w:t>
            </w:r>
          </w:p>
          <w:p w14:paraId="7F710B46" w14:textId="77777777" w:rsidR="00497771" w:rsidRPr="00EC4CAF" w:rsidRDefault="00497771" w:rsidP="00497771">
            <w:pPr>
              <w:spacing w:after="160"/>
              <w:contextualSpacing/>
              <w:jc w:val="both"/>
              <w:rPr>
                <w:rFonts w:ascii="Arial" w:eastAsia="Helvetica Neue" w:hAnsi="Arial" w:cs="Arial"/>
              </w:rPr>
            </w:pPr>
            <w:r w:rsidRPr="00EC4CAF">
              <w:rPr>
                <w:rFonts w:ascii="Arial" w:eastAsia="Helvetica Neue" w:hAnsi="Arial" w:cs="Arial"/>
              </w:rPr>
              <w:t>Paredes, JP., and Otárola, C. 2019. El grito ciudadano en la lucha por el derecho a la educación: El marco moral y emocional de la movilización estudiantil en Chile (2011-2013). Sociológica, 34 (98).</w:t>
            </w:r>
          </w:p>
          <w:p w14:paraId="2ECA7A50" w14:textId="77777777" w:rsidR="00497771" w:rsidRPr="00EC4CAF" w:rsidRDefault="00497771" w:rsidP="00497771">
            <w:pPr>
              <w:spacing w:after="160"/>
              <w:contextualSpacing/>
              <w:jc w:val="both"/>
              <w:rPr>
                <w:rFonts w:ascii="Arial" w:eastAsia="Helvetica Neue" w:hAnsi="Arial" w:cs="Arial"/>
                <w:u w:val="single"/>
              </w:rPr>
            </w:pPr>
            <w:r w:rsidRPr="00EC4CAF">
              <w:rPr>
                <w:rFonts w:ascii="Arial" w:eastAsia="Helvetica Neue" w:hAnsi="Arial" w:cs="Arial"/>
              </w:rPr>
              <w:t xml:space="preserve">Rozas, J., and </w:t>
            </w:r>
            <w:proofErr w:type="spellStart"/>
            <w:r w:rsidRPr="00EC4CAF">
              <w:rPr>
                <w:rFonts w:ascii="Arial" w:eastAsia="Helvetica Neue" w:hAnsi="Arial" w:cs="Arial"/>
              </w:rPr>
              <w:t>Maillet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A., 2019. Entre marchas, plebiscitos e iniciativas de ley: innovación en el repertorio de estrategias del movimiento No Más AFP en Chile (2014-2018). Izquierdas, (48), 1-21. </w:t>
            </w:r>
            <w:hyperlink r:id="rId12">
              <w:r w:rsidRPr="00EC4CAF">
                <w:rPr>
                  <w:rFonts w:ascii="Arial" w:eastAsia="Helvetica Neue" w:hAnsi="Arial" w:cs="Arial"/>
                  <w:u w:val="single"/>
                </w:rPr>
                <w:t>https://dx.doi.org/10.4067/S0718-50492019000400001</w:t>
              </w:r>
            </w:hyperlink>
            <w:bookmarkStart w:id="1" w:name="_5sfe5uj9zw1z" w:colFirst="0" w:colLast="0"/>
            <w:bookmarkStart w:id="2" w:name="_h0wq9flpe2mi" w:colFirst="0" w:colLast="0"/>
            <w:bookmarkEnd w:id="1"/>
            <w:bookmarkEnd w:id="2"/>
          </w:p>
          <w:p w14:paraId="28C30889" w14:textId="77777777" w:rsidR="00497771" w:rsidRPr="00EC4CAF" w:rsidRDefault="00497771" w:rsidP="00497771">
            <w:pPr>
              <w:spacing w:after="160"/>
              <w:contextualSpacing/>
              <w:jc w:val="both"/>
              <w:rPr>
                <w:rFonts w:ascii="Arial" w:eastAsia="Helvetica Neue" w:hAnsi="Arial" w:cs="Arial"/>
              </w:rPr>
            </w:pPr>
            <w:r w:rsidRPr="00EC4CAF">
              <w:rPr>
                <w:rFonts w:ascii="Arial" w:eastAsia="Helvetica Neue" w:hAnsi="Arial" w:cs="Arial"/>
              </w:rPr>
              <w:t xml:space="preserve">Segovia, C., and Gamboa, R., 2012. Chile: El año en que salimos a la calle. Revista de ciencia política (Santiago), 32(1), 65-85. </w:t>
            </w:r>
            <w:hyperlink r:id="rId13">
              <w:r w:rsidRPr="00EC4CAF">
                <w:rPr>
                  <w:rFonts w:ascii="Arial" w:eastAsia="Helvetica Neue" w:hAnsi="Arial" w:cs="Arial"/>
                </w:rPr>
                <w:t>https://dx.doi.org/10.4067/S0718-090X2012000100004</w:t>
              </w:r>
            </w:hyperlink>
            <w:r w:rsidRPr="00EC4CAF">
              <w:rPr>
                <w:rFonts w:ascii="Arial" w:eastAsia="Helvetica Neue" w:hAnsi="Arial" w:cs="Arial"/>
              </w:rPr>
              <w:t xml:space="preserve"> </w:t>
            </w:r>
          </w:p>
          <w:p w14:paraId="5D2B2F75" w14:textId="77777777" w:rsidR="00497771" w:rsidRPr="00EC4CAF" w:rsidRDefault="00497771" w:rsidP="00497771">
            <w:pPr>
              <w:spacing w:after="160"/>
              <w:contextualSpacing/>
              <w:jc w:val="both"/>
              <w:rPr>
                <w:rFonts w:ascii="Arial" w:eastAsia="Arial" w:hAnsi="Arial" w:cs="Arial"/>
                <w:color w:val="000000"/>
                <w:lang w:val="en-US" w:eastAsia="es-ES"/>
              </w:rPr>
            </w:pPr>
            <w:r w:rsidRPr="00EC4CAF">
              <w:rPr>
                <w:rFonts w:ascii="Arial" w:eastAsia="Arial" w:hAnsi="Arial" w:cs="Arial"/>
                <w:color w:val="000000"/>
                <w:lang w:val="en-US" w:eastAsia="es-ES"/>
              </w:rPr>
              <w:t>Sennett, R. (1998). Spaces of Democracy (1998 Raoul Wallenberg Lecture). Ann Arbor: University of Michigan, College of Architecture and Urban Planning.</w:t>
            </w:r>
          </w:p>
          <w:p w14:paraId="155AC476" w14:textId="65AF2EB6" w:rsidR="00497771" w:rsidRPr="00EC4CAF" w:rsidRDefault="00497771" w:rsidP="00DE090D">
            <w:pPr>
              <w:spacing w:after="16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4CAF">
              <w:rPr>
                <w:rFonts w:ascii="Arial" w:eastAsia="Helvetica Neue" w:hAnsi="Arial" w:cs="Arial"/>
              </w:rPr>
              <w:t>Stavrides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, S., 2016. </w:t>
            </w:r>
            <w:proofErr w:type="spellStart"/>
            <w:r w:rsidRPr="00EC4CAF">
              <w:rPr>
                <w:rFonts w:ascii="Arial" w:eastAsia="Helvetica Neue" w:hAnsi="Arial" w:cs="Arial"/>
              </w:rPr>
              <w:t>Common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Space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. </w:t>
            </w:r>
            <w:proofErr w:type="spellStart"/>
            <w:r w:rsidRPr="00EC4CAF">
              <w:rPr>
                <w:rFonts w:ascii="Arial" w:eastAsia="Helvetica Neue" w:hAnsi="Arial" w:cs="Arial"/>
              </w:rPr>
              <w:t>The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City as </w:t>
            </w:r>
            <w:proofErr w:type="spellStart"/>
            <w:r w:rsidRPr="00EC4CAF">
              <w:rPr>
                <w:rFonts w:ascii="Arial" w:eastAsia="Helvetica Neue" w:hAnsi="Arial" w:cs="Arial"/>
              </w:rPr>
              <w:t>Commons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. London: </w:t>
            </w:r>
            <w:proofErr w:type="spellStart"/>
            <w:r w:rsidRPr="00EC4CAF">
              <w:rPr>
                <w:rFonts w:ascii="Arial" w:eastAsia="Helvetica Neue" w:hAnsi="Arial" w:cs="Arial"/>
              </w:rPr>
              <w:t>Zed</w:t>
            </w:r>
            <w:proofErr w:type="spellEnd"/>
            <w:r w:rsidRPr="00EC4CAF">
              <w:rPr>
                <w:rFonts w:ascii="Arial" w:eastAsia="Helvetica Neue" w:hAnsi="Arial" w:cs="Arial"/>
              </w:rPr>
              <w:t xml:space="preserve"> </w:t>
            </w:r>
            <w:proofErr w:type="spellStart"/>
            <w:r w:rsidRPr="00EC4CAF">
              <w:rPr>
                <w:rFonts w:ascii="Arial" w:eastAsia="Helvetica Neue" w:hAnsi="Arial" w:cs="Arial"/>
              </w:rPr>
              <w:t>Books</w:t>
            </w:r>
            <w:proofErr w:type="spellEnd"/>
            <w:r w:rsidRPr="00EC4CAF">
              <w:rPr>
                <w:rFonts w:ascii="Arial" w:eastAsia="Helvetica Neue" w:hAnsi="Arial" w:cs="Arial"/>
              </w:rPr>
              <w:t>.</w:t>
            </w:r>
          </w:p>
        </w:tc>
      </w:tr>
    </w:tbl>
    <w:p w14:paraId="7E47F5DD" w14:textId="77777777" w:rsidR="00470501" w:rsidRPr="006A0118" w:rsidRDefault="00470501"/>
    <w:p w14:paraId="28534971" w14:textId="0C9FE133" w:rsidR="00497771" w:rsidRDefault="004977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6A0118" w14:paraId="66611CCF" w14:textId="77777777" w:rsidTr="0033026D">
        <w:trPr>
          <w:trHeight w:val="250"/>
        </w:trPr>
        <w:tc>
          <w:tcPr>
            <w:tcW w:w="8494" w:type="dxa"/>
          </w:tcPr>
          <w:p w14:paraId="29B02AA7" w14:textId="6F54EE9F" w:rsidR="00470501" w:rsidRPr="006A0118" w:rsidRDefault="0033026D" w:rsidP="0033026D">
            <w:pPr>
              <w:pStyle w:val="Default"/>
              <w:jc w:val="center"/>
              <w:rPr>
                <w:rFonts w:cstheme="minorBidi"/>
                <w:b/>
              </w:rPr>
            </w:pPr>
            <w:r w:rsidRPr="006A0118">
              <w:rPr>
                <w:rFonts w:cstheme="minorBidi"/>
                <w:b/>
              </w:rPr>
              <w:t>IMPORTANTE</w:t>
            </w:r>
          </w:p>
        </w:tc>
      </w:tr>
      <w:tr w:rsidR="0033026D" w:rsidRPr="006A0118" w14:paraId="53961211" w14:textId="77777777" w:rsidTr="0033026D">
        <w:trPr>
          <w:trHeight w:val="1430"/>
        </w:trPr>
        <w:tc>
          <w:tcPr>
            <w:tcW w:w="8494" w:type="dxa"/>
          </w:tcPr>
          <w:p w14:paraId="369B30BA" w14:textId="77777777" w:rsidR="0033026D" w:rsidRPr="006A0118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cstheme="minorBidi"/>
                <w:sz w:val="23"/>
                <w:szCs w:val="23"/>
              </w:rPr>
            </w:pPr>
            <w:r w:rsidRPr="006A0118">
              <w:rPr>
                <w:rFonts w:cstheme="minorBidi"/>
                <w:sz w:val="23"/>
                <w:szCs w:val="23"/>
              </w:rPr>
              <w:t xml:space="preserve">Sobre la asistencia a clases: </w:t>
            </w:r>
          </w:p>
          <w:p w14:paraId="7AA92F40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  <w:sz w:val="23"/>
                <w:szCs w:val="23"/>
              </w:rPr>
            </w:pPr>
          </w:p>
          <w:p w14:paraId="4786A8BB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14:paraId="1403D8CA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72A08277" w14:textId="77777777" w:rsidR="0033026D" w:rsidRPr="006A0118" w:rsidRDefault="0033026D" w:rsidP="0033026D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12B9FB35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3E6C9FE" w14:textId="77777777" w:rsidR="0033026D" w:rsidRPr="006A0118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evaluaciones: </w:t>
            </w:r>
          </w:p>
          <w:p w14:paraId="47DFCF6B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02513E9" w14:textId="77777777" w:rsidR="0033026D" w:rsidRPr="006A0118" w:rsidRDefault="008F7618" w:rsidP="003302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Artículo N° 22</w:t>
            </w:r>
            <w:r w:rsidR="0033026D" w:rsidRPr="006A0118">
              <w:rPr>
                <w:sz w:val="23"/>
                <w:szCs w:val="23"/>
              </w:rPr>
              <w:t xml:space="preserve"> del </w:t>
            </w:r>
            <w:r w:rsidRPr="006A0118">
              <w:rPr>
                <w:sz w:val="23"/>
                <w:szCs w:val="23"/>
              </w:rPr>
              <w:t>Reglamento General de los Estudios de Pregrado de la Facultad de Arquitectura y Urbanismo (Decreto Exento N°0</w:t>
            </w:r>
            <w:r>
              <w:rPr>
                <w:sz w:val="23"/>
                <w:szCs w:val="23"/>
              </w:rPr>
              <w:t xml:space="preserve">04041 del 21 de Enero de 2016), </w:t>
            </w:r>
            <w:r w:rsidR="0033026D" w:rsidRPr="006A0118">
              <w:rPr>
                <w:sz w:val="23"/>
                <w:szCs w:val="23"/>
              </w:rPr>
              <w:t xml:space="preserve">se establece: </w:t>
            </w:r>
          </w:p>
          <w:p w14:paraId="5979BBE4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</w:t>
            </w:r>
            <w:r w:rsidR="008F7618">
              <w:rPr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6A0118">
              <w:rPr>
                <w:i/>
                <w:iCs/>
                <w:sz w:val="23"/>
                <w:szCs w:val="23"/>
              </w:rPr>
              <w:t xml:space="preserve">)”. </w:t>
            </w:r>
          </w:p>
          <w:p w14:paraId="2E2A098C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DBD1308" w14:textId="77777777" w:rsidR="0033026D" w:rsidRPr="006A0118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inasistencia a evaluaciones: </w:t>
            </w:r>
          </w:p>
          <w:p w14:paraId="798FE535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0591126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14:paraId="13F3B20E" w14:textId="77777777" w:rsidR="0033026D" w:rsidRPr="006A0118" w:rsidRDefault="0033026D" w:rsidP="006A011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14:paraId="07026EFF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0368F10D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6A0118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6A0118">
              <w:rPr>
                <w:i/>
                <w:iCs/>
                <w:sz w:val="23"/>
                <w:szCs w:val="23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14:paraId="6BF42CFA" w14:textId="77777777" w:rsidR="006A0118" w:rsidRPr="006A0118" w:rsidRDefault="006A0118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16E67F0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</w:rPr>
            </w:pPr>
          </w:p>
        </w:tc>
      </w:tr>
    </w:tbl>
    <w:p w14:paraId="3F3FF2A3" w14:textId="77777777" w:rsidR="00B142FB" w:rsidRPr="006A0118" w:rsidRDefault="00B142FB" w:rsidP="008F7618"/>
    <w:sectPr w:rsidR="00B142FB" w:rsidRPr="006A0118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3308B" w14:textId="77777777" w:rsidR="00F164FB" w:rsidRDefault="00F164FB" w:rsidP="00E814FF">
      <w:pPr>
        <w:spacing w:after="0" w:line="240" w:lineRule="auto"/>
      </w:pPr>
      <w:r>
        <w:separator/>
      </w:r>
    </w:p>
  </w:endnote>
  <w:endnote w:type="continuationSeparator" w:id="0">
    <w:p w14:paraId="5E172E1C" w14:textId="77777777" w:rsidR="00F164FB" w:rsidRDefault="00F164FB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8487F" w14:textId="77777777" w:rsidR="00F164FB" w:rsidRDefault="00F164FB" w:rsidP="00E814FF">
      <w:pPr>
        <w:spacing w:after="0" w:line="240" w:lineRule="auto"/>
      </w:pPr>
      <w:r>
        <w:separator/>
      </w:r>
    </w:p>
  </w:footnote>
  <w:footnote w:type="continuationSeparator" w:id="0">
    <w:p w14:paraId="7EC76A33" w14:textId="77777777" w:rsidR="00F164FB" w:rsidRDefault="00F164FB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CFE7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6AFEF993" wp14:editId="52B95CFC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A9649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7AF448F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14:paraId="089FC210" w14:textId="77777777" w:rsidR="00E814FF" w:rsidRPr="00E814FF" w:rsidRDefault="00E814FF">
    <w:pPr>
      <w:pStyle w:val="Encabezado"/>
      <w:rPr>
        <w:lang w:val="es-CL"/>
      </w:rPr>
    </w:pPr>
  </w:p>
  <w:p w14:paraId="73E49861" w14:textId="77777777" w:rsidR="00E814FF" w:rsidRDefault="00E81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5" w15:restartNumberingAfterBreak="0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21"/>
  </w:num>
  <w:num w:numId="4">
    <w:abstractNumId w:val="10"/>
  </w:num>
  <w:num w:numId="5">
    <w:abstractNumId w:val="28"/>
  </w:num>
  <w:num w:numId="6">
    <w:abstractNumId w:val="25"/>
  </w:num>
  <w:num w:numId="7">
    <w:abstractNumId w:val="14"/>
  </w:num>
  <w:num w:numId="8">
    <w:abstractNumId w:val="11"/>
  </w:num>
  <w:num w:numId="9">
    <w:abstractNumId w:val="8"/>
  </w:num>
  <w:num w:numId="10">
    <w:abstractNumId w:val="18"/>
  </w:num>
  <w:num w:numId="11">
    <w:abstractNumId w:val="19"/>
  </w:num>
  <w:num w:numId="12">
    <w:abstractNumId w:val="6"/>
  </w:num>
  <w:num w:numId="13">
    <w:abstractNumId w:val="33"/>
  </w:num>
  <w:num w:numId="14">
    <w:abstractNumId w:val="3"/>
  </w:num>
  <w:num w:numId="15">
    <w:abstractNumId w:val="34"/>
  </w:num>
  <w:num w:numId="16">
    <w:abstractNumId w:val="36"/>
  </w:num>
  <w:num w:numId="17">
    <w:abstractNumId w:val="5"/>
  </w:num>
  <w:num w:numId="18">
    <w:abstractNumId w:val="20"/>
  </w:num>
  <w:num w:numId="19">
    <w:abstractNumId w:val="1"/>
  </w:num>
  <w:num w:numId="20">
    <w:abstractNumId w:val="29"/>
  </w:num>
  <w:num w:numId="21">
    <w:abstractNumId w:val="16"/>
  </w:num>
  <w:num w:numId="22">
    <w:abstractNumId w:val="17"/>
  </w:num>
  <w:num w:numId="23">
    <w:abstractNumId w:val="26"/>
  </w:num>
  <w:num w:numId="24">
    <w:abstractNumId w:val="30"/>
  </w:num>
  <w:num w:numId="25">
    <w:abstractNumId w:val="12"/>
  </w:num>
  <w:num w:numId="26">
    <w:abstractNumId w:val="0"/>
  </w:num>
  <w:num w:numId="27">
    <w:abstractNumId w:val="9"/>
  </w:num>
  <w:num w:numId="28">
    <w:abstractNumId w:val="31"/>
  </w:num>
  <w:num w:numId="29">
    <w:abstractNumId w:val="27"/>
  </w:num>
  <w:num w:numId="30">
    <w:abstractNumId w:val="13"/>
  </w:num>
  <w:num w:numId="31">
    <w:abstractNumId w:val="32"/>
  </w:num>
  <w:num w:numId="32">
    <w:abstractNumId w:val="4"/>
  </w:num>
  <w:num w:numId="33">
    <w:abstractNumId w:val="2"/>
  </w:num>
  <w:num w:numId="34">
    <w:abstractNumId w:val="22"/>
  </w:num>
  <w:num w:numId="35">
    <w:abstractNumId w:val="23"/>
  </w:num>
  <w:num w:numId="36">
    <w:abstractNumId w:val="37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71"/>
    <w:rsid w:val="000341BD"/>
    <w:rsid w:val="00091687"/>
    <w:rsid w:val="00091AA4"/>
    <w:rsid w:val="000D7DA2"/>
    <w:rsid w:val="00103A76"/>
    <w:rsid w:val="00123698"/>
    <w:rsid w:val="001506D3"/>
    <w:rsid w:val="001571AF"/>
    <w:rsid w:val="00175E18"/>
    <w:rsid w:val="001D33EE"/>
    <w:rsid w:val="00217637"/>
    <w:rsid w:val="00253708"/>
    <w:rsid w:val="002B6D21"/>
    <w:rsid w:val="002C181D"/>
    <w:rsid w:val="002D11C3"/>
    <w:rsid w:val="002E100E"/>
    <w:rsid w:val="0030737D"/>
    <w:rsid w:val="0033026D"/>
    <w:rsid w:val="0036424A"/>
    <w:rsid w:val="00374B50"/>
    <w:rsid w:val="003925D8"/>
    <w:rsid w:val="003D142E"/>
    <w:rsid w:val="00422B82"/>
    <w:rsid w:val="004537BE"/>
    <w:rsid w:val="00470501"/>
    <w:rsid w:val="00485BF0"/>
    <w:rsid w:val="00496A71"/>
    <w:rsid w:val="00497771"/>
    <w:rsid w:val="004A3B5C"/>
    <w:rsid w:val="004A3CF1"/>
    <w:rsid w:val="004C7009"/>
    <w:rsid w:val="004D4CD8"/>
    <w:rsid w:val="005370D1"/>
    <w:rsid w:val="00542F58"/>
    <w:rsid w:val="00561530"/>
    <w:rsid w:val="005E1546"/>
    <w:rsid w:val="005F7430"/>
    <w:rsid w:val="006A0118"/>
    <w:rsid w:val="006D2F3C"/>
    <w:rsid w:val="006D7FB9"/>
    <w:rsid w:val="00702E81"/>
    <w:rsid w:val="00705F35"/>
    <w:rsid w:val="007108B6"/>
    <w:rsid w:val="007315A7"/>
    <w:rsid w:val="007402BD"/>
    <w:rsid w:val="007544B9"/>
    <w:rsid w:val="007E1B71"/>
    <w:rsid w:val="00861AB4"/>
    <w:rsid w:val="00867D89"/>
    <w:rsid w:val="00872C13"/>
    <w:rsid w:val="008D3EC5"/>
    <w:rsid w:val="008E0D57"/>
    <w:rsid w:val="008F7618"/>
    <w:rsid w:val="00923BDC"/>
    <w:rsid w:val="00940AFF"/>
    <w:rsid w:val="00992E24"/>
    <w:rsid w:val="00A43545"/>
    <w:rsid w:val="00AA6FDE"/>
    <w:rsid w:val="00AB315D"/>
    <w:rsid w:val="00B142FB"/>
    <w:rsid w:val="00B24D3F"/>
    <w:rsid w:val="00B5335F"/>
    <w:rsid w:val="00B55955"/>
    <w:rsid w:val="00BA1D04"/>
    <w:rsid w:val="00BD2F2C"/>
    <w:rsid w:val="00BD320A"/>
    <w:rsid w:val="00CB0DCA"/>
    <w:rsid w:val="00D219E9"/>
    <w:rsid w:val="00D83C6E"/>
    <w:rsid w:val="00D935C2"/>
    <w:rsid w:val="00D94877"/>
    <w:rsid w:val="00DA49E4"/>
    <w:rsid w:val="00DE090D"/>
    <w:rsid w:val="00E113A8"/>
    <w:rsid w:val="00E7362B"/>
    <w:rsid w:val="00E814FF"/>
    <w:rsid w:val="00EC4CAF"/>
    <w:rsid w:val="00EC721B"/>
    <w:rsid w:val="00ED05CC"/>
    <w:rsid w:val="00F06E92"/>
    <w:rsid w:val="00F164FB"/>
    <w:rsid w:val="00F472D3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2395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character" w:styleId="Hipervnculo">
    <w:name w:val="Hyperlink"/>
    <w:basedOn w:val="Fuentedeprrafopredeter"/>
    <w:uiPriority w:val="99"/>
    <w:unhideWhenUsed/>
    <w:rsid w:val="00497771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9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2995/rev180.Num-42.(2018).art-394" TargetMode="External"/><Relationship Id="rId13" Type="http://schemas.openxmlformats.org/officeDocument/2006/relationships/hyperlink" Target="https://dx.doi.org/10.4067/S0718-090X2012000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x.doi.org/10.4067/S0717-69962020000200062" TargetMode="External"/><Relationship Id="rId12" Type="http://schemas.openxmlformats.org/officeDocument/2006/relationships/hyperlink" Target="https://dx.doi.org/10.4067/S0718-504920190004000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62/desi_a_0046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62/desi.2009.25.1.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4067/S0718-5049201600060010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Usuario de Windows</cp:lastModifiedBy>
  <cp:revision>2</cp:revision>
  <dcterms:created xsi:type="dcterms:W3CDTF">2021-03-24T12:45:00Z</dcterms:created>
  <dcterms:modified xsi:type="dcterms:W3CDTF">2021-03-24T12:45:00Z</dcterms:modified>
</cp:coreProperties>
</file>