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5D429" w14:textId="77777777" w:rsidR="00F24849" w:rsidRDefault="00F24849"/>
    <w:tbl>
      <w:tblPr>
        <w:tblStyle w:val="a"/>
        <w:tblW w:w="92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105"/>
        <w:gridCol w:w="2340"/>
        <w:gridCol w:w="1020"/>
        <w:gridCol w:w="2865"/>
      </w:tblGrid>
      <w:tr w:rsidR="00F24849" w14:paraId="742B4926" w14:textId="77777777">
        <w:trPr>
          <w:trHeight w:val="620"/>
        </w:trPr>
        <w:tc>
          <w:tcPr>
            <w:tcW w:w="92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91DDB" w14:textId="77777777" w:rsidR="00F24849" w:rsidRDefault="00C07B58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PROGRAMA - Semestre Primavera 2020</w:t>
            </w:r>
          </w:p>
        </w:tc>
      </w:tr>
      <w:tr w:rsidR="00F24849" w14:paraId="59BA92BF" w14:textId="77777777">
        <w:trPr>
          <w:trHeight w:val="575"/>
        </w:trPr>
        <w:tc>
          <w:tcPr>
            <w:tcW w:w="921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23AE7" w14:textId="77777777" w:rsidR="00F24849" w:rsidRDefault="00C07B58">
            <w:pPr>
              <w:spacing w:before="40" w:after="40"/>
              <w:ind w:left="108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b/>
                <w:sz w:val="24"/>
                <w:szCs w:val="24"/>
              </w:rPr>
              <w:t>Nombre de la Actividad Curricular: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Ordenamiento y Planificación Territorial – AUG80004</w:t>
            </w:r>
          </w:p>
        </w:tc>
      </w:tr>
      <w:tr w:rsidR="00F24849" w14:paraId="43BE9313" w14:textId="77777777">
        <w:trPr>
          <w:trHeight w:val="485"/>
        </w:trPr>
        <w:tc>
          <w:tcPr>
            <w:tcW w:w="921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C99A1" w14:textId="77777777" w:rsidR="00F24849" w:rsidRDefault="00C07B58">
            <w:pPr>
              <w:shd w:val="clear" w:color="auto" w:fill="FFFFFF"/>
              <w:spacing w:before="24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color w:val="212121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212121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212121"/>
                <w:sz w:val="14"/>
                <w:szCs w:val="14"/>
              </w:rPr>
              <w:tab/>
            </w:r>
            <w:r>
              <w:rPr>
                <w:b/>
                <w:sz w:val="24"/>
                <w:szCs w:val="24"/>
              </w:rPr>
              <w:t xml:space="preserve">Nombre de la Actividad en </w:t>
            </w:r>
            <w:proofErr w:type="gramStart"/>
            <w:r>
              <w:rPr>
                <w:b/>
                <w:sz w:val="24"/>
                <w:szCs w:val="24"/>
              </w:rPr>
              <w:t>Inglés</w:t>
            </w:r>
            <w:proofErr w:type="gramEnd"/>
            <w:r>
              <w:rPr>
                <w:b/>
                <w:sz w:val="24"/>
                <w:szCs w:val="24"/>
              </w:rPr>
              <w:t>:  Territorial Management</w:t>
            </w:r>
          </w:p>
        </w:tc>
      </w:tr>
      <w:tr w:rsidR="00F24849" w14:paraId="40035261" w14:textId="77777777">
        <w:trPr>
          <w:trHeight w:val="875"/>
        </w:trPr>
        <w:tc>
          <w:tcPr>
            <w:tcW w:w="921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D14BA" w14:textId="77777777" w:rsidR="00F24849" w:rsidRDefault="00C07B58">
            <w:pPr>
              <w:spacing w:before="40" w:after="40"/>
              <w:ind w:left="108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b/>
                <w:sz w:val="24"/>
                <w:szCs w:val="24"/>
              </w:rPr>
              <w:t>Unidad Académica/Organismo de la unidad académica que lo desarrolla:</w:t>
            </w:r>
          </w:p>
          <w:p w14:paraId="53B0C85C" w14:textId="77777777" w:rsidR="00F24849" w:rsidRDefault="00C07B58">
            <w:pPr>
              <w:spacing w:before="40" w:after="4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Escuela de Pregrado – Carrera de Geografía</w:t>
            </w:r>
          </w:p>
        </w:tc>
      </w:tr>
      <w:tr w:rsidR="00F24849" w14:paraId="76AA1871" w14:textId="77777777">
        <w:trPr>
          <w:trHeight w:val="575"/>
        </w:trPr>
        <w:tc>
          <w:tcPr>
            <w:tcW w:w="53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C3A30" w14:textId="77777777" w:rsidR="00F24849" w:rsidRDefault="00C07B58">
            <w:pPr>
              <w:spacing w:before="40" w:after="40"/>
              <w:ind w:left="1080" w:hanging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b/>
                <w:sz w:val="24"/>
                <w:szCs w:val="24"/>
              </w:rPr>
              <w:t xml:space="preserve">Tipo de Créditos: </w:t>
            </w:r>
            <w:r>
              <w:rPr>
                <w:sz w:val="24"/>
                <w:szCs w:val="24"/>
              </w:rPr>
              <w:t>SCT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1334E" w14:textId="77777777" w:rsidR="00F24849" w:rsidRDefault="00C07B58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Créditos: </w:t>
            </w:r>
            <w:r>
              <w:rPr>
                <w:sz w:val="24"/>
                <w:szCs w:val="24"/>
              </w:rPr>
              <w:t>6</w:t>
            </w:r>
          </w:p>
        </w:tc>
      </w:tr>
      <w:tr w:rsidR="00F24849" w14:paraId="124B59B0" w14:textId="77777777">
        <w:trPr>
          <w:trHeight w:val="244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89079" w14:textId="77777777" w:rsidR="00F24849" w:rsidRDefault="00C07B58">
            <w:pPr>
              <w:spacing w:before="40" w:after="40"/>
              <w:ind w:left="108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b/>
                <w:sz w:val="24"/>
                <w:szCs w:val="24"/>
              </w:rPr>
              <w:t>Horas de trabajo:</w:t>
            </w:r>
          </w:p>
          <w:p w14:paraId="0A4B61AE" w14:textId="77777777" w:rsidR="00F24849" w:rsidRDefault="00C07B58">
            <w:pPr>
              <w:spacing w:before="40" w:after="4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horas/semana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EFD19" w14:textId="77777777" w:rsidR="00F24849" w:rsidRDefault="00C07B58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Docencia Directa/Indirecta:</w:t>
            </w:r>
          </w:p>
          <w:p w14:paraId="537053FD" w14:textId="77777777" w:rsidR="00F24849" w:rsidRDefault="00C07B58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 horas DD / 4,5 horas DI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2FBB0" w14:textId="77777777" w:rsidR="00F24849" w:rsidRDefault="00C07B58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Docencia Directa (DD):</w:t>
            </w:r>
          </w:p>
          <w:p w14:paraId="658E3C31" w14:textId="77777777" w:rsidR="00F24849" w:rsidRDefault="00C07B58">
            <w:pPr>
              <w:spacing w:before="40" w:after="40"/>
              <w:ind w:left="320" w:hanging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sz w:val="24"/>
                <w:szCs w:val="24"/>
              </w:rPr>
              <w:t>Cátedra: 1,5 horas</w:t>
            </w:r>
          </w:p>
          <w:p w14:paraId="1CA818EB" w14:textId="77777777" w:rsidR="00F24849" w:rsidRDefault="00C07B58">
            <w:pPr>
              <w:spacing w:before="40" w:after="40"/>
              <w:ind w:left="320" w:hanging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sz w:val="24"/>
                <w:szCs w:val="24"/>
              </w:rPr>
              <w:t>Ayudantía: 1,5 horas</w:t>
            </w:r>
          </w:p>
          <w:p w14:paraId="77D09F2C" w14:textId="77777777" w:rsidR="00F24849" w:rsidRDefault="00C07B58">
            <w:pPr>
              <w:spacing w:before="40" w:after="40"/>
              <w:ind w:left="320" w:hanging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sz w:val="24"/>
                <w:szCs w:val="24"/>
              </w:rPr>
              <w:t>Terreno: 1,5 horas (No aplica para este semestre)</w:t>
            </w:r>
          </w:p>
          <w:p w14:paraId="197756D8" w14:textId="77777777" w:rsidR="00F24849" w:rsidRDefault="00C07B58">
            <w:pPr>
              <w:spacing w:before="40" w:after="40"/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24849" w14:paraId="2C4BC1AB" w14:textId="77777777">
        <w:trPr>
          <w:trHeight w:val="575"/>
        </w:trPr>
        <w:tc>
          <w:tcPr>
            <w:tcW w:w="921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C77C5" w14:textId="77777777" w:rsidR="00F24849" w:rsidRDefault="00C07B58">
            <w:pPr>
              <w:spacing w:before="40" w:after="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b/>
                <w:sz w:val="24"/>
                <w:szCs w:val="24"/>
              </w:rPr>
              <w:t xml:space="preserve">Profesor (es): </w:t>
            </w:r>
            <w:r>
              <w:rPr>
                <w:sz w:val="24"/>
                <w:szCs w:val="24"/>
              </w:rPr>
              <w:t>Dr. Alexis Vásquez</w:t>
            </w:r>
          </w:p>
        </w:tc>
      </w:tr>
      <w:tr w:rsidR="00F24849" w14:paraId="61EB2F1B" w14:textId="77777777">
        <w:trPr>
          <w:trHeight w:val="575"/>
        </w:trPr>
        <w:tc>
          <w:tcPr>
            <w:tcW w:w="921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195C2" w14:textId="77777777" w:rsidR="00F24849" w:rsidRDefault="00C07B58">
            <w:pPr>
              <w:spacing w:before="40" w:after="40"/>
              <w:ind w:left="1080" w:hanging="3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b/>
                <w:sz w:val="24"/>
                <w:szCs w:val="24"/>
              </w:rPr>
              <w:t xml:space="preserve">Requisitos:  </w:t>
            </w:r>
            <w:r>
              <w:rPr>
                <w:sz w:val="24"/>
                <w:szCs w:val="24"/>
              </w:rPr>
              <w:t>Práctica Intermedia II</w:t>
            </w:r>
          </w:p>
        </w:tc>
      </w:tr>
      <w:tr w:rsidR="00F24849" w14:paraId="4229D0A6" w14:textId="77777777">
        <w:trPr>
          <w:trHeight w:val="2645"/>
        </w:trPr>
        <w:tc>
          <w:tcPr>
            <w:tcW w:w="29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B13ED" w14:textId="77777777" w:rsidR="00F24849" w:rsidRDefault="00C07B58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Propósito general del curso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81AE8" w14:textId="77777777" w:rsidR="00F24849" w:rsidRDefault="00C07B58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Presentar y discutir los conocimientos fundamentales en el área del Ordenamiento y Planificación Territorial, incluyendo las complejidades derivadas de (1) las conceptualizaciones de territorio y model</w:t>
            </w:r>
            <w:r>
              <w:rPr>
                <w:sz w:val="24"/>
                <w:szCs w:val="24"/>
              </w:rPr>
              <w:t xml:space="preserve">os de ordenación, (2) los alcances de los procesos de gestión y planificación, y (3) el marco institucional-legal existente en Chile. </w:t>
            </w:r>
          </w:p>
          <w:p w14:paraId="53ECE569" w14:textId="77777777" w:rsidR="00F24849" w:rsidRDefault="00F24849">
            <w:pPr>
              <w:spacing w:before="240" w:after="240"/>
              <w:jc w:val="both"/>
              <w:rPr>
                <w:sz w:val="24"/>
                <w:szCs w:val="24"/>
              </w:rPr>
            </w:pPr>
          </w:p>
        </w:tc>
      </w:tr>
      <w:tr w:rsidR="00F24849" w14:paraId="42A16BD5" w14:textId="77777777">
        <w:trPr>
          <w:trHeight w:val="7895"/>
        </w:trPr>
        <w:tc>
          <w:tcPr>
            <w:tcW w:w="29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65289" w14:textId="77777777" w:rsidR="00F24849" w:rsidRDefault="00C07B58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8. Competencias a las que contribuye el curso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930A2" w14:textId="77777777" w:rsidR="00F24849" w:rsidRDefault="00C07B58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Diseñar y construir herramientas, estrategias e instrumentos de carácter territorial, orientados a un desarrollo equilibrado y sustentable</w:t>
            </w:r>
            <w:r>
              <w:rPr>
                <w:sz w:val="24"/>
                <w:szCs w:val="24"/>
              </w:rPr>
              <w:t>, por medio de articular las diferentes necesidades e intereses sociales y reconocer el funcionamiento de los ecosiste</w:t>
            </w:r>
            <w:r>
              <w:rPr>
                <w:sz w:val="24"/>
                <w:szCs w:val="24"/>
              </w:rPr>
              <w:t>mas.</w:t>
            </w:r>
          </w:p>
          <w:p w14:paraId="3F9B68AE" w14:textId="77777777" w:rsidR="00F24849" w:rsidRDefault="00C07B58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Organizar el uso de recursos para el logro de los objetivos de las políticas, planes, programas y proyectos que se aplican en el territorio</w:t>
            </w:r>
            <w:r>
              <w:rPr>
                <w:sz w:val="24"/>
                <w:szCs w:val="24"/>
              </w:rPr>
              <w:t>, considerando criterios de sustentabilidad territorial.</w:t>
            </w:r>
          </w:p>
          <w:p w14:paraId="480BAD08" w14:textId="77777777" w:rsidR="00F24849" w:rsidRDefault="00C07B58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Coordinar y controlar las actividades propias d</w:t>
            </w:r>
            <w:r>
              <w:rPr>
                <w:b/>
                <w:sz w:val="24"/>
                <w:szCs w:val="24"/>
              </w:rPr>
              <w:t>e la implementación de políticas, planes, programas y proyectos que se aplican en el territorio</w:t>
            </w:r>
            <w:r>
              <w:rPr>
                <w:sz w:val="24"/>
                <w:szCs w:val="24"/>
              </w:rPr>
              <w:t>, considerando criterios de sustentabilidad territorial.</w:t>
            </w:r>
          </w:p>
          <w:p w14:paraId="02F9F33D" w14:textId="77777777" w:rsidR="00F24849" w:rsidRDefault="00C07B58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Evaluar la implementación de políticas, planes, programas y proyectos que se aplican en el territori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, considerando criterios de sustentabilidad territorial.</w:t>
            </w:r>
          </w:p>
          <w:p w14:paraId="49F50AC8" w14:textId="77777777" w:rsidR="00F24849" w:rsidRDefault="00C07B58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C.1 Representar información geográfica </w:t>
            </w:r>
            <w:r>
              <w:rPr>
                <w:sz w:val="24"/>
                <w:szCs w:val="24"/>
              </w:rPr>
              <w:t>de relevancia</w:t>
            </w:r>
          </w:p>
          <w:p w14:paraId="58AB6729" w14:textId="77777777" w:rsidR="00F24849" w:rsidRDefault="00C07B58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Adecuar el lenguaje geográfico a las diferentes audiencias</w:t>
            </w:r>
          </w:p>
        </w:tc>
      </w:tr>
      <w:tr w:rsidR="00F24849" w14:paraId="1A003469" w14:textId="77777777">
        <w:trPr>
          <w:trHeight w:val="12935"/>
        </w:trPr>
        <w:tc>
          <w:tcPr>
            <w:tcW w:w="29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29F59" w14:textId="77777777" w:rsidR="00F24849" w:rsidRDefault="00C07B5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9. </w:t>
            </w:r>
            <w:proofErr w:type="spellStart"/>
            <w:r>
              <w:rPr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7F26B" w14:textId="77777777" w:rsidR="00F24849" w:rsidRDefault="00C07B58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P.3.3</w:t>
            </w:r>
            <w:r>
              <w:rPr>
                <w:sz w:val="24"/>
                <w:szCs w:val="24"/>
              </w:rPr>
              <w:t xml:space="preserve"> Ordenando y Ajustando las etapas de las herramientas, estrategias, instrumentos de carácter territorial, para el cumplimiento de un objetivo o meta.</w:t>
            </w:r>
          </w:p>
          <w:p w14:paraId="103BF1F4" w14:textId="77777777" w:rsidR="00F24849" w:rsidRDefault="00C07B58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P.3.4</w:t>
            </w:r>
            <w:r>
              <w:rPr>
                <w:sz w:val="24"/>
                <w:szCs w:val="24"/>
              </w:rPr>
              <w:t xml:space="preserve"> Desarrollando análisis prospectivos que integren los diferentes actores, relaciones y procesos terri</w:t>
            </w:r>
            <w:r>
              <w:rPr>
                <w:sz w:val="24"/>
                <w:szCs w:val="24"/>
              </w:rPr>
              <w:t>toriales, que permitan (1) un mejor diseño de herramientas, estrategias e instrumentos de carácter territorial, y (2) la evaluación de los potenciales efectos de la implementación de estos.</w:t>
            </w:r>
          </w:p>
          <w:p w14:paraId="66BDD383" w14:textId="77777777" w:rsidR="00F24849" w:rsidRDefault="00C07B58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G.1.3</w:t>
            </w:r>
            <w:r>
              <w:rPr>
                <w:sz w:val="24"/>
                <w:szCs w:val="24"/>
              </w:rPr>
              <w:t xml:space="preserve"> Identificando metodologías existentes que permitan el trabaj</w:t>
            </w:r>
            <w:r>
              <w:rPr>
                <w:sz w:val="24"/>
                <w:szCs w:val="24"/>
              </w:rPr>
              <w:t>o integrado de diferentes disciplinas, actores y recursos en torno al proceso de implementación de las políticas, planes, programas y proyectos territoriales.</w:t>
            </w:r>
          </w:p>
          <w:p w14:paraId="1B68396F" w14:textId="77777777" w:rsidR="00F24849" w:rsidRDefault="00C07B58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G.2.1</w:t>
            </w:r>
            <w:r>
              <w:rPr>
                <w:sz w:val="24"/>
                <w:szCs w:val="24"/>
              </w:rPr>
              <w:t xml:space="preserve"> Diseñando y aplicando indicadores e instrumentos que permitan el seguimiento de políticas p</w:t>
            </w:r>
            <w:r>
              <w:rPr>
                <w:sz w:val="24"/>
                <w:szCs w:val="24"/>
              </w:rPr>
              <w:t>lanes, programas o proyectos territoriales.</w:t>
            </w:r>
          </w:p>
          <w:p w14:paraId="08701FEF" w14:textId="77777777" w:rsidR="00F24849" w:rsidRDefault="00C07B58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G.2.2</w:t>
            </w:r>
            <w:r>
              <w:rPr>
                <w:sz w:val="24"/>
                <w:szCs w:val="24"/>
              </w:rPr>
              <w:t xml:space="preserve"> Estableciendo mecanismos de control que garanticen una implementación óptima de políticas planes, programas o proyectos territoriales.</w:t>
            </w:r>
          </w:p>
          <w:p w14:paraId="5085C7AD" w14:textId="77777777" w:rsidR="00F24849" w:rsidRDefault="00C07B58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G.3.1</w:t>
            </w:r>
            <w:r>
              <w:rPr>
                <w:sz w:val="24"/>
                <w:szCs w:val="24"/>
              </w:rPr>
              <w:t xml:space="preserve"> Diseñando y aplicando indicadores e instrumentos que permitan la </w:t>
            </w:r>
            <w:r>
              <w:rPr>
                <w:sz w:val="24"/>
                <w:szCs w:val="24"/>
              </w:rPr>
              <w:t>evaluación de políticas planes, programas o proyectos territoriales.</w:t>
            </w:r>
          </w:p>
          <w:p w14:paraId="374A0600" w14:textId="77777777" w:rsidR="00F24849" w:rsidRDefault="00C07B58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G.3.2</w:t>
            </w:r>
            <w:r>
              <w:rPr>
                <w:sz w:val="24"/>
                <w:szCs w:val="24"/>
              </w:rPr>
              <w:t xml:space="preserve"> Reformulando los objetivos, acciones y </w:t>
            </w:r>
            <w:proofErr w:type="gramStart"/>
            <w:r>
              <w:rPr>
                <w:sz w:val="24"/>
                <w:szCs w:val="24"/>
              </w:rPr>
              <w:t>actividades  para</w:t>
            </w:r>
            <w:proofErr w:type="gramEnd"/>
            <w:r>
              <w:rPr>
                <w:sz w:val="24"/>
                <w:szCs w:val="24"/>
              </w:rPr>
              <w:t xml:space="preserve"> la  consecución de las metas planteadas en función de nuevos antecedentes evidenciados en el proceso de implementación de la</w:t>
            </w:r>
            <w:r>
              <w:rPr>
                <w:sz w:val="24"/>
                <w:szCs w:val="24"/>
              </w:rPr>
              <w:t>s políticas, planes, programas y proyectos.</w:t>
            </w:r>
          </w:p>
          <w:p w14:paraId="2DD4F2C9" w14:textId="77777777" w:rsidR="00F24849" w:rsidRDefault="00C07B58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C.1.1</w:t>
            </w:r>
            <w:r>
              <w:rPr>
                <w:sz w:val="24"/>
                <w:szCs w:val="24"/>
              </w:rPr>
              <w:t xml:space="preserve"> Estableciendo correspondencia entre los conocimientos y resultados adquiridos con su representación cartográfica</w:t>
            </w:r>
          </w:p>
          <w:p w14:paraId="5D72D91E" w14:textId="77777777" w:rsidR="00F24849" w:rsidRDefault="00C07B58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C.2.1</w:t>
            </w:r>
            <w:r>
              <w:rPr>
                <w:sz w:val="24"/>
                <w:szCs w:val="24"/>
              </w:rPr>
              <w:t xml:space="preserve"> Ejercitando y desarrollando sistemáticamente el uso correcto del lenguaje en el desarro</w:t>
            </w:r>
            <w:r>
              <w:rPr>
                <w:sz w:val="24"/>
                <w:szCs w:val="24"/>
              </w:rPr>
              <w:t>llo de sus trabajos escritos y orales en distintos escenarios y audiencias</w:t>
            </w:r>
          </w:p>
        </w:tc>
      </w:tr>
      <w:tr w:rsidR="00F24849" w14:paraId="163265E8" w14:textId="77777777">
        <w:trPr>
          <w:trHeight w:val="5255"/>
        </w:trPr>
        <w:tc>
          <w:tcPr>
            <w:tcW w:w="29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751D3" w14:textId="77777777" w:rsidR="00F24849" w:rsidRDefault="00C07B58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10. Competencias genéricas transversales a las que contribuye el curso</w:t>
            </w:r>
          </w:p>
        </w:tc>
        <w:tc>
          <w:tcPr>
            <w:tcW w:w="62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ACF8B" w14:textId="77777777" w:rsidR="00F24849" w:rsidRDefault="00C07B58">
            <w:pPr>
              <w:spacing w:before="40" w:after="40"/>
              <w:jc w:val="both"/>
            </w:pPr>
            <w:r>
              <w:t>Se trabajarán todas las competencias genéricas sello de la Universidad de Chile, pero con énfasis en las siguientes competencias:</w:t>
            </w:r>
          </w:p>
          <w:p w14:paraId="3038AA57" w14:textId="77777777" w:rsidR="00F24849" w:rsidRDefault="00C07B58">
            <w:pPr>
              <w:spacing w:before="240" w:after="240"/>
              <w:ind w:left="880"/>
              <w:jc w:val="both"/>
            </w:pPr>
            <w:r>
              <w:t>Responsabilidad social y compromiso ciudadano</w:t>
            </w:r>
          </w:p>
          <w:p w14:paraId="08EB90D8" w14:textId="77777777" w:rsidR="00F24849" w:rsidRDefault="00C07B58">
            <w:pPr>
              <w:spacing w:before="240" w:after="240"/>
              <w:ind w:left="880"/>
              <w:jc w:val="both"/>
            </w:pPr>
            <w:r>
              <w:t>Capacidad crítica</w:t>
            </w:r>
          </w:p>
          <w:p w14:paraId="50205BA6" w14:textId="77777777" w:rsidR="00F24849" w:rsidRDefault="00C07B58">
            <w:pPr>
              <w:spacing w:before="240" w:after="240"/>
              <w:ind w:left="880"/>
              <w:jc w:val="both"/>
            </w:pPr>
            <w:r>
              <w:t>Valoración y respeto por la diversidad y multiculturalidad</w:t>
            </w:r>
          </w:p>
          <w:p w14:paraId="0468DD74" w14:textId="77777777" w:rsidR="00F24849" w:rsidRDefault="00C07B58">
            <w:pPr>
              <w:spacing w:before="240" w:after="240"/>
              <w:ind w:left="880"/>
              <w:jc w:val="both"/>
            </w:pPr>
            <w:r>
              <w:t>Compromiso ético</w:t>
            </w:r>
          </w:p>
          <w:p w14:paraId="46045F11" w14:textId="77777777" w:rsidR="00F24849" w:rsidRDefault="00C07B58">
            <w:pPr>
              <w:spacing w:before="240" w:after="240"/>
              <w:ind w:left="880"/>
              <w:jc w:val="both"/>
            </w:pPr>
            <w:r>
              <w:t>Capacidad de comunicación oral y escrita</w:t>
            </w:r>
          </w:p>
          <w:p w14:paraId="30BFE44C" w14:textId="77777777" w:rsidR="00F24849" w:rsidRDefault="00C07B58">
            <w:pPr>
              <w:spacing w:before="240" w:after="240"/>
              <w:ind w:left="880"/>
              <w:jc w:val="both"/>
            </w:pPr>
            <w:r>
              <w:t>Habilidad en el uso de las tecnologías de la información y de comunicación</w:t>
            </w:r>
          </w:p>
          <w:p w14:paraId="4CA5F846" w14:textId="77777777" w:rsidR="00F24849" w:rsidRDefault="00C07B58">
            <w:pPr>
              <w:spacing w:before="240" w:after="240"/>
              <w:ind w:left="880"/>
              <w:jc w:val="both"/>
            </w:pPr>
            <w:r>
              <w:t>Capacidad de trabajo en equipo</w:t>
            </w:r>
          </w:p>
        </w:tc>
      </w:tr>
      <w:tr w:rsidR="00F24849" w14:paraId="50DCBFE8" w14:textId="77777777">
        <w:trPr>
          <w:trHeight w:val="1505"/>
        </w:trPr>
        <w:tc>
          <w:tcPr>
            <w:tcW w:w="921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C2BE8" w14:textId="77777777" w:rsidR="00F24849" w:rsidRDefault="00C07B58">
            <w:pPr>
              <w:spacing w:before="40" w:after="40"/>
              <w:jc w:val="both"/>
              <w:rPr>
                <w:b/>
              </w:rPr>
            </w:pPr>
            <w:r>
              <w:rPr>
                <w:b/>
              </w:rPr>
              <w:t>11. Resultados de Aprendizaje</w:t>
            </w:r>
          </w:p>
          <w:p w14:paraId="04AD26B8" w14:textId="77777777" w:rsidR="00F24849" w:rsidRDefault="00C07B58">
            <w:pPr>
              <w:spacing w:before="40" w:after="40"/>
              <w:jc w:val="both"/>
            </w:pPr>
            <w:r>
              <w:t xml:space="preserve"> </w:t>
            </w:r>
          </w:p>
          <w:p w14:paraId="01B3269B" w14:textId="77777777" w:rsidR="00F24849" w:rsidRDefault="00C07B58">
            <w:pPr>
              <w:spacing w:before="40" w:after="40"/>
              <w:jc w:val="both"/>
            </w:pPr>
            <w:r>
              <w:rPr>
                <w:sz w:val="24"/>
                <w:szCs w:val="24"/>
              </w:rPr>
              <w:t>Favorecer el desarrollo de las competencias necesarias para enfrentar y resolver problemas reales de Ordenamiento y Planificación Territorial, aplicando e integrando los conocimientos obtenidos durante toda la carrera y aque</w:t>
            </w:r>
            <w:r>
              <w:rPr>
                <w:sz w:val="24"/>
                <w:szCs w:val="24"/>
              </w:rPr>
              <w:t>llos adicionales tratados en el curso. Además, se espera fortalecer competencias y habilidades blandas tales como trabajo en equipo, diálogo interdisciplinario y pensamiento crítico.</w:t>
            </w:r>
          </w:p>
        </w:tc>
      </w:tr>
      <w:tr w:rsidR="00F24849" w14:paraId="7ADD17C7" w14:textId="77777777">
        <w:trPr>
          <w:trHeight w:val="2735"/>
        </w:trPr>
        <w:tc>
          <w:tcPr>
            <w:tcW w:w="921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AF895" w14:textId="77777777" w:rsidR="00F24849" w:rsidRDefault="00C07B58">
            <w:pPr>
              <w:spacing w:before="40" w:after="40"/>
              <w:jc w:val="both"/>
              <w:rPr>
                <w:b/>
              </w:rPr>
            </w:pPr>
            <w:r>
              <w:rPr>
                <w:b/>
              </w:rPr>
              <w:t>12. Saberes / contenidos</w:t>
            </w:r>
          </w:p>
          <w:p w14:paraId="02DF39AF" w14:textId="77777777" w:rsidR="00F24849" w:rsidRDefault="00C07B58">
            <w:pPr>
              <w:spacing w:before="40" w:after="40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  <w:p w14:paraId="48B4A1FA" w14:textId="77777777" w:rsidR="00F24849" w:rsidRDefault="00C07B58">
            <w:pPr>
              <w:numPr>
                <w:ilvl w:val="0"/>
                <w:numId w:val="1"/>
              </w:numPr>
              <w:jc w:val="both"/>
            </w:pPr>
            <w:r>
              <w:t>El orden en el territorio</w:t>
            </w:r>
          </w:p>
          <w:p w14:paraId="54B6BE86" w14:textId="77777777" w:rsidR="00F24849" w:rsidRDefault="00C07B58">
            <w:pPr>
              <w:numPr>
                <w:ilvl w:val="0"/>
                <w:numId w:val="1"/>
              </w:numPr>
              <w:jc w:val="both"/>
            </w:pPr>
            <w:r>
              <w:t>(In)definiciones de Ordenamiento</w:t>
            </w:r>
          </w:p>
          <w:p w14:paraId="01B80F33" w14:textId="77777777" w:rsidR="00F24849" w:rsidRDefault="00C07B58">
            <w:pPr>
              <w:numPr>
                <w:ilvl w:val="0"/>
                <w:numId w:val="1"/>
              </w:numPr>
              <w:jc w:val="both"/>
            </w:pPr>
            <w:r>
              <w:t>Aproximaciones y modelos de ordenamiento territorial</w:t>
            </w:r>
          </w:p>
          <w:p w14:paraId="0D2BB5F4" w14:textId="77777777" w:rsidR="00F24849" w:rsidRDefault="00C07B58">
            <w:pPr>
              <w:numPr>
                <w:ilvl w:val="0"/>
                <w:numId w:val="1"/>
              </w:numPr>
              <w:jc w:val="both"/>
            </w:pPr>
            <w:r>
              <w:t>Ordenamiento territorial ecológico</w:t>
            </w:r>
          </w:p>
          <w:p w14:paraId="60EFFB60" w14:textId="77777777" w:rsidR="00F24849" w:rsidRDefault="00C07B58">
            <w:pPr>
              <w:numPr>
                <w:ilvl w:val="0"/>
                <w:numId w:val="1"/>
              </w:numPr>
              <w:jc w:val="both"/>
            </w:pPr>
            <w:r>
              <w:t>Contexto normativo-institucional nacional</w:t>
            </w:r>
          </w:p>
          <w:p w14:paraId="718B8960" w14:textId="77777777" w:rsidR="00F24849" w:rsidRDefault="00C07B58">
            <w:pPr>
              <w:numPr>
                <w:ilvl w:val="0"/>
                <w:numId w:val="1"/>
              </w:numPr>
              <w:jc w:val="both"/>
            </w:pPr>
            <w:r>
              <w:t>Significado y pertinencia del ordenamiento territorial en Chile</w:t>
            </w:r>
          </w:p>
          <w:p w14:paraId="11220DEE" w14:textId="77777777" w:rsidR="00F24849" w:rsidRDefault="00C07B58">
            <w:pPr>
              <w:numPr>
                <w:ilvl w:val="0"/>
                <w:numId w:val="1"/>
              </w:numPr>
              <w:jc w:val="both"/>
            </w:pPr>
            <w:r>
              <w:t>Tra</w:t>
            </w:r>
            <w:r>
              <w:t>bajo final</w:t>
            </w:r>
          </w:p>
          <w:p w14:paraId="627D2638" w14:textId="77777777" w:rsidR="00F24849" w:rsidRDefault="00C07B58">
            <w:pPr>
              <w:spacing w:before="40" w:after="40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  <w:p w14:paraId="76302C79" w14:textId="77777777" w:rsidR="00F24849" w:rsidRDefault="00C07B58">
            <w:pPr>
              <w:spacing w:before="40" w:after="40"/>
              <w:jc w:val="both"/>
              <w:rPr>
                <w:b/>
              </w:rPr>
            </w:pPr>
            <w:r>
              <w:rPr>
                <w:b/>
              </w:rPr>
              <w:t>Calendario clase a clase:</w:t>
            </w:r>
          </w:p>
          <w:p w14:paraId="31272102" w14:textId="77777777" w:rsidR="00F24849" w:rsidRDefault="00C07B58">
            <w:pPr>
              <w:spacing w:before="240"/>
              <w:jc w:val="both"/>
              <w:rPr>
                <w:b/>
                <w:color w:val="FF0000"/>
              </w:rPr>
            </w:pPr>
            <w:r>
              <w:t>A definir con los estudiantes.</w:t>
            </w:r>
          </w:p>
          <w:p w14:paraId="452A17BA" w14:textId="77777777" w:rsidR="00F24849" w:rsidRDefault="00C07B58">
            <w:pPr>
              <w:spacing w:before="40" w:after="40"/>
              <w:jc w:val="both"/>
            </w:pPr>
            <w:r>
              <w:t xml:space="preserve"> </w:t>
            </w:r>
          </w:p>
        </w:tc>
      </w:tr>
      <w:tr w:rsidR="00F24849" w14:paraId="3CA90934" w14:textId="77777777">
        <w:trPr>
          <w:trHeight w:val="1970"/>
        </w:trPr>
        <w:tc>
          <w:tcPr>
            <w:tcW w:w="921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62C00" w14:textId="77777777" w:rsidR="00F24849" w:rsidRDefault="00C07B58">
            <w:pPr>
              <w:spacing w:before="40" w:after="40"/>
              <w:jc w:val="both"/>
              <w:rPr>
                <w:b/>
              </w:rPr>
            </w:pPr>
            <w:r>
              <w:rPr>
                <w:b/>
              </w:rPr>
              <w:lastRenderedPageBreak/>
              <w:t>13. Metodología:</w:t>
            </w:r>
          </w:p>
          <w:p w14:paraId="2F32B579" w14:textId="7B2E32A5" w:rsidR="00F24849" w:rsidRDefault="00C07B58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curso contempla clases magistrales donde se presentarán y discutirán de manera crítica los conocimientos centrales en el campo del Ordenamiento Territorial y el contexto normativo e institucional chileno</w:t>
            </w:r>
            <w:r>
              <w:rPr>
                <w:sz w:val="24"/>
                <w:szCs w:val="24"/>
              </w:rPr>
              <w:t>. Algunas sesiones consideran la lectura previa de</w:t>
            </w:r>
            <w:r>
              <w:rPr>
                <w:sz w:val="24"/>
                <w:szCs w:val="24"/>
              </w:rPr>
              <w:t xml:space="preserve"> documentos que serán informados y subidos a u-cursos por el equipo docente. Además de sesiones lectivas, la metodología docente incluye la participación activa de los estudiantes en sesiones de debate, presentaciones y estudios de caso.</w:t>
            </w:r>
          </w:p>
          <w:p w14:paraId="4768A2A5" w14:textId="77777777" w:rsidR="00F24849" w:rsidRDefault="00C07B58">
            <w:pPr>
              <w:spacing w:before="24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El curso se articu</w:t>
            </w:r>
            <w:r>
              <w:rPr>
                <w:sz w:val="24"/>
                <w:szCs w:val="24"/>
              </w:rPr>
              <w:t>la en torno al estudio de casos y juegos de planificación, donde los estudiantes desarrollan progresivamente un proyecto grupal para la elaboración de un juego sobre un caso seleccionado. Éste realza aspectos del aprendizaje activo, especialmente aquel bas</w:t>
            </w:r>
            <w:r>
              <w:rPr>
                <w:sz w:val="24"/>
                <w:szCs w:val="24"/>
              </w:rPr>
              <w:t>ado en problemas y casos de estudio, requiriendo un compromiso extra de las y los estudiantes con su auto formación. Adicionalmente, el trabajo busca el fortalecimiento de habilidades blandas, exploración de intereses específicos y desarrollo del pensamien</w:t>
            </w:r>
            <w:r>
              <w:rPr>
                <w:sz w:val="24"/>
                <w:szCs w:val="24"/>
              </w:rPr>
              <w:t>to crítico.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14347CEB" w14:textId="77777777" w:rsidR="00F24849" w:rsidRDefault="00F24849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F24849" w14:paraId="7F9D651B" w14:textId="77777777">
        <w:trPr>
          <w:trHeight w:val="2105"/>
        </w:trPr>
        <w:tc>
          <w:tcPr>
            <w:tcW w:w="921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2F4D2" w14:textId="77777777" w:rsidR="00F24849" w:rsidRDefault="00C07B58">
            <w:pPr>
              <w:spacing w:before="40" w:after="40"/>
              <w:jc w:val="both"/>
              <w:rPr>
                <w:b/>
              </w:rPr>
            </w:pPr>
            <w:r>
              <w:rPr>
                <w:b/>
              </w:rPr>
              <w:t>14. Evaluación</w:t>
            </w:r>
          </w:p>
          <w:p w14:paraId="2706E978" w14:textId="77777777" w:rsidR="00F24849" w:rsidRDefault="00C07B58">
            <w:pPr>
              <w:spacing w:before="40" w:after="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F375784" w14:textId="3659D90E" w:rsidR="00F24849" w:rsidRDefault="00C07B58">
            <w:pPr>
              <w:spacing w:before="40" w:after="40"/>
              <w:jc w:val="both"/>
            </w:pPr>
            <w:r>
              <w:t>Nota Cátedra 1 (Juego de rol 1)</w:t>
            </w:r>
            <w:r>
              <w:t>: 20%</w:t>
            </w:r>
          </w:p>
          <w:p w14:paraId="19254244" w14:textId="77777777" w:rsidR="00F24849" w:rsidRDefault="00C07B58">
            <w:pPr>
              <w:spacing w:before="40" w:after="40"/>
              <w:jc w:val="both"/>
            </w:pPr>
            <w:r>
              <w:t>Nota Cátedra 2 (Entrega N1 Elaboración juego de rol): 30%</w:t>
            </w:r>
          </w:p>
          <w:p w14:paraId="456BDFFA" w14:textId="77777777" w:rsidR="00F24849" w:rsidRDefault="00C07B58">
            <w:pPr>
              <w:spacing w:before="40" w:after="40"/>
              <w:jc w:val="both"/>
            </w:pPr>
            <w:r>
              <w:t>Nota Cátedra 3 (Entrega N2 Elaboración juego de rol): 30%</w:t>
            </w:r>
          </w:p>
          <w:p w14:paraId="567C5947" w14:textId="77777777" w:rsidR="00F24849" w:rsidRDefault="00C07B58">
            <w:pPr>
              <w:spacing w:before="40" w:after="40"/>
              <w:jc w:val="both"/>
            </w:pPr>
            <w:r>
              <w:t>Notas acumulativas de ayudantía:  20%</w:t>
            </w:r>
          </w:p>
          <w:p w14:paraId="7B79E25D" w14:textId="77777777" w:rsidR="00F24849" w:rsidRDefault="00F24849">
            <w:pPr>
              <w:spacing w:before="40" w:after="40"/>
              <w:jc w:val="both"/>
            </w:pPr>
          </w:p>
          <w:p w14:paraId="0DEE075E" w14:textId="77777777" w:rsidR="00F24849" w:rsidRDefault="00C07B58">
            <w:pPr>
              <w:spacing w:before="40" w:after="40"/>
              <w:jc w:val="both"/>
            </w:pPr>
            <w:r>
              <w:t>Requisitos de aprobación: Los definidos en el reglamento de Carrera y en el Programa de la asignatura.</w:t>
            </w:r>
          </w:p>
        </w:tc>
      </w:tr>
      <w:tr w:rsidR="00F24849" w14:paraId="6F62ECF3" w14:textId="77777777">
        <w:trPr>
          <w:trHeight w:val="1190"/>
        </w:trPr>
        <w:tc>
          <w:tcPr>
            <w:tcW w:w="921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B358" w14:textId="77777777" w:rsidR="00F24849" w:rsidRDefault="00C07B58">
            <w:pPr>
              <w:spacing w:before="40" w:after="40"/>
              <w:jc w:val="both"/>
              <w:rPr>
                <w:b/>
              </w:rPr>
            </w:pPr>
            <w:r>
              <w:rPr>
                <w:b/>
              </w:rPr>
              <w:t>15. Palabras Clave:</w:t>
            </w:r>
          </w:p>
          <w:p w14:paraId="37B91E98" w14:textId="77777777" w:rsidR="00F24849" w:rsidRDefault="00F24849">
            <w:pPr>
              <w:spacing w:before="40" w:after="40"/>
              <w:jc w:val="both"/>
              <w:rPr>
                <w:b/>
                <w:color w:val="FF0000"/>
              </w:rPr>
            </w:pPr>
          </w:p>
          <w:p w14:paraId="53D78F13" w14:textId="77777777" w:rsidR="00F24849" w:rsidRDefault="00C07B58">
            <w:pPr>
              <w:spacing w:before="40" w:after="40"/>
              <w:jc w:val="both"/>
            </w:pPr>
            <w:r>
              <w:t>Planificación – Medioambiente – Ciudad – Territorio - Ecosistemas</w:t>
            </w:r>
          </w:p>
          <w:p w14:paraId="0F98AE49" w14:textId="77777777" w:rsidR="00F24849" w:rsidRDefault="00C07B58">
            <w:pPr>
              <w:spacing w:before="40" w:after="40"/>
              <w:jc w:val="both"/>
            </w:pPr>
            <w:r>
              <w:t xml:space="preserve"> </w:t>
            </w:r>
          </w:p>
        </w:tc>
      </w:tr>
      <w:tr w:rsidR="00F24849" w14:paraId="1CAFE0F4" w14:textId="77777777">
        <w:trPr>
          <w:trHeight w:val="1505"/>
        </w:trPr>
        <w:tc>
          <w:tcPr>
            <w:tcW w:w="921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91C97" w14:textId="77777777" w:rsidR="00F24849" w:rsidRDefault="00C07B58">
            <w:pPr>
              <w:spacing w:before="40" w:after="40"/>
              <w:jc w:val="both"/>
              <w:rPr>
                <w:b/>
              </w:rPr>
            </w:pPr>
            <w:r>
              <w:rPr>
                <w:b/>
              </w:rPr>
              <w:t>16. Bibliografía Obligatoria (no más de 5 textos)</w:t>
            </w:r>
          </w:p>
          <w:p w14:paraId="613A9F80" w14:textId="77777777" w:rsidR="00F24849" w:rsidRDefault="00C07B58">
            <w:pPr>
              <w:spacing w:before="240"/>
              <w:jc w:val="both"/>
            </w:pPr>
            <w:r w:rsidRPr="00C07B58">
              <w:rPr>
                <w:lang w:val="en-US"/>
              </w:rPr>
              <w:t xml:space="preserve">Randolph, J. 2004. Environmental land use planning and management. </w:t>
            </w:r>
            <w:r>
              <w:t xml:space="preserve">Island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14:paraId="2105D8C1" w14:textId="77777777" w:rsidR="00F24849" w:rsidRDefault="00C07B58">
            <w:pPr>
              <w:spacing w:before="240"/>
              <w:jc w:val="both"/>
            </w:pPr>
            <w:r>
              <w:t>Friedman, J. 1992. Planificación para el siglo XXI: el desafío del posmodernismo. Revista EURE, 18(55), 79-89.</w:t>
            </w:r>
          </w:p>
          <w:p w14:paraId="78592320" w14:textId="77777777" w:rsidR="00F24849" w:rsidRDefault="00C07B58">
            <w:pPr>
              <w:spacing w:before="240"/>
              <w:jc w:val="both"/>
            </w:pPr>
            <w:r>
              <w:t>Gómez-Orea, D.</w:t>
            </w:r>
            <w:r>
              <w:t xml:space="preserve"> 2007. Ordenación Territorial. </w:t>
            </w:r>
            <w:proofErr w:type="spellStart"/>
            <w:r>
              <w:t>Mundi</w:t>
            </w:r>
            <w:proofErr w:type="spellEnd"/>
            <w:r>
              <w:t>-Prensa Libros, 266 p.</w:t>
            </w:r>
          </w:p>
          <w:p w14:paraId="0EA5799D" w14:textId="77777777" w:rsidR="00F24849" w:rsidRDefault="00C07B58">
            <w:pPr>
              <w:spacing w:before="240"/>
              <w:jc w:val="both"/>
            </w:pPr>
            <w:r>
              <w:t xml:space="preserve">Romero, H. y Vásquez, A. 2005. Pertinencia y significado del ordenamiento territorial en </w:t>
            </w:r>
            <w:proofErr w:type="spellStart"/>
            <w:r>
              <w:t>Chile.Revista</w:t>
            </w:r>
            <w:proofErr w:type="spellEnd"/>
            <w:r>
              <w:t xml:space="preserve"> Urbano, 8 (11), 91-99</w:t>
            </w:r>
          </w:p>
          <w:p w14:paraId="7D374097" w14:textId="77777777" w:rsidR="00F24849" w:rsidRDefault="00C07B58">
            <w:pPr>
              <w:spacing w:before="240"/>
              <w:jc w:val="both"/>
            </w:pPr>
            <w:proofErr w:type="spellStart"/>
            <w:r>
              <w:lastRenderedPageBreak/>
              <w:t>Precht</w:t>
            </w:r>
            <w:proofErr w:type="spellEnd"/>
            <w:r>
              <w:t xml:space="preserve">, A., Salamanca, C. y Reyes, S. 2016. El ordenamiento territorial </w:t>
            </w:r>
            <w:r>
              <w:t xml:space="preserve">en Chile. Ediciones UC. </w:t>
            </w:r>
          </w:p>
          <w:p w14:paraId="4BB5E8C6" w14:textId="77777777" w:rsidR="00F24849" w:rsidRDefault="00C07B58">
            <w:pPr>
              <w:spacing w:before="40" w:after="40"/>
              <w:ind w:left="72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F24849" w14:paraId="3FC30748" w14:textId="77777777">
        <w:trPr>
          <w:trHeight w:val="1505"/>
        </w:trPr>
        <w:tc>
          <w:tcPr>
            <w:tcW w:w="921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5AF22" w14:textId="77777777" w:rsidR="00F24849" w:rsidRDefault="00C07B58">
            <w:pPr>
              <w:spacing w:before="40" w:after="40"/>
              <w:jc w:val="both"/>
              <w:rPr>
                <w:b/>
              </w:rPr>
            </w:pPr>
            <w:r>
              <w:rPr>
                <w:b/>
              </w:rPr>
              <w:lastRenderedPageBreak/>
              <w:t>17. Bibliografía Complementaria</w:t>
            </w:r>
          </w:p>
          <w:p w14:paraId="4C2C718F" w14:textId="77777777" w:rsidR="00F24849" w:rsidRDefault="00F24849">
            <w:pPr>
              <w:spacing w:before="40" w:after="40"/>
              <w:jc w:val="both"/>
              <w:rPr>
                <w:b/>
              </w:rPr>
            </w:pPr>
          </w:p>
          <w:p w14:paraId="600D5C5B" w14:textId="77777777" w:rsidR="00F24849" w:rsidRDefault="00C07B58">
            <w:pPr>
              <w:spacing w:before="40" w:after="40"/>
              <w:jc w:val="both"/>
            </w:pPr>
            <w:r>
              <w:t xml:space="preserve">Arenas, F. 2005. La Planificación Urbana en Chile. Siete claves para discutir acerca de la planificación urbana en Chile. Revista Bibliográfica de Geografía y Ciencias Sociales, Universidad de Barcelona, Vol. X, </w:t>
            </w:r>
            <w:proofErr w:type="spellStart"/>
            <w:r>
              <w:t>nº</w:t>
            </w:r>
            <w:proofErr w:type="spellEnd"/>
            <w:r>
              <w:t xml:space="preserve"> 592, 30 de junio de 2005. [http://www.ub.</w:t>
            </w:r>
            <w:r>
              <w:t>es/geocrit/b3w-592.htm]. [ISSN 1138-9796].</w:t>
            </w:r>
          </w:p>
          <w:p w14:paraId="7B9CEDFD" w14:textId="77777777" w:rsidR="00F24849" w:rsidRDefault="00C07B58">
            <w:pPr>
              <w:spacing w:before="240"/>
              <w:jc w:val="both"/>
              <w:rPr>
                <w:sz w:val="24"/>
                <w:szCs w:val="24"/>
              </w:rPr>
            </w:pPr>
            <w:proofErr w:type="spellStart"/>
            <w:r>
              <w:t>Banai-Kashani</w:t>
            </w:r>
            <w:proofErr w:type="spellEnd"/>
            <w:r>
              <w:t xml:space="preserve">, Reza. 1989. </w:t>
            </w:r>
            <w:r w:rsidRPr="00C07B58">
              <w:rPr>
                <w:lang w:val="en-US"/>
              </w:rPr>
              <w:t xml:space="preserve">A New Method for Site Suitability Analysis: The Analytic Hierarchy Process.” </w:t>
            </w:r>
            <w:proofErr w:type="spellStart"/>
            <w:r>
              <w:t>Environmental</w:t>
            </w:r>
            <w:proofErr w:type="spellEnd"/>
            <w:r>
              <w:t xml:space="preserve"> Management 13, no. 6: 685–693.</w:t>
            </w:r>
          </w:p>
          <w:p w14:paraId="4E63086F" w14:textId="77777777" w:rsidR="00F24849" w:rsidRDefault="00C07B58">
            <w:pPr>
              <w:spacing w:before="240"/>
              <w:jc w:val="both"/>
            </w:pPr>
            <w:proofErr w:type="spellStart"/>
            <w:r>
              <w:t>Bojorquez</w:t>
            </w:r>
            <w:proofErr w:type="spellEnd"/>
            <w:r>
              <w:t>-Tapia, L. A, S. Diaz-</w:t>
            </w:r>
            <w:proofErr w:type="spellStart"/>
            <w:r>
              <w:t>Mondragon</w:t>
            </w:r>
            <w:proofErr w:type="spellEnd"/>
            <w:r>
              <w:t xml:space="preserve">, y E. Ezcurra. </w:t>
            </w:r>
            <w:r w:rsidRPr="00C07B58">
              <w:rPr>
                <w:lang w:val="en-US"/>
              </w:rPr>
              <w:t>2001. GI</w:t>
            </w:r>
            <w:r w:rsidRPr="00C07B58">
              <w:rPr>
                <w:lang w:val="en-US"/>
              </w:rPr>
              <w:t xml:space="preserve">S-based Approach for Participatory Decision Making and Land Suitability Assessment. </w:t>
            </w:r>
            <w:r>
              <w:t xml:space="preserve">International </w:t>
            </w:r>
            <w:proofErr w:type="spellStart"/>
            <w:r>
              <w:t>Journal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Geographical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15, no. 2: 129–152.</w:t>
            </w:r>
          </w:p>
          <w:p w14:paraId="4847582D" w14:textId="77777777" w:rsidR="00F24849" w:rsidRDefault="00C07B58">
            <w:pPr>
              <w:spacing w:before="240"/>
              <w:jc w:val="both"/>
            </w:pPr>
            <w:r>
              <w:t xml:space="preserve"> </w:t>
            </w:r>
            <w:proofErr w:type="spellStart"/>
            <w:r>
              <w:t>Ciccolella</w:t>
            </w:r>
            <w:proofErr w:type="spellEnd"/>
            <w:r>
              <w:t>, P. 2010. Metrópolis y desarrollo urbano más allá de la globalización. Hacia una g</w:t>
            </w:r>
            <w:r>
              <w:t xml:space="preserve">eografía crítica de la Ciudad latinoamericana. </w:t>
            </w:r>
            <w:proofErr w:type="spellStart"/>
            <w:r>
              <w:t>Scripta</w:t>
            </w:r>
            <w:proofErr w:type="spellEnd"/>
            <w:r>
              <w:t xml:space="preserve"> Nova, Vol. XIV, </w:t>
            </w:r>
            <w:proofErr w:type="spellStart"/>
            <w:r>
              <w:t>nº</w:t>
            </w:r>
            <w:proofErr w:type="spellEnd"/>
            <w:r>
              <w:t xml:space="preserve"> 331 (2).</w:t>
            </w:r>
          </w:p>
          <w:p w14:paraId="740E859E" w14:textId="77777777" w:rsidR="00F24849" w:rsidRDefault="00C07B58">
            <w:pPr>
              <w:spacing w:before="240"/>
              <w:jc w:val="both"/>
            </w:pPr>
            <w:proofErr w:type="spellStart"/>
            <w:r>
              <w:t>Dematteis</w:t>
            </w:r>
            <w:proofErr w:type="spellEnd"/>
            <w:r>
              <w:t xml:space="preserve">, G. 1998. </w:t>
            </w:r>
            <w:proofErr w:type="spellStart"/>
            <w:r>
              <w:t>Suburbanización</w:t>
            </w:r>
            <w:proofErr w:type="spellEnd"/>
            <w:r>
              <w:t xml:space="preserve"> y </w:t>
            </w:r>
            <w:proofErr w:type="spellStart"/>
            <w:r>
              <w:t>periurbanización</w:t>
            </w:r>
            <w:proofErr w:type="spellEnd"/>
            <w:r>
              <w:t xml:space="preserve">. Ciudades anglosajonas y ciudades latinas, En: </w:t>
            </w:r>
            <w:proofErr w:type="spellStart"/>
            <w:r>
              <w:t>Monclus</w:t>
            </w:r>
            <w:proofErr w:type="spellEnd"/>
            <w:r>
              <w:t>, F. (</w:t>
            </w:r>
            <w:proofErr w:type="spellStart"/>
            <w:r>
              <w:t>Hrsg</w:t>
            </w:r>
            <w:proofErr w:type="spellEnd"/>
            <w:r>
              <w:t>.): La ciudad dispersa. Barcelona: Centre de Cultura C</w:t>
            </w:r>
            <w:r>
              <w:t>ontemporánea de Barcelona.</w:t>
            </w:r>
          </w:p>
          <w:p w14:paraId="6C290558" w14:textId="77777777" w:rsidR="00F24849" w:rsidRDefault="00C07B58">
            <w:pPr>
              <w:spacing w:before="240"/>
              <w:jc w:val="both"/>
            </w:pPr>
            <w:r>
              <w:t>Gobierno Regional del BÍO-BÍO – Agencia de Cooperación Técnica Alemana. 2002. Zonificación del Borde Costero. Guía Metodológica para el nivel comunal. Concepción, Chile.</w:t>
            </w:r>
          </w:p>
          <w:p w14:paraId="7CBEE00D" w14:textId="77777777" w:rsidR="00F24849" w:rsidRPr="00C07B58" w:rsidRDefault="00C07B58">
            <w:pPr>
              <w:spacing w:before="240"/>
              <w:jc w:val="both"/>
              <w:rPr>
                <w:lang w:val="en-US"/>
              </w:rPr>
            </w:pPr>
            <w:r>
              <w:t xml:space="preserve">Gross, P. 1998. Ordenamiento Territorial: El Manejo de Los </w:t>
            </w:r>
            <w:r>
              <w:t xml:space="preserve">Espacios Rurales. </w:t>
            </w:r>
            <w:r w:rsidRPr="00C07B58">
              <w:rPr>
                <w:lang w:val="en-US"/>
              </w:rPr>
              <w:t>EURE 24, no. 73: 116–118.</w:t>
            </w:r>
          </w:p>
          <w:p w14:paraId="41A63FE5" w14:textId="77777777" w:rsidR="00F24849" w:rsidRDefault="00C07B58">
            <w:pPr>
              <w:spacing w:before="240"/>
              <w:jc w:val="both"/>
            </w:pPr>
            <w:proofErr w:type="spellStart"/>
            <w:r w:rsidRPr="00C07B58">
              <w:rPr>
                <w:lang w:val="en-US"/>
              </w:rPr>
              <w:t>Hoppenstedt</w:t>
            </w:r>
            <w:proofErr w:type="spellEnd"/>
            <w:r w:rsidRPr="00C07B58">
              <w:rPr>
                <w:lang w:val="en-US"/>
              </w:rPr>
              <w:t xml:space="preserve">, A., </w:t>
            </w:r>
            <w:proofErr w:type="spellStart"/>
            <w:r w:rsidRPr="00C07B58">
              <w:rPr>
                <w:lang w:val="en-US"/>
              </w:rPr>
              <w:t>Rovira</w:t>
            </w:r>
            <w:proofErr w:type="spellEnd"/>
            <w:r w:rsidRPr="00C07B58">
              <w:rPr>
                <w:lang w:val="en-US"/>
              </w:rPr>
              <w:t xml:space="preserve">, J., Rossetti, M. P., </w:t>
            </w:r>
            <w:proofErr w:type="spellStart"/>
            <w:r w:rsidRPr="00C07B58">
              <w:rPr>
                <w:lang w:val="en-US"/>
              </w:rPr>
              <w:t>Praus</w:t>
            </w:r>
            <w:proofErr w:type="spellEnd"/>
            <w:r w:rsidRPr="00C07B58">
              <w:rPr>
                <w:lang w:val="en-US"/>
              </w:rPr>
              <w:t xml:space="preserve">, S. 1997. </w:t>
            </w:r>
            <w:r>
              <w:t>Incorporación de los Instrumentos de Planificación Territorial (IPT) al Sistema de Evaluación de Impacto Ambiental. CONAMA. Santiago. Chile.</w:t>
            </w:r>
          </w:p>
          <w:p w14:paraId="21EE00B2" w14:textId="77777777" w:rsidR="00F24849" w:rsidRDefault="00C07B58">
            <w:pPr>
              <w:spacing w:before="240"/>
              <w:jc w:val="both"/>
            </w:pPr>
            <w:r>
              <w:t>Instituto</w:t>
            </w:r>
            <w:r>
              <w:t xml:space="preserve"> Geográfico Agustín Codazzi. 1998. Guía simplificada para la elaboración del plan de ordenamiento territorial municipal. Santa </w:t>
            </w:r>
            <w:proofErr w:type="spellStart"/>
            <w:r>
              <w:t>Fé</w:t>
            </w:r>
            <w:proofErr w:type="spellEnd"/>
            <w:r>
              <w:t xml:space="preserve"> de </w:t>
            </w:r>
            <w:proofErr w:type="spellStart"/>
            <w:r>
              <w:t>Bogota</w:t>
            </w:r>
            <w:proofErr w:type="spellEnd"/>
            <w:r>
              <w:t>, D.C., 76 p.</w:t>
            </w:r>
          </w:p>
          <w:p w14:paraId="429D7199" w14:textId="77777777" w:rsidR="00F24849" w:rsidRDefault="00C07B58">
            <w:pPr>
              <w:spacing w:before="240"/>
              <w:jc w:val="both"/>
            </w:pPr>
            <w:r>
              <w:t xml:space="preserve">Ley </w:t>
            </w:r>
            <w:proofErr w:type="spellStart"/>
            <w:r>
              <w:t>N°</w:t>
            </w:r>
            <w:proofErr w:type="spellEnd"/>
            <w:r>
              <w:t xml:space="preserve"> 19.300. CHILE. Ley Sobre Bases Generales del Medio Ambiente. Ministerio Secretaria General de la</w:t>
            </w:r>
            <w:r>
              <w:t xml:space="preserve"> Presidencia, marzo, 1994. 38 p.</w:t>
            </w:r>
          </w:p>
          <w:p w14:paraId="2D1BD89E" w14:textId="77777777" w:rsidR="00F24849" w:rsidRDefault="00C07B58">
            <w:pPr>
              <w:spacing w:before="240"/>
              <w:jc w:val="both"/>
            </w:pPr>
            <w:proofErr w:type="spellStart"/>
            <w:r>
              <w:t>Malczewski</w:t>
            </w:r>
            <w:proofErr w:type="spellEnd"/>
            <w:r>
              <w:t xml:space="preserve">, J. 2004. </w:t>
            </w:r>
            <w:r w:rsidRPr="00C07B58">
              <w:rPr>
                <w:lang w:val="en-US"/>
              </w:rPr>
              <w:t xml:space="preserve">GIS-based Land-use Suitability Analysis: </w:t>
            </w:r>
            <w:proofErr w:type="gramStart"/>
            <w:r w:rsidRPr="00C07B58">
              <w:rPr>
                <w:lang w:val="en-US"/>
              </w:rPr>
              <w:t>a</w:t>
            </w:r>
            <w:proofErr w:type="gramEnd"/>
            <w:r w:rsidRPr="00C07B58">
              <w:rPr>
                <w:lang w:val="en-US"/>
              </w:rPr>
              <w:t xml:space="preserve"> Critical Overview. </w:t>
            </w:r>
            <w:proofErr w:type="spellStart"/>
            <w:r>
              <w:t>Progress</w:t>
            </w:r>
            <w:proofErr w:type="spellEnd"/>
            <w:r>
              <w:t xml:space="preserve"> in </w:t>
            </w:r>
            <w:proofErr w:type="spellStart"/>
            <w:r>
              <w:t>Planning</w:t>
            </w:r>
            <w:proofErr w:type="spellEnd"/>
            <w:r>
              <w:t xml:space="preserve"> 62, no. 1: 3–65.</w:t>
            </w:r>
          </w:p>
          <w:p w14:paraId="2051FDAB" w14:textId="77777777" w:rsidR="00F24849" w:rsidRDefault="00C07B58">
            <w:pPr>
              <w:spacing w:before="240"/>
              <w:jc w:val="both"/>
            </w:pPr>
            <w:r>
              <w:lastRenderedPageBreak/>
              <w:t>Mardones, M. y Vidal, C. 2001. La zonificación y evaluación de los riesgos naturales de tipo geomorfol</w:t>
            </w:r>
            <w:r>
              <w:t>ógico: un instrumento para la planificación urbana en la ciudad de Concepción. EURE v.27 n.81: 97-122.</w:t>
            </w:r>
          </w:p>
          <w:p w14:paraId="047D3B8D" w14:textId="77777777" w:rsidR="00F24849" w:rsidRDefault="00C07B58">
            <w:pPr>
              <w:spacing w:before="240"/>
              <w:jc w:val="both"/>
            </w:pPr>
            <w:r>
              <w:t>Ministerio del Medio Ambiente. 2004. Guía para la elaboración de estudios del medio físico: Contenido y metodología. Serie Monografías, España, 809 p.</w:t>
            </w:r>
          </w:p>
          <w:p w14:paraId="53624D10" w14:textId="77777777" w:rsidR="00F24849" w:rsidRDefault="00C07B58">
            <w:pPr>
              <w:spacing w:before="240"/>
              <w:jc w:val="both"/>
            </w:pPr>
            <w:r>
              <w:t>Montes, P. 2001. El ordenamiento territorial como opción de políticas urbanas y regionales en América Lat</w:t>
            </w:r>
            <w:r>
              <w:t>ina y el Caribe. CEPAL, Serie Medio Ambiente y Desarrollo 45: 3-64.</w:t>
            </w:r>
          </w:p>
          <w:p w14:paraId="7D334B88" w14:textId="77777777" w:rsidR="00F24849" w:rsidRDefault="00C07B58">
            <w:pPr>
              <w:spacing w:before="240"/>
              <w:jc w:val="both"/>
            </w:pPr>
            <w:r>
              <w:t xml:space="preserve">Nelson, M. 2002. Teoría y práctica del ordenamiento sustentable del territorio regional. Revista Ambiente y Desarrollo / VOL XVIII / </w:t>
            </w:r>
            <w:proofErr w:type="spellStart"/>
            <w:r>
              <w:t>Nº</w:t>
            </w:r>
            <w:proofErr w:type="spellEnd"/>
            <w:r>
              <w:t xml:space="preserve"> 2-3-4.</w:t>
            </w:r>
          </w:p>
          <w:p w14:paraId="33E58FC0" w14:textId="77777777" w:rsidR="00F24849" w:rsidRDefault="00C07B58">
            <w:pPr>
              <w:spacing w:before="240"/>
              <w:jc w:val="both"/>
            </w:pPr>
            <w:r>
              <w:t>Pino, F. 2002. El Rol de la Planificación y O</w:t>
            </w:r>
            <w:r>
              <w:t>rdenamiento Territorial en la Búsqueda de Áreas Sustentables para la Vivienda Rural. Anales de la Sociedad Chilena de Ciencias Geográficas, Santiago, Chile 2002.</w:t>
            </w:r>
          </w:p>
          <w:p w14:paraId="08C88F98" w14:textId="77777777" w:rsidR="00F24849" w:rsidRDefault="00C07B58">
            <w:pPr>
              <w:spacing w:before="240"/>
              <w:jc w:val="both"/>
            </w:pPr>
            <w:r>
              <w:t>Pujadas, R. y Font, J. 1998. Ordenación y Planificación Territorial. Editorial Síntesis. Madri</w:t>
            </w:r>
            <w:r>
              <w:t>d. España. 399 p.</w:t>
            </w:r>
          </w:p>
          <w:p w14:paraId="113981B4" w14:textId="77777777" w:rsidR="00F24849" w:rsidRDefault="00C07B58">
            <w:pPr>
              <w:spacing w:before="240"/>
              <w:jc w:val="both"/>
              <w:rPr>
                <w:b/>
              </w:rPr>
            </w:pPr>
            <w:r>
              <w:t xml:space="preserve">Romero, H. y Vásquez, A. 2006. La </w:t>
            </w:r>
            <w:proofErr w:type="spellStart"/>
            <w:r>
              <w:t>Comodificación</w:t>
            </w:r>
            <w:proofErr w:type="spellEnd"/>
            <w:r>
              <w:t xml:space="preserve"> de los Territorios Urbanizables y la Degradación Ambiental en Santiago de Chile. Capítulo de libro en: Capel H., Hidalgo R. 2006.Construyendo la Ciudad del Siglo XXI. Retos y Perspectivas u</w:t>
            </w:r>
            <w:r>
              <w:t xml:space="preserve">rbanas en España y Chile. Serie </w:t>
            </w:r>
            <w:proofErr w:type="spellStart"/>
            <w:r>
              <w:t>GEOlibros</w:t>
            </w:r>
            <w:proofErr w:type="spellEnd"/>
            <w:r>
              <w:t>, Santiago de Chile. 263-277 pp.</w:t>
            </w:r>
          </w:p>
          <w:p w14:paraId="663194CE" w14:textId="77777777" w:rsidR="00F24849" w:rsidRDefault="00C07B58">
            <w:pPr>
              <w:spacing w:before="240"/>
              <w:jc w:val="both"/>
            </w:pPr>
            <w:r>
              <w:t>Romero, H.; Toledo, X., Órdenes, F. y Vásquez, A. 2005. Evaluación y Proposición de Paisajes Ecológicos Urbanos para los Planes Reguladores de Ciudades Intermedias Chilenas. Capítulo</w:t>
            </w:r>
            <w:r>
              <w:t xml:space="preserve"> de libro en: R. Hidalgo, R. </w:t>
            </w:r>
            <w:proofErr w:type="spellStart"/>
            <w:r>
              <w:t>Trumper</w:t>
            </w:r>
            <w:proofErr w:type="spellEnd"/>
            <w:r>
              <w:t xml:space="preserve"> y A. </w:t>
            </w:r>
            <w:proofErr w:type="spellStart"/>
            <w:r>
              <w:t>Borsdorf</w:t>
            </w:r>
            <w:proofErr w:type="spellEnd"/>
            <w:r>
              <w:t xml:space="preserve"> (editores). 2005. Transformaciones Urbanas y Procesos Territoriales. Lecturas del nuevo dibujo de la ciudad latinoamericana. Serie </w:t>
            </w:r>
            <w:proofErr w:type="spellStart"/>
            <w:r>
              <w:t>GEOlibros</w:t>
            </w:r>
            <w:proofErr w:type="spellEnd"/>
            <w:r>
              <w:t>, Santiago de Chile. 291-298 pp.</w:t>
            </w:r>
          </w:p>
          <w:p w14:paraId="17268871" w14:textId="77777777" w:rsidR="00F24849" w:rsidRDefault="00C07B58">
            <w:pPr>
              <w:spacing w:before="240"/>
              <w:jc w:val="both"/>
            </w:pPr>
            <w:r>
              <w:t>Romero, H., Vásquez, A. y Ordene</w:t>
            </w:r>
            <w:r>
              <w:t>s, F. 2003. Ordenamiento Territorial y Desarrollo Sustentable a Escala Regional, Ciudad de Santiago y Ciudades Intermedias en Chile. Capítulo de libro en: Figueroa, E. y Simonetti, J. (editores). 2003. Globalización y Biodiversidad: Oportunidades y Desafío</w:t>
            </w:r>
            <w:r>
              <w:t xml:space="preserve">s Para la Sociedad Chilena. Vicerrectoría de Investigación y Desarrollo de la Universidad de Chile. Editorial Universitaria, Santiago Chile. 167-224 </w:t>
            </w:r>
            <w:proofErr w:type="spellStart"/>
            <w:r>
              <w:t>pp</w:t>
            </w:r>
            <w:proofErr w:type="spellEnd"/>
          </w:p>
          <w:p w14:paraId="3C4D1637" w14:textId="77777777" w:rsidR="00F24849" w:rsidRPr="00C07B58" w:rsidRDefault="00C07B58">
            <w:pPr>
              <w:spacing w:before="240"/>
              <w:jc w:val="both"/>
              <w:rPr>
                <w:lang w:val="en-US"/>
              </w:rPr>
            </w:pPr>
            <w:r>
              <w:t xml:space="preserve">Vásquez, A.; Lukas, M.; Salgado, M., Mayorga, J. 2017. </w:t>
            </w:r>
            <w:r w:rsidRPr="00C07B58">
              <w:rPr>
                <w:lang w:val="en-US"/>
              </w:rPr>
              <w:t>Urban environmental (in)justice in Latin America:</w:t>
            </w:r>
            <w:r w:rsidRPr="00C07B58">
              <w:rPr>
                <w:lang w:val="en-US"/>
              </w:rPr>
              <w:t xml:space="preserve"> the case of Chile. </w:t>
            </w:r>
            <w:proofErr w:type="spellStart"/>
            <w:r w:rsidRPr="00C07B58">
              <w:rPr>
                <w:lang w:val="en-US"/>
              </w:rPr>
              <w:t>En</w:t>
            </w:r>
            <w:proofErr w:type="spellEnd"/>
            <w:r w:rsidRPr="00C07B58">
              <w:rPr>
                <w:lang w:val="en-US"/>
              </w:rPr>
              <w:t>: Gordon Walker &amp; Ryan Holifield (Eds.) Handbook of Environmental Justice. Taylor &amp; Francis Books.</w:t>
            </w:r>
          </w:p>
          <w:p w14:paraId="745A1A89" w14:textId="77777777" w:rsidR="00F24849" w:rsidRDefault="00C07B58">
            <w:pPr>
              <w:spacing w:before="240"/>
              <w:jc w:val="both"/>
            </w:pPr>
            <w:hyperlink r:id="rId5">
              <w:r w:rsidRPr="00C07B58">
                <w:rPr>
                  <w:lang w:val="en-US"/>
                </w:rPr>
                <w:t xml:space="preserve">Vásquez, A., </w:t>
              </w:r>
              <w:proofErr w:type="spellStart"/>
              <w:r w:rsidRPr="00C07B58">
                <w:rPr>
                  <w:lang w:val="en-US"/>
                </w:rPr>
                <w:t>Devoto</w:t>
              </w:r>
              <w:proofErr w:type="spellEnd"/>
              <w:r w:rsidRPr="00C07B58">
                <w:rPr>
                  <w:lang w:val="en-US"/>
                </w:rPr>
                <w:t xml:space="preserve">, C., Giannotti, E., </w:t>
              </w:r>
              <w:proofErr w:type="spellStart"/>
              <w:r w:rsidRPr="00C07B58">
                <w:rPr>
                  <w:lang w:val="en-US"/>
                </w:rPr>
                <w:t>Velásquez</w:t>
              </w:r>
              <w:proofErr w:type="spellEnd"/>
              <w:r w:rsidRPr="00C07B58">
                <w:rPr>
                  <w:lang w:val="en-US"/>
                </w:rPr>
                <w:t xml:space="preserve">, P. 2016. Green Infrastructure Systems Facing Fragmented Cities in Latin America – Case of Santiago, Chile. </w:t>
              </w:r>
              <w:proofErr w:type="spellStart"/>
              <w:r>
                <w:t>Science</w:t>
              </w:r>
              <w:proofErr w:type="spellEnd"/>
              <w:r>
                <w:t xml:space="preserve"> Direct. </w:t>
              </w:r>
              <w:proofErr w:type="spellStart"/>
              <w:r>
                <w:t>Procedia</w:t>
              </w:r>
              <w:proofErr w:type="spellEnd"/>
              <w:r>
                <w:t xml:space="preserve"> </w:t>
              </w:r>
              <w:proofErr w:type="spellStart"/>
              <w:r>
                <w:t>Engineering</w:t>
              </w:r>
              <w:proofErr w:type="spellEnd"/>
              <w:r>
                <w:t>, 161, 1410-1416.</w:t>
              </w:r>
            </w:hyperlink>
          </w:p>
          <w:p w14:paraId="3FB902D0" w14:textId="77777777" w:rsidR="00F24849" w:rsidRDefault="00C07B58">
            <w:pPr>
              <w:spacing w:before="240"/>
              <w:jc w:val="both"/>
            </w:pPr>
            <w:r>
              <w:lastRenderedPageBreak/>
              <w:t>Vásquez, A. 2016. Infraestructura verde, servicios ecosistémicos y sus aportes para enfrentar</w:t>
            </w:r>
            <w:r>
              <w:t xml:space="preserve"> el cambio climático en ciudades: El caso del corredor ribereño del Río Mapocho en Santiago de Chile. Revista de Geografía Norte Grande, 63:63-86.</w:t>
            </w:r>
          </w:p>
          <w:p w14:paraId="37ADC7F2" w14:textId="77777777" w:rsidR="00F24849" w:rsidRDefault="00F24849">
            <w:pPr>
              <w:spacing w:before="40" w:after="40"/>
              <w:jc w:val="both"/>
              <w:rPr>
                <w:b/>
                <w:color w:val="FF0000"/>
              </w:rPr>
            </w:pPr>
          </w:p>
          <w:p w14:paraId="20DC5559" w14:textId="77777777" w:rsidR="00F24849" w:rsidRDefault="00C07B58">
            <w:pPr>
              <w:spacing w:before="40" w:after="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F24849" w14:paraId="479832A3" w14:textId="77777777">
        <w:trPr>
          <w:trHeight w:val="17225"/>
        </w:trPr>
        <w:tc>
          <w:tcPr>
            <w:tcW w:w="921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FEADB" w14:textId="2FE8C454" w:rsidR="00F24849" w:rsidRDefault="00C07B58" w:rsidP="00C07B58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b/>
              </w:rPr>
              <w:t>IMPORTANTE</w:t>
            </w:r>
          </w:p>
          <w:p w14:paraId="7E5196B1" w14:textId="77777777" w:rsidR="00F24849" w:rsidRDefault="00C07B58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B0EFAEA" w14:textId="77777777" w:rsidR="00F24849" w:rsidRDefault="00C07B58">
            <w:pPr>
              <w:spacing w:before="240" w:after="240"/>
              <w:ind w:left="1080" w:hanging="360"/>
              <w:jc w:val="both"/>
              <w:rPr>
                <w:b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b/>
              </w:rPr>
              <w:t>Sobre la asistencia a clases:</w:t>
            </w:r>
          </w:p>
          <w:p w14:paraId="28BCAB2A" w14:textId="77777777" w:rsidR="00F24849" w:rsidRDefault="00C07B58">
            <w:pPr>
              <w:spacing w:before="240" w:after="240"/>
              <w:jc w:val="both"/>
            </w:pPr>
            <w:r>
              <w:t xml:space="preserve">La asistencia mínima a las actividades curriculares queda definida en el Reglamento General de los Estudios de Pregrado de la Facultad de Arquitectura y Urbanismo (Decreto Exento N°004041 del 21 de </w:t>
            </w:r>
            <w:proofErr w:type="gramStart"/>
            <w:r>
              <w:t>Enero</w:t>
            </w:r>
            <w:proofErr w:type="gramEnd"/>
            <w:r>
              <w:t xml:space="preserve"> de 2016), Artículo 21:</w:t>
            </w:r>
          </w:p>
          <w:p w14:paraId="68FF4106" w14:textId="77777777" w:rsidR="00F24849" w:rsidRDefault="00C07B58">
            <w:pPr>
              <w:spacing w:before="240" w:after="240"/>
              <w:jc w:val="both"/>
            </w:pPr>
            <w:r>
              <w:t xml:space="preserve"> </w:t>
            </w:r>
          </w:p>
          <w:p w14:paraId="236E6A0F" w14:textId="77777777" w:rsidR="00F24849" w:rsidRDefault="00C07B58">
            <w:pPr>
              <w:spacing w:before="240" w:after="240"/>
              <w:jc w:val="both"/>
              <w:rPr>
                <w:i/>
              </w:rPr>
            </w:pPr>
            <w:r>
              <w:rPr>
                <w:i/>
              </w:rPr>
              <w:t>“Los requisitos de asistenc</w:t>
            </w:r>
            <w:r>
              <w:rPr>
                <w:i/>
              </w:rPr>
              <w:t xml:space="preserve">ia a las actividades curriculares serán establecidos por cada profesor, incluidos en el programa del curso e informados a los estudiantes al inicio de cada curso, pero </w:t>
            </w:r>
            <w:r>
              <w:rPr>
                <w:i/>
                <w:u w:val="single"/>
              </w:rPr>
              <w:t>no podrá ser menor al 75%</w:t>
            </w:r>
            <w:r>
              <w:rPr>
                <w:i/>
              </w:rPr>
              <w:t xml:space="preserve"> (…) El no cumplimiento de la asistencia mínima en los términos</w:t>
            </w:r>
            <w:r>
              <w:rPr>
                <w:i/>
              </w:rPr>
              <w:t xml:space="preserve"> señalados en este artículo constituirá una causal de reprobación de la asignatura.</w:t>
            </w:r>
          </w:p>
          <w:p w14:paraId="5DE783FC" w14:textId="77777777" w:rsidR="00F24849" w:rsidRDefault="00C07B58">
            <w:pPr>
              <w:spacing w:before="240" w:after="240"/>
              <w:jc w:val="both"/>
              <w:rPr>
                <w:i/>
              </w:rPr>
            </w:pPr>
            <w:r>
              <w:rPr>
                <w:i/>
              </w:rPr>
              <w:t xml:space="preserve">Si el estudiante presenta inasistencias reiteradas, deberá justificarlas con el/la </w:t>
            </w:r>
            <w:proofErr w:type="gramStart"/>
            <w:r>
              <w:rPr>
                <w:i/>
              </w:rPr>
              <w:t>Jefe</w:t>
            </w:r>
            <w:proofErr w:type="gramEnd"/>
            <w:r>
              <w:rPr>
                <w:i/>
              </w:rPr>
              <w:t xml:space="preserve">/a de Carrera respectivo, quien decidirá en función de los antecedentes presentados, </w:t>
            </w:r>
            <w:r>
              <w:rPr>
                <w:i/>
              </w:rPr>
              <w:t>si corresponde acogerlas”.</w:t>
            </w:r>
          </w:p>
          <w:p w14:paraId="15BF3FC7" w14:textId="77777777" w:rsidR="00F24849" w:rsidRDefault="00C07B58">
            <w:pPr>
              <w:spacing w:before="240" w:after="240"/>
              <w:jc w:val="both"/>
            </w:pPr>
            <w:r>
              <w:t xml:space="preserve"> </w:t>
            </w:r>
          </w:p>
          <w:p w14:paraId="64FE77FA" w14:textId="77777777" w:rsidR="00F24849" w:rsidRDefault="00C07B58">
            <w:pPr>
              <w:spacing w:before="240" w:after="240"/>
              <w:ind w:left="1080" w:hanging="360"/>
              <w:jc w:val="both"/>
              <w:rPr>
                <w:b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b/>
              </w:rPr>
              <w:t>Sobre evaluaciones:</w:t>
            </w:r>
          </w:p>
          <w:p w14:paraId="114DA4FD" w14:textId="77777777" w:rsidR="00F24849" w:rsidRDefault="00C07B58">
            <w:pPr>
              <w:spacing w:before="240" w:after="240"/>
              <w:jc w:val="both"/>
            </w:pPr>
            <w:r>
              <w:t xml:space="preserve">Artículo </w:t>
            </w:r>
            <w:proofErr w:type="spellStart"/>
            <w:r>
              <w:t>N°</w:t>
            </w:r>
            <w:proofErr w:type="spellEnd"/>
            <w:r>
              <w:t xml:space="preserve"> 17 del Reglamento del Plan de Estudios de la Carrera de Geografía (Decreto Exento </w:t>
            </w:r>
            <w:proofErr w:type="spellStart"/>
            <w:r>
              <w:t>N°</w:t>
            </w:r>
            <w:proofErr w:type="spellEnd"/>
            <w:r>
              <w:t xml:space="preserve"> 004043 del 21 de enero de 2016), se establece:</w:t>
            </w:r>
          </w:p>
          <w:p w14:paraId="6ABF385A" w14:textId="77777777" w:rsidR="00F24849" w:rsidRDefault="00C07B58">
            <w:pPr>
              <w:spacing w:before="240" w:after="240"/>
              <w:jc w:val="both"/>
              <w:rPr>
                <w:i/>
              </w:rPr>
            </w:pPr>
            <w:r>
              <w:rPr>
                <w:i/>
              </w:rPr>
              <w:t>“Se entenderá por aprobada una asignatura cuyo promedio</w:t>
            </w:r>
            <w:r>
              <w:rPr>
                <w:i/>
              </w:rPr>
              <w:t xml:space="preserve"> ponderado final sea igual o superior a 4,0 y que, además, tenga una calificación igual o superior a 4,0 en las componentes teórica (cátedra) y práctica (ayudantía, laboratorio y/o terreno, según corresponda)”.</w:t>
            </w:r>
          </w:p>
          <w:p w14:paraId="44E1C89C" w14:textId="77777777" w:rsidR="00F24849" w:rsidRDefault="00C07B58">
            <w:pPr>
              <w:spacing w:before="240" w:after="240"/>
              <w:jc w:val="both"/>
            </w:pPr>
            <w:r>
              <w:t xml:space="preserve"> </w:t>
            </w:r>
          </w:p>
          <w:p w14:paraId="24D9E270" w14:textId="77777777" w:rsidR="00F24849" w:rsidRDefault="00C07B58">
            <w:pPr>
              <w:spacing w:before="240" w:after="240"/>
              <w:ind w:left="1080" w:hanging="360"/>
              <w:jc w:val="both"/>
              <w:rPr>
                <w:b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b/>
              </w:rPr>
              <w:t>Sobre inasistencia a evaluaciones:</w:t>
            </w:r>
          </w:p>
          <w:p w14:paraId="55D0AD64" w14:textId="77777777" w:rsidR="00F24849" w:rsidRDefault="00C07B58">
            <w:pPr>
              <w:spacing w:before="240" w:after="240"/>
              <w:jc w:val="both"/>
            </w:pPr>
            <w:r>
              <w:t xml:space="preserve">Artículo </w:t>
            </w:r>
            <w:proofErr w:type="spellStart"/>
            <w:r>
              <w:t>N°</w:t>
            </w:r>
            <w:proofErr w:type="spellEnd"/>
            <w:r>
              <w:t xml:space="preserve"> 23 del Reglamento General de los Estudios de Pregrado de la Facultad de Arquitectura y Urbanismo:</w:t>
            </w:r>
          </w:p>
          <w:p w14:paraId="4198B2D7" w14:textId="77777777" w:rsidR="00F24849" w:rsidRDefault="00C07B58">
            <w:pPr>
              <w:spacing w:before="240" w:after="240"/>
              <w:jc w:val="both"/>
              <w:rPr>
                <w:i/>
              </w:rPr>
            </w:pPr>
            <w:r>
              <w:rPr>
                <w:i/>
              </w:rPr>
              <w:t xml:space="preserve">“El estudiante que falte sin la debida justificación a cualquier actividad evaluada, </w:t>
            </w:r>
            <w:r>
              <w:rPr>
                <w:i/>
                <w:u w:val="single"/>
              </w:rPr>
              <w:t>será calificado automáticamente con nota 1,0.</w:t>
            </w:r>
            <w:r>
              <w:rPr>
                <w:i/>
              </w:rPr>
              <w:t xml:space="preserve">  Si tiene justi</w:t>
            </w:r>
            <w:r>
              <w:rPr>
                <w:i/>
              </w:rPr>
              <w:t xml:space="preserve">ficación para su inasistencia, deberá presentar los antecedentes ante el/la </w:t>
            </w:r>
            <w:proofErr w:type="gramStart"/>
            <w:r>
              <w:rPr>
                <w:i/>
              </w:rPr>
              <w:t>Jefe</w:t>
            </w:r>
            <w:proofErr w:type="gramEnd"/>
            <w:r>
              <w:rPr>
                <w:i/>
              </w:rPr>
              <w:t>/a de Carrera para ser evaluados.  Si resuelve que la justificación es suficiente, el estudiante tendrá derecho a una evaluación recuperativa cuya fecha determinará el/la Profe</w:t>
            </w:r>
            <w:r>
              <w:rPr>
                <w:i/>
              </w:rPr>
              <w:t>sor/a.</w:t>
            </w:r>
          </w:p>
          <w:p w14:paraId="1A11AFF5" w14:textId="77777777" w:rsidR="00F24849" w:rsidRDefault="00C07B58">
            <w:pPr>
              <w:spacing w:before="240" w:after="240"/>
              <w:jc w:val="both"/>
              <w:rPr>
                <w:i/>
              </w:rPr>
            </w:pPr>
            <w:r>
              <w:rPr>
                <w:i/>
                <w:u w:val="single"/>
              </w:rPr>
              <w:lastRenderedPageBreak/>
              <w:t xml:space="preserve">Existirá un plazo de hasta </w:t>
            </w:r>
            <w:r>
              <w:rPr>
                <w:b/>
                <w:i/>
                <w:u w:val="single"/>
              </w:rPr>
              <w:t>3 días hábiles</w:t>
            </w:r>
            <w:r>
              <w:rPr>
                <w:i/>
                <w:u w:val="single"/>
              </w:rPr>
              <w:t xml:space="preserve"> desde la evaluación para presentar su justificación</w:t>
            </w:r>
            <w:r>
              <w:rPr>
                <w:i/>
              </w:rPr>
              <w:t>, la que podrá ser presentada por otra persona distinta al estudiante y en su nombre, si es que éste no está en condiciones de hacerlo”.</w:t>
            </w:r>
          </w:p>
          <w:p w14:paraId="33981947" w14:textId="77777777" w:rsidR="00F24849" w:rsidRDefault="00C07B58">
            <w:pPr>
              <w:spacing w:before="240" w:after="240"/>
              <w:jc w:val="both"/>
            </w:pPr>
            <w:r>
              <w:t xml:space="preserve"> </w:t>
            </w:r>
          </w:p>
          <w:p w14:paraId="6D0E9960" w14:textId="77777777" w:rsidR="00F24849" w:rsidRDefault="00C07B58">
            <w:pPr>
              <w:spacing w:before="240" w:after="240"/>
              <w:ind w:left="1080" w:hanging="360"/>
              <w:jc w:val="both"/>
              <w:rPr>
                <w:b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b/>
              </w:rPr>
              <w:t>Sobre sit</w:t>
            </w:r>
            <w:r>
              <w:rPr>
                <w:b/>
              </w:rPr>
              <w:t>uaciones de plagio:</w:t>
            </w:r>
          </w:p>
          <w:p w14:paraId="641ED6E2" w14:textId="77777777" w:rsidR="00F24849" w:rsidRDefault="00C07B58">
            <w:pPr>
              <w:spacing w:before="240" w:after="240"/>
              <w:jc w:val="both"/>
            </w:pPr>
            <w:r>
              <w:t xml:space="preserve">Artículo </w:t>
            </w:r>
            <w:proofErr w:type="spellStart"/>
            <w:r>
              <w:t>N°</w:t>
            </w:r>
            <w:proofErr w:type="spellEnd"/>
            <w:r>
              <w:t xml:space="preserve"> 18 del Reglamento del Plan de Estudios de la Carrera de Geografía:</w:t>
            </w:r>
          </w:p>
          <w:p w14:paraId="0E26823B" w14:textId="77777777" w:rsidR="00F24849" w:rsidRDefault="00C07B58">
            <w:pPr>
              <w:spacing w:before="240" w:after="240"/>
              <w:jc w:val="both"/>
              <w:rPr>
                <w:i/>
              </w:rPr>
            </w:pPr>
            <w:r>
              <w:rPr>
                <w:i/>
              </w:rPr>
              <w:t>“El/la Profesor/a que se informe de hechos que puedan ser constitutivos de plagio, deberá comunicar esa situación a la autoridad correspondiente para que éste ordene el inicio de una investigación sumaria, según lo dispuesto en el Reglamento de Jurisdicció</w:t>
            </w:r>
            <w:r>
              <w:rPr>
                <w:i/>
              </w:rPr>
              <w:t>n Disciplinaria de los Estudiantes.</w:t>
            </w:r>
          </w:p>
          <w:p w14:paraId="765EDB03" w14:textId="77777777" w:rsidR="00F24849" w:rsidRDefault="00C07B58">
            <w:pPr>
              <w:spacing w:before="240" w:after="240"/>
              <w:jc w:val="both"/>
              <w:rPr>
                <w:i/>
              </w:rPr>
            </w:pPr>
            <w:r>
              <w:rPr>
                <w:i/>
              </w:rPr>
              <w:t xml:space="preserve">Establecida efectivamente la existencia de plagio y sin prejuicio de la medida disciplinaria aplicada, el/la profesor/a </w:t>
            </w:r>
            <w:proofErr w:type="spellStart"/>
            <w:r>
              <w:rPr>
                <w:i/>
              </w:rPr>
              <w:t>a</w:t>
            </w:r>
            <w:proofErr w:type="spellEnd"/>
            <w:r>
              <w:rPr>
                <w:i/>
              </w:rPr>
              <w:t xml:space="preserve"> cargo podrá calificar con nota 1,0 la actividad académica”.</w:t>
            </w:r>
          </w:p>
          <w:p w14:paraId="3004EA2B" w14:textId="77777777" w:rsidR="00F24849" w:rsidRDefault="00C07B58">
            <w:pPr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34DB67D7" w14:textId="77777777" w:rsidR="00F24849" w:rsidRDefault="00F24849"/>
    <w:sectPr w:rsidR="00F2484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5178C7"/>
    <w:multiLevelType w:val="multilevel"/>
    <w:tmpl w:val="89A60E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49"/>
    <w:rsid w:val="00C07B58"/>
    <w:rsid w:val="00F2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C650"/>
  <w15:docId w15:val="{1AC6C42E-F429-4CF3-AF06-6AA3B4C5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iencedirect.com/science/article/pii/S18777058163283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2236</Words>
  <Characters>12298</Characters>
  <Application>Microsoft Office Word</Application>
  <DocSecurity>0</DocSecurity>
  <Lines>102</Lines>
  <Paragraphs>29</Paragraphs>
  <ScaleCrop>false</ScaleCrop>
  <Company/>
  <LinksUpToDate>false</LinksUpToDate>
  <CharactersWithSpaces>14505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2020-08-26T22:59:00Z</dcterms:created>
  <dcterms:modified xsi:type="dcterms:W3CDTF">2020-08-26T23:00:00Z</dcterms:modified>
</cp:coreProperties>
</file>