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657CE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C21D48" w:rsidRDefault="00C21D48" w:rsidP="00364DA4">
            <w:pPr>
              <w:spacing w:before="40" w:after="40"/>
              <w:jc w:val="center"/>
              <w:rPr>
                <w:rFonts w:cstheme="minorHAnsi"/>
                <w:b/>
                <w:sz w:val="22"/>
                <w:szCs w:val="20"/>
              </w:rPr>
            </w:pPr>
            <w:r w:rsidRPr="00C21D48">
              <w:rPr>
                <w:rFonts w:cstheme="minorHAnsi"/>
                <w:b/>
                <w:sz w:val="22"/>
                <w:szCs w:val="20"/>
              </w:rPr>
              <w:t xml:space="preserve">PROGRAMA – PRIMAVERA 2020 </w:t>
            </w:r>
          </w:p>
          <w:p w:rsidR="00637857" w:rsidRPr="005657CE" w:rsidRDefault="00637857" w:rsidP="00364DA4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B387D" w:rsidRPr="005657CE" w:rsidTr="009E237A">
        <w:tc>
          <w:tcPr>
            <w:tcW w:w="9288" w:type="dxa"/>
            <w:gridSpan w:val="5"/>
          </w:tcPr>
          <w:p w:rsidR="006B387D" w:rsidRPr="005657CE" w:rsidRDefault="006B387D" w:rsidP="00CA4BF1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Nombre de la Actividad Curricular:</w:t>
            </w:r>
            <w:r w:rsidRPr="005657CE">
              <w:rPr>
                <w:rFonts w:cstheme="minorHAnsi"/>
                <w:sz w:val="20"/>
                <w:szCs w:val="20"/>
              </w:rPr>
              <w:t xml:space="preserve"> </w:t>
            </w:r>
            <w:r w:rsidR="009D22AB" w:rsidRPr="005657CE">
              <w:rPr>
                <w:rFonts w:cstheme="minorHAnsi"/>
                <w:b/>
                <w:sz w:val="20"/>
                <w:szCs w:val="20"/>
              </w:rPr>
              <w:t xml:space="preserve">GEOGRAFÍA </w:t>
            </w:r>
            <w:r w:rsidR="008E27DE" w:rsidRPr="005657CE">
              <w:rPr>
                <w:rFonts w:cstheme="minorHAnsi"/>
                <w:b/>
                <w:sz w:val="20"/>
                <w:szCs w:val="20"/>
              </w:rPr>
              <w:t>URBANA</w:t>
            </w:r>
            <w:r w:rsidR="00CA4BF1" w:rsidRPr="005657C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657CE">
              <w:rPr>
                <w:rFonts w:cstheme="minorHAnsi"/>
                <w:b/>
                <w:sz w:val="20"/>
                <w:szCs w:val="20"/>
              </w:rPr>
              <w:t>(AUG –</w:t>
            </w:r>
            <w:r w:rsidR="008E27DE" w:rsidRPr="005657CE">
              <w:rPr>
                <w:rFonts w:cstheme="minorHAnsi"/>
                <w:b/>
                <w:sz w:val="20"/>
                <w:szCs w:val="20"/>
              </w:rPr>
              <w:t>60003-1</w:t>
            </w:r>
            <w:r w:rsidRPr="005657CE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6B387D" w:rsidRPr="005657CE" w:rsidTr="009E237A">
        <w:tc>
          <w:tcPr>
            <w:tcW w:w="9288" w:type="dxa"/>
            <w:gridSpan w:val="5"/>
          </w:tcPr>
          <w:p w:rsidR="006B387D" w:rsidRPr="005657CE" w:rsidRDefault="006B387D" w:rsidP="00CA4BF1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Nombre de la Actividad en Inglés:  </w:t>
            </w:r>
            <w:r w:rsidR="008E27DE" w:rsidRPr="005657CE">
              <w:rPr>
                <w:rFonts w:eastAsia="Cambria" w:cstheme="minorHAnsi"/>
                <w:b/>
                <w:sz w:val="20"/>
                <w:szCs w:val="20"/>
              </w:rPr>
              <w:t>URBANA GEOGRAPHY</w:t>
            </w:r>
          </w:p>
        </w:tc>
      </w:tr>
      <w:tr w:rsidR="006B387D" w:rsidRPr="005657CE" w:rsidTr="009E237A">
        <w:tc>
          <w:tcPr>
            <w:tcW w:w="9288" w:type="dxa"/>
            <w:gridSpan w:val="5"/>
          </w:tcPr>
          <w:p w:rsidR="006B387D" w:rsidRPr="005657CE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Unidad Académica/Organismo de la unidad académica que lo desarrolla:</w:t>
            </w:r>
          </w:p>
          <w:p w:rsidR="006B387D" w:rsidRPr="005657CE" w:rsidRDefault="006B387D" w:rsidP="006B387D">
            <w:pPr>
              <w:pStyle w:val="Prrafodelista"/>
              <w:spacing w:before="40" w:after="40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Escuela de Pregrado</w:t>
            </w:r>
            <w:r w:rsidR="006B67D1" w:rsidRPr="005657CE">
              <w:rPr>
                <w:rFonts w:cstheme="minorHAnsi"/>
                <w:sz w:val="20"/>
                <w:szCs w:val="20"/>
              </w:rPr>
              <w:t xml:space="preserve"> – Carrera de Geografía</w:t>
            </w:r>
          </w:p>
        </w:tc>
      </w:tr>
      <w:tr w:rsidR="0025438E" w:rsidRPr="005657CE" w:rsidTr="009E237A">
        <w:tc>
          <w:tcPr>
            <w:tcW w:w="4644" w:type="dxa"/>
            <w:gridSpan w:val="3"/>
          </w:tcPr>
          <w:p w:rsidR="0025438E" w:rsidRPr="005657C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Tipo de Créditos: </w:t>
            </w:r>
            <w:r w:rsidRPr="005657CE">
              <w:rPr>
                <w:rFonts w:cstheme="minorHAnsi"/>
                <w:sz w:val="20"/>
                <w:szCs w:val="20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5657CE" w:rsidRDefault="0025438E" w:rsidP="00B4611D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 Créditos: </w:t>
            </w:r>
            <w:r w:rsidR="00B4611D" w:rsidRPr="005657CE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B387D" w:rsidRPr="005657CE" w:rsidTr="009E237A">
        <w:tc>
          <w:tcPr>
            <w:tcW w:w="3096" w:type="dxa"/>
          </w:tcPr>
          <w:p w:rsidR="0025438E" w:rsidRPr="005657C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Horas de trabajo: </w:t>
            </w:r>
          </w:p>
          <w:p w:rsidR="006B387D" w:rsidRPr="005657CE" w:rsidRDefault="00B4611D" w:rsidP="00B4611D">
            <w:pPr>
              <w:pStyle w:val="Prrafodelista"/>
              <w:spacing w:before="40" w:after="40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9 </w:t>
            </w:r>
            <w:r w:rsidR="006B387D" w:rsidRPr="005657CE">
              <w:rPr>
                <w:rFonts w:cstheme="minorHAnsi"/>
                <w:sz w:val="20"/>
                <w:szCs w:val="20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Pr="005657CE" w:rsidRDefault="0025438E" w:rsidP="0025438E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Docencia Directa/Indirecta:</w:t>
            </w:r>
          </w:p>
          <w:p w:rsidR="006B387D" w:rsidRPr="005657CE" w:rsidRDefault="003B6AFC" w:rsidP="003B6AFC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4</w:t>
            </w:r>
            <w:r w:rsidR="00B4611D" w:rsidRPr="005657CE">
              <w:rPr>
                <w:rFonts w:cstheme="minorHAnsi"/>
                <w:sz w:val="20"/>
                <w:szCs w:val="20"/>
              </w:rPr>
              <w:t xml:space="preserve">,5 horas DD / </w:t>
            </w:r>
            <w:r w:rsidRPr="005657CE">
              <w:rPr>
                <w:rFonts w:cstheme="minorHAnsi"/>
                <w:sz w:val="20"/>
                <w:szCs w:val="20"/>
              </w:rPr>
              <w:t>4</w:t>
            </w:r>
            <w:r w:rsidR="0025438E" w:rsidRPr="005657CE">
              <w:rPr>
                <w:rFonts w:cstheme="minorHAnsi"/>
                <w:sz w:val="20"/>
                <w:szCs w:val="20"/>
              </w:rPr>
              <w:t>,5 horas DI</w:t>
            </w:r>
          </w:p>
        </w:tc>
        <w:tc>
          <w:tcPr>
            <w:tcW w:w="3096" w:type="dxa"/>
          </w:tcPr>
          <w:p w:rsidR="0025438E" w:rsidRPr="005657CE" w:rsidRDefault="0025438E" w:rsidP="0025438E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Docencia Directa (DD):</w:t>
            </w:r>
          </w:p>
          <w:p w:rsidR="0025438E" w:rsidRPr="005657C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Cátedra: </w:t>
            </w:r>
            <w:r w:rsidR="003B6AFC" w:rsidRPr="005657CE">
              <w:rPr>
                <w:rFonts w:cstheme="minorHAnsi"/>
                <w:sz w:val="20"/>
                <w:szCs w:val="20"/>
              </w:rPr>
              <w:t>1,5</w:t>
            </w:r>
            <w:r w:rsidR="00614B30" w:rsidRPr="005657CE">
              <w:rPr>
                <w:rFonts w:cstheme="minorHAnsi"/>
                <w:sz w:val="20"/>
                <w:szCs w:val="20"/>
              </w:rPr>
              <w:t xml:space="preserve"> </w:t>
            </w:r>
            <w:r w:rsidRPr="005657CE">
              <w:rPr>
                <w:rFonts w:cstheme="minorHAnsi"/>
                <w:sz w:val="20"/>
                <w:szCs w:val="20"/>
              </w:rPr>
              <w:t>horas</w:t>
            </w:r>
          </w:p>
          <w:p w:rsidR="006B387D" w:rsidRPr="005657C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Ayudantía: 1,5 horas</w:t>
            </w:r>
          </w:p>
          <w:p w:rsidR="00B4611D" w:rsidRPr="005657CE" w:rsidRDefault="00614B30" w:rsidP="00614B30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Terreno: 1</w:t>
            </w:r>
            <w:r w:rsidR="003B6AFC" w:rsidRPr="005657CE">
              <w:rPr>
                <w:rFonts w:cstheme="minorHAnsi"/>
                <w:sz w:val="20"/>
                <w:szCs w:val="20"/>
              </w:rPr>
              <w:t>,5</w:t>
            </w:r>
            <w:r w:rsidRPr="005657CE">
              <w:rPr>
                <w:rFonts w:cstheme="minorHAnsi"/>
                <w:sz w:val="20"/>
                <w:szCs w:val="20"/>
              </w:rPr>
              <w:t xml:space="preserve"> hora</w:t>
            </w:r>
          </w:p>
        </w:tc>
      </w:tr>
      <w:tr w:rsidR="009E237A" w:rsidRPr="005657CE" w:rsidTr="009E237A">
        <w:tc>
          <w:tcPr>
            <w:tcW w:w="9288" w:type="dxa"/>
            <w:gridSpan w:val="5"/>
          </w:tcPr>
          <w:p w:rsidR="009E237A" w:rsidRPr="005657CE" w:rsidRDefault="00AD10F8" w:rsidP="00A8730B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Profesora:</w:t>
            </w:r>
            <w:r w:rsidR="009E237A" w:rsidRPr="005657CE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A4BF1" w:rsidRPr="005657CE">
              <w:rPr>
                <w:rFonts w:cstheme="minorHAnsi"/>
                <w:b/>
                <w:sz w:val="20"/>
                <w:szCs w:val="20"/>
              </w:rPr>
              <w:t>Dra. Yasna Contreras</w:t>
            </w:r>
            <w:r w:rsidR="00A8730B" w:rsidRPr="005657C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AD10F8" w:rsidRPr="005657CE" w:rsidRDefault="00AD10F8" w:rsidP="00A8730B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Ayudante:</w:t>
            </w:r>
            <w:r w:rsidRPr="005657CE">
              <w:rPr>
                <w:rFonts w:cstheme="minorHAnsi"/>
                <w:sz w:val="20"/>
                <w:szCs w:val="20"/>
              </w:rPr>
              <w:t xml:space="preserve"> Daniel González </w:t>
            </w:r>
          </w:p>
          <w:p w:rsidR="00637857" w:rsidRPr="005657CE" w:rsidRDefault="00637857" w:rsidP="00A8730B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38E" w:rsidRPr="005657CE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5657CE" w:rsidRDefault="0025438E" w:rsidP="002A38B7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Requisitos:  </w:t>
            </w:r>
            <w:r w:rsidR="002A38B7" w:rsidRPr="005657CE">
              <w:rPr>
                <w:rFonts w:cstheme="minorHAnsi"/>
                <w:sz w:val="20"/>
                <w:szCs w:val="20"/>
              </w:rPr>
              <w:t xml:space="preserve">Fundamentos de </w:t>
            </w:r>
            <w:r w:rsidR="002A38B7" w:rsidRPr="00AE3E9C">
              <w:rPr>
                <w:rFonts w:cstheme="minorHAnsi"/>
                <w:b/>
                <w:sz w:val="20"/>
                <w:szCs w:val="20"/>
              </w:rPr>
              <w:t xml:space="preserve">Geografía </w:t>
            </w:r>
            <w:r w:rsidR="00AE3E9C" w:rsidRPr="00AE3E9C">
              <w:rPr>
                <w:rFonts w:cstheme="minorHAnsi"/>
                <w:b/>
                <w:sz w:val="20"/>
                <w:szCs w:val="20"/>
              </w:rPr>
              <w:t>URBANA</w:t>
            </w:r>
            <w:r w:rsidR="00AE3E9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64DA4" w:rsidRPr="005657CE" w:rsidTr="009E237A">
        <w:trPr>
          <w:trHeight w:val="1528"/>
        </w:trPr>
        <w:tc>
          <w:tcPr>
            <w:tcW w:w="3652" w:type="dxa"/>
            <w:gridSpan w:val="2"/>
          </w:tcPr>
          <w:p w:rsidR="00364DA4" w:rsidRPr="005657CE" w:rsidRDefault="0025438E" w:rsidP="0025438E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7. Propósito general del curso</w:t>
            </w:r>
          </w:p>
        </w:tc>
        <w:tc>
          <w:tcPr>
            <w:tcW w:w="5636" w:type="dxa"/>
            <w:gridSpan w:val="3"/>
          </w:tcPr>
          <w:p w:rsidR="008E27DE" w:rsidRPr="005657CE" w:rsidRDefault="004B2215" w:rsidP="008E27DE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Al finalizar el curso los alumnos manejan las bases teóricas y conceptuales que sustentan a la geografía </w:t>
            </w:r>
            <w:r w:rsidR="008E27DE" w:rsidRPr="005657CE">
              <w:rPr>
                <w:rFonts w:cstheme="minorHAnsi"/>
                <w:sz w:val="20"/>
                <w:szCs w:val="20"/>
              </w:rPr>
              <w:t>urbana</w:t>
            </w:r>
            <w:r w:rsidRPr="005657CE">
              <w:rPr>
                <w:rFonts w:cstheme="minorHAnsi"/>
                <w:sz w:val="20"/>
                <w:szCs w:val="20"/>
              </w:rPr>
              <w:t xml:space="preserve"> como sub-disciplina de la geografía humana</w:t>
            </w:r>
            <w:r w:rsidR="008E27DE" w:rsidRPr="005657CE">
              <w:rPr>
                <w:rFonts w:cstheme="minorHAnsi"/>
                <w:sz w:val="20"/>
                <w:szCs w:val="20"/>
              </w:rPr>
              <w:t xml:space="preserve"> siendo capaces de analizar las diferentes teorías urbanas, el origen de las ciudades y el contexto global de la urbanización y los cambios asociados</w:t>
            </w:r>
          </w:p>
          <w:p w:rsidR="008E27DE" w:rsidRPr="005657CE" w:rsidRDefault="008E27DE" w:rsidP="008E27DE">
            <w:pPr>
              <w:spacing w:before="40" w:after="40"/>
              <w:jc w:val="both"/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364DA4" w:rsidRPr="005657CE" w:rsidTr="009E237A">
        <w:tc>
          <w:tcPr>
            <w:tcW w:w="3652" w:type="dxa"/>
            <w:gridSpan w:val="2"/>
          </w:tcPr>
          <w:p w:rsidR="00364DA4" w:rsidRPr="005657CE" w:rsidRDefault="0025438E" w:rsidP="0025438E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:rsidR="004B2215" w:rsidRPr="005657CE" w:rsidRDefault="004B2215" w:rsidP="004B2215">
            <w:pPr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I.1 Problematizar </w:t>
            </w:r>
            <w:r w:rsidR="00012F1F" w:rsidRPr="005657CE">
              <w:rPr>
                <w:rFonts w:cstheme="minorHAnsi"/>
                <w:sz w:val="20"/>
                <w:szCs w:val="20"/>
              </w:rPr>
              <w:t xml:space="preserve">el contexto global de la urbanización; las modalidades de crecimiento de las ciudades y el rol de los agentes del cambio.  Esto último se vincula con una perspectiva teórica crítica de la revisión de grandes teóricos, así como de la </w:t>
            </w:r>
            <w:r w:rsidRPr="005657CE">
              <w:rPr>
                <w:rFonts w:cstheme="minorHAnsi"/>
                <w:sz w:val="20"/>
                <w:szCs w:val="20"/>
              </w:rPr>
              <w:t>observación sistemática de</w:t>
            </w:r>
            <w:r w:rsidR="00012F1F" w:rsidRPr="005657CE">
              <w:rPr>
                <w:rFonts w:cstheme="minorHAnsi"/>
                <w:sz w:val="20"/>
                <w:szCs w:val="20"/>
              </w:rPr>
              <w:t>l espacio urbano.</w:t>
            </w:r>
          </w:p>
          <w:p w:rsidR="004B2215" w:rsidRPr="005657CE" w:rsidRDefault="004B2215" w:rsidP="004B2215">
            <w:pPr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I.2 </w:t>
            </w:r>
            <w:r w:rsidR="00012F1F" w:rsidRPr="005657CE">
              <w:rPr>
                <w:rFonts w:cstheme="minorHAnsi"/>
                <w:sz w:val="20"/>
                <w:szCs w:val="20"/>
              </w:rPr>
              <w:t xml:space="preserve">Analizar perspectivas de crecimiento urbano – regional en latinoamerica y en otros territorios </w:t>
            </w:r>
            <w:r w:rsidRPr="005657CE">
              <w:rPr>
                <w:rFonts w:cstheme="minorHAnsi"/>
                <w:sz w:val="20"/>
                <w:szCs w:val="20"/>
              </w:rPr>
              <w:t xml:space="preserve"> </w:t>
            </w:r>
            <w:r w:rsidR="00012F1F" w:rsidRPr="005657CE">
              <w:rPr>
                <w:rFonts w:cstheme="minorHAnsi"/>
                <w:sz w:val="20"/>
                <w:szCs w:val="20"/>
              </w:rPr>
              <w:t xml:space="preserve">a </w:t>
            </w:r>
            <w:r w:rsidRPr="005657CE">
              <w:rPr>
                <w:rFonts w:cstheme="minorHAnsi"/>
                <w:sz w:val="20"/>
                <w:szCs w:val="20"/>
              </w:rPr>
              <w:t xml:space="preserve">partir de una discusión bibliográfica </w:t>
            </w:r>
            <w:r w:rsidR="00012F1F" w:rsidRPr="005657CE">
              <w:rPr>
                <w:rFonts w:cstheme="minorHAnsi"/>
                <w:sz w:val="20"/>
                <w:szCs w:val="20"/>
              </w:rPr>
              <w:t xml:space="preserve">y la revisión de modelos de crecimiento urbano, precisando así, los cambios que requieren las ciudades para ser sustentables. </w:t>
            </w:r>
          </w:p>
          <w:p w:rsidR="004B2215" w:rsidRPr="005657CE" w:rsidRDefault="004B2215" w:rsidP="004B2215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C.1 </w:t>
            </w:r>
            <w:r w:rsidR="00012F1F" w:rsidRPr="005657CE">
              <w:rPr>
                <w:rFonts w:cstheme="minorHAnsi"/>
                <w:sz w:val="20"/>
                <w:szCs w:val="20"/>
              </w:rPr>
              <w:t>Analizar y r</w:t>
            </w:r>
            <w:r w:rsidRPr="005657CE">
              <w:rPr>
                <w:rFonts w:cstheme="minorHAnsi"/>
                <w:sz w:val="20"/>
                <w:szCs w:val="20"/>
              </w:rPr>
              <w:t xml:space="preserve">epresentar </w:t>
            </w:r>
            <w:r w:rsidR="00012F1F" w:rsidRPr="005657CE">
              <w:rPr>
                <w:rFonts w:cstheme="minorHAnsi"/>
                <w:sz w:val="20"/>
                <w:szCs w:val="20"/>
              </w:rPr>
              <w:t xml:space="preserve">la estructura urbana y las modalidades de usos del suelo en las ciudades </w:t>
            </w:r>
          </w:p>
          <w:p w:rsidR="00364DA4" w:rsidRPr="005657CE" w:rsidRDefault="004B2215" w:rsidP="004B2215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C.2 Adecuar el lenguaje </w:t>
            </w:r>
            <w:r w:rsidR="00012F1F" w:rsidRPr="005657CE">
              <w:rPr>
                <w:rFonts w:cstheme="minorHAnsi"/>
                <w:sz w:val="20"/>
                <w:szCs w:val="20"/>
              </w:rPr>
              <w:t>de la geografía urbana</w:t>
            </w:r>
            <w:r w:rsidRPr="005657CE">
              <w:rPr>
                <w:rFonts w:cstheme="minorHAnsi"/>
                <w:sz w:val="20"/>
                <w:szCs w:val="20"/>
              </w:rPr>
              <w:t xml:space="preserve"> a las diferentes audiencias</w:t>
            </w:r>
          </w:p>
        </w:tc>
      </w:tr>
      <w:tr w:rsidR="00364DA4" w:rsidRPr="005657CE" w:rsidTr="009E237A">
        <w:tc>
          <w:tcPr>
            <w:tcW w:w="3652" w:type="dxa"/>
            <w:gridSpan w:val="2"/>
          </w:tcPr>
          <w:p w:rsidR="00364DA4" w:rsidRPr="005657CE" w:rsidRDefault="0025438E" w:rsidP="0025438E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9. Subcompetencias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4B2215" w:rsidRPr="005657CE" w:rsidRDefault="004B2215" w:rsidP="004B2215">
            <w:pPr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I.1.2 Identificando y recopilando información empírica y teórica pertinente derivada de fuentes múltiples, que aborde la temática especifica identificada</w:t>
            </w:r>
          </w:p>
          <w:p w:rsidR="004B2215" w:rsidRPr="005657CE" w:rsidRDefault="004B2215" w:rsidP="004B2215">
            <w:pPr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I.1.3 Identificando </w:t>
            </w:r>
            <w:r w:rsidR="00012F1F" w:rsidRPr="005657CE">
              <w:rPr>
                <w:rFonts w:cstheme="minorHAnsi"/>
                <w:sz w:val="20"/>
                <w:szCs w:val="20"/>
              </w:rPr>
              <w:t xml:space="preserve">experiencias, proyectos y modelos que permitan ser aplicados a un problema de investigación </w:t>
            </w:r>
          </w:p>
          <w:p w:rsidR="004B2215" w:rsidRPr="005657CE" w:rsidRDefault="004B2215" w:rsidP="004B2215">
            <w:pPr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I.2.1 Formulando problemas de investigación, hipótesis de trabajo y objetivos de estudio fundados en los antecedentes teóricos, históricos y la observación del terreno acorde con el tipo de investigación a realizar.</w:t>
            </w:r>
          </w:p>
          <w:p w:rsidR="004B2215" w:rsidRPr="005657CE" w:rsidRDefault="004B2215" w:rsidP="004B2215">
            <w:pPr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lastRenderedPageBreak/>
              <w:t xml:space="preserve">I.2.2 Seleccionando, </w:t>
            </w:r>
            <w:r w:rsidR="00714DED" w:rsidRPr="005657CE">
              <w:rPr>
                <w:rFonts w:cstheme="minorHAnsi"/>
                <w:sz w:val="20"/>
                <w:szCs w:val="20"/>
              </w:rPr>
              <w:t>casos</w:t>
            </w:r>
            <w:r w:rsidRPr="005657CE">
              <w:rPr>
                <w:rFonts w:cstheme="minorHAnsi"/>
                <w:sz w:val="20"/>
                <w:szCs w:val="20"/>
              </w:rPr>
              <w:t xml:space="preserve"> de estudio</w:t>
            </w:r>
            <w:r w:rsidR="00714DED" w:rsidRPr="005657CE">
              <w:rPr>
                <w:rFonts w:cstheme="minorHAnsi"/>
                <w:sz w:val="20"/>
                <w:szCs w:val="20"/>
              </w:rPr>
              <w:t xml:space="preserve">, propuestas de crecimiento urbano y metodologías pertienentes para el cumplimiento de los objetivos propuestos y los supuestos de investigación </w:t>
            </w:r>
            <w:r w:rsidRPr="005657CE">
              <w:rPr>
                <w:rFonts w:cstheme="minorHAnsi"/>
                <w:sz w:val="20"/>
                <w:szCs w:val="20"/>
              </w:rPr>
              <w:t xml:space="preserve"> y </w:t>
            </w:r>
          </w:p>
          <w:p w:rsidR="004B2215" w:rsidRPr="005657CE" w:rsidRDefault="004B2215" w:rsidP="004B2215">
            <w:pPr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C 1.1 Estableciendo correspondencia entre los conocimientos y resultados adquiridos con </w:t>
            </w:r>
            <w:r w:rsidR="00714DED" w:rsidRPr="005657CE">
              <w:rPr>
                <w:rFonts w:cstheme="minorHAnsi"/>
                <w:sz w:val="20"/>
                <w:szCs w:val="20"/>
              </w:rPr>
              <w:t>la forma de representación del espacio urbano</w:t>
            </w:r>
          </w:p>
          <w:p w:rsidR="00364DA4" w:rsidRPr="005657CE" w:rsidRDefault="004B2215" w:rsidP="004B2215">
            <w:pPr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C.2.1 Ejercitando y desarrollando sistemáticamente el uso correcto del lenguaje en el desarrollo de sus trabajos escritos y orales en distintos escenarios y audiencias.</w:t>
            </w:r>
          </w:p>
        </w:tc>
      </w:tr>
      <w:tr w:rsidR="00364DA4" w:rsidRPr="005657CE" w:rsidTr="009E237A">
        <w:tc>
          <w:tcPr>
            <w:tcW w:w="3652" w:type="dxa"/>
            <w:gridSpan w:val="2"/>
          </w:tcPr>
          <w:p w:rsidR="00364DA4" w:rsidRPr="005657CE" w:rsidRDefault="0025438E" w:rsidP="0025438E">
            <w:p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4F5019" w:rsidRPr="005657CE" w:rsidRDefault="004F5019" w:rsidP="004F5019">
            <w:pPr>
              <w:pStyle w:val="Default"/>
              <w:spacing w:before="40" w:after="40"/>
              <w:jc w:val="both"/>
              <w:rPr>
                <w:rFonts w:eastAsia="Cambria" w:cstheme="minorHAnsi"/>
                <w:sz w:val="20"/>
                <w:szCs w:val="20"/>
              </w:rPr>
            </w:pPr>
            <w:r w:rsidRPr="005657CE">
              <w:rPr>
                <w:rFonts w:eastAsia="Cambria" w:cstheme="minorHAnsi"/>
                <w:sz w:val="20"/>
                <w:szCs w:val="20"/>
              </w:rPr>
              <w:t xml:space="preserve">Se trabajarán todas las competencias genéricas sello de la Universidad de Chile, pero con énfasis en las siguientes competencias: </w:t>
            </w:r>
          </w:p>
          <w:p w:rsidR="004F5019" w:rsidRPr="005657CE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eastAsia="Cambria" w:cstheme="minorHAnsi"/>
                <w:sz w:val="20"/>
                <w:szCs w:val="20"/>
              </w:rPr>
            </w:pPr>
            <w:r w:rsidRPr="005657CE">
              <w:rPr>
                <w:rFonts w:eastAsia="Cambria" w:cstheme="minorHAnsi"/>
                <w:sz w:val="20"/>
                <w:szCs w:val="20"/>
              </w:rPr>
              <w:t>Capacidad de Comunicación oral.</w:t>
            </w:r>
          </w:p>
          <w:p w:rsidR="004F5019" w:rsidRPr="005657CE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eastAsia="Cambria" w:cstheme="minorHAnsi"/>
                <w:sz w:val="20"/>
                <w:szCs w:val="20"/>
              </w:rPr>
            </w:pPr>
            <w:r w:rsidRPr="005657CE">
              <w:rPr>
                <w:rFonts w:eastAsia="Cambria" w:cstheme="minorHAnsi"/>
                <w:sz w:val="20"/>
                <w:szCs w:val="20"/>
              </w:rPr>
              <w:t>Capacidad de comunicación escrita.</w:t>
            </w:r>
          </w:p>
          <w:p w:rsidR="004F5019" w:rsidRPr="005657CE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eastAsia="Cambria" w:cstheme="minorHAnsi"/>
                <w:sz w:val="20"/>
                <w:szCs w:val="20"/>
              </w:rPr>
            </w:pPr>
            <w:r w:rsidRPr="005657CE">
              <w:rPr>
                <w:rFonts w:eastAsia="Cambria" w:cstheme="minorHAnsi"/>
                <w:sz w:val="20"/>
                <w:szCs w:val="20"/>
              </w:rPr>
              <w:t>Capacidad de investigación.</w:t>
            </w:r>
          </w:p>
          <w:p w:rsidR="00364DA4" w:rsidRPr="005657CE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eastAsia="Cambria" w:cstheme="minorHAnsi"/>
                <w:sz w:val="20"/>
                <w:szCs w:val="20"/>
              </w:rPr>
            </w:pPr>
            <w:r w:rsidRPr="005657CE">
              <w:rPr>
                <w:rFonts w:eastAsia="Cambria" w:cstheme="minorHAnsi"/>
                <w:sz w:val="20"/>
                <w:szCs w:val="20"/>
              </w:rPr>
              <w:t xml:space="preserve">Capacidad de trabajo </w:t>
            </w:r>
            <w:r w:rsidR="00F855B9" w:rsidRPr="005657CE">
              <w:rPr>
                <w:rFonts w:eastAsia="Cambria" w:cstheme="minorHAnsi"/>
                <w:sz w:val="20"/>
                <w:szCs w:val="20"/>
              </w:rPr>
              <w:t>colectivo</w:t>
            </w:r>
            <w:r w:rsidRPr="005657CE">
              <w:rPr>
                <w:rFonts w:eastAsia="Cambria" w:cstheme="minorHAnsi"/>
                <w:sz w:val="20"/>
                <w:szCs w:val="20"/>
              </w:rPr>
              <w:t>.</w:t>
            </w:r>
          </w:p>
        </w:tc>
      </w:tr>
      <w:tr w:rsidR="0025438E" w:rsidRPr="005657CE" w:rsidTr="009E237A">
        <w:tc>
          <w:tcPr>
            <w:tcW w:w="9288" w:type="dxa"/>
            <w:gridSpan w:val="5"/>
          </w:tcPr>
          <w:p w:rsidR="0025438E" w:rsidRPr="005657C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11. Resultados de Aprendizaje</w:t>
            </w:r>
          </w:p>
          <w:p w:rsidR="004B2215" w:rsidRPr="005657CE" w:rsidRDefault="00AD10F8" w:rsidP="004B2215">
            <w:pPr>
              <w:pStyle w:val="Listavistosa-nfasis11"/>
              <w:numPr>
                <w:ilvl w:val="0"/>
                <w:numId w:val="17"/>
              </w:numPr>
              <w:spacing w:before="120" w:after="120"/>
              <w:ind w:left="85" w:right="8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57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B2215" w:rsidRPr="005657CE">
              <w:rPr>
                <w:rFonts w:asciiTheme="minorHAnsi" w:hAnsiTheme="minorHAnsi" w:cstheme="minorHAnsi"/>
                <w:sz w:val="20"/>
                <w:szCs w:val="20"/>
              </w:rPr>
              <w:t xml:space="preserve"> Reconoce las bases conceptuales fundamentales de la geografía </w:t>
            </w:r>
            <w:r w:rsidR="00F855B9" w:rsidRPr="005657CE">
              <w:rPr>
                <w:rFonts w:asciiTheme="minorHAnsi" w:hAnsiTheme="minorHAnsi" w:cstheme="minorHAnsi"/>
                <w:sz w:val="20"/>
                <w:szCs w:val="20"/>
              </w:rPr>
              <w:t>urbana</w:t>
            </w:r>
            <w:r w:rsidR="004B2215" w:rsidRPr="005657CE">
              <w:rPr>
                <w:rFonts w:asciiTheme="minorHAnsi" w:hAnsiTheme="minorHAnsi" w:cstheme="minorHAnsi"/>
                <w:sz w:val="20"/>
                <w:szCs w:val="20"/>
              </w:rPr>
              <w:t xml:space="preserve"> para problematizar la relación </w:t>
            </w:r>
            <w:r w:rsidR="00F855B9" w:rsidRPr="005657CE">
              <w:rPr>
                <w:rFonts w:asciiTheme="minorHAnsi" w:hAnsiTheme="minorHAnsi" w:cstheme="minorHAnsi"/>
                <w:sz w:val="20"/>
                <w:szCs w:val="20"/>
              </w:rPr>
              <w:t xml:space="preserve">del hombre con el espacio. </w:t>
            </w:r>
            <w:r w:rsidR="004B2215" w:rsidRPr="005657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B2215" w:rsidRPr="005657CE" w:rsidRDefault="004B2215" w:rsidP="004B2215">
            <w:pPr>
              <w:pStyle w:val="Listavistosa-nfasis11"/>
              <w:numPr>
                <w:ilvl w:val="0"/>
                <w:numId w:val="17"/>
              </w:numPr>
              <w:spacing w:before="120" w:after="120"/>
              <w:ind w:left="85" w:right="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7CE">
              <w:rPr>
                <w:rFonts w:asciiTheme="minorHAnsi" w:hAnsiTheme="minorHAnsi" w:cstheme="minorHAnsi"/>
                <w:sz w:val="20"/>
                <w:szCs w:val="20"/>
              </w:rPr>
              <w:t>- Genera un diseño de investigación para reconocer la pertinencia y el alcance de la perspectiva de la geografía</w:t>
            </w:r>
            <w:r w:rsidR="00F855B9" w:rsidRPr="005657CE">
              <w:rPr>
                <w:rFonts w:asciiTheme="minorHAnsi" w:hAnsiTheme="minorHAnsi" w:cstheme="minorHAnsi"/>
                <w:sz w:val="20"/>
                <w:szCs w:val="20"/>
              </w:rPr>
              <w:t xml:space="preserve"> urbana.</w:t>
            </w:r>
          </w:p>
          <w:p w:rsidR="004B2215" w:rsidRPr="005657CE" w:rsidRDefault="004B2215" w:rsidP="004B2215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- Maneja el uso </w:t>
            </w:r>
            <w:r w:rsidR="00F855B9" w:rsidRPr="005657CE">
              <w:rPr>
                <w:rFonts w:cstheme="minorHAnsi"/>
                <w:sz w:val="20"/>
                <w:szCs w:val="20"/>
              </w:rPr>
              <w:t>de experiencias de ciudades y casos de estudios pertinentes al problema de investigación propuesto a lo largo del curso.</w:t>
            </w:r>
          </w:p>
        </w:tc>
      </w:tr>
      <w:tr w:rsidR="0025438E" w:rsidRPr="005657CE" w:rsidTr="00A12316">
        <w:trPr>
          <w:trHeight w:val="1559"/>
        </w:trPr>
        <w:tc>
          <w:tcPr>
            <w:tcW w:w="9288" w:type="dxa"/>
            <w:gridSpan w:val="5"/>
          </w:tcPr>
          <w:p w:rsidR="00B4611D" w:rsidRPr="005657CE" w:rsidRDefault="0025438E" w:rsidP="00B4611D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12. Saberes / contenidos</w:t>
            </w:r>
          </w:p>
          <w:p w:rsidR="004E6112" w:rsidRPr="005657CE" w:rsidRDefault="004E6112" w:rsidP="00B4611D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E6112" w:rsidRDefault="004E6112" w:rsidP="004E6112">
            <w:pPr>
              <w:ind w:left="454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Unidad 1: Bases conceptuales de la </w:t>
            </w:r>
            <w:r w:rsidR="00357988" w:rsidRPr="005657CE">
              <w:rPr>
                <w:rFonts w:cstheme="minorHAnsi"/>
                <w:b/>
                <w:sz w:val="20"/>
                <w:szCs w:val="20"/>
              </w:rPr>
              <w:t xml:space="preserve">Teoría </w:t>
            </w:r>
            <w:r w:rsidR="00F855B9" w:rsidRPr="005657CE">
              <w:rPr>
                <w:rFonts w:cstheme="minorHAnsi"/>
                <w:b/>
                <w:sz w:val="20"/>
                <w:szCs w:val="20"/>
              </w:rPr>
              <w:t xml:space="preserve">y Geografía Urbana Crítica </w:t>
            </w:r>
          </w:p>
          <w:p w:rsidR="00AE3E9C" w:rsidRPr="005657CE" w:rsidRDefault="00AE3E9C" w:rsidP="004E6112">
            <w:pPr>
              <w:ind w:left="454"/>
              <w:rPr>
                <w:rFonts w:cstheme="minorHAnsi"/>
                <w:b/>
                <w:sz w:val="20"/>
                <w:szCs w:val="20"/>
              </w:rPr>
            </w:pPr>
          </w:p>
          <w:p w:rsidR="004E6112" w:rsidRPr="005657CE" w:rsidRDefault="00EC5855" w:rsidP="00F855B9">
            <w:pPr>
              <w:numPr>
                <w:ilvl w:val="1"/>
                <w:numId w:val="19"/>
              </w:numPr>
              <w:spacing w:before="120" w:after="120"/>
              <w:ind w:right="85"/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657C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Conceptos y Teoría de Geografía Urbana Moderna y Crítica </w:t>
            </w:r>
          </w:p>
          <w:p w:rsidR="00DA799C" w:rsidRPr="005657CE" w:rsidRDefault="00EC5855" w:rsidP="00DA799C">
            <w:pPr>
              <w:numPr>
                <w:ilvl w:val="1"/>
                <w:numId w:val="19"/>
              </w:numPr>
              <w:spacing w:before="120" w:after="120"/>
              <w:ind w:right="85"/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657CE">
              <w:rPr>
                <w:rFonts w:eastAsia="Times New Roman" w:cstheme="minorHAnsi"/>
                <w:sz w:val="20"/>
                <w:szCs w:val="20"/>
                <w:lang w:val="es-ES" w:eastAsia="es-ES"/>
              </w:rPr>
              <w:t>Desarrollo epistemológico disciplinar (positivismo, humanismo, estructuralismo, modernismo, posmodernismo)</w:t>
            </w:r>
            <w:r w:rsidR="00DA799C" w:rsidRPr="005657C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</w:p>
          <w:p w:rsidR="00EC5855" w:rsidRPr="005657CE" w:rsidRDefault="00DA799C" w:rsidP="00DA799C">
            <w:pPr>
              <w:numPr>
                <w:ilvl w:val="1"/>
                <w:numId w:val="19"/>
              </w:numPr>
              <w:spacing w:before="120" w:after="120"/>
              <w:ind w:right="85"/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657C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El significado del espacio, escala y del lugar en geografía urbana</w:t>
            </w:r>
          </w:p>
          <w:p w:rsidR="00F855B9" w:rsidRPr="005657CE" w:rsidRDefault="00F855B9" w:rsidP="0060595B">
            <w:pPr>
              <w:spacing w:before="120" w:after="120"/>
              <w:ind w:right="85"/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:rsidR="00EC5855" w:rsidRDefault="004E6112" w:rsidP="00EC5855">
            <w:pPr>
              <w:ind w:left="454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Unidad 2: </w:t>
            </w:r>
            <w:r w:rsidR="00DA799C" w:rsidRPr="005657CE">
              <w:rPr>
                <w:rFonts w:cstheme="minorHAnsi"/>
                <w:b/>
                <w:sz w:val="20"/>
                <w:szCs w:val="20"/>
              </w:rPr>
              <w:t>O</w:t>
            </w:r>
            <w:r w:rsidR="00EC5855" w:rsidRPr="005657CE">
              <w:rPr>
                <w:rFonts w:cstheme="minorHAnsi"/>
                <w:b/>
                <w:sz w:val="20"/>
                <w:szCs w:val="20"/>
              </w:rPr>
              <w:t xml:space="preserve">rigen y esarrollo de las ciudades </w:t>
            </w:r>
          </w:p>
          <w:p w:rsidR="00AE3E9C" w:rsidRPr="005657CE" w:rsidRDefault="00AE3E9C" w:rsidP="00EC5855">
            <w:pPr>
              <w:ind w:left="454"/>
              <w:rPr>
                <w:rFonts w:cstheme="minorHAnsi"/>
                <w:b/>
                <w:sz w:val="20"/>
                <w:szCs w:val="20"/>
              </w:rPr>
            </w:pPr>
          </w:p>
          <w:p w:rsidR="00EC5855" w:rsidRPr="005657CE" w:rsidRDefault="00EC5855" w:rsidP="004E6112">
            <w:pPr>
              <w:ind w:left="454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2.1. Teoría urban</w:t>
            </w:r>
            <w:r w:rsidR="0060595B" w:rsidRPr="005657CE">
              <w:rPr>
                <w:rFonts w:cstheme="minorHAnsi"/>
                <w:sz w:val="20"/>
                <w:szCs w:val="20"/>
              </w:rPr>
              <w:t>a</w:t>
            </w:r>
            <w:r w:rsidRPr="005657CE">
              <w:rPr>
                <w:rFonts w:cstheme="minorHAnsi"/>
                <w:sz w:val="20"/>
                <w:szCs w:val="20"/>
              </w:rPr>
              <w:t xml:space="preserve"> y estructura del </w:t>
            </w:r>
            <w:r w:rsidR="0060595B" w:rsidRPr="005657CE">
              <w:rPr>
                <w:rFonts w:cstheme="minorHAnsi"/>
                <w:sz w:val="20"/>
                <w:szCs w:val="20"/>
              </w:rPr>
              <w:t xml:space="preserve">sistema urbano (diferentes modelos de crecimiento de las ciudades; urbanismo industrial y postindustrial) </w:t>
            </w:r>
          </w:p>
          <w:p w:rsidR="0060595B" w:rsidRPr="005657CE" w:rsidRDefault="0060595B" w:rsidP="004E6112">
            <w:pPr>
              <w:ind w:left="454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2.2. Conceptos claves para comprender los cambios urbanos (localización, locus, precio del suelo, costo de movilidad, movilidad, especulación, renta del suelo, plusvalía, entre otros)  </w:t>
            </w:r>
          </w:p>
          <w:p w:rsidR="0060595B" w:rsidRPr="005657CE" w:rsidRDefault="0060595B" w:rsidP="004E6112">
            <w:pPr>
              <w:ind w:left="454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2.</w:t>
            </w:r>
            <w:r w:rsidR="0024663A" w:rsidRPr="005657CE">
              <w:rPr>
                <w:rFonts w:cstheme="minorHAnsi"/>
                <w:sz w:val="20"/>
                <w:szCs w:val="20"/>
              </w:rPr>
              <w:t>3</w:t>
            </w:r>
            <w:r w:rsidRPr="005657CE">
              <w:rPr>
                <w:rFonts w:cstheme="minorHAnsi"/>
                <w:sz w:val="20"/>
                <w:szCs w:val="20"/>
              </w:rPr>
              <w:t>. Planificación urbana (urbanismo de pos-guerra, planificación socialista, nuevas ciudades “new towns”</w:t>
            </w:r>
            <w:r w:rsidR="0024663A" w:rsidRPr="005657CE">
              <w:rPr>
                <w:rFonts w:cstheme="minorHAnsi"/>
                <w:sz w:val="20"/>
                <w:szCs w:val="20"/>
              </w:rPr>
              <w:t>; sprawl, urban sprawl</w:t>
            </w:r>
            <w:r w:rsidR="005657CE">
              <w:rPr>
                <w:rFonts w:cstheme="minorHAnsi"/>
                <w:sz w:val="20"/>
                <w:szCs w:val="20"/>
              </w:rPr>
              <w:t>.</w:t>
            </w:r>
            <w:r w:rsidRPr="005657C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0595B" w:rsidRPr="005657CE" w:rsidRDefault="0060595B" w:rsidP="00AE3E9C">
            <w:pPr>
              <w:rPr>
                <w:rFonts w:cstheme="minorHAnsi"/>
                <w:sz w:val="20"/>
                <w:szCs w:val="20"/>
              </w:rPr>
            </w:pPr>
          </w:p>
          <w:p w:rsidR="0024663A" w:rsidRPr="005657CE" w:rsidRDefault="0060595B" w:rsidP="0060595B">
            <w:pPr>
              <w:ind w:left="454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Unidad 3: </w:t>
            </w:r>
            <w:r w:rsidR="0024663A" w:rsidRPr="005657CE">
              <w:rPr>
                <w:rFonts w:cstheme="minorHAnsi"/>
                <w:b/>
                <w:sz w:val="20"/>
                <w:szCs w:val="20"/>
              </w:rPr>
              <w:t>E</w:t>
            </w:r>
            <w:r w:rsidRPr="005657CE">
              <w:rPr>
                <w:rFonts w:cstheme="minorHAnsi"/>
                <w:b/>
                <w:sz w:val="20"/>
                <w:szCs w:val="20"/>
              </w:rPr>
              <w:t>fectos de</w:t>
            </w:r>
            <w:r w:rsidR="0024663A" w:rsidRPr="005657CE">
              <w:rPr>
                <w:rFonts w:cstheme="minorHAnsi"/>
                <w:b/>
                <w:sz w:val="20"/>
                <w:szCs w:val="20"/>
              </w:rPr>
              <w:t xml:space="preserve"> la urbanización </w:t>
            </w:r>
          </w:p>
          <w:p w:rsidR="0024663A" w:rsidRPr="005657CE" w:rsidRDefault="0024663A" w:rsidP="0060595B">
            <w:pPr>
              <w:ind w:left="454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3.1. Desigualdad espacial y urbana </w:t>
            </w:r>
          </w:p>
          <w:p w:rsidR="0024663A" w:rsidRPr="005657CE" w:rsidRDefault="0024663A" w:rsidP="0024663A">
            <w:pPr>
              <w:ind w:left="454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3.2. Producción de la Ciudad Formal / Ciudad Informal (favelas, campamentos, tomas, otros)</w:t>
            </w:r>
          </w:p>
          <w:p w:rsidR="0024663A" w:rsidRPr="005657CE" w:rsidRDefault="0024663A" w:rsidP="0024663A">
            <w:pPr>
              <w:ind w:left="454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3.3. Suburbanización / Revitalización y Estilos y Modos de Vida Urbano </w:t>
            </w:r>
          </w:p>
          <w:p w:rsidR="005657CE" w:rsidRDefault="0024663A" w:rsidP="00AE3E9C">
            <w:pPr>
              <w:ind w:left="454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3.4. Marginalidad </w:t>
            </w:r>
            <w:r w:rsidR="005034E1" w:rsidRPr="005657CE">
              <w:rPr>
                <w:rFonts w:cstheme="minorHAnsi"/>
                <w:sz w:val="20"/>
                <w:szCs w:val="20"/>
              </w:rPr>
              <w:t xml:space="preserve">urbana </w:t>
            </w:r>
            <w:r w:rsidRPr="005657CE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AE3E9C" w:rsidRPr="00AE3E9C" w:rsidRDefault="00AE3E9C" w:rsidP="00AE3E9C">
            <w:pPr>
              <w:ind w:left="454"/>
              <w:rPr>
                <w:rFonts w:cstheme="minorHAnsi"/>
                <w:sz w:val="20"/>
                <w:szCs w:val="20"/>
              </w:rPr>
            </w:pPr>
          </w:p>
          <w:p w:rsidR="00D3669B" w:rsidRPr="005657CE" w:rsidRDefault="00D3669B" w:rsidP="00D3669B">
            <w:pPr>
              <w:ind w:left="454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Unidad 4: Derecho a la ciudad </w:t>
            </w:r>
          </w:p>
          <w:p w:rsidR="000279C6" w:rsidRPr="005657CE" w:rsidRDefault="00D3669B" w:rsidP="00D3669B">
            <w:pPr>
              <w:ind w:left="454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4.1. </w:t>
            </w:r>
            <w:r w:rsidR="000279C6" w:rsidRPr="005657CE">
              <w:rPr>
                <w:rFonts w:cstheme="minorHAnsi"/>
                <w:sz w:val="20"/>
                <w:szCs w:val="20"/>
              </w:rPr>
              <w:t xml:space="preserve">Movilidad y derecho a la ciudad </w:t>
            </w:r>
          </w:p>
          <w:p w:rsidR="00D3669B" w:rsidRPr="005657CE" w:rsidRDefault="000279C6" w:rsidP="00D3669B">
            <w:pPr>
              <w:ind w:left="454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4.2. </w:t>
            </w:r>
            <w:r w:rsidR="00D3669B" w:rsidRPr="005657CE">
              <w:rPr>
                <w:rFonts w:cstheme="minorHAnsi"/>
                <w:sz w:val="20"/>
                <w:szCs w:val="20"/>
              </w:rPr>
              <w:t xml:space="preserve">Movimientos sociales y reinvindicaciones urbanas </w:t>
            </w:r>
          </w:p>
          <w:p w:rsidR="00637857" w:rsidRPr="005657CE" w:rsidRDefault="00637857" w:rsidP="00B4611D">
            <w:pPr>
              <w:pStyle w:val="Default"/>
              <w:spacing w:before="40" w:after="40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9D22AB" w:rsidRPr="006B496E" w:rsidRDefault="004B2215" w:rsidP="00AE3E9C">
            <w:pPr>
              <w:pStyle w:val="Default"/>
              <w:spacing w:before="40" w:after="4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6B496E">
              <w:rPr>
                <w:rFonts w:cstheme="minorHAnsi"/>
                <w:b/>
                <w:sz w:val="28"/>
                <w:szCs w:val="20"/>
              </w:rPr>
              <w:t>Calendario clase a clase</w:t>
            </w:r>
          </w:p>
          <w:p w:rsidR="00CE2446" w:rsidRDefault="006B496E" w:rsidP="006B496E">
            <w:pPr>
              <w:pStyle w:val="Default"/>
              <w:spacing w:before="40" w:after="40"/>
              <w:jc w:val="center"/>
              <w:rPr>
                <w:rFonts w:cstheme="minorHAnsi"/>
                <w:b/>
                <w:sz w:val="22"/>
                <w:szCs w:val="20"/>
              </w:rPr>
            </w:pPr>
            <w:r>
              <w:rPr>
                <w:rFonts w:cstheme="minorHAnsi"/>
                <w:b/>
                <w:sz w:val="22"/>
                <w:szCs w:val="20"/>
              </w:rPr>
              <w:t>Clases sincrónicas: todos/todas nos conectamos virtualmente y al mismo tiempo</w:t>
            </w:r>
          </w:p>
          <w:p w:rsidR="006B496E" w:rsidRDefault="006B496E" w:rsidP="006B496E">
            <w:pPr>
              <w:pStyle w:val="Default"/>
              <w:tabs>
                <w:tab w:val="center" w:pos="4536"/>
                <w:tab w:val="left" w:pos="6390"/>
              </w:tabs>
              <w:spacing w:before="40" w:after="40"/>
              <w:jc w:val="center"/>
              <w:rPr>
                <w:rFonts w:cstheme="minorHAnsi"/>
                <w:b/>
                <w:sz w:val="22"/>
                <w:szCs w:val="20"/>
              </w:rPr>
            </w:pPr>
            <w:r>
              <w:rPr>
                <w:rFonts w:cstheme="minorHAnsi"/>
                <w:b/>
                <w:sz w:val="22"/>
                <w:szCs w:val="20"/>
              </w:rPr>
              <w:t>Clases asincrónicas: Los/las estudiantes trabajan sin conexión virtual. Pero envian preguntas, responden formularios vinculados a películas o a la clase en el horario de clases .</w:t>
            </w:r>
          </w:p>
          <w:p w:rsidR="006B496E" w:rsidRPr="00AE3E9C" w:rsidRDefault="006B496E" w:rsidP="006B496E">
            <w:pPr>
              <w:pStyle w:val="Default"/>
              <w:tabs>
                <w:tab w:val="center" w:pos="4536"/>
                <w:tab w:val="left" w:pos="6390"/>
              </w:tabs>
              <w:spacing w:before="40" w:after="40"/>
              <w:jc w:val="center"/>
              <w:rPr>
                <w:rFonts w:cstheme="minorHAnsi"/>
                <w:b/>
                <w:sz w:val="22"/>
                <w:szCs w:val="20"/>
              </w:rPr>
            </w:pPr>
          </w:p>
          <w:tbl>
            <w:tblPr>
              <w:tblW w:w="88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4"/>
              <w:gridCol w:w="1127"/>
              <w:gridCol w:w="1706"/>
              <w:gridCol w:w="5091"/>
            </w:tblGrid>
            <w:tr w:rsidR="00711A8B" w:rsidRPr="00374F0E" w:rsidTr="005440BB">
              <w:trPr>
                <w:trHeight w:val="315"/>
                <w:tblHeader/>
                <w:jc w:val="center"/>
              </w:trPr>
              <w:tc>
                <w:tcPr>
                  <w:tcW w:w="904" w:type="dxa"/>
                  <w:shd w:val="clear" w:color="000000" w:fill="D0CECE"/>
                  <w:noWrap/>
                  <w:vAlign w:val="center"/>
                  <w:hideMark/>
                </w:tcPr>
                <w:p w:rsidR="00711A8B" w:rsidRPr="00374F0E" w:rsidRDefault="00711A8B" w:rsidP="00711A8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SESIÓN</w:t>
                  </w:r>
                </w:p>
              </w:tc>
              <w:tc>
                <w:tcPr>
                  <w:tcW w:w="1127" w:type="dxa"/>
                  <w:shd w:val="clear" w:color="000000" w:fill="D0CECE"/>
                  <w:noWrap/>
                  <w:vAlign w:val="center"/>
                  <w:hideMark/>
                </w:tcPr>
                <w:p w:rsidR="00711A8B" w:rsidRPr="00374F0E" w:rsidRDefault="00711A8B" w:rsidP="00711A8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FECHA</w:t>
                  </w:r>
                  <w:r w:rsidR="006B496E" w:rsidRPr="00374F0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/TIPO CLASE </w:t>
                  </w:r>
                </w:p>
              </w:tc>
              <w:tc>
                <w:tcPr>
                  <w:tcW w:w="1706" w:type="dxa"/>
                  <w:shd w:val="clear" w:color="000000" w:fill="D0CECE"/>
                  <w:noWrap/>
                  <w:vAlign w:val="center"/>
                  <w:hideMark/>
                </w:tcPr>
                <w:p w:rsidR="00711A8B" w:rsidRPr="00374F0E" w:rsidRDefault="00711A8B" w:rsidP="00711A8B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TEMA – ACTIVIDAD</w:t>
                  </w:r>
                </w:p>
              </w:tc>
              <w:tc>
                <w:tcPr>
                  <w:tcW w:w="5091" w:type="dxa"/>
                  <w:shd w:val="clear" w:color="000000" w:fill="D0CECE"/>
                  <w:noWrap/>
                  <w:vAlign w:val="center"/>
                  <w:hideMark/>
                </w:tcPr>
                <w:p w:rsidR="00711A8B" w:rsidRPr="00374F0E" w:rsidRDefault="006A1E95" w:rsidP="00711A8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Lecturas </w:t>
                  </w:r>
                </w:p>
              </w:tc>
            </w:tr>
            <w:tr w:rsidR="00A1416F" w:rsidRPr="00374F0E" w:rsidTr="008D271B">
              <w:trPr>
                <w:trHeight w:val="903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A1416F" w:rsidRPr="00374F0E" w:rsidRDefault="00A1416F" w:rsidP="00711A8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D93E5B" w:rsidRDefault="008E2BAB" w:rsidP="00711A8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7 de Septiembre </w:t>
                  </w:r>
                </w:p>
                <w:p w:rsidR="00D93E5B" w:rsidRDefault="00D93E5B" w:rsidP="00711A8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Yasna Contreras</w:t>
                  </w:r>
                </w:p>
                <w:p w:rsidR="00876F6A" w:rsidRPr="00374F0E" w:rsidRDefault="00D93E5B" w:rsidP="00711A8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Ayudante: Daniel González </w:t>
                  </w:r>
                  <w:r w:rsidR="00876F6A"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6797" w:type="dxa"/>
                  <w:gridSpan w:val="2"/>
                  <w:shd w:val="clear" w:color="auto" w:fill="auto"/>
                  <w:noWrap/>
                  <w:vAlign w:val="center"/>
                </w:tcPr>
                <w:p w:rsidR="00A44A86" w:rsidRDefault="00A1416F" w:rsidP="00711A8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Presentación del curso. </w:t>
                  </w:r>
                </w:p>
                <w:p w:rsidR="00A1416F" w:rsidRPr="00374F0E" w:rsidRDefault="00A1416F" w:rsidP="00711A8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Modalidad de explicación virtual del curso</w:t>
                  </w:r>
                  <w:r w:rsidR="00901593"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: ZOOM / </w:t>
                  </w:r>
                </w:p>
                <w:p w:rsidR="00901593" w:rsidRPr="00374F0E" w:rsidRDefault="00901593" w:rsidP="00711A8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Conocer la situación personal y de conectividad de las/los estudiantes/ Explicación de los </w:t>
                  </w:r>
                  <w:r w:rsidR="00DA799C"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Unidad</w:t>
                  </w:r>
                  <w:r w:rsidR="00A44A8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es</w:t>
                  </w: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 que guian la clase </w:t>
                  </w:r>
                </w:p>
              </w:tc>
            </w:tr>
            <w:tr w:rsidR="00D93E5B" w:rsidRPr="00374F0E" w:rsidTr="005440BB">
              <w:trPr>
                <w:trHeight w:val="837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D93E5B" w:rsidRPr="00374F0E" w:rsidRDefault="00D93E5B" w:rsidP="00D93E5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D93E5B" w:rsidRPr="00374F0E" w:rsidRDefault="00D93E5B" w:rsidP="00D93E5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 14 de Septiembre </w:t>
                  </w:r>
                </w:p>
              </w:tc>
              <w:tc>
                <w:tcPr>
                  <w:tcW w:w="1706" w:type="dxa"/>
                  <w:shd w:val="clear" w:color="auto" w:fill="auto"/>
                  <w:noWrap/>
                  <w:vAlign w:val="center"/>
                </w:tcPr>
                <w:p w:rsidR="00D93E5B" w:rsidRPr="00374F0E" w:rsidRDefault="00D93E5B" w:rsidP="00D93E5B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>Unidad 1</w:t>
                  </w:r>
                </w:p>
                <w:p w:rsidR="00D93E5B" w:rsidRPr="00374F0E" w:rsidRDefault="00D93E5B" w:rsidP="00D93E5B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Teoría Geografía Urbana Moderna y Crítica</w:t>
                  </w:r>
                </w:p>
                <w:p w:rsidR="00D93E5B" w:rsidRPr="00374F0E" w:rsidRDefault="00D93E5B" w:rsidP="00D93E5B">
                  <w:pPr>
                    <w:ind w:right="85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  <w:tc>
                <w:tcPr>
                  <w:tcW w:w="5091" w:type="dxa"/>
                  <w:shd w:val="clear" w:color="auto" w:fill="auto"/>
                  <w:noWrap/>
                  <w:vAlign w:val="center"/>
                </w:tcPr>
                <w:p w:rsidR="00F753A9" w:rsidRDefault="00F753A9" w:rsidP="00D93E5B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Brenner, N. Teoría Urbana Crítica y Políticas de escala. Icarias. Espacios Críticos </w:t>
                  </w:r>
                </w:p>
                <w:p w:rsidR="00F753A9" w:rsidRDefault="00F753A9" w:rsidP="00D93E5B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Leer parte 2. Estado, escala, urbanización: Una conversación con Neil Brenner, A laro Sevilla,. Pp.43-63</w:t>
                  </w:r>
                </w:p>
                <w:p w:rsidR="00F753A9" w:rsidRDefault="00F753A9" w:rsidP="00D93E5B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F753A9" w:rsidRDefault="00F753A9" w:rsidP="00D93E5B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Soja, E. (2008) Postmetrópolis. Estudios críticos sobre las ciudades y las regiones, Leer: La metrópolis en crisis (p.149 a 176)</w:t>
                  </w:r>
                </w:p>
                <w:p w:rsidR="00F753A9" w:rsidRPr="00374F0E" w:rsidRDefault="00F753A9" w:rsidP="00D93E5B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D93E5B" w:rsidRPr="00374F0E" w:rsidTr="005440BB">
              <w:trPr>
                <w:trHeight w:val="710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D93E5B" w:rsidRPr="00374F0E" w:rsidRDefault="00D93E5B" w:rsidP="00D93E5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3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D93E5B" w:rsidRPr="00374F0E" w:rsidRDefault="00D93E5B" w:rsidP="00D93E5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21 de septiembre  </w:t>
                  </w:r>
                </w:p>
              </w:tc>
              <w:tc>
                <w:tcPr>
                  <w:tcW w:w="1706" w:type="dxa"/>
                  <w:shd w:val="clear" w:color="auto" w:fill="auto"/>
                  <w:noWrap/>
                  <w:vAlign w:val="center"/>
                </w:tcPr>
                <w:p w:rsidR="00D93E5B" w:rsidRPr="00374F0E" w:rsidRDefault="00D93E5B" w:rsidP="00D93E5B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 xml:space="preserve"> </w:t>
                  </w: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>Unidad 1</w:t>
                  </w:r>
                </w:p>
                <w:p w:rsidR="00D93E5B" w:rsidRPr="00374F0E" w:rsidRDefault="00D93E5B" w:rsidP="00D93E5B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Teoría Geografía Urbana Moderna y Crítica</w:t>
                  </w:r>
                </w:p>
                <w:p w:rsidR="00D93E5B" w:rsidRPr="00374F0E" w:rsidRDefault="00D93E5B" w:rsidP="00D93E5B">
                  <w:pPr>
                    <w:ind w:right="85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  <w:tc>
                <w:tcPr>
                  <w:tcW w:w="5091" w:type="dxa"/>
                  <w:shd w:val="clear" w:color="auto" w:fill="auto"/>
                  <w:noWrap/>
                  <w:vAlign w:val="center"/>
                </w:tcPr>
                <w:p w:rsidR="00F753A9" w:rsidRDefault="00F753A9" w:rsidP="00F753A9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F753A9" w:rsidRDefault="00F753A9" w:rsidP="00F753A9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Brenner, N. Teoría Urbana Crítica y Políticas de escala. Icarias. Espacios Críticos </w:t>
                  </w:r>
                </w:p>
                <w:p w:rsidR="00F753A9" w:rsidRDefault="00F753A9" w:rsidP="00F753A9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Leer parte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5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Nuevos Horizontes: Hacia una investigación de la urbanización planetaria, pp.269 a 285. </w:t>
                  </w:r>
                </w:p>
                <w:p w:rsidR="00F753A9" w:rsidRDefault="00F753A9" w:rsidP="00F753A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D93E5B" w:rsidRDefault="006F6EDE" w:rsidP="006F6EDE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Massey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 xml:space="preserve">, D. (2008). La ciudad mundial. Fundación Editorial el Perro y la Rana. </w:t>
                  </w:r>
                </w:p>
                <w:p w:rsidR="006F6EDE" w:rsidRPr="00374F0E" w:rsidRDefault="006F6EDE" w:rsidP="006F6EDE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Leer: Introducción </w:t>
                  </w:r>
                </w:p>
              </w:tc>
            </w:tr>
            <w:tr w:rsidR="005440BB" w:rsidRPr="00374F0E" w:rsidTr="005440BB">
              <w:trPr>
                <w:trHeight w:val="80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5440BB" w:rsidRPr="00374F0E" w:rsidRDefault="005440BB" w:rsidP="00D93E5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4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5440BB" w:rsidRPr="00374F0E" w:rsidRDefault="005440BB" w:rsidP="00D93E5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28 de septiembre  </w:t>
                  </w:r>
                </w:p>
              </w:tc>
              <w:tc>
                <w:tcPr>
                  <w:tcW w:w="1706" w:type="dxa"/>
                  <w:shd w:val="clear" w:color="auto" w:fill="auto"/>
                  <w:noWrap/>
                  <w:vAlign w:val="center"/>
                </w:tcPr>
                <w:p w:rsidR="005440BB" w:rsidRDefault="005440BB" w:rsidP="005440BB">
                  <w:pP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5440BB" w:rsidRPr="00374F0E" w:rsidRDefault="005440BB" w:rsidP="005440BB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>Unidad 1</w:t>
                  </w:r>
                </w:p>
                <w:p w:rsidR="005440BB" w:rsidRPr="00374F0E" w:rsidRDefault="005440BB" w:rsidP="005440BB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Teoría Geografía Urbana Moderna y Crítica</w:t>
                  </w:r>
                </w:p>
                <w:p w:rsidR="005440BB" w:rsidRPr="00374F0E" w:rsidRDefault="005440BB" w:rsidP="00D93E5B">
                  <w:pPr>
                    <w:ind w:right="85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  <w:tc>
                <w:tcPr>
                  <w:tcW w:w="5091" w:type="dxa"/>
                  <w:shd w:val="clear" w:color="auto" w:fill="auto"/>
                  <w:noWrap/>
                  <w:vAlign w:val="center"/>
                </w:tcPr>
                <w:p w:rsidR="005440BB" w:rsidRPr="005440BB" w:rsidRDefault="005440BB" w:rsidP="00F753A9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Harvey, D. ; Smith, N. (2005) . Capital financiero, propiedad inmobiliaria y cultura.  Leer: El arte de la renta (p.29-58)</w:t>
                  </w:r>
                </w:p>
              </w:tc>
            </w:tr>
            <w:tr w:rsidR="00D50C3C" w:rsidRPr="00374F0E" w:rsidTr="005440BB">
              <w:trPr>
                <w:trHeight w:val="710"/>
                <w:jc w:val="center"/>
              </w:trPr>
              <w:tc>
                <w:tcPr>
                  <w:tcW w:w="904" w:type="dxa"/>
                  <w:shd w:val="clear" w:color="auto" w:fill="D9D9D9" w:themeFill="background1" w:themeFillShade="D9"/>
                  <w:noWrap/>
                  <w:vAlign w:val="center"/>
                </w:tcPr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  <w:tc>
                <w:tcPr>
                  <w:tcW w:w="1127" w:type="dxa"/>
                  <w:shd w:val="clear" w:color="auto" w:fill="D9D9D9" w:themeFill="background1" w:themeFillShade="D9"/>
                  <w:noWrap/>
                  <w:vAlign w:val="center"/>
                </w:tcPr>
                <w:p w:rsidR="00D50C3C" w:rsidRPr="008D271B" w:rsidRDefault="00D50C3C" w:rsidP="00D50C3C">
                  <w:pPr>
                    <w:jc w:val="center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</w:pPr>
                  <w:r w:rsidRPr="008D271B"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  <w:t xml:space="preserve">5 octubre </w:t>
                  </w:r>
                </w:p>
                <w:p w:rsidR="008D271B" w:rsidRPr="008D271B" w:rsidRDefault="008D271B" w:rsidP="00D50C3C">
                  <w:pPr>
                    <w:jc w:val="center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</w:pPr>
                </w:p>
                <w:p w:rsidR="008D271B" w:rsidRPr="008D271B" w:rsidRDefault="008D271B" w:rsidP="00D50C3C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8D271B"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  <w:t>ENVIO DE PRUEBA 1 ONLINE (20%)</w:t>
                  </w:r>
                </w:p>
              </w:tc>
              <w:tc>
                <w:tcPr>
                  <w:tcW w:w="1706" w:type="dxa"/>
                  <w:shd w:val="clear" w:color="auto" w:fill="D9D9D9" w:themeFill="background1" w:themeFillShade="D9"/>
                  <w:noWrap/>
                  <w:vAlign w:val="center"/>
                </w:tcPr>
                <w:p w:rsidR="00D50C3C" w:rsidRPr="00374F0E" w:rsidRDefault="00D50C3C" w:rsidP="00D50C3C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 xml:space="preserve"> </w:t>
                  </w: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>Unidad 1</w:t>
                  </w:r>
                </w:p>
                <w:p w:rsidR="00D50C3C" w:rsidRPr="00374F0E" w:rsidRDefault="00D50C3C" w:rsidP="00D50C3C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Teoría Geografía Urbana Moderna y Crítica</w:t>
                  </w:r>
                </w:p>
                <w:p w:rsidR="00D50C3C" w:rsidRPr="00374F0E" w:rsidRDefault="00D50C3C" w:rsidP="00D50C3C">
                  <w:pPr>
                    <w:ind w:right="85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  <w:tc>
                <w:tcPr>
                  <w:tcW w:w="5091" w:type="dxa"/>
                  <w:shd w:val="clear" w:color="auto" w:fill="D9D9D9" w:themeFill="background1" w:themeFillShade="D9"/>
                  <w:noWrap/>
                  <w:vAlign w:val="center"/>
                </w:tcPr>
                <w:p w:rsidR="00D50C3C" w:rsidRPr="00374F0E" w:rsidRDefault="00D50C3C" w:rsidP="00D50C3C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D50C3C" w:rsidRPr="00374F0E" w:rsidRDefault="00D50C3C" w:rsidP="00D50C3C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Lindon, A. (2008). Los giros de la geografía urbana: Frente a la pantópolis, la microgeografía urbana. X Coloquio Internacional de Geocrítica. Barcelona. </w:t>
                  </w:r>
                </w:p>
              </w:tc>
            </w:tr>
            <w:tr w:rsidR="00D50C3C" w:rsidRPr="00374F0E" w:rsidTr="008D271B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6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12 octubre </w:t>
                  </w:r>
                </w:p>
              </w:tc>
              <w:tc>
                <w:tcPr>
                  <w:tcW w:w="6797" w:type="dxa"/>
                  <w:gridSpan w:val="2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 xml:space="preserve">Feriado </w:t>
                  </w:r>
                </w:p>
              </w:tc>
            </w:tr>
            <w:tr w:rsidR="00D50C3C" w:rsidRPr="00374F0E" w:rsidTr="008D271B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lastRenderedPageBreak/>
                    <w:t>7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8D271B" w:rsidRPr="00AE55C0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AE55C0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 xml:space="preserve">19 de octubre </w:t>
                  </w:r>
                </w:p>
                <w:p w:rsidR="00D50C3C" w:rsidRPr="00374F0E" w:rsidRDefault="008D271B" w:rsidP="00D50C3C">
                  <w:pPr>
                    <w:jc w:val="center"/>
                    <w:rPr>
                      <w:rFonts w:asciiTheme="minorHAnsi" w:hAnsiTheme="minorHAnsi" w:cstheme="minorHAnsi"/>
                      <w:color w:val="0070C0"/>
                      <w:sz w:val="20"/>
                      <w:szCs w:val="20"/>
                      <w:lang w:eastAsia="es-CL"/>
                    </w:rPr>
                  </w:pPr>
                  <w:r w:rsidRPr="00AE55C0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>(</w:t>
                  </w:r>
                  <w:r w:rsidR="00D50C3C" w:rsidRPr="00AE55C0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>Semana retroalimentac</w:t>
                  </w:r>
                  <w:r w:rsidRPr="00AE55C0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>i</w:t>
                  </w:r>
                  <w:r w:rsidR="00D50C3C" w:rsidRPr="00AE55C0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 xml:space="preserve">ón </w:t>
                  </w:r>
                  <w:r w:rsidRPr="00AE55C0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6797" w:type="dxa"/>
                  <w:gridSpan w:val="2"/>
                  <w:shd w:val="clear" w:color="auto" w:fill="auto"/>
                  <w:noWrap/>
                  <w:vAlign w:val="center"/>
                </w:tcPr>
                <w:p w:rsidR="00D50C3C" w:rsidRDefault="00D50C3C" w:rsidP="00D50C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 xml:space="preserve">UNIDAD 2. </w:t>
                  </w:r>
                </w:p>
                <w:p w:rsidR="00D50C3C" w:rsidRDefault="00D50C3C" w:rsidP="00D50C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4C9B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 xml:space="preserve">TALLER </w:t>
                  </w:r>
                  <w:r w:rsidR="008D271B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1 (10%)</w:t>
                  </w:r>
                  <w:r w:rsidRPr="00B54C9B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 xml:space="preserve">. </w:t>
                  </w:r>
                  <w:r w:rsidR="008D271B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 xml:space="preserve">DISCUSIÓN DE TEXTOS ACUMULADOS Y CORTO DE PELÍCULAS. Exposición por grupos  </w:t>
                  </w:r>
                </w:p>
                <w:p w:rsidR="00D50C3C" w:rsidRDefault="00D50C3C" w:rsidP="00D50C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D50C3C" w:rsidRPr="00B54C9B" w:rsidRDefault="00D50C3C" w:rsidP="00D50C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  <w:t xml:space="preserve">Corto de películas sobre </w:t>
                  </w:r>
                  <w:r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  <w:t>geografía urbana crítica y lectura a cargo de estudiantes:</w:t>
                  </w:r>
                </w:p>
                <w:p w:rsidR="00D50C3C" w:rsidRDefault="00D50C3C" w:rsidP="00D50C3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5440BB" w:rsidRPr="005440BB" w:rsidRDefault="00D50C3C" w:rsidP="00D50C3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u w:val="single"/>
                      <w:lang w:eastAsia="es-CL"/>
                    </w:rPr>
                  </w:pPr>
                  <w:r w:rsidRPr="005440B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>Leer texto</w:t>
                  </w:r>
                  <w:r w:rsidR="005440BB" w:rsidRPr="005440B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>s</w:t>
                  </w:r>
                  <w:r w:rsidRPr="005440B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 xml:space="preserve">: </w:t>
                  </w:r>
                </w:p>
                <w:p w:rsidR="00D50C3C" w:rsidRPr="005440BB" w:rsidRDefault="00D50C3C" w:rsidP="00D50C3C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5440BB">
                    <w:rPr>
                      <w:rFonts w:cstheme="minorHAnsi"/>
                      <w:color w:val="000000"/>
                      <w:sz w:val="20"/>
                      <w:szCs w:val="20"/>
                      <w:lang w:eastAsia="es-CL"/>
                    </w:rPr>
                    <w:t>Harvey, D. (2000). Espacios de Esperanza. Ediciones Aka, S.A.</w:t>
                  </w:r>
                  <w:r w:rsidR="005440BB">
                    <w:rPr>
                      <w:rFonts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  <w:r w:rsidRPr="005440BB">
                    <w:rPr>
                      <w:rFonts w:cstheme="minorHAnsi"/>
                      <w:color w:val="000000"/>
                      <w:sz w:val="20"/>
                      <w:szCs w:val="20"/>
                      <w:lang w:eastAsia="es-CL"/>
                    </w:rPr>
                    <w:t>Leer solo</w:t>
                  </w:r>
                  <w:r w:rsidR="005440BB">
                    <w:rPr>
                      <w:rFonts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  <w:r w:rsidRPr="005440BB">
                    <w:rPr>
                      <w:rFonts w:cstheme="minorHAnsi"/>
                      <w:color w:val="000000"/>
                      <w:sz w:val="20"/>
                      <w:szCs w:val="20"/>
                      <w:lang w:eastAsia="es-CL"/>
                    </w:rPr>
                    <w:t>Primera Parte: Desarrollos geográficos desiguales”, pp.35-93</w:t>
                  </w:r>
                </w:p>
                <w:p w:rsidR="00D50C3C" w:rsidRDefault="00D50C3C" w:rsidP="00D50C3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A45B9A" w:rsidRPr="00A45B9A" w:rsidRDefault="00D50C3C" w:rsidP="00A45B9A">
                  <w:pPr>
                    <w:pStyle w:val="Prrafodelista"/>
                    <w:numPr>
                      <w:ilvl w:val="0"/>
                      <w:numId w:val="38"/>
                    </w:numPr>
                    <w:rPr>
                      <w:rFonts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proofErr w:type="spellStart"/>
                  <w:r w:rsidRPr="005440BB">
                    <w:rPr>
                      <w:rFonts w:cstheme="minorHAnsi"/>
                      <w:color w:val="000000"/>
                      <w:sz w:val="20"/>
                      <w:szCs w:val="20"/>
                      <w:lang w:val="es-ES" w:eastAsia="es-CL"/>
                    </w:rPr>
                    <w:t>Massey</w:t>
                  </w:r>
                  <w:proofErr w:type="spellEnd"/>
                  <w:r w:rsidRPr="005440BB">
                    <w:rPr>
                      <w:rFonts w:cstheme="minorHAnsi"/>
                      <w:color w:val="000000"/>
                      <w:sz w:val="20"/>
                      <w:szCs w:val="20"/>
                      <w:lang w:val="es-ES" w:eastAsia="es-CL"/>
                    </w:rPr>
                    <w:t xml:space="preserve">, D. (2008). La ciudad mundial. Fundación Editorial el Perro y la Rana. </w:t>
                  </w:r>
                  <w:r w:rsidRPr="005440BB">
                    <w:rPr>
                      <w:rFonts w:cstheme="minorHAnsi"/>
                      <w:color w:val="000000"/>
                      <w:sz w:val="20"/>
                      <w:szCs w:val="20"/>
                      <w:lang w:eastAsia="es-CL"/>
                    </w:rPr>
                    <w:t>Leer: Parter II “La ciudad mundial en el mundo”, pp.183 a 23</w:t>
                  </w:r>
                  <w:r w:rsidR="00A45B9A">
                    <w:rPr>
                      <w:rFonts w:cstheme="minorHAnsi"/>
                      <w:color w:val="000000"/>
                      <w:sz w:val="20"/>
                      <w:szCs w:val="20"/>
                      <w:lang w:eastAsia="es-CL"/>
                    </w:rPr>
                    <w:t>2.</w:t>
                  </w:r>
                </w:p>
              </w:tc>
            </w:tr>
            <w:tr w:rsidR="00D50C3C" w:rsidRPr="00374F0E" w:rsidTr="005440BB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8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D50C3C" w:rsidRPr="00AE55C0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AE55C0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 xml:space="preserve">26 de octubre </w:t>
                  </w:r>
                </w:p>
                <w:p w:rsidR="00D50C3C" w:rsidRPr="00AE55C0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AE55C0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>(Sin evaluación de pruebas y trabajos)</w:t>
                  </w:r>
                </w:p>
                <w:p w:rsidR="00D50C3C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00B3C">
                    <w:rPr>
                      <w:rFonts w:asciiTheme="minorHAnsi" w:hAnsiTheme="minorHAnsi" w:cstheme="minorHAnsi"/>
                      <w:color w:val="000000"/>
                      <w:sz w:val="15"/>
                      <w:szCs w:val="20"/>
                      <w:lang w:eastAsia="es-CL"/>
                    </w:rPr>
                    <w:t xml:space="preserve">Posible semana de Receso Académico (se avisará oportunamente) </w:t>
                  </w:r>
                </w:p>
              </w:tc>
              <w:tc>
                <w:tcPr>
                  <w:tcW w:w="1706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Unidad 2. Origen y desarrollo de las ciudades </w:t>
                  </w:r>
                </w:p>
                <w:p w:rsidR="00D50C3C" w:rsidRPr="00374F0E" w:rsidRDefault="00D50C3C" w:rsidP="00D50C3C">
                  <w:pPr>
                    <w:ind w:right="85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Estructura del sistema urbano</w:t>
                  </w:r>
                </w:p>
              </w:tc>
              <w:tc>
                <w:tcPr>
                  <w:tcW w:w="5091" w:type="dxa"/>
                  <w:shd w:val="clear" w:color="auto" w:fill="auto"/>
                  <w:noWrap/>
                  <w:vAlign w:val="center"/>
                </w:tcPr>
                <w:p w:rsidR="00A00B3C" w:rsidRPr="00322736" w:rsidRDefault="00A00B3C" w:rsidP="00A00B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</w:pPr>
                  <w:r w:rsidRPr="0032273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 xml:space="preserve">Leer: </w:t>
                  </w:r>
                </w:p>
                <w:p w:rsidR="00D50C3C" w:rsidRPr="00374F0E" w:rsidRDefault="00D50C3C" w:rsidP="00D50C3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D50C3C" w:rsidRDefault="00D50C3C" w:rsidP="00A00B3C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Brenner, N.; Schmid, C. (2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01</w:t>
                  </w: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6) La era urbana en debate. </w:t>
                  </w:r>
                  <w:r w:rsidRPr="00374F0E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  <w:lang w:eastAsia="es-CL"/>
                    </w:rPr>
                    <w:t xml:space="preserve">Revista EURE, </w:t>
                  </w: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vol. 42, nº127, 307-339.</w:t>
                  </w:r>
                </w:p>
                <w:p w:rsidR="00A00B3C" w:rsidRDefault="00A00B3C" w:rsidP="00A00B3C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D50C3C" w:rsidRPr="00374F0E" w:rsidRDefault="00D50C3C" w:rsidP="00D50C3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Hall, P. (1996) Ciudades del mañana. Historia del urbanismo en el siglo XX. Capítulo 2: La ciudad de la noche espantosa; Cap. 3: La ciudad de las vías de circunvalación abarrotadas, p.24 a 93.</w:t>
                  </w:r>
                </w:p>
                <w:p w:rsidR="00D50C3C" w:rsidRPr="00374F0E" w:rsidRDefault="00D50C3C" w:rsidP="00D50C3C">
                  <w:pPr>
                    <w:jc w:val="both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D50C3C" w:rsidRPr="00374F0E" w:rsidTr="005440BB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9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D50C3C" w:rsidRPr="00EE02D8" w:rsidRDefault="00EE02D8" w:rsidP="00EE02D8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EE02D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2 de noviembre</w:t>
                  </w:r>
                </w:p>
              </w:tc>
              <w:tc>
                <w:tcPr>
                  <w:tcW w:w="1706" w:type="dxa"/>
                  <w:shd w:val="clear" w:color="auto" w:fill="auto"/>
                  <w:noWrap/>
                  <w:vAlign w:val="center"/>
                </w:tcPr>
                <w:p w:rsidR="00EE02D8" w:rsidRDefault="00D50C3C" w:rsidP="00EE02D8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  <w:t xml:space="preserve"> </w:t>
                  </w:r>
                  <w:r w:rsidR="00EE02D8"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Unidad 2. Origen y desarrollo de las ciudades </w:t>
                  </w:r>
                </w:p>
                <w:p w:rsidR="00EE02D8" w:rsidRPr="00374F0E" w:rsidRDefault="00EE02D8" w:rsidP="00EE02D8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D50C3C" w:rsidRPr="00374F0E" w:rsidRDefault="00EE02D8" w:rsidP="00EE02D8">
                  <w:pPr>
                    <w:ind w:right="85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 xml:space="preserve">Relaciones Sistémicas Urbano – Rurales </w:t>
                  </w:r>
                </w:p>
              </w:tc>
              <w:tc>
                <w:tcPr>
                  <w:tcW w:w="5091" w:type="dxa"/>
                  <w:shd w:val="clear" w:color="auto" w:fill="auto"/>
                  <w:noWrap/>
                  <w:vAlign w:val="center"/>
                </w:tcPr>
                <w:p w:rsidR="00D50C3C" w:rsidRPr="00A00B3C" w:rsidRDefault="00A00B3C" w:rsidP="00D50C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</w:pPr>
                  <w:r w:rsidRPr="0032273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 xml:space="preserve">Leer: </w:t>
                  </w:r>
                </w:p>
                <w:p w:rsidR="00D50C3C" w:rsidRPr="002D19F8" w:rsidRDefault="00D50C3C" w:rsidP="00D50C3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11762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Molina, Carlos Hugo. (2013). De lo urbano a lo rural y viceversa. Tinkazos, 16(33), 131-148. Recuperado en 21 de agosto de 2020, de http://www.scielo.org.bo/scielo.php?</w:t>
                  </w:r>
                </w:p>
              </w:tc>
            </w:tr>
            <w:tr w:rsidR="00D50C3C" w:rsidRPr="00374F0E" w:rsidTr="005440BB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10</w:t>
                  </w:r>
                </w:p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9 de noviembre</w:t>
                  </w:r>
                </w:p>
              </w:tc>
              <w:tc>
                <w:tcPr>
                  <w:tcW w:w="1706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>Unidad 2</w:t>
                  </w:r>
                </w:p>
                <w:p w:rsidR="00D50C3C" w:rsidRPr="00374F0E" w:rsidRDefault="00D50C3C" w:rsidP="00D50C3C">
                  <w:pPr>
                    <w:ind w:right="85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Conceptos claves: renta urbana, precio suelo, plusvalía</w:t>
                  </w:r>
                </w:p>
              </w:tc>
              <w:tc>
                <w:tcPr>
                  <w:tcW w:w="5091" w:type="dxa"/>
                  <w:shd w:val="clear" w:color="auto" w:fill="auto"/>
                  <w:noWrap/>
                  <w:vAlign w:val="center"/>
                </w:tcPr>
                <w:p w:rsidR="00D50C3C" w:rsidRPr="00CD48C2" w:rsidRDefault="00D50C3C" w:rsidP="00D50C3C">
                  <w:pPr>
                    <w:rPr>
                      <w:rFonts w:asciiTheme="minorHAnsi" w:hAnsiTheme="minorHAnsi" w:cstheme="minorHAnsi"/>
                      <w:color w:val="0070C0"/>
                      <w:sz w:val="20"/>
                      <w:szCs w:val="20"/>
                      <w:lang w:eastAsia="es-CL"/>
                    </w:rPr>
                  </w:pPr>
                </w:p>
                <w:p w:rsidR="00D50C3C" w:rsidRPr="00CD48C2" w:rsidRDefault="00D50C3C" w:rsidP="00D50C3C">
                  <w:pPr>
                    <w:jc w:val="both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</w:pPr>
                  <w:r w:rsidRPr="00CD48C2"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  <w:t xml:space="preserve">Revisaremos juntos lecturas y reflexiones de Carlos Morales Schechinger sobre Políticas de Suelo Urbano </w:t>
                  </w:r>
                </w:p>
                <w:p w:rsidR="00D50C3C" w:rsidRDefault="00D50C3C" w:rsidP="00D50C3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D50C3C" w:rsidRPr="00E51E45" w:rsidRDefault="00D50C3C" w:rsidP="00D50C3C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hyperlink r:id="rId8" w:history="1">
                    <w:r w:rsidRPr="00E51E45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  <w:lang w:eastAsia="es-CL"/>
                      </w:rPr>
                      <w:t>https://leerlaciudadblog.wordpress.com/2019/08/08/dr-carlos-morales-schechinger-politicas-del-suelo-urbano-para-el-beneficio-de-las-ciudades-tendencias-en-america-latina-y-nuevos-escenarios-para-mexico/</w:t>
                    </w:r>
                  </w:hyperlink>
                </w:p>
                <w:p w:rsidR="00D50C3C" w:rsidRDefault="00D50C3C" w:rsidP="00D50C3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D50C3C" w:rsidRPr="00322736" w:rsidRDefault="00D50C3C" w:rsidP="00D50C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</w:pPr>
                  <w:r w:rsidRPr="0032273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 xml:space="preserve">Leer: </w:t>
                  </w:r>
                </w:p>
                <w:p w:rsidR="00D50C3C" w:rsidRPr="00374F0E" w:rsidRDefault="00D50C3C" w:rsidP="00A00B3C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D513E3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Encinas, Felipe, Truffello, Ricardo, Aguirre, Carlos, &amp; Hidalgo, Rodrigo. (2019). Especulación, renta de suelo y ciudad neoliberal. O por qué con el libre mercado no basta. ARQ (Santiago), (102), 120-133.</w:t>
                  </w:r>
                </w:p>
              </w:tc>
            </w:tr>
            <w:tr w:rsidR="00D50C3C" w:rsidRPr="00374F0E" w:rsidTr="005440BB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11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D50C3C" w:rsidRPr="00374F0E" w:rsidRDefault="00D50C3C" w:rsidP="00D50C3C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16 de noviembre  </w:t>
                  </w:r>
                </w:p>
              </w:tc>
              <w:tc>
                <w:tcPr>
                  <w:tcW w:w="1706" w:type="dxa"/>
                  <w:shd w:val="clear" w:color="auto" w:fill="auto"/>
                  <w:noWrap/>
                  <w:vAlign w:val="center"/>
                </w:tcPr>
                <w:p w:rsidR="006D02C6" w:rsidRDefault="006D02C6" w:rsidP="00D50C3C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6D02C6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>Unidad 3. Efectos de la urbanización del territorio</w:t>
                  </w:r>
                </w:p>
                <w:p w:rsidR="006D02C6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6D02C6" w:rsidRPr="00374F0E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lastRenderedPageBreak/>
                    <w:t>Suburbanización</w:t>
                  </w:r>
                </w:p>
                <w:p w:rsidR="006D02C6" w:rsidRDefault="006D02C6" w:rsidP="00D50C3C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6D02C6" w:rsidRDefault="006D02C6" w:rsidP="00D50C3C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D50C3C" w:rsidRPr="00374F0E" w:rsidRDefault="00D50C3C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  <w:tc>
                <w:tcPr>
                  <w:tcW w:w="5091" w:type="dxa"/>
                  <w:shd w:val="clear" w:color="auto" w:fill="auto"/>
                  <w:noWrap/>
                  <w:vAlign w:val="center"/>
                </w:tcPr>
                <w:p w:rsidR="006D02C6" w:rsidRPr="00A00B3C" w:rsidRDefault="006D02C6" w:rsidP="006D02C6">
                  <w:pP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</w:pPr>
                  <w:r w:rsidRPr="00A00B3C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  <w:lastRenderedPageBreak/>
                    <w:t>Le</w:t>
                  </w:r>
                  <w:r w:rsidR="00A00B3C" w:rsidRPr="00A00B3C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  <w:t>er:</w:t>
                  </w:r>
                </w:p>
                <w:p w:rsidR="00D50C3C" w:rsidRPr="00374F0E" w:rsidRDefault="006D02C6" w:rsidP="006D02C6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11762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Rodríguez, Jorge; González, Daniela; Ojeda, Miguel; Jiménez, Maren; Stang, Fernanda El sistema de ciudades chileno en la segunda mitad del siglo XX: entre la suburbanización y la desconcentración Estudios Demográficos y Urbanos, vol. 24, </w:t>
                  </w:r>
                  <w:r w:rsidRPr="0011762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lastRenderedPageBreak/>
                    <w:t>núm. 1, enero-abril, 2009, pp. 7-48 El Colegio de México, A.C. Distrito Federal, México</w:t>
                  </w:r>
                </w:p>
              </w:tc>
            </w:tr>
            <w:tr w:rsidR="00BB7105" w:rsidRPr="00374F0E" w:rsidTr="00FC679B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lastRenderedPageBreak/>
                    <w:t>12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D50C3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E55C0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>23 de noviembre  (Semana de retroalimentación 2)</w:t>
                  </w:r>
                </w:p>
              </w:tc>
              <w:tc>
                <w:tcPr>
                  <w:tcW w:w="6797" w:type="dxa"/>
                  <w:gridSpan w:val="2"/>
                  <w:shd w:val="clear" w:color="auto" w:fill="auto"/>
                  <w:noWrap/>
                  <w:vAlign w:val="center"/>
                </w:tcPr>
                <w:p w:rsidR="00BB7105" w:rsidRDefault="00BB7105" w:rsidP="00D50C3C">
                  <w:pPr>
                    <w:ind w:right="85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A00B3C" w:rsidRDefault="00BB7105" w:rsidP="00BB7105">
                  <w:pP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TALLER 2 DEBATE TEÓRICO 15%. Exposición en grupos. Incluye textos anteriores </w:t>
                  </w:r>
                </w:p>
                <w:p w:rsidR="00A00B3C" w:rsidRDefault="00A00B3C" w:rsidP="00BB710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A00B3C" w:rsidRPr="00322736" w:rsidRDefault="00A00B3C" w:rsidP="00A00B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</w:pPr>
                  <w:r w:rsidRPr="0032273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 xml:space="preserve">Leer: </w:t>
                  </w:r>
                </w:p>
                <w:p w:rsidR="00A00B3C" w:rsidRDefault="00A00B3C" w:rsidP="00BB710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BB7105" w:rsidRPr="00374F0E" w:rsidRDefault="00BB7105" w:rsidP="00BB710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 xml:space="preserve">Abramo, Pedro. (2012). La ciudad </w:t>
                  </w:r>
                  <w:proofErr w:type="spellStart"/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com</w:t>
                  </w:r>
                  <w:proofErr w:type="spellEnd"/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 xml:space="preserve">-fusa: mercado y producción de la estructura urbana en las grandes metrópolis latinoamericanas. EURE (Santiago), 38(114), 35-69.  </w:t>
                  </w:r>
                </w:p>
                <w:p w:rsidR="00BB7105" w:rsidRDefault="00BB7105" w:rsidP="00BB7105">
                  <w:pPr>
                    <w:ind w:right="85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</w:pPr>
                </w:p>
                <w:p w:rsidR="00BB7105" w:rsidRDefault="00BB7105" w:rsidP="00BB7105">
                  <w:pPr>
                    <w:ind w:right="85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  <w:t>Corto de películas (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  <w:t>Suburbia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val="es-ES" w:eastAsia="es-CL"/>
                    </w:rPr>
                    <w:t xml:space="preserve">, urbano – rural) </w:t>
                  </w:r>
                </w:p>
                <w:p w:rsidR="00BB7105" w:rsidRDefault="00BB7105" w:rsidP="00D50C3C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BB7105" w:rsidRPr="00374F0E" w:rsidRDefault="00BB7105" w:rsidP="00BB7105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</w:tr>
            <w:tr w:rsidR="00BB7105" w:rsidRPr="00374F0E" w:rsidTr="005440BB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13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  <w:r w:rsidRPr="00374F0E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lang w:eastAsia="es-CL"/>
                    </w:rPr>
                    <w:t xml:space="preserve">30 de noviembre (Semana sin evaluación) </w:t>
                  </w:r>
                </w:p>
              </w:tc>
              <w:tc>
                <w:tcPr>
                  <w:tcW w:w="1706" w:type="dxa"/>
                  <w:shd w:val="clear" w:color="auto" w:fill="auto"/>
                  <w:noWrap/>
                  <w:vAlign w:val="center"/>
                </w:tcPr>
                <w:p w:rsidR="006D02C6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Unidad 3. Efectos de la urbanización del territorio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 </w:t>
                  </w:r>
                </w:p>
                <w:p w:rsidR="006D02C6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</w:pPr>
                </w:p>
                <w:p w:rsidR="006D02C6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6D02C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  <w:t>Gentrificación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 </w:t>
                  </w:r>
                </w:p>
                <w:p w:rsidR="006D02C6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6D02C6" w:rsidRPr="00374F0E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BB7105" w:rsidRPr="00374F0E" w:rsidRDefault="00BB7105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  <w:tc>
                <w:tcPr>
                  <w:tcW w:w="5091" w:type="dxa"/>
                  <w:shd w:val="clear" w:color="auto" w:fill="auto"/>
                  <w:noWrap/>
                  <w:vAlign w:val="center"/>
                </w:tcPr>
                <w:p w:rsidR="00A00B3C" w:rsidRPr="00322736" w:rsidRDefault="00A00B3C" w:rsidP="00A00B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</w:pPr>
                  <w:r w:rsidRPr="0032273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 xml:space="preserve">Leer: </w:t>
                  </w:r>
                </w:p>
                <w:p w:rsidR="00A00B3C" w:rsidRDefault="00A00B3C" w:rsidP="006D02C6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6D02C6" w:rsidRDefault="006D02C6" w:rsidP="006D02C6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8D271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Contreras, Y. (2017). De los "</w:t>
                  </w:r>
                  <w:proofErr w:type="spellStart"/>
                  <w:r w:rsidRPr="008D271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gentries</w:t>
                  </w:r>
                  <w:proofErr w:type="spellEnd"/>
                  <w:r w:rsidRPr="008D271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" a los precarios urbanos: Los nuevos residentes del centro del Santiago. EURE (Santiago), 43(129), 115-141. </w:t>
                  </w:r>
                </w:p>
                <w:p w:rsidR="006D02C6" w:rsidRDefault="006D02C6" w:rsidP="006D02C6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6D02C6" w:rsidRPr="008D271B" w:rsidRDefault="006D02C6" w:rsidP="006D02C6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Janoska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, M. (2017) Gentrificación, desplazamiento, desposesión. Procesos urbanos claves en América Latina. Revista INVI31(88), 27-71</w:t>
                  </w:r>
                </w:p>
                <w:p w:rsidR="00BB7105" w:rsidRDefault="00BB7105" w:rsidP="006D02C6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</w:tr>
            <w:tr w:rsidR="00BB7105" w:rsidRPr="00374F0E" w:rsidTr="00A00B3C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D9D9D9" w:themeFill="background1" w:themeFillShade="D9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14</w:t>
                  </w:r>
                </w:p>
              </w:tc>
              <w:tc>
                <w:tcPr>
                  <w:tcW w:w="1127" w:type="dxa"/>
                  <w:shd w:val="clear" w:color="auto" w:fill="D9D9D9" w:themeFill="background1" w:themeFillShade="D9"/>
                  <w:noWrap/>
                  <w:vAlign w:val="center"/>
                </w:tcPr>
                <w:p w:rsidR="00AE55C0" w:rsidRPr="00AE55C0" w:rsidRDefault="00BB7105" w:rsidP="00BB7105">
                  <w:pPr>
                    <w:jc w:val="center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</w:pPr>
                  <w:r w:rsidRPr="00AE55C0"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  <w:t xml:space="preserve">7 de diciembre  </w:t>
                  </w:r>
                </w:p>
                <w:p w:rsidR="00AE55C0" w:rsidRPr="00AE55C0" w:rsidRDefault="00AE55C0" w:rsidP="00BB7105">
                  <w:pPr>
                    <w:jc w:val="center"/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</w:pPr>
                </w:p>
                <w:p w:rsidR="00BB7105" w:rsidRPr="00374F0E" w:rsidRDefault="00AE55C0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E55C0"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  <w:lang w:eastAsia="es-CL"/>
                    </w:rPr>
                    <w:t>(ENVIO VIRTUAL PRUEBA 2: 30%)</w:t>
                  </w:r>
                  <w:r w:rsidR="00BB7105" w:rsidRPr="00AE55C0">
                    <w:rPr>
                      <w:rFonts w:asciiTheme="minorHAnsi" w:hAnsiTheme="minorHAnsi" w:cstheme="minorHAnsi"/>
                      <w:color w:val="0070C0"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1706" w:type="dxa"/>
                  <w:shd w:val="clear" w:color="auto" w:fill="D9D9D9" w:themeFill="background1" w:themeFillShade="D9"/>
                  <w:noWrap/>
                  <w:vAlign w:val="center"/>
                </w:tcPr>
                <w:p w:rsidR="006D02C6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Unidad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>3 Efectos del crecimiento y desafíos:</w:t>
                  </w:r>
                </w:p>
                <w:p w:rsidR="006D02C6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 </w:t>
                  </w:r>
                </w:p>
                <w:p w:rsidR="006D02C6" w:rsidRPr="006D02C6" w:rsidRDefault="006D02C6" w:rsidP="006D02C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</w:pPr>
                  <w:r w:rsidRPr="006D02C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  <w:t xml:space="preserve">Derecho a la Ciudad </w:t>
                  </w:r>
                </w:p>
                <w:p w:rsidR="006D02C6" w:rsidRDefault="006D02C6" w:rsidP="00BB7105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6D02C6" w:rsidRDefault="006D02C6" w:rsidP="00BB7105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BB7105" w:rsidRPr="00374F0E" w:rsidRDefault="00BB7105" w:rsidP="00BB7105">
                  <w:pPr>
                    <w:ind w:right="85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  <w:tc>
                <w:tcPr>
                  <w:tcW w:w="5091" w:type="dxa"/>
                  <w:shd w:val="clear" w:color="auto" w:fill="D9D9D9" w:themeFill="background1" w:themeFillShade="D9"/>
                  <w:noWrap/>
                  <w:vAlign w:val="center"/>
                </w:tcPr>
                <w:p w:rsidR="00A00B3C" w:rsidRPr="00322736" w:rsidRDefault="00A00B3C" w:rsidP="00A00B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</w:pPr>
                  <w:r w:rsidRPr="0032273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 xml:space="preserve">Leer: </w:t>
                  </w:r>
                </w:p>
                <w:p w:rsidR="006D02C6" w:rsidRDefault="006D02C6" w:rsidP="006D02C6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6D02C6" w:rsidRDefault="006D02C6" w:rsidP="006D02C6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22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Castro-Coma, Mauro, &amp; Martí-Costa, Marc. (2016). Comunes urbanos: de la gestión colectiva al derecho a la ciudad. EURE (Santiago), 42(125)</w:t>
                  </w:r>
                </w:p>
                <w:p w:rsidR="006D02C6" w:rsidRDefault="006D02C6" w:rsidP="006D02C6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BB7105" w:rsidRPr="00374F0E" w:rsidRDefault="006D02C6" w:rsidP="006D02C6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2273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Montero Justa. Feminismo: un movimiento crítico. </w:t>
                  </w:r>
                  <w:r w:rsidRPr="008D271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Psychosocial Intervention  [Internet]. 2006; 15( 2 ): 167-180</w:t>
                  </w:r>
                </w:p>
              </w:tc>
            </w:tr>
            <w:tr w:rsidR="00BB7105" w:rsidRPr="00374F0E" w:rsidTr="005440BB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15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14 de diciembre </w:t>
                  </w:r>
                </w:p>
              </w:tc>
              <w:tc>
                <w:tcPr>
                  <w:tcW w:w="1706" w:type="dxa"/>
                  <w:shd w:val="clear" w:color="auto" w:fill="auto"/>
                  <w:noWrap/>
                  <w:vAlign w:val="center"/>
                </w:tcPr>
                <w:p w:rsidR="00BB7105" w:rsidRDefault="00BB7105" w:rsidP="00BB7105">
                  <w:pP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>Unidad 3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. </w:t>
                  </w:r>
                  <w:r w:rsidR="006D02C6"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Efectos de la urbanización del territorio </w:t>
                  </w:r>
                  <w:r w:rsidR="006D02C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 </w:t>
                  </w:r>
                </w:p>
                <w:p w:rsidR="006D02C6" w:rsidRDefault="006D02C6" w:rsidP="00BB7105">
                  <w:pP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BB7105" w:rsidRPr="008D271B" w:rsidRDefault="00BB7105" w:rsidP="00BB7105">
                  <w:pP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</w:pPr>
                  <w:r w:rsidRPr="008D271B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  <w:t>Marginalidad Urbana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val="es-ES" w:eastAsia="es-CL"/>
                    </w:rPr>
                    <w:t xml:space="preserve"> </w:t>
                  </w:r>
                </w:p>
                <w:p w:rsidR="00BB7105" w:rsidRPr="00374F0E" w:rsidRDefault="00BB7105" w:rsidP="00BB7105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  <w:tc>
                <w:tcPr>
                  <w:tcW w:w="5091" w:type="dxa"/>
                  <w:shd w:val="clear" w:color="auto" w:fill="auto"/>
                  <w:noWrap/>
                  <w:vAlign w:val="center"/>
                </w:tcPr>
                <w:p w:rsidR="00A00B3C" w:rsidRPr="00322736" w:rsidRDefault="00A00B3C" w:rsidP="00A00B3C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</w:pPr>
                  <w:r w:rsidRPr="00322736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u w:val="single"/>
                      <w:lang w:eastAsia="es-CL"/>
                    </w:rPr>
                    <w:t xml:space="preserve">Leer: </w:t>
                  </w:r>
                </w:p>
                <w:p w:rsidR="00A00B3C" w:rsidRDefault="00A00B3C" w:rsidP="00BB710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  <w:p w:rsidR="00BB7105" w:rsidRDefault="00BB7105" w:rsidP="00BB710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Wacquant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 xml:space="preserve">, L. (2009) Los parias urbanos  </w:t>
                  </w:r>
                </w:p>
                <w:p w:rsidR="00BB7105" w:rsidRPr="00374F0E" w:rsidRDefault="00BB7105" w:rsidP="00BB710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Primera Parte Introducción y la nueva línea de color urbano pp.1-93.</w:t>
                  </w:r>
                </w:p>
                <w:p w:rsidR="00BB7105" w:rsidRPr="00374F0E" w:rsidRDefault="00BB7105" w:rsidP="00BB710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</w:p>
              </w:tc>
            </w:tr>
            <w:tr w:rsidR="00BB7105" w:rsidRPr="00374F0E" w:rsidTr="00A00B3C">
              <w:trPr>
                <w:trHeight w:val="821"/>
                <w:jc w:val="center"/>
              </w:trPr>
              <w:tc>
                <w:tcPr>
                  <w:tcW w:w="904" w:type="dxa"/>
                  <w:shd w:val="clear" w:color="auto" w:fill="D9D9D9" w:themeFill="background1" w:themeFillShade="D9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16</w:t>
                  </w:r>
                </w:p>
              </w:tc>
              <w:tc>
                <w:tcPr>
                  <w:tcW w:w="1127" w:type="dxa"/>
                  <w:shd w:val="clear" w:color="auto" w:fill="D9D9D9" w:themeFill="background1" w:themeFillShade="D9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21 de diciembre  </w:t>
                  </w:r>
                </w:p>
              </w:tc>
              <w:tc>
                <w:tcPr>
                  <w:tcW w:w="6797" w:type="dxa"/>
                  <w:gridSpan w:val="2"/>
                  <w:shd w:val="clear" w:color="auto" w:fill="D9D9D9" w:themeFill="background1" w:themeFillShade="D9"/>
                  <w:noWrap/>
                </w:tcPr>
                <w:p w:rsidR="00BB7105" w:rsidRPr="008D271B" w:rsidRDefault="00BB7105" w:rsidP="00BB7105">
                  <w:pP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</w:pPr>
                  <w:r w:rsidRPr="008D271B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>TALLER FINAL A CARGO DE ESTUDIANTES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val="es-ES" w:eastAsia="es-CL"/>
                    </w:rPr>
                    <w:t xml:space="preserve"> (25%)</w:t>
                  </w:r>
                </w:p>
                <w:p w:rsidR="00BB7105" w:rsidRPr="00374F0E" w:rsidRDefault="00BB7105" w:rsidP="00BB710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" w:eastAsia="es-CL"/>
                    </w:rPr>
                    <w:t>Debate de lecturas del curso, cortos de películas y discusiones (25%)</w:t>
                  </w:r>
                </w:p>
                <w:p w:rsidR="00BB7105" w:rsidRPr="00374F0E" w:rsidRDefault="00BB7105" w:rsidP="00BB710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7105" w:rsidRPr="00374F0E" w:rsidTr="008D271B">
              <w:trPr>
                <w:trHeight w:val="56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17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28 de diciembre </w:t>
                  </w:r>
                </w:p>
              </w:tc>
              <w:tc>
                <w:tcPr>
                  <w:tcW w:w="6797" w:type="dxa"/>
                  <w:gridSpan w:val="2"/>
                  <w:shd w:val="clear" w:color="auto" w:fill="auto"/>
                  <w:noWrap/>
                </w:tcPr>
                <w:p w:rsidR="00BB7105" w:rsidRPr="00374F0E" w:rsidRDefault="00A00B3C" w:rsidP="00BB7105">
                  <w:pPr>
                    <w:spacing w:before="60" w:after="60"/>
                    <w:ind w:left="284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eastAsia="es-ES"/>
                    </w:rPr>
                  </w:pPr>
                  <w:r w:rsidRPr="00374F0E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EXAMEN</w:t>
                  </w:r>
                </w:p>
              </w:tc>
            </w:tr>
            <w:tr w:rsidR="00BB7105" w:rsidRPr="00374F0E" w:rsidTr="008D271B">
              <w:trPr>
                <w:trHeight w:val="440"/>
                <w:jc w:val="center"/>
              </w:trPr>
              <w:tc>
                <w:tcPr>
                  <w:tcW w:w="904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18 </w:t>
                  </w:r>
                </w:p>
              </w:tc>
              <w:tc>
                <w:tcPr>
                  <w:tcW w:w="1127" w:type="dxa"/>
                  <w:shd w:val="clear" w:color="auto" w:fill="auto"/>
                  <w:noWrap/>
                  <w:vAlign w:val="center"/>
                </w:tcPr>
                <w:p w:rsidR="00BB7105" w:rsidRPr="00374F0E" w:rsidRDefault="00BB7105" w:rsidP="00BB710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74F0E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s-CL"/>
                    </w:rPr>
                    <w:t>4 de enero 2021</w:t>
                  </w:r>
                </w:p>
              </w:tc>
              <w:tc>
                <w:tcPr>
                  <w:tcW w:w="6797" w:type="dxa"/>
                  <w:gridSpan w:val="2"/>
                  <w:shd w:val="clear" w:color="auto" w:fill="auto"/>
                  <w:noWrap/>
                </w:tcPr>
                <w:p w:rsidR="00BB7105" w:rsidRPr="00A00B3C" w:rsidRDefault="00BB7105" w:rsidP="00BB7105">
                  <w:pPr>
                    <w:spacing w:before="60" w:after="60"/>
                    <w:ind w:left="284" w:hanging="284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s-ES"/>
                    </w:rPr>
                  </w:pPr>
                  <w:r w:rsidRPr="00A00B3C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s-ES"/>
                    </w:rPr>
                    <w:t>CIERRE FINAL ACTAS CURSO</w:t>
                  </w:r>
                </w:p>
              </w:tc>
            </w:tr>
          </w:tbl>
          <w:p w:rsidR="004E6112" w:rsidRPr="005657CE" w:rsidRDefault="004E6112" w:rsidP="0022768E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38E" w:rsidRPr="005657CE" w:rsidTr="009E237A">
        <w:tc>
          <w:tcPr>
            <w:tcW w:w="9288" w:type="dxa"/>
            <w:gridSpan w:val="5"/>
          </w:tcPr>
          <w:p w:rsidR="00A00B3C" w:rsidRDefault="00A00B3C" w:rsidP="002D34C6">
            <w:pPr>
              <w:pStyle w:val="Default"/>
              <w:tabs>
                <w:tab w:val="left" w:pos="3628"/>
              </w:tabs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C826E7" w:rsidRDefault="002D34C6" w:rsidP="002D34C6">
            <w:pPr>
              <w:pStyle w:val="Default"/>
              <w:tabs>
                <w:tab w:val="left" w:pos="3628"/>
              </w:tabs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ab/>
            </w:r>
          </w:p>
          <w:p w:rsidR="0025438E" w:rsidRPr="005657C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lastRenderedPageBreak/>
              <w:t>13. Metodología:</w:t>
            </w:r>
          </w:p>
          <w:p w:rsidR="00A00B3C" w:rsidRDefault="00EF0C1D" w:rsidP="00EF0C1D">
            <w:pPr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El curso se desarrolla a partir de sesiones </w:t>
            </w:r>
            <w:r w:rsidR="00A00B3C">
              <w:rPr>
                <w:rFonts w:cstheme="minorHAnsi"/>
                <w:sz w:val="20"/>
                <w:szCs w:val="20"/>
              </w:rPr>
              <w:t xml:space="preserve">vía </w:t>
            </w:r>
            <w:r w:rsidR="00A00B3C" w:rsidRPr="00A00B3C">
              <w:rPr>
                <w:rFonts w:cstheme="minorHAnsi"/>
                <w:sz w:val="20"/>
                <w:szCs w:val="20"/>
                <w:u w:val="single"/>
              </w:rPr>
              <w:t>plataforma zoom</w:t>
            </w:r>
            <w:r w:rsidR="00A00B3C">
              <w:rPr>
                <w:rFonts w:cstheme="minorHAnsi"/>
                <w:sz w:val="20"/>
                <w:szCs w:val="20"/>
              </w:rPr>
              <w:t xml:space="preserve"> </w:t>
            </w:r>
            <w:r w:rsidRPr="005657CE">
              <w:rPr>
                <w:rFonts w:cstheme="minorHAnsi"/>
                <w:sz w:val="20"/>
                <w:szCs w:val="20"/>
              </w:rPr>
              <w:t>a cargo de la académica</w:t>
            </w:r>
            <w:r w:rsidR="00B47486" w:rsidRPr="005657CE">
              <w:rPr>
                <w:rFonts w:cstheme="minorHAnsi"/>
                <w:sz w:val="20"/>
                <w:szCs w:val="20"/>
              </w:rPr>
              <w:t xml:space="preserve"> y sesiones teóricas co-dirigidas por las y los estudiantes en función de las lecturas entregadas en cada sesión</w:t>
            </w:r>
            <w:r w:rsidR="00A00B3C">
              <w:rPr>
                <w:rFonts w:cstheme="minorHAnsi"/>
                <w:sz w:val="20"/>
                <w:szCs w:val="20"/>
              </w:rPr>
              <w:t xml:space="preserve"> y los talleres asociados. </w:t>
            </w:r>
            <w:r w:rsidR="00B47486" w:rsidRPr="005657CE">
              <w:rPr>
                <w:rFonts w:cstheme="minorHAnsi"/>
                <w:sz w:val="20"/>
                <w:szCs w:val="20"/>
              </w:rPr>
              <w:t>.</w:t>
            </w:r>
          </w:p>
          <w:p w:rsidR="00B47486" w:rsidRDefault="00B47486" w:rsidP="00EF0C1D">
            <w:pPr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 xml:space="preserve">El curso se desarrolla en la medida que los estudiantes son partícipes del debate. </w:t>
            </w:r>
            <w:r w:rsidR="00A00B3C">
              <w:rPr>
                <w:rFonts w:cstheme="minorHAnsi"/>
                <w:sz w:val="20"/>
                <w:szCs w:val="20"/>
              </w:rPr>
              <w:t xml:space="preserve"> </w:t>
            </w:r>
            <w:r w:rsidRPr="005657CE">
              <w:rPr>
                <w:rFonts w:cstheme="minorHAnsi"/>
                <w:sz w:val="20"/>
                <w:szCs w:val="20"/>
              </w:rPr>
              <w:t>También se analizarán de forma individual</w:t>
            </w:r>
            <w:r w:rsidR="00A00B3C">
              <w:rPr>
                <w:rFonts w:cstheme="minorHAnsi"/>
                <w:sz w:val="20"/>
                <w:szCs w:val="20"/>
              </w:rPr>
              <w:t xml:space="preserve">/ colectiva </w:t>
            </w:r>
            <w:r w:rsidRPr="005657CE">
              <w:rPr>
                <w:rFonts w:cstheme="minorHAnsi"/>
                <w:sz w:val="20"/>
                <w:szCs w:val="20"/>
              </w:rPr>
              <w:t xml:space="preserve">diferentes películas las que evidencian las transformaciones de las ciudades; las perspectivas críticas sobre éstas, y las manifestaciones de los procesos de urbanización.  </w:t>
            </w:r>
          </w:p>
          <w:p w:rsidR="00A00B3C" w:rsidRDefault="00A00B3C" w:rsidP="00EF0C1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00B3C" w:rsidRPr="005657CE" w:rsidRDefault="00A00B3C" w:rsidP="00EF0C1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Cátedra y ayudantía estarán integradas. </w:t>
            </w:r>
          </w:p>
          <w:p w:rsidR="009D22AB" w:rsidRDefault="009D22AB" w:rsidP="00263136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  <w:p w:rsidR="009D79DF" w:rsidRPr="005657CE" w:rsidRDefault="009D79DF" w:rsidP="00263136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38E" w:rsidRPr="005657CE" w:rsidTr="009E237A">
        <w:tc>
          <w:tcPr>
            <w:tcW w:w="9288" w:type="dxa"/>
            <w:gridSpan w:val="5"/>
          </w:tcPr>
          <w:p w:rsidR="0025438E" w:rsidRPr="005657C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lastRenderedPageBreak/>
              <w:t>14. Evaluación</w:t>
            </w:r>
          </w:p>
          <w:p w:rsidR="00EF0C1D" w:rsidRDefault="00EF0C1D" w:rsidP="00EF0C1D">
            <w:pPr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El curso utilizará evaluaciones formativas (relacionadas a las actividades de debate y aprendizaje entre pares) que permitan dar cuenta de la capacidad de los alumnos para problematizar geográficamente, y sumativas (relacionadas a las clases expositivas) como pruebas que permitan reconocer la capacidad de sistematizar información y utilizar expresiones geográficas para la problematización y observación de la realidad social.</w:t>
            </w:r>
          </w:p>
          <w:p w:rsidR="00086152" w:rsidRPr="005657CE" w:rsidRDefault="00086152" w:rsidP="00EF0C1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EF0C1D" w:rsidRPr="005657CE" w:rsidRDefault="00EF0C1D" w:rsidP="00EF0C1D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657CE">
              <w:rPr>
                <w:rFonts w:cstheme="minorHAnsi"/>
                <w:b/>
                <w:sz w:val="20"/>
                <w:szCs w:val="20"/>
                <w:u w:val="single"/>
              </w:rPr>
              <w:t>Distribución de las evaluaciones</w:t>
            </w:r>
          </w:p>
          <w:p w:rsidR="000B2280" w:rsidRPr="00AE0C34" w:rsidRDefault="00A00B3C" w:rsidP="00576574">
            <w:pPr>
              <w:pStyle w:val="Default"/>
              <w:numPr>
                <w:ilvl w:val="0"/>
                <w:numId w:val="32"/>
              </w:numPr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B2280" w:rsidRPr="00AE0C3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TALLERES TEÓRICOS ASOCIADOS A PELÍCULAS (CÁTEDRA + AYUDANTÍA)</w:t>
            </w:r>
            <w:r w:rsidR="000B2280" w:rsidRPr="00AE0C34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0B2280" w:rsidRPr="00AE0C34">
              <w:rPr>
                <w:rFonts w:cstheme="minorHAnsi"/>
                <w:b/>
                <w:bCs/>
                <w:sz w:val="20"/>
                <w:szCs w:val="20"/>
              </w:rPr>
              <w:t xml:space="preserve">0% </w:t>
            </w:r>
            <w:r w:rsidR="008E4E7A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  <w:p w:rsidR="00B64909" w:rsidRPr="007931C8" w:rsidRDefault="00B64909" w:rsidP="00576574">
            <w:pPr>
              <w:pStyle w:val="Default"/>
              <w:numPr>
                <w:ilvl w:val="1"/>
                <w:numId w:val="32"/>
              </w:num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7931C8">
              <w:rPr>
                <w:rFonts w:cstheme="minorHAnsi"/>
                <w:sz w:val="20"/>
                <w:szCs w:val="20"/>
              </w:rPr>
              <w:t xml:space="preserve">Durante el semestre las/los estudiantes deberán construir un ensayo teórico que recoja los debates de clases, sus posturas críticas, las preguntas que emergan y los principales argumentos de las/los autores. </w:t>
            </w:r>
          </w:p>
          <w:p w:rsidR="00A00B3C" w:rsidRDefault="00A00B3C" w:rsidP="00576574">
            <w:pPr>
              <w:pStyle w:val="Default"/>
              <w:numPr>
                <w:ilvl w:val="1"/>
                <w:numId w:val="32"/>
              </w:num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TALLER ESCRITO: </w:t>
            </w:r>
            <w:r w:rsidR="00B64909" w:rsidRPr="007931C8">
              <w:rPr>
                <w:rFonts w:cstheme="minorHAnsi"/>
                <w:sz w:val="20"/>
                <w:szCs w:val="20"/>
              </w:rPr>
              <w:t xml:space="preserve">Deberá construir un documento de no más de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B64909" w:rsidRPr="007931C8">
              <w:rPr>
                <w:rFonts w:cstheme="minorHAnsi"/>
                <w:sz w:val="20"/>
                <w:szCs w:val="20"/>
              </w:rPr>
              <w:t>.000 palabras</w:t>
            </w:r>
            <w:r>
              <w:rPr>
                <w:rFonts w:cstheme="minorHAnsi"/>
                <w:sz w:val="20"/>
                <w:szCs w:val="20"/>
              </w:rPr>
              <w:t xml:space="preserve"> donde articule teóricamente el documental, película con la discusión de textos de clases y otros clases que los grupos estimen conveniente</w:t>
            </w:r>
            <w:r w:rsidR="00B64909" w:rsidRPr="007931C8">
              <w:rPr>
                <w:rFonts w:cstheme="minorHAnsi"/>
                <w:sz w:val="20"/>
                <w:szCs w:val="20"/>
              </w:rPr>
              <w:t>.</w:t>
            </w:r>
          </w:p>
          <w:p w:rsidR="000B2280" w:rsidRDefault="00A00B3C" w:rsidP="00576574">
            <w:pPr>
              <w:pStyle w:val="Default"/>
              <w:numPr>
                <w:ilvl w:val="1"/>
                <w:numId w:val="32"/>
              </w:num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A00B3C">
              <w:rPr>
                <w:rFonts w:cstheme="minorHAnsi"/>
                <w:b/>
                <w:sz w:val="20"/>
                <w:szCs w:val="20"/>
              </w:rPr>
              <w:t>MODALIDAD EXPOSITIVA DE CADA TALLER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 xml:space="preserve">Las y los estudiantes se dividirán al inicio del curso en grupos de trabajo para escribir y presentar sus talleres. La exposición siempre considerará el 5% del porcentaje asociado a cada taller.  </w:t>
            </w:r>
          </w:p>
          <w:p w:rsidR="00A00B3C" w:rsidRPr="007931C8" w:rsidRDefault="00A00B3C" w:rsidP="00576574">
            <w:pPr>
              <w:pStyle w:val="Default"/>
              <w:numPr>
                <w:ilvl w:val="1"/>
                <w:numId w:val="32"/>
              </w:num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A00B3C">
              <w:rPr>
                <w:rFonts w:cstheme="minorHAnsi"/>
                <w:b/>
                <w:sz w:val="20"/>
                <w:szCs w:val="20"/>
              </w:rPr>
              <w:t>EVALUACIÓN DE LOS TALLERES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A00B3C" w:rsidRDefault="00A00B3C" w:rsidP="00576574">
            <w:pPr>
              <w:pStyle w:val="Default"/>
              <w:numPr>
                <w:ilvl w:val="1"/>
                <w:numId w:val="32"/>
              </w:num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Taller 1: 10%. 5% Exposición + 5% Documento escrito. </w:t>
            </w:r>
          </w:p>
          <w:p w:rsidR="00AE0C34" w:rsidRPr="00A00B3C" w:rsidRDefault="00A00B3C" w:rsidP="00AE0C34">
            <w:pPr>
              <w:pStyle w:val="Default"/>
              <w:numPr>
                <w:ilvl w:val="1"/>
                <w:numId w:val="32"/>
              </w:num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Taller 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: 1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%. 5% Exposición + </w:t>
            </w:r>
            <w:r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% Documento escrito. </w:t>
            </w:r>
          </w:p>
          <w:p w:rsidR="00A00B3C" w:rsidRDefault="00A00B3C" w:rsidP="00A00B3C">
            <w:pPr>
              <w:pStyle w:val="Default"/>
              <w:numPr>
                <w:ilvl w:val="1"/>
                <w:numId w:val="32"/>
              </w:num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Taller 1: </w:t>
            </w:r>
            <w:r>
              <w:rPr>
                <w:rFonts w:cstheme="minorHAnsi"/>
                <w:sz w:val="20"/>
                <w:szCs w:val="20"/>
              </w:rPr>
              <w:t>25</w:t>
            </w:r>
            <w:r>
              <w:rPr>
                <w:rFonts w:cstheme="minorHAnsi"/>
                <w:sz w:val="20"/>
                <w:szCs w:val="20"/>
              </w:rPr>
              <w:t xml:space="preserve">%. </w:t>
            </w:r>
            <w:r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% Exposición + </w:t>
            </w:r>
            <w:r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 xml:space="preserve">% Documento escrito. </w:t>
            </w:r>
            <w:r>
              <w:rPr>
                <w:rFonts w:cstheme="minorHAnsi"/>
                <w:sz w:val="20"/>
                <w:szCs w:val="20"/>
              </w:rPr>
              <w:t xml:space="preserve">En este taller deberán considerar relaciones entre todos los textos leídos. </w:t>
            </w:r>
          </w:p>
          <w:p w:rsidR="00A00B3C" w:rsidRPr="005657CE" w:rsidRDefault="00A00B3C" w:rsidP="00AE0C34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  <w:p w:rsidR="000B2280" w:rsidRPr="00AE0C34" w:rsidRDefault="00A00B3C" w:rsidP="00AE0C34">
            <w:pPr>
              <w:pStyle w:val="Default"/>
              <w:numPr>
                <w:ilvl w:val="0"/>
                <w:numId w:val="32"/>
              </w:numPr>
              <w:spacing w:before="40" w:after="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PRUEBAS ONLINE</w:t>
            </w:r>
            <w:r w:rsidR="000B2280" w:rsidRPr="00AE0C34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0B2280" w:rsidRPr="00AE0C34">
              <w:rPr>
                <w:rFonts w:cstheme="minorHAnsi"/>
                <w:b/>
                <w:bCs/>
                <w:sz w:val="20"/>
                <w:szCs w:val="20"/>
              </w:rPr>
              <w:t>0%</w:t>
            </w:r>
          </w:p>
          <w:p w:rsidR="00576574" w:rsidRDefault="00A00B3C" w:rsidP="009D22AB">
            <w:pPr>
              <w:pStyle w:val="Default"/>
              <w:numPr>
                <w:ilvl w:val="1"/>
                <w:numId w:val="32"/>
              </w:num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Prueba 1. 20% Contempla lecturas, films y debates de clases</w:t>
            </w:r>
          </w:p>
          <w:p w:rsidR="00A00B3C" w:rsidRPr="00F666F1" w:rsidRDefault="00A00B3C" w:rsidP="009D22AB">
            <w:pPr>
              <w:pStyle w:val="Default"/>
              <w:numPr>
                <w:ilvl w:val="1"/>
                <w:numId w:val="32"/>
              </w:num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Prueba 2. 30% Contempla lecturas, films y debates durante todo el semestre. </w:t>
            </w:r>
          </w:p>
          <w:p w:rsidR="00576574" w:rsidRPr="005657CE" w:rsidRDefault="00576574" w:rsidP="009D22AB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5438E" w:rsidRDefault="0025438E" w:rsidP="009D22AB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Requisitos de aprobación:</w:t>
            </w:r>
            <w:r w:rsidR="00614B30" w:rsidRPr="005657CE">
              <w:rPr>
                <w:rFonts w:cstheme="minorHAnsi"/>
                <w:sz w:val="20"/>
                <w:szCs w:val="20"/>
              </w:rPr>
              <w:t xml:space="preserve"> </w:t>
            </w:r>
            <w:r w:rsidR="00FC4D8F" w:rsidRPr="005657CE">
              <w:rPr>
                <w:rFonts w:cstheme="minorHAnsi"/>
                <w:sz w:val="20"/>
                <w:szCs w:val="20"/>
              </w:rPr>
              <w:t>Los definidos en el reglamento de Carrera y en el Programa de la asignatura.</w:t>
            </w:r>
          </w:p>
          <w:p w:rsidR="00FC0377" w:rsidRPr="005657CE" w:rsidRDefault="00FC0377" w:rsidP="009D22AB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38E" w:rsidRPr="005657CE" w:rsidTr="009E237A">
        <w:tc>
          <w:tcPr>
            <w:tcW w:w="9288" w:type="dxa"/>
            <w:gridSpan w:val="5"/>
          </w:tcPr>
          <w:p w:rsidR="0025438E" w:rsidRPr="00FC0377" w:rsidRDefault="0025438E" w:rsidP="00A8730B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15. Palabras Clave:</w:t>
            </w:r>
          </w:p>
          <w:p w:rsidR="00A8730B" w:rsidRPr="005657CE" w:rsidRDefault="00F666F1" w:rsidP="00A8730B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Geografía urbana, Teoría urbana, Estructura Urbana, </w:t>
            </w:r>
            <w:r w:rsidR="00A00B3C">
              <w:rPr>
                <w:rFonts w:cstheme="minorHAnsi"/>
                <w:sz w:val="20"/>
                <w:szCs w:val="20"/>
              </w:rPr>
              <w:t xml:space="preserve">Suburbanización, Gentrificación, Feminismo, Derecho a la ciudad </w:t>
            </w:r>
          </w:p>
          <w:p w:rsidR="00A8730B" w:rsidRPr="005657CE" w:rsidRDefault="00A8730B" w:rsidP="00A8730B">
            <w:pPr>
              <w:pStyle w:val="Default"/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5438E" w:rsidRPr="005657CE" w:rsidTr="009E237A">
        <w:tc>
          <w:tcPr>
            <w:tcW w:w="9288" w:type="dxa"/>
            <w:gridSpan w:val="5"/>
          </w:tcPr>
          <w:p w:rsidR="0025438E" w:rsidRPr="005657C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16. Bibliografía Obligatoria (no más de 5 textos)</w:t>
            </w:r>
          </w:p>
          <w:p w:rsidR="00F753A9" w:rsidRPr="00F753A9" w:rsidRDefault="00F753A9" w:rsidP="00F753A9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Brenner, N. </w:t>
            </w:r>
            <w:r w:rsidRPr="00F753A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Brenner, N. Teoría Urbana Crítica y Políticas de escala. 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Sevilla, A. (ed) </w:t>
            </w:r>
            <w:r w:rsidRPr="00F753A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Icarias. Espacios Críticos </w:t>
            </w:r>
          </w:p>
          <w:p w:rsidR="00861CF5" w:rsidRDefault="00861CF5" w:rsidP="004C7764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Hall, P. </w:t>
            </w:r>
            <w:r w:rsidR="00306F6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(1996) 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Ciudades del mañana</w:t>
            </w:r>
            <w:r w:rsidR="00306F6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: Historia del urbanismo en el siglo XX, ediciones del Serbal. </w:t>
            </w:r>
          </w:p>
          <w:p w:rsidR="006F6EDE" w:rsidRDefault="0061386B" w:rsidP="006F6EDE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657CE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Harvey, D. (200</w:t>
            </w:r>
            <w:r w:rsidR="00F753A9">
              <w:rPr>
                <w:rFonts w:eastAsia="Times New Roman" w:cstheme="minorHAnsi"/>
                <w:sz w:val="20"/>
                <w:szCs w:val="20"/>
                <w:lang w:eastAsia="es-ES"/>
              </w:rPr>
              <w:t>0</w:t>
            </w:r>
            <w:r w:rsidRPr="005657C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). </w:t>
            </w:r>
            <w:r w:rsidR="00F753A9">
              <w:rPr>
                <w:rFonts w:eastAsia="Times New Roman" w:cstheme="minorHAnsi"/>
                <w:sz w:val="20"/>
                <w:szCs w:val="20"/>
                <w:lang w:eastAsia="es-ES"/>
              </w:rPr>
              <w:t>Espacios de esperanza</w:t>
            </w:r>
            <w:r w:rsidR="00C4376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Ediciones Akal. </w:t>
            </w:r>
            <w:r w:rsidRPr="005657C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</w:p>
          <w:p w:rsidR="00086152" w:rsidRPr="006F6EDE" w:rsidRDefault="006F6EDE" w:rsidP="006F6EDE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F6ED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Massey, D. (2008) Ciudad mundial (2008). </w:t>
            </w:r>
            <w:r w:rsidRPr="006F6EDE">
              <w:rPr>
                <w:rFonts w:eastAsia="Times New Roman" w:cstheme="minorHAnsi"/>
                <w:sz w:val="20"/>
                <w:szCs w:val="20"/>
                <w:lang w:eastAsia="es-ES"/>
              </w:rPr>
              <w:t>Fundación Editorial el perro y la rana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6F6EDE">
              <w:rPr>
                <w:rFonts w:cstheme="minorHAnsi"/>
                <w:color w:val="000000"/>
                <w:sz w:val="20"/>
                <w:szCs w:val="20"/>
                <w:lang w:val="es-ES" w:eastAsia="es-CL"/>
              </w:rPr>
              <w:t xml:space="preserve"> </w:t>
            </w:r>
            <w:hyperlink r:id="rId9" w:history="1">
              <w:r w:rsidRPr="006F6EDE">
                <w:rPr>
                  <w:rStyle w:val="Hipervnculo"/>
                </w:rPr>
                <w:t>http://ve.scielo.org/scielo.php?script=sci_arttext&amp;pid=S1012-25082008000200007</w:t>
              </w:r>
            </w:hyperlink>
          </w:p>
          <w:p w:rsidR="00FC0377" w:rsidRPr="00A00B3C" w:rsidRDefault="00336C61" w:rsidP="00A00B3C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Soja, E. (2008). Postmetrópol</w:t>
            </w:r>
            <w:r w:rsidR="00C4376E">
              <w:rPr>
                <w:rFonts w:eastAsia="Times New Roman" w:cstheme="minorHAnsi"/>
                <w:sz w:val="20"/>
                <w:szCs w:val="20"/>
                <w:lang w:eastAsia="es-ES"/>
              </w:rPr>
              <w:t>i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s. Estudios críticos sobre las ciudades y las regiones. Traficantes de suelos. </w:t>
            </w:r>
            <w:bookmarkStart w:id="0" w:name="_GoBack"/>
            <w:bookmarkEnd w:id="0"/>
          </w:p>
        </w:tc>
      </w:tr>
      <w:tr w:rsidR="0025438E" w:rsidRPr="008E2BAB" w:rsidTr="009E237A">
        <w:tc>
          <w:tcPr>
            <w:tcW w:w="9288" w:type="dxa"/>
            <w:gridSpan w:val="5"/>
          </w:tcPr>
          <w:p w:rsidR="0025438E" w:rsidRPr="005657C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lastRenderedPageBreak/>
              <w:t>17. Bibliografía Complementaria</w:t>
            </w:r>
          </w:p>
          <w:p w:rsidR="0061386B" w:rsidRDefault="0061386B" w:rsidP="00364DA4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F5478" w:rsidRPr="00C658A4" w:rsidRDefault="001F5478" w:rsidP="00C658A4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F547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ABRAMO, P. (2012). La ciudad com-fusa: mercado y producción de la estructura urbana en las grandes metrópolis latinoamericanas. EURE (Santiago), 38(114), 35-69.  </w:t>
            </w:r>
          </w:p>
          <w:p w:rsidR="00A12316" w:rsidRDefault="00A12316" w:rsidP="00A12316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12316">
              <w:rPr>
                <w:rFonts w:eastAsia="Times New Roman" w:cstheme="minorHAnsi"/>
                <w:sz w:val="20"/>
                <w:szCs w:val="20"/>
                <w:lang w:eastAsia="es-ES"/>
              </w:rPr>
              <w:t>ANTONOPOULOU, E.; CHONDROS, C. Y KOUTSARI, M. (2015). Hacia la producción de bienes comunes del diseño: Una cuestión de escala y reconfiguración. ARQ (Santiago), (91), 54-63. </w:t>
            </w:r>
          </w:p>
          <w:p w:rsidR="00073467" w:rsidRDefault="00073467" w:rsidP="00073467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73467">
              <w:rPr>
                <w:rFonts w:eastAsia="Times New Roman" w:cstheme="minorHAnsi"/>
                <w:sz w:val="20"/>
                <w:szCs w:val="20"/>
                <w:lang w:eastAsia="es-ES"/>
              </w:rPr>
              <w:t>AUBÁN, M. (2017). La dignidad de los márgenes. Aproximaciones afectivas a la ciudad informal. Revista INVI, 32, 91, 67-89</w:t>
            </w:r>
          </w:p>
          <w:p w:rsidR="001F5478" w:rsidRPr="00A12316" w:rsidRDefault="001F5478" w:rsidP="001F5478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F5478">
              <w:rPr>
                <w:rFonts w:eastAsia="Times New Roman" w:cstheme="minorHAnsi"/>
                <w:sz w:val="20"/>
                <w:szCs w:val="20"/>
                <w:lang w:eastAsia="es-ES"/>
              </w:rPr>
              <w:t>BORSDORF, A. (2003). Cómo modelar el desarrollo y la dinámica de la ciudad latinoamericana. EURE (Santiago), 29(86), 37-49. </w:t>
            </w:r>
          </w:p>
          <w:p w:rsidR="002548DE" w:rsidRPr="008E2BAB" w:rsidRDefault="002548DE" w:rsidP="006F7CAB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9A354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BRENNER, N.; PECK, J. &amp; 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SCHMID, C. (2016). La era urbana en debate</w:t>
            </w:r>
            <w:r w:rsidRPr="009A354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EURE,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vol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42., Nº127,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sep.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Pp.307-339. </w:t>
            </w:r>
          </w:p>
          <w:p w:rsidR="009A3549" w:rsidRPr="002548DE" w:rsidRDefault="009A3549" w:rsidP="002548D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BRENNER, N.; PECK, J. &amp; THEODORE, N. </w:t>
            </w:r>
            <w:r w:rsidR="002548DE"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(2010) 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Variegated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neoliberalization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: geographies, modalities, pathways. </w:t>
            </w:r>
            <w:r w:rsidRPr="009A3549">
              <w:rPr>
                <w:rFonts w:eastAsia="Times New Roman" w:cstheme="minorHAnsi"/>
                <w:sz w:val="20"/>
                <w:szCs w:val="20"/>
                <w:lang w:eastAsia="es-ES"/>
              </w:rPr>
              <w:t>Global networks,  Vol. 2, N° 10, p. 182-222. </w:t>
            </w:r>
          </w:p>
          <w:p w:rsidR="00780DE3" w:rsidRPr="005657C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657CE">
              <w:rPr>
                <w:rFonts w:eastAsia="Times New Roman" w:cstheme="minorHAnsi"/>
                <w:sz w:val="20"/>
                <w:szCs w:val="20"/>
                <w:lang w:eastAsia="es-ES"/>
              </w:rPr>
              <w:t>BUTLER, J</w:t>
            </w:r>
            <w:r w:rsidR="00780DE3" w:rsidRPr="005657CE">
              <w:rPr>
                <w:rFonts w:eastAsia="Times New Roman" w:cstheme="minorHAnsi"/>
                <w:sz w:val="20"/>
                <w:szCs w:val="20"/>
                <w:lang w:eastAsia="es-ES"/>
              </w:rPr>
              <w:t>. Género en Disputa (2007). El feminismo y la subversión de la identidad.  PAIDOS</w:t>
            </w:r>
          </w:p>
          <w:p w:rsidR="00861CF5" w:rsidRPr="005657CE" w:rsidRDefault="0062145F" w:rsidP="00861CF5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657C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CONTRERAS, Y. (2016) Los nuevos habitantes del centro de Santiago. De los gentries a los precarios urbanos. Editorial Universitaria. Santiago de Chile. </w:t>
            </w:r>
            <w:r w:rsidR="00861CF5" w:rsidRPr="005657CE">
              <w:rPr>
                <w:rFonts w:eastAsia="Times New Roman" w:cstheme="minorHAnsi"/>
                <w:sz w:val="20"/>
                <w:szCs w:val="20"/>
                <w:lang w:eastAsia="es-ES"/>
              </w:rPr>
              <w:t>Nuevos habitantes, cambios socio-espaciales significativos. EURE 37(112): 89-113.</w:t>
            </w:r>
          </w:p>
          <w:p w:rsidR="0062145F" w:rsidRDefault="0062145F" w:rsidP="00861CF5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657C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CONTRERAS, Y. (2011). La recuperación urbana y residencial del centro de Santiago: </w:t>
            </w:r>
            <w:r w:rsidR="00861CF5" w:rsidRPr="00861CF5">
              <w:rPr>
                <w:rFonts w:eastAsia="Times New Roman" w:cstheme="minorHAnsi"/>
                <w:sz w:val="20"/>
                <w:szCs w:val="20"/>
                <w:lang w:eastAsia="es-ES"/>
              </w:rPr>
              <w:t>Contreras, Y. (2017). De los "gentries" a los precarios urbanos: Los nuevos residentes del centro del Santiago. EURE (Santiago), 43(129), 115-141. </w:t>
            </w:r>
          </w:p>
          <w:p w:rsidR="00073467" w:rsidRDefault="00073467" w:rsidP="00073467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7346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DELFINO, A (2002). La noción de marginalidad en la teoría social latinoamericana: surgimiento y actualidad, universitas humanística no.74 julio-diciembre de 2012 pp: 17-34 Bogotá - Colombia </w:t>
            </w:r>
          </w:p>
          <w:p w:rsidR="001F5478" w:rsidRPr="008E2BAB" w:rsidRDefault="001F5478" w:rsidP="001F5478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1F5478">
              <w:rPr>
                <w:rFonts w:eastAsia="Times New Roman" w:cstheme="minorHAnsi"/>
                <w:sz w:val="20"/>
                <w:szCs w:val="20"/>
                <w:lang w:eastAsia="es-ES"/>
              </w:rPr>
              <w:t>DÍAZ-MÁRQUEZ, Á. (2019). Revisión bibliográfica sobre la circulación de ideas urbanas en América Latina y el Caribe. 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EURE (Santiago), 45(134), 279-294</w:t>
            </w:r>
          </w:p>
          <w:p w:rsidR="009A3549" w:rsidRPr="008E2BAB" w:rsidRDefault="009A3549" w:rsidP="009A3549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FISCHER CS (1972) Urbanism as a way of life (a review and an agenda). Sociological Methods and Research 1: 187. </w:t>
            </w:r>
          </w:p>
          <w:p w:rsidR="009A3549" w:rsidRPr="008E2BAB" w:rsidRDefault="009A3549" w:rsidP="009A3549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FISCHER CS (1973) Urban malaise. Social Forces 52: 221–235. </w:t>
            </w:r>
          </w:p>
          <w:p w:rsidR="009A3549" w:rsidRPr="008E2BAB" w:rsidRDefault="009A3549" w:rsidP="006F7CAB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FISCHER CS (1975) Toward a subcultural theory of urbanism. American Journal of Sociology 80(6): 1319–1341 </w:t>
            </w:r>
          </w:p>
          <w:p w:rsidR="009A3549" w:rsidRPr="008E2BAB" w:rsidRDefault="009A3549" w:rsidP="009A3549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FRASER, P. </w:t>
            </w:r>
            <w:r w:rsidR="006F7CAB"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(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1996</w:t>
            </w:r>
            <w:r w:rsidR="006F7CAB"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)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. “Social and Spatial Relationships and the “Problem” Inner City: Moss-Side in </w:t>
            </w:r>
          </w:p>
          <w:p w:rsidR="009A3549" w:rsidRPr="008E2BAB" w:rsidRDefault="009A3549" w:rsidP="009A3549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Manchester.” Critical Social Policy 16: 43–65. doi:10.1177/026101839601604903</w:t>
            </w:r>
          </w:p>
          <w:p w:rsidR="009A3549" w:rsidRPr="008E2BAB" w:rsidRDefault="009A3549" w:rsidP="009A3549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FLORIDA R (2008) Who’s Your City? New York, NY: Basic Books. </w:t>
            </w:r>
          </w:p>
          <w:p w:rsidR="009A3549" w:rsidRDefault="009A3549" w:rsidP="009A3549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GLAESER E (2011) Triumph of the City: How Our Greatest Invention Makes Us Richer, Smarter, Greener, Healthier, and Happier. </w:t>
            </w:r>
            <w:r w:rsidRPr="009A354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New York, NY: Penguin Press. </w:t>
            </w:r>
          </w:p>
          <w:p w:rsidR="009A3549" w:rsidRPr="005657CE" w:rsidRDefault="009A3549" w:rsidP="009A3549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HIDALGO, R.; JANOSCHKA, M. (2014). La ciudad neoliberal. </w:t>
            </w:r>
          </w:p>
          <w:p w:rsidR="0059327E" w:rsidRDefault="0059327E" w:rsidP="0059327E">
            <w:pPr>
              <w:tabs>
                <w:tab w:val="left" w:pos="2364"/>
              </w:tabs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JACOBS, J. (2011). Muerte y vida de las grandes ciudades. Colección entre líneas, Navarra, España.</w:t>
            </w:r>
          </w:p>
          <w:p w:rsidR="00861CF5" w:rsidRPr="008E2BAB" w:rsidRDefault="00861CF5" w:rsidP="00861CF5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61CF5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JIRON, P.; ITURRA, L. (2011). Momentos móviles. Los lugares móviles y la nueva construcción del espacio público.  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[AS]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Arquitecturas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del Sur, Nº 39, p. 44-57 </w:t>
            </w:r>
          </w:p>
          <w:p w:rsidR="0059327E" w:rsidRDefault="0059327E" w:rsidP="0022768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s-419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MASSEY. D., </w:t>
            </w:r>
            <w:r w:rsidR="002548DE"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(2007). World City. </w:t>
            </w:r>
            <w:r w:rsidR="002548DE">
              <w:rPr>
                <w:rFonts w:eastAsia="Times New Roman" w:cstheme="minorHAnsi"/>
                <w:sz w:val="20"/>
                <w:szCs w:val="20"/>
                <w:lang w:val="es-419" w:eastAsia="es-ES"/>
              </w:rPr>
              <w:t>Polity Press.</w:t>
            </w:r>
          </w:p>
          <w:p w:rsidR="00A12316" w:rsidRPr="00A12316" w:rsidRDefault="00A12316" w:rsidP="00A12316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12316">
              <w:rPr>
                <w:rFonts w:eastAsia="Times New Roman" w:cstheme="minorHAnsi"/>
                <w:sz w:val="20"/>
                <w:szCs w:val="20"/>
                <w:lang w:eastAsia="es-ES"/>
              </w:rPr>
              <w:t>MASSEY, D. (2004). Massey, D. (2004). Lugar, identidad y geografías de la responsabilidad en un mundo en proceso de globalización. Treballs de la Societat Catalana de Geografía, 57, p.77-84</w:t>
            </w:r>
            <w:r w:rsidR="00E36B7F">
              <w:fldChar w:fldCharType="begin"/>
            </w:r>
            <w:r w:rsidR="00E36B7F">
              <w:instrText xml:space="preserve"> HYPERLINK "https://dx.doi.org/10.4067/S0717-69962015000300009" </w:instrText>
            </w:r>
            <w:r w:rsidR="00E36B7F">
              <w:fldChar w:fldCharType="separate"/>
            </w:r>
            <w:r w:rsidR="00E36B7F">
              <w:fldChar w:fldCharType="end"/>
            </w:r>
          </w:p>
          <w:p w:rsidR="002548DE" w:rsidRPr="008E2BAB" w:rsidRDefault="002548DE" w:rsidP="002548D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419" w:eastAsia="es-ES"/>
              </w:rPr>
              <w:t xml:space="preserve">MASSEY. D., (1994). 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Space, Place and Gender. Polity Press.</w:t>
            </w:r>
          </w:p>
          <w:p w:rsidR="009A3549" w:rsidRPr="008E2BAB" w:rsidRDefault="009A3549" w:rsidP="009A3549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O</w:t>
            </w:r>
            <w:r w:rsidRPr="008E2BAB">
              <w:rPr>
                <w:rFonts w:eastAsia="Times New Roman" w:cstheme="minorHAnsi" w:hint="eastAsia"/>
                <w:sz w:val="20"/>
                <w:szCs w:val="20"/>
                <w:lang w:val="en-US" w:eastAsia="es-ES"/>
              </w:rPr>
              <w:t>’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SULLIVAN A (2009) Urban Economics. New York, NY: McGraw-Hill.</w:t>
            </w:r>
          </w:p>
          <w:p w:rsidR="00263136" w:rsidRDefault="00744A63" w:rsidP="0022768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PACIONE, M., (2009). Urban Geography.  Taylor &amp; Francis Group. 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New York. </w:t>
            </w:r>
          </w:p>
          <w:p w:rsidR="00C658A4" w:rsidRPr="008E2BAB" w:rsidRDefault="00C658A4" w:rsidP="00FC0377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C658A4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 xml:space="preserve">PRADILLA, E. (2014). La ciudad capitalista en el patrón neoliberal de acumulación en América Latina. 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Cad.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Metrop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., São Paulo, v. 16, n. 31, pp. 37-60,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jun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2014. </w:t>
            </w:r>
          </w:p>
          <w:p w:rsidR="00332528" w:rsidRPr="008E2BAB" w:rsidRDefault="00332528" w:rsidP="0022768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RHODES, J. &amp; BROWN, L. (201</w:t>
            </w:r>
            <w:r w:rsidR="00861CF5"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8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). The rise and fall of the inner city: race, space and urban policy in postwar England. Journal of Ethnic and Migration Studies,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vol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45, Issue 17.</w:t>
            </w:r>
          </w:p>
          <w:p w:rsidR="002548DE" w:rsidRPr="008E2BAB" w:rsidRDefault="002548DE" w:rsidP="0022768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ROLNICK, R. (2018). 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La guerra de los lugares. La </w:t>
            </w:r>
            <w:r w:rsidR="006F7CAB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colonización de la tierra y la vivienda en la era de las finanzas. </w:t>
            </w:r>
            <w:r w:rsidR="006F7CAB"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LOM, Santiago de Chile, 292 pp.</w:t>
            </w:r>
          </w:p>
          <w:p w:rsidR="002548DE" w:rsidRPr="008E2BAB" w:rsidRDefault="002548DE" w:rsidP="002548D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ROY, A. (2009). The 21st century metropolis: New geographies of theory. Regional Studies, 43 </w:t>
            </w:r>
          </w:p>
          <w:p w:rsidR="002548DE" w:rsidRPr="008E2BAB" w:rsidRDefault="002548DE" w:rsidP="002548D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(6), 819-830.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doi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: 10.1080/00343400701809665</w:t>
            </w:r>
          </w:p>
          <w:p w:rsidR="002548DE" w:rsidRDefault="002548DE" w:rsidP="002548D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THEODORE, N. &amp; PECK, J. (2012). Framing neoliberal urbanism: translating ‘common sense’ urban policy across the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oecd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zone. </w:t>
            </w:r>
            <w:r w:rsidRPr="002548D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European Urban and Regional Studies, 19(1), 20- 41. doi: 10.1177/0969776411428500 </w:t>
            </w:r>
          </w:p>
          <w:p w:rsidR="00306F69" w:rsidRDefault="00306F69" w:rsidP="00306F69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06F69">
              <w:rPr>
                <w:rFonts w:eastAsia="Times New Roman" w:cstheme="minorHAnsi"/>
                <w:sz w:val="20"/>
                <w:szCs w:val="20"/>
                <w:lang w:eastAsia="es-ES"/>
              </w:rPr>
              <w:t>TOWNSEND, J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.</w:t>
            </w:r>
            <w:r w:rsidRPr="00306F6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(2002). Feminismo, geógrafos y geógrafas feministas y el resurgimiento de la geografía crítica. Doc. Anàl. Geogr. 40, 2002 175-187</w:t>
            </w:r>
          </w:p>
          <w:p w:rsidR="0059327E" w:rsidRPr="008E2BAB" w:rsidRDefault="0059327E" w:rsidP="0022768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WACQUANT, L. (2007). Parias Urbanos: marginalidad en la ciudad a comienzos del milenio, 1ad. </w:t>
            </w: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Ed., Buenos Aires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Manantial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. </w:t>
            </w:r>
          </w:p>
          <w:p w:rsidR="00332528" w:rsidRPr="008E2BAB" w:rsidRDefault="00332528" w:rsidP="0022768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WARD, P. (1993) The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latin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american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 inner city: differences of degree or of kind? Environment and Planning A 25, 1131-60.</w:t>
            </w:r>
          </w:p>
          <w:p w:rsidR="002548DE" w:rsidRPr="008E2BAB" w:rsidRDefault="002548DE" w:rsidP="002548D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WEBER, A. F. (1899). The growth of cities in the nineteenth century: a study in statistics. New York: </w:t>
            </w:r>
          </w:p>
          <w:p w:rsidR="002548DE" w:rsidRPr="008E2BAB" w:rsidRDefault="002548DE" w:rsidP="002548D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Macmillan.</w:t>
            </w:r>
          </w:p>
          <w:p w:rsidR="009A3549" w:rsidRPr="008E2BAB" w:rsidRDefault="009A3549" w:rsidP="009A3549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WIRTH L (1938) Urbanism as a way of life. </w:t>
            </w:r>
            <w:proofErr w:type="spellStart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>Ameri</w:t>
            </w:r>
            <w:proofErr w:type="spellEnd"/>
            <w:r w:rsidRPr="008E2BAB">
              <w:rPr>
                <w:rFonts w:eastAsia="Times New Roman" w:cstheme="minorHAnsi"/>
                <w:sz w:val="20"/>
                <w:szCs w:val="20"/>
                <w:lang w:val="en-US" w:eastAsia="es-ES"/>
              </w:rPr>
              <w:t xml:space="preserve">- can Journal of Sociology 44: 1–24. </w:t>
            </w:r>
          </w:p>
          <w:p w:rsidR="009A3549" w:rsidRPr="008E2BAB" w:rsidRDefault="009A3549" w:rsidP="0022768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</w:p>
          <w:p w:rsidR="0059327E" w:rsidRPr="008E2BAB" w:rsidRDefault="0059327E" w:rsidP="0022768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</w:p>
        </w:tc>
      </w:tr>
      <w:tr w:rsidR="0025438E" w:rsidRPr="005657CE" w:rsidTr="009E237A">
        <w:tc>
          <w:tcPr>
            <w:tcW w:w="9288" w:type="dxa"/>
            <w:gridSpan w:val="5"/>
          </w:tcPr>
          <w:p w:rsidR="008B42F8" w:rsidRPr="008E2BAB" w:rsidRDefault="008B42F8" w:rsidP="008B42F8">
            <w:pPr>
              <w:pStyle w:val="Default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E2BAB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 xml:space="preserve"> </w:t>
            </w:r>
          </w:p>
          <w:p w:rsidR="00F22987" w:rsidRPr="005657CE" w:rsidRDefault="00F22987" w:rsidP="00F22987">
            <w:pPr>
              <w:pStyle w:val="Default"/>
              <w:numPr>
                <w:ilvl w:val="0"/>
                <w:numId w:val="21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 xml:space="preserve">IMPORTANTE </w:t>
            </w:r>
          </w:p>
          <w:p w:rsidR="00F22987" w:rsidRPr="005657CE" w:rsidRDefault="00F22987" w:rsidP="00F22987">
            <w:pPr>
              <w:pStyle w:val="Default"/>
              <w:ind w:left="72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B42F8" w:rsidRPr="005657CE" w:rsidRDefault="008B42F8" w:rsidP="008B42F8">
            <w:pPr>
              <w:pStyle w:val="Default"/>
              <w:numPr>
                <w:ilvl w:val="0"/>
                <w:numId w:val="1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Sobre la asistencia</w:t>
            </w:r>
            <w:r w:rsidR="008633BD" w:rsidRPr="005657CE">
              <w:rPr>
                <w:rFonts w:cstheme="minorHAnsi"/>
                <w:b/>
                <w:sz w:val="20"/>
                <w:szCs w:val="20"/>
              </w:rPr>
              <w:t xml:space="preserve"> a clases</w:t>
            </w:r>
            <w:r w:rsidRPr="005657CE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8B42F8" w:rsidRPr="005657CE" w:rsidRDefault="008B42F8" w:rsidP="008B42F8">
            <w:pPr>
              <w:pStyle w:val="Default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:rsidR="006A3D26" w:rsidRPr="005657CE" w:rsidRDefault="006A3D26" w:rsidP="008B42F8">
            <w:pPr>
              <w:pStyle w:val="Default"/>
              <w:jc w:val="both"/>
              <w:rPr>
                <w:rFonts w:cstheme="minorHAnsi"/>
                <w:sz w:val="20"/>
                <w:szCs w:val="20"/>
              </w:rPr>
            </w:pPr>
          </w:p>
          <w:p w:rsidR="008B42F8" w:rsidRPr="005657CE" w:rsidRDefault="008B42F8" w:rsidP="001C3680">
            <w:pPr>
              <w:pStyle w:val="Default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657CE">
              <w:rPr>
                <w:rFonts w:cstheme="minorHAnsi"/>
                <w:i/>
                <w:sz w:val="20"/>
                <w:szCs w:val="20"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5657CE">
              <w:rPr>
                <w:rFonts w:cstheme="minorHAnsi"/>
                <w:i/>
                <w:sz w:val="20"/>
                <w:szCs w:val="20"/>
                <w:u w:val="single"/>
              </w:rPr>
              <w:t>no podrá ser menor al 75%</w:t>
            </w:r>
            <w:r w:rsidRPr="005657CE">
              <w:rPr>
                <w:rFonts w:cstheme="minorHAnsi"/>
                <w:i/>
                <w:sz w:val="20"/>
                <w:szCs w:val="20"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8B42F8" w:rsidRPr="005657CE" w:rsidRDefault="008B42F8" w:rsidP="001C3680">
            <w:pPr>
              <w:pStyle w:val="Default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657CE">
              <w:rPr>
                <w:rFonts w:cstheme="minorHAnsi"/>
                <w:i/>
                <w:sz w:val="20"/>
                <w:szCs w:val="20"/>
              </w:rPr>
              <w:t xml:space="preserve">Si </w:t>
            </w:r>
            <w:r w:rsidR="008633BD" w:rsidRPr="005657CE">
              <w:rPr>
                <w:rFonts w:cstheme="minorHAnsi"/>
                <w:i/>
                <w:sz w:val="20"/>
                <w:szCs w:val="20"/>
              </w:rPr>
              <w:t>el estudiante presenta inasistencias reiteradas, deberá justificarlas con el/la Jefe/a de Carrera respectivo, quien decidirá en función de los antecedentes presentados, si corresponde acogerlas”.</w:t>
            </w:r>
          </w:p>
          <w:p w:rsidR="008633BD" w:rsidRPr="005657CE" w:rsidRDefault="008633BD" w:rsidP="008B42F8">
            <w:pPr>
              <w:pStyle w:val="Default"/>
              <w:jc w:val="both"/>
              <w:rPr>
                <w:rFonts w:cstheme="minorHAnsi"/>
                <w:sz w:val="20"/>
                <w:szCs w:val="20"/>
              </w:rPr>
            </w:pPr>
          </w:p>
          <w:p w:rsidR="008633BD" w:rsidRPr="005657CE" w:rsidRDefault="008633BD" w:rsidP="008633BD">
            <w:pPr>
              <w:pStyle w:val="Default"/>
              <w:numPr>
                <w:ilvl w:val="0"/>
                <w:numId w:val="1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Sobre evaluaciones:</w:t>
            </w:r>
          </w:p>
          <w:p w:rsidR="008633BD" w:rsidRPr="005657CE" w:rsidRDefault="008633BD" w:rsidP="008633BD">
            <w:pPr>
              <w:pStyle w:val="Default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Artículo N° 17 del Reglamento del Plan de Estudios de la Carrera de Geografía (Decreto Exento N° 004043 del 21 de enero de 2016), se establece:</w:t>
            </w:r>
          </w:p>
          <w:p w:rsidR="008633BD" w:rsidRPr="005657CE" w:rsidRDefault="008633BD" w:rsidP="001C3680">
            <w:pPr>
              <w:pStyle w:val="Default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657CE">
              <w:rPr>
                <w:rFonts w:cstheme="minorHAnsi"/>
                <w:i/>
                <w:sz w:val="20"/>
                <w:szCs w:val="20"/>
              </w:rPr>
              <w:t xml:space="preserve">“Se entenderá por aprobada una asignatura cuyo promedio ponderado final sea igual o superior a 4,0 y </w:t>
            </w:r>
            <w:r w:rsidR="006A3D26" w:rsidRPr="005657CE">
              <w:rPr>
                <w:rFonts w:cstheme="minorHAnsi"/>
                <w:i/>
                <w:sz w:val="20"/>
                <w:szCs w:val="20"/>
              </w:rPr>
              <w:t>que,</w:t>
            </w:r>
            <w:r w:rsidRPr="005657CE">
              <w:rPr>
                <w:rFonts w:cstheme="minorHAnsi"/>
                <w:i/>
                <w:sz w:val="20"/>
                <w:szCs w:val="20"/>
              </w:rPr>
              <w:t xml:space="preserve"> además, tenga una calificación igual o superior a 4,0 en las componentes teórica (cátedra) y práctica (ayudantía, laboratorio y/o terreno, según corresponda)”.</w:t>
            </w:r>
          </w:p>
          <w:p w:rsidR="008633BD" w:rsidRPr="005657CE" w:rsidRDefault="008633BD" w:rsidP="001C3680">
            <w:pPr>
              <w:pStyle w:val="Default"/>
              <w:jc w:val="both"/>
              <w:rPr>
                <w:rFonts w:cstheme="minorHAnsi"/>
                <w:sz w:val="20"/>
                <w:szCs w:val="20"/>
              </w:rPr>
            </w:pPr>
          </w:p>
          <w:p w:rsidR="006A3D26" w:rsidRPr="005657CE" w:rsidRDefault="006A3D26" w:rsidP="006A3D26">
            <w:pPr>
              <w:pStyle w:val="Default"/>
              <w:numPr>
                <w:ilvl w:val="0"/>
                <w:numId w:val="1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Sobre inasistencia a evaluaciones:</w:t>
            </w:r>
          </w:p>
          <w:p w:rsidR="006A3D26" w:rsidRPr="005657CE" w:rsidRDefault="006A3D26" w:rsidP="006A3D26">
            <w:pPr>
              <w:pStyle w:val="Default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Artículo N° 23 del Reglamento General de los Estudios de Pregrado de la Facultad de Arquitectura y Urbanismo:</w:t>
            </w:r>
          </w:p>
          <w:p w:rsidR="006A3D26" w:rsidRPr="005657CE" w:rsidRDefault="006A3D26" w:rsidP="001C3680">
            <w:pPr>
              <w:pStyle w:val="Default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657CE">
              <w:rPr>
                <w:rFonts w:cstheme="minorHAnsi"/>
                <w:i/>
                <w:sz w:val="20"/>
                <w:szCs w:val="20"/>
              </w:rPr>
              <w:t xml:space="preserve">“El estudiante que falte sin </w:t>
            </w:r>
            <w:r w:rsidR="001C3680" w:rsidRPr="005657CE">
              <w:rPr>
                <w:rFonts w:cstheme="minorHAnsi"/>
                <w:i/>
                <w:sz w:val="20"/>
                <w:szCs w:val="20"/>
              </w:rPr>
              <w:t>la debida</w:t>
            </w:r>
            <w:r w:rsidR="009F401A" w:rsidRPr="005657CE">
              <w:rPr>
                <w:rFonts w:cstheme="minorHAnsi"/>
                <w:i/>
                <w:sz w:val="20"/>
                <w:szCs w:val="20"/>
              </w:rPr>
              <w:t xml:space="preserve"> justificación a cualquier actividad evaluada, </w:t>
            </w:r>
            <w:r w:rsidR="009F401A" w:rsidRPr="005657CE">
              <w:rPr>
                <w:rFonts w:cstheme="minorHAnsi"/>
                <w:i/>
                <w:sz w:val="20"/>
                <w:szCs w:val="20"/>
                <w:u w:val="single"/>
              </w:rPr>
              <w:t>será calificado automáticamente con nota 1,0.</w:t>
            </w:r>
            <w:r w:rsidR="009F401A" w:rsidRPr="005657CE">
              <w:rPr>
                <w:rFonts w:cstheme="minorHAnsi"/>
                <w:i/>
                <w:sz w:val="20"/>
                <w:szCs w:val="20"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9F401A" w:rsidRPr="005657CE" w:rsidRDefault="009F401A" w:rsidP="001C3680">
            <w:pPr>
              <w:pStyle w:val="Default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657CE">
              <w:rPr>
                <w:rFonts w:cstheme="minorHAnsi"/>
                <w:i/>
                <w:sz w:val="20"/>
                <w:szCs w:val="20"/>
                <w:u w:val="single"/>
              </w:rPr>
              <w:lastRenderedPageBreak/>
              <w:t xml:space="preserve">Existirá un plazo de hasta </w:t>
            </w:r>
            <w:r w:rsidRPr="005657CE">
              <w:rPr>
                <w:rFonts w:cstheme="minorHAnsi"/>
                <w:b/>
                <w:i/>
                <w:sz w:val="20"/>
                <w:szCs w:val="20"/>
                <w:u w:val="single"/>
              </w:rPr>
              <w:t>3 días hábiles</w:t>
            </w:r>
            <w:r w:rsidRPr="005657CE">
              <w:rPr>
                <w:rFonts w:cstheme="minorHAnsi"/>
                <w:i/>
                <w:sz w:val="20"/>
                <w:szCs w:val="20"/>
                <w:u w:val="single"/>
              </w:rPr>
              <w:t xml:space="preserve"> desde la evaluación para presentar su justificación</w:t>
            </w:r>
            <w:r w:rsidRPr="005657CE">
              <w:rPr>
                <w:rFonts w:cstheme="minorHAnsi"/>
                <w:i/>
                <w:sz w:val="20"/>
                <w:szCs w:val="20"/>
              </w:rPr>
              <w:t>, la que podrá ser presentada por otra persona distinta al estudiante y en su nombre, si es que éste no está en condiciones de hacerlo”.</w:t>
            </w:r>
          </w:p>
          <w:p w:rsidR="006A3D26" w:rsidRPr="005657CE" w:rsidRDefault="006A3D26" w:rsidP="008B42F8">
            <w:pPr>
              <w:pStyle w:val="Default"/>
              <w:jc w:val="both"/>
              <w:rPr>
                <w:rFonts w:cstheme="minorHAnsi"/>
                <w:sz w:val="20"/>
                <w:szCs w:val="20"/>
              </w:rPr>
            </w:pPr>
          </w:p>
          <w:p w:rsidR="009F401A" w:rsidRPr="005657CE" w:rsidRDefault="009F401A" w:rsidP="009F401A">
            <w:pPr>
              <w:pStyle w:val="Default"/>
              <w:numPr>
                <w:ilvl w:val="0"/>
                <w:numId w:val="1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57CE">
              <w:rPr>
                <w:rFonts w:cstheme="minorHAnsi"/>
                <w:b/>
                <w:sz w:val="20"/>
                <w:szCs w:val="20"/>
              </w:rPr>
              <w:t>Sobre situaciones de plagio:</w:t>
            </w:r>
          </w:p>
          <w:p w:rsidR="009F401A" w:rsidRPr="005657CE" w:rsidRDefault="009F401A" w:rsidP="008B42F8">
            <w:pPr>
              <w:pStyle w:val="Default"/>
              <w:jc w:val="both"/>
              <w:rPr>
                <w:rFonts w:cstheme="minorHAnsi"/>
                <w:sz w:val="20"/>
                <w:szCs w:val="20"/>
              </w:rPr>
            </w:pPr>
            <w:r w:rsidRPr="005657CE">
              <w:rPr>
                <w:rFonts w:cstheme="minorHAnsi"/>
                <w:sz w:val="20"/>
                <w:szCs w:val="20"/>
              </w:rPr>
              <w:t>Artículo N° 18 del Reglamento del Plan de Estudios de la Carrera de Geografía:</w:t>
            </w:r>
          </w:p>
          <w:p w:rsidR="009F401A" w:rsidRPr="005657CE" w:rsidRDefault="009F401A" w:rsidP="001C3680">
            <w:pPr>
              <w:pStyle w:val="Default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657CE">
              <w:rPr>
                <w:rFonts w:cstheme="minorHAnsi"/>
                <w:i/>
                <w:sz w:val="20"/>
                <w:szCs w:val="20"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9F401A" w:rsidRPr="005657CE" w:rsidRDefault="009F401A" w:rsidP="001C3680">
            <w:pPr>
              <w:pStyle w:val="Default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657CE">
              <w:rPr>
                <w:rFonts w:cstheme="minorHAnsi"/>
                <w:i/>
                <w:sz w:val="20"/>
                <w:szCs w:val="20"/>
              </w:rPr>
              <w:t>Establecida efectivamente la existencia de plagio y sin prejuicio de la medida disciplinaria aplicada, el/la profesor/a a cargo podrá calificar con nota 1,0 la actividad académica”.</w:t>
            </w:r>
          </w:p>
          <w:p w:rsidR="008633BD" w:rsidRPr="005657CE" w:rsidRDefault="008633BD" w:rsidP="008B42F8">
            <w:pPr>
              <w:pStyle w:val="Defaul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496146" w:rsidRPr="005657CE" w:rsidRDefault="00496146">
      <w:pPr>
        <w:rPr>
          <w:rFonts w:cstheme="minorHAnsi"/>
          <w:sz w:val="20"/>
          <w:szCs w:val="20"/>
        </w:rPr>
      </w:pPr>
    </w:p>
    <w:sectPr w:rsidR="00496146" w:rsidRPr="005657CE" w:rsidSect="002C1335">
      <w:footerReference w:type="default" r:id="rId10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B7F" w:rsidRDefault="00E36B7F" w:rsidP="004528E0">
      <w:r>
        <w:separator/>
      </w:r>
    </w:p>
  </w:endnote>
  <w:endnote w:type="continuationSeparator" w:id="0">
    <w:p w:rsidR="00E36B7F" w:rsidRDefault="00E36B7F" w:rsidP="0045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274207"/>
      <w:docPartObj>
        <w:docPartGallery w:val="Page Numbers (Bottom of Page)"/>
        <w:docPartUnique/>
      </w:docPartObj>
    </w:sdtPr>
    <w:sdtEndPr/>
    <w:sdtContent>
      <w:p w:rsidR="000B2280" w:rsidRDefault="00B47486" w:rsidP="00B47486">
        <w:pPr>
          <w:pStyle w:val="Piedepgina"/>
          <w:pBdr>
            <w:top w:val="single" w:sz="4" w:space="1" w:color="auto"/>
          </w:pBdr>
          <w:jc w:val="right"/>
        </w:pPr>
        <w:r>
          <w:t xml:space="preserve">Semestre </w:t>
        </w:r>
        <w:r w:rsidR="008E2BAB">
          <w:t>Primavera</w:t>
        </w:r>
        <w:r w:rsidR="000B2280">
          <w:t xml:space="preserve"> – </w:t>
        </w:r>
        <w:r>
          <w:t>2020/Geografía Urbana/D</w:t>
        </w:r>
        <w:r w:rsidR="000B2280">
          <w:t>ra. Yasna Contreras Gatica</w:t>
        </w:r>
        <w:r w:rsidR="008E2BAB">
          <w:t xml:space="preserve"> </w:t>
        </w:r>
        <w:r w:rsidR="002D34C6">
          <w:t xml:space="preserve"> 2020 / </w:t>
        </w:r>
        <w:r w:rsidR="000B2280">
          <w:t xml:space="preserve"> </w:t>
        </w:r>
        <w:r w:rsidR="000B2280">
          <w:fldChar w:fldCharType="begin"/>
        </w:r>
        <w:r w:rsidR="000B2280">
          <w:instrText>PAGE   \* MERGEFORMAT</w:instrText>
        </w:r>
        <w:r w:rsidR="000B2280">
          <w:fldChar w:fldCharType="separate"/>
        </w:r>
        <w:r w:rsidR="000B2280" w:rsidRPr="0095575F">
          <w:rPr>
            <w:noProof/>
            <w:lang w:val="es-ES"/>
          </w:rPr>
          <w:t>8</w:t>
        </w:r>
        <w:r w:rsidR="000B2280">
          <w:fldChar w:fldCharType="end"/>
        </w:r>
      </w:p>
    </w:sdtContent>
  </w:sdt>
  <w:p w:rsidR="000B2280" w:rsidRDefault="000B22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B7F" w:rsidRDefault="00E36B7F" w:rsidP="004528E0">
      <w:r>
        <w:separator/>
      </w:r>
    </w:p>
  </w:footnote>
  <w:footnote w:type="continuationSeparator" w:id="0">
    <w:p w:rsidR="00E36B7F" w:rsidRDefault="00E36B7F" w:rsidP="0045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alt="Resultado de imagen para signo atencion" style="width:400pt;height:5in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3172A62"/>
    <w:multiLevelType w:val="hybridMultilevel"/>
    <w:tmpl w:val="540CD4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602"/>
    <w:multiLevelType w:val="multilevel"/>
    <w:tmpl w:val="41A6EC0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2" w15:restartNumberingAfterBreak="0">
    <w:nsid w:val="07FD2920"/>
    <w:multiLevelType w:val="hybridMultilevel"/>
    <w:tmpl w:val="D862B6EC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D2ACB"/>
    <w:multiLevelType w:val="hybridMultilevel"/>
    <w:tmpl w:val="4C5E3A56"/>
    <w:lvl w:ilvl="0" w:tplc="F4E80D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54DB"/>
    <w:multiLevelType w:val="hybridMultilevel"/>
    <w:tmpl w:val="695090D8"/>
    <w:lvl w:ilvl="0" w:tplc="9DAEA6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6FA8"/>
    <w:multiLevelType w:val="hybridMultilevel"/>
    <w:tmpl w:val="80B64ED0"/>
    <w:lvl w:ilvl="0" w:tplc="F5A2C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E7BCA">
      <w:start w:val="19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6E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C4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E1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A3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E6D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42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24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463D52"/>
    <w:multiLevelType w:val="hybridMultilevel"/>
    <w:tmpl w:val="E65AB2C6"/>
    <w:lvl w:ilvl="0" w:tplc="A53679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F524C"/>
    <w:multiLevelType w:val="hybridMultilevel"/>
    <w:tmpl w:val="E872FED6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E55B16"/>
    <w:multiLevelType w:val="hybridMultilevel"/>
    <w:tmpl w:val="AFE8F758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61446"/>
    <w:multiLevelType w:val="multilevel"/>
    <w:tmpl w:val="E0828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C18B7"/>
    <w:multiLevelType w:val="hybridMultilevel"/>
    <w:tmpl w:val="B6AA18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647D"/>
    <w:multiLevelType w:val="hybridMultilevel"/>
    <w:tmpl w:val="61929E02"/>
    <w:lvl w:ilvl="0" w:tplc="825EBE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EB40F13"/>
    <w:multiLevelType w:val="hybridMultilevel"/>
    <w:tmpl w:val="723A8DFC"/>
    <w:lvl w:ilvl="0" w:tplc="D07007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B0286"/>
    <w:multiLevelType w:val="multilevel"/>
    <w:tmpl w:val="1A36052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color w:val="000000"/>
      </w:rPr>
    </w:lvl>
  </w:abstractNum>
  <w:abstractNum w:abstractNumId="26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9" w15:restartNumberingAfterBreak="0">
    <w:nsid w:val="71F81789"/>
    <w:multiLevelType w:val="multilevel"/>
    <w:tmpl w:val="254652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A0617"/>
    <w:multiLevelType w:val="multilevel"/>
    <w:tmpl w:val="A1A4B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9A3406C"/>
    <w:multiLevelType w:val="multilevel"/>
    <w:tmpl w:val="754681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10"/>
  </w:num>
  <w:num w:numId="2">
    <w:abstractNumId w:val="24"/>
  </w:num>
  <w:num w:numId="3">
    <w:abstractNumId w:val="24"/>
  </w:num>
  <w:num w:numId="4">
    <w:abstractNumId w:val="10"/>
  </w:num>
  <w:num w:numId="5">
    <w:abstractNumId w:val="10"/>
  </w:num>
  <w:num w:numId="6">
    <w:abstractNumId w:val="22"/>
  </w:num>
  <w:num w:numId="7">
    <w:abstractNumId w:val="10"/>
  </w:num>
  <w:num w:numId="8">
    <w:abstractNumId w:val="30"/>
  </w:num>
  <w:num w:numId="9">
    <w:abstractNumId w:val="31"/>
  </w:num>
  <w:num w:numId="10">
    <w:abstractNumId w:val="3"/>
  </w:num>
  <w:num w:numId="11">
    <w:abstractNumId w:val="20"/>
  </w:num>
  <w:num w:numId="12">
    <w:abstractNumId w:val="23"/>
  </w:num>
  <w:num w:numId="13">
    <w:abstractNumId w:val="8"/>
  </w:num>
  <w:num w:numId="14">
    <w:abstractNumId w:val="27"/>
  </w:num>
  <w:num w:numId="15">
    <w:abstractNumId w:val="18"/>
  </w:num>
  <w:num w:numId="16">
    <w:abstractNumId w:val="26"/>
  </w:num>
  <w:num w:numId="17">
    <w:abstractNumId w:val="28"/>
  </w:num>
  <w:num w:numId="18">
    <w:abstractNumId w:val="19"/>
  </w:num>
  <w:num w:numId="19">
    <w:abstractNumId w:val="21"/>
  </w:num>
  <w:num w:numId="20">
    <w:abstractNumId w:val="13"/>
  </w:num>
  <w:num w:numId="21">
    <w:abstractNumId w:val="16"/>
  </w:num>
  <w:num w:numId="22">
    <w:abstractNumId w:val="1"/>
  </w:num>
  <w:num w:numId="23">
    <w:abstractNumId w:val="12"/>
  </w:num>
  <w:num w:numId="24">
    <w:abstractNumId w:val="11"/>
  </w:num>
  <w:num w:numId="25">
    <w:abstractNumId w:val="29"/>
  </w:num>
  <w:num w:numId="26">
    <w:abstractNumId w:val="32"/>
  </w:num>
  <w:num w:numId="27">
    <w:abstractNumId w:val="25"/>
  </w:num>
  <w:num w:numId="28">
    <w:abstractNumId w:val="2"/>
  </w:num>
  <w:num w:numId="29">
    <w:abstractNumId w:val="33"/>
  </w:num>
  <w:num w:numId="30">
    <w:abstractNumId w:val="9"/>
  </w:num>
  <w:num w:numId="31">
    <w:abstractNumId w:val="14"/>
  </w:num>
  <w:num w:numId="32">
    <w:abstractNumId w:val="6"/>
  </w:num>
  <w:num w:numId="33">
    <w:abstractNumId w:val="0"/>
  </w:num>
  <w:num w:numId="34">
    <w:abstractNumId w:val="15"/>
  </w:num>
  <w:num w:numId="35">
    <w:abstractNumId w:val="17"/>
  </w:num>
  <w:num w:numId="36">
    <w:abstractNumId w:val="5"/>
  </w:num>
  <w:num w:numId="37">
    <w:abstractNumId w:val="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419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52"/>
    <w:rsid w:val="00011BCD"/>
    <w:rsid w:val="00012F1F"/>
    <w:rsid w:val="000164C9"/>
    <w:rsid w:val="00025EE0"/>
    <w:rsid w:val="000279C6"/>
    <w:rsid w:val="00050953"/>
    <w:rsid w:val="000561CB"/>
    <w:rsid w:val="00072465"/>
    <w:rsid w:val="00073467"/>
    <w:rsid w:val="00086152"/>
    <w:rsid w:val="00092D42"/>
    <w:rsid w:val="000B2280"/>
    <w:rsid w:val="000B36A0"/>
    <w:rsid w:val="000D2034"/>
    <w:rsid w:val="000D3FB6"/>
    <w:rsid w:val="000F1D03"/>
    <w:rsid w:val="00106ECB"/>
    <w:rsid w:val="00112D84"/>
    <w:rsid w:val="0011762B"/>
    <w:rsid w:val="00124624"/>
    <w:rsid w:val="00124B70"/>
    <w:rsid w:val="0015565E"/>
    <w:rsid w:val="00192808"/>
    <w:rsid w:val="001937F4"/>
    <w:rsid w:val="001A40EF"/>
    <w:rsid w:val="001B24C0"/>
    <w:rsid w:val="001C3680"/>
    <w:rsid w:val="001E2772"/>
    <w:rsid w:val="001F20E7"/>
    <w:rsid w:val="001F5478"/>
    <w:rsid w:val="0022768E"/>
    <w:rsid w:val="00244A4F"/>
    <w:rsid w:val="0024663A"/>
    <w:rsid w:val="0025438E"/>
    <w:rsid w:val="002548DE"/>
    <w:rsid w:val="00263136"/>
    <w:rsid w:val="002702C4"/>
    <w:rsid w:val="00271075"/>
    <w:rsid w:val="002747C7"/>
    <w:rsid w:val="002A38B7"/>
    <w:rsid w:val="002B10B1"/>
    <w:rsid w:val="002C1335"/>
    <w:rsid w:val="002C514A"/>
    <w:rsid w:val="002C7C1E"/>
    <w:rsid w:val="002D19F8"/>
    <w:rsid w:val="002D34C6"/>
    <w:rsid w:val="002D4362"/>
    <w:rsid w:val="002F12B7"/>
    <w:rsid w:val="002F461B"/>
    <w:rsid w:val="002F65BF"/>
    <w:rsid w:val="002F69BB"/>
    <w:rsid w:val="003040E8"/>
    <w:rsid w:val="00306F69"/>
    <w:rsid w:val="00307842"/>
    <w:rsid w:val="00322736"/>
    <w:rsid w:val="00324895"/>
    <w:rsid w:val="00326E5D"/>
    <w:rsid w:val="00332528"/>
    <w:rsid w:val="00336C61"/>
    <w:rsid w:val="00357988"/>
    <w:rsid w:val="00362EE9"/>
    <w:rsid w:val="00363281"/>
    <w:rsid w:val="00364DA4"/>
    <w:rsid w:val="00371514"/>
    <w:rsid w:val="00374B1B"/>
    <w:rsid w:val="00374F0E"/>
    <w:rsid w:val="003B6AFC"/>
    <w:rsid w:val="003D3C7D"/>
    <w:rsid w:val="003F2BA1"/>
    <w:rsid w:val="00404A7C"/>
    <w:rsid w:val="00414683"/>
    <w:rsid w:val="00421FD4"/>
    <w:rsid w:val="00423771"/>
    <w:rsid w:val="00440648"/>
    <w:rsid w:val="004528E0"/>
    <w:rsid w:val="004950A1"/>
    <w:rsid w:val="00496146"/>
    <w:rsid w:val="004965BF"/>
    <w:rsid w:val="004A2073"/>
    <w:rsid w:val="004A4365"/>
    <w:rsid w:val="004A79A9"/>
    <w:rsid w:val="004B2215"/>
    <w:rsid w:val="004B4022"/>
    <w:rsid w:val="004B69A2"/>
    <w:rsid w:val="004C7764"/>
    <w:rsid w:val="004E6112"/>
    <w:rsid w:val="004F0F7F"/>
    <w:rsid w:val="004F4940"/>
    <w:rsid w:val="004F5019"/>
    <w:rsid w:val="005034E1"/>
    <w:rsid w:val="005372F4"/>
    <w:rsid w:val="00543696"/>
    <w:rsid w:val="005440BB"/>
    <w:rsid w:val="005510D8"/>
    <w:rsid w:val="00551E6E"/>
    <w:rsid w:val="00557C43"/>
    <w:rsid w:val="00562C44"/>
    <w:rsid w:val="005657CE"/>
    <w:rsid w:val="00576574"/>
    <w:rsid w:val="0059327E"/>
    <w:rsid w:val="005A1340"/>
    <w:rsid w:val="005A6217"/>
    <w:rsid w:val="005B70C0"/>
    <w:rsid w:val="005C2DDE"/>
    <w:rsid w:val="005C637F"/>
    <w:rsid w:val="005E5B1F"/>
    <w:rsid w:val="0060595B"/>
    <w:rsid w:val="00612523"/>
    <w:rsid w:val="0061386B"/>
    <w:rsid w:val="00614B30"/>
    <w:rsid w:val="00621270"/>
    <w:rsid w:val="0062145F"/>
    <w:rsid w:val="00637857"/>
    <w:rsid w:val="006533C2"/>
    <w:rsid w:val="006673A9"/>
    <w:rsid w:val="0068472D"/>
    <w:rsid w:val="006A1E95"/>
    <w:rsid w:val="006A3D26"/>
    <w:rsid w:val="006A5F58"/>
    <w:rsid w:val="006B387D"/>
    <w:rsid w:val="006B496E"/>
    <w:rsid w:val="006B67D1"/>
    <w:rsid w:val="006D02C6"/>
    <w:rsid w:val="006F32F8"/>
    <w:rsid w:val="006F6EDE"/>
    <w:rsid w:val="006F7CAB"/>
    <w:rsid w:val="00702FCF"/>
    <w:rsid w:val="00711A8B"/>
    <w:rsid w:val="00714DED"/>
    <w:rsid w:val="00735862"/>
    <w:rsid w:val="00736193"/>
    <w:rsid w:val="00744A63"/>
    <w:rsid w:val="00780DE3"/>
    <w:rsid w:val="007931C8"/>
    <w:rsid w:val="007A5C7F"/>
    <w:rsid w:val="007B7BDD"/>
    <w:rsid w:val="007D2F26"/>
    <w:rsid w:val="007F0B6B"/>
    <w:rsid w:val="007F143E"/>
    <w:rsid w:val="008051E8"/>
    <w:rsid w:val="00826566"/>
    <w:rsid w:val="008269F5"/>
    <w:rsid w:val="008270D2"/>
    <w:rsid w:val="00861CF5"/>
    <w:rsid w:val="008632B1"/>
    <w:rsid w:val="008633BD"/>
    <w:rsid w:val="00876F6A"/>
    <w:rsid w:val="00892965"/>
    <w:rsid w:val="008B42F8"/>
    <w:rsid w:val="008B6935"/>
    <w:rsid w:val="008C7C44"/>
    <w:rsid w:val="008D1664"/>
    <w:rsid w:val="008D271B"/>
    <w:rsid w:val="008E27DE"/>
    <w:rsid w:val="008E2BAB"/>
    <w:rsid w:val="008E4E7A"/>
    <w:rsid w:val="00901593"/>
    <w:rsid w:val="00912ACB"/>
    <w:rsid w:val="0091477D"/>
    <w:rsid w:val="00947153"/>
    <w:rsid w:val="00951A2C"/>
    <w:rsid w:val="0095575F"/>
    <w:rsid w:val="009673F8"/>
    <w:rsid w:val="00973751"/>
    <w:rsid w:val="009906B2"/>
    <w:rsid w:val="009A18F4"/>
    <w:rsid w:val="009A3549"/>
    <w:rsid w:val="009D22AB"/>
    <w:rsid w:val="009D79DF"/>
    <w:rsid w:val="009E237A"/>
    <w:rsid w:val="009F401A"/>
    <w:rsid w:val="009F7976"/>
    <w:rsid w:val="00A00B3C"/>
    <w:rsid w:val="00A0390B"/>
    <w:rsid w:val="00A06369"/>
    <w:rsid w:val="00A12316"/>
    <w:rsid w:val="00A1416F"/>
    <w:rsid w:val="00A25F6F"/>
    <w:rsid w:val="00A40F4B"/>
    <w:rsid w:val="00A44A86"/>
    <w:rsid w:val="00A45B9A"/>
    <w:rsid w:val="00A4706E"/>
    <w:rsid w:val="00A51F3D"/>
    <w:rsid w:val="00A77016"/>
    <w:rsid w:val="00A83FD1"/>
    <w:rsid w:val="00A8730B"/>
    <w:rsid w:val="00A90E77"/>
    <w:rsid w:val="00A91627"/>
    <w:rsid w:val="00A941B5"/>
    <w:rsid w:val="00A94AC0"/>
    <w:rsid w:val="00A95457"/>
    <w:rsid w:val="00AD10F8"/>
    <w:rsid w:val="00AE0C34"/>
    <w:rsid w:val="00AE3E9C"/>
    <w:rsid w:val="00AE5024"/>
    <w:rsid w:val="00AE55C0"/>
    <w:rsid w:val="00AE6232"/>
    <w:rsid w:val="00B0026B"/>
    <w:rsid w:val="00B07A64"/>
    <w:rsid w:val="00B23181"/>
    <w:rsid w:val="00B24EB2"/>
    <w:rsid w:val="00B344C2"/>
    <w:rsid w:val="00B4611D"/>
    <w:rsid w:val="00B46A3F"/>
    <w:rsid w:val="00B46B35"/>
    <w:rsid w:val="00B47486"/>
    <w:rsid w:val="00B54C9B"/>
    <w:rsid w:val="00B61280"/>
    <w:rsid w:val="00B64909"/>
    <w:rsid w:val="00B70DCB"/>
    <w:rsid w:val="00B907FA"/>
    <w:rsid w:val="00B93D96"/>
    <w:rsid w:val="00BA7ACF"/>
    <w:rsid w:val="00BB06F8"/>
    <w:rsid w:val="00BB2382"/>
    <w:rsid w:val="00BB7105"/>
    <w:rsid w:val="00BC5D41"/>
    <w:rsid w:val="00BD61C5"/>
    <w:rsid w:val="00C11803"/>
    <w:rsid w:val="00C13726"/>
    <w:rsid w:val="00C16033"/>
    <w:rsid w:val="00C21D48"/>
    <w:rsid w:val="00C3463B"/>
    <w:rsid w:val="00C4376E"/>
    <w:rsid w:val="00C46B40"/>
    <w:rsid w:val="00C50250"/>
    <w:rsid w:val="00C53182"/>
    <w:rsid w:val="00C61ABC"/>
    <w:rsid w:val="00C658A4"/>
    <w:rsid w:val="00C826E7"/>
    <w:rsid w:val="00C92428"/>
    <w:rsid w:val="00CA4BF1"/>
    <w:rsid w:val="00CC5137"/>
    <w:rsid w:val="00CC677D"/>
    <w:rsid w:val="00CD48C2"/>
    <w:rsid w:val="00CE2446"/>
    <w:rsid w:val="00D215DF"/>
    <w:rsid w:val="00D3669B"/>
    <w:rsid w:val="00D50C3C"/>
    <w:rsid w:val="00D513E3"/>
    <w:rsid w:val="00D52549"/>
    <w:rsid w:val="00D86265"/>
    <w:rsid w:val="00D93E5B"/>
    <w:rsid w:val="00D94471"/>
    <w:rsid w:val="00DA6A52"/>
    <w:rsid w:val="00DA799C"/>
    <w:rsid w:val="00DB3B2B"/>
    <w:rsid w:val="00DD32FF"/>
    <w:rsid w:val="00DD712D"/>
    <w:rsid w:val="00DE7D23"/>
    <w:rsid w:val="00DF5285"/>
    <w:rsid w:val="00DF5B88"/>
    <w:rsid w:val="00E279A3"/>
    <w:rsid w:val="00E36B7F"/>
    <w:rsid w:val="00E5065D"/>
    <w:rsid w:val="00E51E45"/>
    <w:rsid w:val="00E84122"/>
    <w:rsid w:val="00E95385"/>
    <w:rsid w:val="00EA0D90"/>
    <w:rsid w:val="00EA0FEA"/>
    <w:rsid w:val="00EB1CFC"/>
    <w:rsid w:val="00EC5855"/>
    <w:rsid w:val="00ED213D"/>
    <w:rsid w:val="00ED594A"/>
    <w:rsid w:val="00EE02D8"/>
    <w:rsid w:val="00EF0C1D"/>
    <w:rsid w:val="00F22987"/>
    <w:rsid w:val="00F34CB7"/>
    <w:rsid w:val="00F532D5"/>
    <w:rsid w:val="00F666F1"/>
    <w:rsid w:val="00F742B6"/>
    <w:rsid w:val="00F753A9"/>
    <w:rsid w:val="00F855B9"/>
    <w:rsid w:val="00F97648"/>
    <w:rsid w:val="00FA7BA7"/>
    <w:rsid w:val="00FC0377"/>
    <w:rsid w:val="00FC4D8F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8D3593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0E7"/>
    <w:rPr>
      <w:sz w:val="24"/>
      <w:szCs w:val="24"/>
      <w:lang w:val="es-C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spacing w:after="200" w:line="276" w:lineRule="auto"/>
      <w:jc w:val="center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spacing w:after="200" w:line="276" w:lineRule="auto"/>
      <w:outlineLvl w:val="1"/>
    </w:pPr>
    <w:rPr>
      <w:rFonts w:asciiTheme="minorHAnsi" w:eastAsiaTheme="minorHAnsi" w:hAnsiTheme="minorHAnsi" w:cs="Arial"/>
      <w:b/>
      <w:bCs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spacing w:after="200" w:line="276" w:lineRule="auto"/>
      <w:ind w:firstLine="540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spacing w:after="200" w:line="276" w:lineRule="auto"/>
      <w:jc w:val="both"/>
      <w:outlineLvl w:val="3"/>
    </w:pPr>
    <w:rPr>
      <w:rFonts w:asciiTheme="minorHAnsi" w:eastAsiaTheme="minorHAnsi" w:hAnsiTheme="minorHAnsi" w:cstheme="minorBidi"/>
      <w:i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spacing w:after="200" w:line="276" w:lineRule="auto"/>
      <w:jc w:val="center"/>
      <w:outlineLvl w:val="4"/>
    </w:pPr>
    <w:rPr>
      <w:rFonts w:asciiTheme="minorHAnsi" w:eastAsiaTheme="minorHAnsi" w:hAnsiTheme="minorHAnsi" w:cstheme="minorBidi"/>
      <w:color w:val="FF00FF"/>
      <w:sz w:val="28"/>
      <w:szCs w:val="22"/>
      <w:lang w:eastAsia="en-US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spacing w:after="200" w:line="276" w:lineRule="auto"/>
      <w:jc w:val="center"/>
      <w:outlineLvl w:val="5"/>
    </w:pPr>
    <w:rPr>
      <w:rFonts w:asciiTheme="minorHAnsi" w:eastAsiaTheme="minorHAnsi" w:hAnsiTheme="minorHAnsi" w:cstheme="minorBidi"/>
      <w:b/>
      <w:bCs/>
      <w:sz w:val="20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spacing w:after="200" w:line="276" w:lineRule="auto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pPr>
      <w:spacing w:after="200" w:line="276" w:lineRule="auto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ind w:left="720"/>
      <w:contextualSpacing/>
    </w:pPr>
    <w:rPr>
      <w:rFonts w:ascii="Cambria" w:eastAsia="MS Mincho" w:hAnsi="Cambria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ind w:left="720"/>
      <w:contextualSpacing/>
    </w:pPr>
    <w:rPr>
      <w:rFonts w:ascii="Arial" w:hAnsi="Arial"/>
      <w:lang w:val="es-ES" w:eastAsia="es-ES"/>
    </w:rPr>
  </w:style>
  <w:style w:type="character" w:customStyle="1" w:styleId="booktitle">
    <w:name w:val="booktitle"/>
    <w:basedOn w:val="Fuentedeprrafopredeter"/>
    <w:rsid w:val="00D94471"/>
  </w:style>
  <w:style w:type="character" w:customStyle="1" w:styleId="page-numbers-info">
    <w:name w:val="page-numbers-info"/>
    <w:basedOn w:val="Fuentedeprrafopredeter"/>
    <w:rsid w:val="00D94471"/>
  </w:style>
  <w:style w:type="paragraph" w:styleId="Encabezado">
    <w:name w:val="header"/>
    <w:basedOn w:val="Normal"/>
    <w:link w:val="EncabezadoCar"/>
    <w:uiPriority w:val="99"/>
    <w:unhideWhenUsed/>
    <w:rsid w:val="004528E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28E0"/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4528E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28E0"/>
    <w:rPr>
      <w:rFonts w:asciiTheme="minorHAnsi" w:eastAsiaTheme="minorHAnsi" w:hAnsiTheme="minorHAnsi" w:cstheme="minorBidi"/>
      <w:sz w:val="22"/>
      <w:szCs w:val="22"/>
      <w:lang w:val="es-CL"/>
    </w:rPr>
  </w:style>
  <w:style w:type="character" w:customStyle="1" w:styleId="article-title">
    <w:name w:val="article-title"/>
    <w:basedOn w:val="Fuentedeprrafopredeter"/>
    <w:rsid w:val="00440648"/>
  </w:style>
  <w:style w:type="paragraph" w:styleId="NormalWeb">
    <w:name w:val="Normal (Web)"/>
    <w:basedOn w:val="Normal"/>
    <w:uiPriority w:val="99"/>
    <w:semiHidden/>
    <w:unhideWhenUsed/>
    <w:rsid w:val="008B69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8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4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8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9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7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1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rlaciudadblog.wordpress.com/2019/08/08/dr-carlos-morales-schechinger-politicas-del-suelo-urbano-para-el-beneficio-de-las-ciudades-tendencias-en-america-latina-y-nuevos-escenarios-para-mexi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e.scielo.org/scielo.php?script=sci_arttext&amp;pid=S1012-2508200800020000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5125-CC1F-364D-8B81-FF24745C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3253</Words>
  <Characters>17896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YASNA CONTRERAS</cp:lastModifiedBy>
  <cp:revision>31</cp:revision>
  <cp:lastPrinted>2020-08-21T15:51:00Z</cp:lastPrinted>
  <dcterms:created xsi:type="dcterms:W3CDTF">2020-08-21T12:46:00Z</dcterms:created>
  <dcterms:modified xsi:type="dcterms:W3CDTF">2020-08-21T15:54:00Z</dcterms:modified>
</cp:coreProperties>
</file>