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Normal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2"/>
        <w:gridCol w:w="2693"/>
        <w:gridCol w:w="2126"/>
        <w:gridCol w:w="424"/>
        <w:gridCol w:w="710"/>
        <w:gridCol w:w="1859"/>
      </w:tblGrid>
      <w:tr w:rsidR="00900C36" w14:paraId="5244C8F3" w14:textId="77777777">
        <w:trPr>
          <w:trHeight w:val="25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A0F4" w14:textId="77777777" w:rsidR="00900C36" w:rsidRDefault="00FB39DF" w:rsidP="00681D40">
            <w:pPr>
              <w:spacing w:before="120" w:after="0" w:line="240" w:lineRule="auto"/>
              <w:jc w:val="center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PROGRAMA DE CURSO</w:t>
            </w:r>
            <w:r w:rsidR="00681D40">
              <w:rPr>
                <w:rStyle w:val="Ninguno"/>
                <w:b/>
                <w:bCs/>
              </w:rPr>
              <w:t>:  Métodos de Investigación Cualitativos</w:t>
            </w:r>
          </w:p>
          <w:p w14:paraId="2A9286A9" w14:textId="77777777" w:rsidR="002E4984" w:rsidRDefault="002E4984" w:rsidP="00681D40">
            <w:pPr>
              <w:spacing w:before="120" w:after="0" w:line="240" w:lineRule="auto"/>
              <w:jc w:val="center"/>
            </w:pPr>
          </w:p>
        </w:tc>
      </w:tr>
      <w:tr w:rsidR="00900C36" w14:paraId="66670DA9" w14:textId="77777777">
        <w:trPr>
          <w:trHeight w:val="7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DFE06" w14:textId="77777777" w:rsidR="00900C36" w:rsidRDefault="00681D40" w:rsidP="00170CA9">
            <w:pPr>
              <w:spacing w:after="0" w:line="240" w:lineRule="auto"/>
            </w:pPr>
            <w:r>
              <w:rPr>
                <w:rStyle w:val="Ninguno"/>
              </w:rPr>
              <w:t xml:space="preserve">                               </w:t>
            </w:r>
            <w:r w:rsidR="00170CA9">
              <w:rPr>
                <w:rStyle w:val="Ninguno"/>
              </w:rPr>
              <w:t>Profesor</w:t>
            </w:r>
            <w:r w:rsidR="003D1358">
              <w:rPr>
                <w:rStyle w:val="Ninguno"/>
              </w:rPr>
              <w:t>es</w:t>
            </w:r>
            <w:r w:rsidR="00170CA9">
              <w:rPr>
                <w:rStyle w:val="Ninguno"/>
              </w:rPr>
              <w:t xml:space="preserve">: </w:t>
            </w:r>
            <w:r w:rsidR="00FB39DF">
              <w:rPr>
                <w:rStyle w:val="Ninguno"/>
              </w:rPr>
              <w:t xml:space="preserve"> </w:t>
            </w:r>
            <w:r w:rsidR="004B583A">
              <w:rPr>
                <w:rStyle w:val="Ninguno"/>
              </w:rPr>
              <w:t>Sergio Donoso</w:t>
            </w:r>
            <w:r w:rsidR="003D1358">
              <w:rPr>
                <w:rStyle w:val="Ninguno"/>
              </w:rPr>
              <w:t xml:space="preserve"> PhD</w:t>
            </w:r>
            <w:r w:rsidR="00AC1ED7">
              <w:rPr>
                <w:rStyle w:val="Ninguno"/>
              </w:rPr>
              <w:t xml:space="preserve">, </w:t>
            </w:r>
            <w:proofErr w:type="spellStart"/>
            <w:r w:rsidR="00AC1ED7">
              <w:rPr>
                <w:rStyle w:val="Ninguno"/>
              </w:rPr>
              <w:t>Mitzi</w:t>
            </w:r>
            <w:proofErr w:type="spellEnd"/>
            <w:r w:rsidR="00AC1ED7">
              <w:rPr>
                <w:rStyle w:val="Ninguno"/>
              </w:rPr>
              <w:t xml:space="preserve"> </w:t>
            </w:r>
            <w:proofErr w:type="spellStart"/>
            <w:r w:rsidR="00AC1ED7">
              <w:rPr>
                <w:rStyle w:val="Ninguno"/>
              </w:rPr>
              <w:t>Vielma</w:t>
            </w:r>
            <w:proofErr w:type="spellEnd"/>
            <w:r w:rsidR="003D1358">
              <w:rPr>
                <w:rStyle w:val="Ninguno"/>
              </w:rPr>
              <w:t xml:space="preserve"> Mg.</w:t>
            </w:r>
          </w:p>
        </w:tc>
      </w:tr>
      <w:tr w:rsidR="00900C36" w14:paraId="084CDC18" w14:textId="77777777" w:rsidTr="00FB3ABE">
        <w:trPr>
          <w:trHeight w:val="25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3F24D" w14:textId="77777777" w:rsidR="00900C36" w:rsidRDefault="00FB39DF">
            <w:pPr>
              <w:spacing w:before="120" w:after="0" w:line="240" w:lineRule="auto"/>
            </w:pPr>
            <w:r>
              <w:rPr>
                <w:rStyle w:val="Ninguno"/>
                <w:b/>
                <w:bCs/>
              </w:rPr>
              <w:t>CARRERA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328A5" w14:textId="77777777" w:rsidR="00900C36" w:rsidRDefault="00FB39DF">
            <w:pPr>
              <w:spacing w:before="120" w:after="0" w:line="240" w:lineRule="auto"/>
            </w:pPr>
            <w:r>
              <w:rPr>
                <w:rStyle w:val="Ninguno"/>
                <w:b/>
                <w:bCs/>
                <w:caps/>
              </w:rPr>
              <w:t>diseño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B3661" w14:textId="77777777" w:rsidR="00900C36" w:rsidRDefault="00FB39DF">
            <w:pPr>
              <w:spacing w:before="120" w:after="0" w:line="240" w:lineRule="auto"/>
            </w:pPr>
            <w:r>
              <w:rPr>
                <w:rStyle w:val="Ninguno"/>
                <w:b/>
                <w:bCs/>
              </w:rPr>
              <w:t>CODIGO</w:t>
            </w:r>
          </w:p>
        </w:tc>
        <w:tc>
          <w:tcPr>
            <w:tcW w:w="18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20B6C" w14:textId="77777777" w:rsidR="005617A9" w:rsidRPr="005617A9" w:rsidRDefault="005617A9" w:rsidP="005617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val="es-ES"/>
              </w:rPr>
            </w:pPr>
            <w:r w:rsidRPr="005617A9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val="es-ES"/>
              </w:rPr>
              <w:t>AUD5</w:t>
            </w:r>
            <w:r w:rsidR="002E4984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val="es-ES"/>
              </w:rPr>
              <w:t>1</w:t>
            </w:r>
            <w:r w:rsidRPr="005617A9">
              <w:rPr>
                <w:rFonts w:ascii="Times New Roman" w:eastAsia="Times New Roman" w:hAnsi="Times New Roman" w:cs="Times New Roman"/>
                <w:b/>
                <w:bCs/>
                <w:color w:val="auto"/>
                <w:bdr w:val="none" w:sz="0" w:space="0" w:color="auto"/>
                <w:lang w:val="es-ES"/>
              </w:rPr>
              <w:t>002</w:t>
            </w:r>
          </w:p>
        </w:tc>
      </w:tr>
      <w:tr w:rsidR="00900C36" w14:paraId="0689B59D" w14:textId="77777777">
        <w:trPr>
          <w:trHeight w:val="13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07A43E7E" w14:textId="77777777" w:rsidR="00900C36" w:rsidRDefault="00FB39DF">
            <w:pPr>
              <w:numPr>
                <w:ilvl w:val="0"/>
                <w:numId w:val="1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Nombre de la actividad curricular</w:t>
            </w:r>
          </w:p>
          <w:p w14:paraId="42FE1CF9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(Nombre oficial de la asignatura según la normativa del plan de estudios vigente o del organismo académico que lo desarrolla. No debe incluir espacios ni caracteres especiales antes del comienzo del nombre). Copiar del plan de estudios y/o reglamento.</w:t>
            </w:r>
          </w:p>
          <w:p w14:paraId="29AA54F3" w14:textId="77777777" w:rsidR="00900C36" w:rsidRDefault="00FB39DF">
            <w:pPr>
              <w:spacing w:after="0" w:line="240" w:lineRule="auto"/>
              <w:ind w:left="709"/>
            </w:pPr>
            <w:r>
              <w:rPr>
                <w:rStyle w:val="Ninguno"/>
                <w:b/>
                <w:bCs/>
                <w:caps/>
              </w:rPr>
              <w:t>MÉTODOS DE INVESTIGACIÓN CUALITATIVOS</w:t>
            </w:r>
          </w:p>
        </w:tc>
      </w:tr>
      <w:tr w:rsidR="00900C36" w14:paraId="3E2686AB" w14:textId="77777777">
        <w:trPr>
          <w:trHeight w:val="1130"/>
          <w:jc w:val="center"/>
        </w:trPr>
        <w:tc>
          <w:tcPr>
            <w:tcW w:w="9054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C08F883" w14:textId="77777777" w:rsidR="00900C36" w:rsidRDefault="00FB39DF">
            <w:pPr>
              <w:spacing w:before="120" w:after="0" w:line="240" w:lineRule="auto"/>
              <w:ind w:left="720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Nombre de la actividad curricular en inglés</w:t>
            </w:r>
          </w:p>
          <w:p w14:paraId="2F32A770" w14:textId="0CDE6282" w:rsidR="00900C36" w:rsidRDefault="00FB39DF">
            <w:pPr>
              <w:widowControl w:val="0"/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sz w:val="18"/>
                <w:szCs w:val="18"/>
              </w:rPr>
              <w:t>(</w:t>
            </w: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 xml:space="preserve">Nombre de la asignatura en inglés, </w:t>
            </w:r>
            <w:r w:rsidR="002B41E1"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de acuerdo con</w:t>
            </w: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 xml:space="preserve"> la traducción técnica (no literal) del nombre de la asignatura).</w:t>
            </w:r>
          </w:p>
          <w:p w14:paraId="454E3241" w14:textId="77777777" w:rsidR="00900C36" w:rsidRDefault="00FB39DF">
            <w:pPr>
              <w:widowControl w:val="0"/>
              <w:spacing w:after="0" w:line="240" w:lineRule="auto"/>
              <w:ind w:left="709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QUALITATIVE RESEARCH METHODS</w:t>
            </w:r>
          </w:p>
          <w:p w14:paraId="63EAB4CA" w14:textId="77777777" w:rsidR="002E4984" w:rsidRDefault="002E4984">
            <w:pPr>
              <w:widowControl w:val="0"/>
              <w:spacing w:after="0" w:line="240" w:lineRule="auto"/>
              <w:ind w:left="709"/>
            </w:pPr>
          </w:p>
        </w:tc>
      </w:tr>
      <w:tr w:rsidR="00900C36" w14:paraId="69181234" w14:textId="77777777">
        <w:trPr>
          <w:trHeight w:val="13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67092D6E" w14:textId="77777777" w:rsidR="00900C36" w:rsidRDefault="00FB39DF">
            <w:pPr>
              <w:numPr>
                <w:ilvl w:val="0"/>
                <w:numId w:val="3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Palabras Clave</w:t>
            </w:r>
          </w:p>
          <w:p w14:paraId="6620B099" w14:textId="77777777" w:rsidR="00900C36" w:rsidRDefault="00FB39DF">
            <w:pPr>
              <w:spacing w:after="0" w:line="240" w:lineRule="auto"/>
              <w:ind w:left="720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(Palabras clave del propósito general de la asignatura y sus contenidos, que permiten identificar la temática del curso en sistemas de búsqueda automatizada; cada palabra clave deberá separarse de la siguiente por punto y coma (;).</w:t>
            </w:r>
          </w:p>
          <w:p w14:paraId="0F23BD0B" w14:textId="77777777" w:rsidR="00900C36" w:rsidRDefault="00FB39DF">
            <w:pPr>
              <w:spacing w:after="0" w:line="240" w:lineRule="auto"/>
              <w:ind w:left="720"/>
            </w:pPr>
            <w:r>
              <w:rPr>
                <w:rStyle w:val="Ninguno"/>
                <w:b/>
                <w:bCs/>
                <w:caps/>
              </w:rPr>
              <w:t xml:space="preserve">Investigación; diseño; metodología; </w:t>
            </w:r>
            <w:r w:rsidR="004B583A">
              <w:rPr>
                <w:rStyle w:val="Ninguno"/>
                <w:b/>
                <w:bCs/>
                <w:caps/>
              </w:rPr>
              <w:t>PROYECTO; PERFIL DE USUARIO</w:t>
            </w:r>
          </w:p>
        </w:tc>
      </w:tr>
      <w:tr w:rsidR="00900C36" w14:paraId="1587FD61" w14:textId="77777777">
        <w:trPr>
          <w:trHeight w:val="9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5B7F5278" w14:textId="77777777" w:rsidR="00900C36" w:rsidRDefault="00FB39DF">
            <w:pPr>
              <w:numPr>
                <w:ilvl w:val="0"/>
                <w:numId w:val="5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 xml:space="preserve">Unidad Académica </w:t>
            </w:r>
          </w:p>
          <w:p w14:paraId="3E8BAFEB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sz w:val="18"/>
                <w:szCs w:val="18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(Nombre de la/las unidades responsables de la asignatura)</w:t>
            </w:r>
            <w:r>
              <w:rPr>
                <w:rStyle w:val="Ninguno"/>
                <w:i/>
                <w:iCs/>
                <w:sz w:val="18"/>
                <w:szCs w:val="18"/>
              </w:rPr>
              <w:t>.</w:t>
            </w:r>
          </w:p>
          <w:p w14:paraId="0FE89A8C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b/>
                <w:bCs/>
                <w:caps/>
              </w:rPr>
            </w:pPr>
            <w:r>
              <w:rPr>
                <w:rStyle w:val="Ninguno"/>
                <w:b/>
                <w:bCs/>
                <w:caps/>
              </w:rPr>
              <w:t xml:space="preserve">Carrera de Diseño, MENCIÓN </w:t>
            </w:r>
            <w:r w:rsidR="004B583A">
              <w:rPr>
                <w:rStyle w:val="Ninguno"/>
                <w:b/>
                <w:bCs/>
                <w:caps/>
              </w:rPr>
              <w:t>INDUSTRIAL Y SERVICIOS</w:t>
            </w:r>
          </w:p>
          <w:p w14:paraId="697DADF8" w14:textId="77777777" w:rsidR="002E4984" w:rsidRDefault="002E4984">
            <w:pPr>
              <w:spacing w:after="0" w:line="240" w:lineRule="auto"/>
              <w:ind w:left="709"/>
            </w:pPr>
          </w:p>
        </w:tc>
      </w:tr>
      <w:tr w:rsidR="00900C36" w14:paraId="7CD55185" w14:textId="77777777">
        <w:trPr>
          <w:trHeight w:val="157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1D103680" w14:textId="77777777" w:rsidR="00900C36" w:rsidRDefault="00FB39DF">
            <w:pPr>
              <w:numPr>
                <w:ilvl w:val="0"/>
                <w:numId w:val="7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 xml:space="preserve">Ámbito </w:t>
            </w:r>
          </w:p>
          <w:p w14:paraId="12079230" w14:textId="77777777" w:rsidR="00900C36" w:rsidRDefault="00FB39DF">
            <w:pPr>
              <w:spacing w:after="0" w:line="240" w:lineRule="auto"/>
              <w:ind w:left="720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(Corresponde a la línea desde donde se desprende la asignatura y alude a la familia de problemas que debe enfrentar el/el futuro egresado. Copiar el ámbito desde el plan de estudios).</w:t>
            </w:r>
          </w:p>
          <w:p w14:paraId="477FEC11" w14:textId="77777777" w:rsidR="00900C36" w:rsidRDefault="00FB39DF">
            <w:pPr>
              <w:spacing w:after="0" w:line="240" w:lineRule="auto"/>
              <w:ind w:left="720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I. EVALUAR</w:t>
            </w:r>
          </w:p>
          <w:p w14:paraId="11901D99" w14:textId="77777777" w:rsidR="00900C36" w:rsidRDefault="00FB39DF">
            <w:pPr>
              <w:spacing w:after="0" w:line="240" w:lineRule="auto"/>
              <w:ind w:left="720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IV. SISTEMATIZAR</w:t>
            </w:r>
          </w:p>
          <w:p w14:paraId="60CC2CC1" w14:textId="77777777" w:rsidR="00A3099A" w:rsidRDefault="00A3099A">
            <w:pPr>
              <w:spacing w:after="0" w:line="240" w:lineRule="auto"/>
              <w:ind w:left="720"/>
              <w:rPr>
                <w:rStyle w:val="Ninguno"/>
                <w:b/>
                <w:bCs/>
              </w:rPr>
            </w:pPr>
          </w:p>
          <w:p w14:paraId="13DDCE78" w14:textId="77777777" w:rsidR="00FB3ABE" w:rsidRDefault="00FB3ABE">
            <w:pPr>
              <w:spacing w:after="0" w:line="240" w:lineRule="auto"/>
              <w:ind w:left="720"/>
              <w:rPr>
                <w:rStyle w:val="Ninguno"/>
                <w:b/>
                <w:bCs/>
              </w:rPr>
            </w:pPr>
          </w:p>
          <w:p w14:paraId="3F4689B7" w14:textId="77777777" w:rsidR="00FB3ABE" w:rsidRDefault="00FB3ABE">
            <w:pPr>
              <w:spacing w:after="0" w:line="240" w:lineRule="auto"/>
              <w:ind w:left="720"/>
              <w:rPr>
                <w:rStyle w:val="Ninguno"/>
                <w:b/>
                <w:bCs/>
              </w:rPr>
            </w:pPr>
          </w:p>
          <w:p w14:paraId="101E0D32" w14:textId="77777777" w:rsidR="00A3099A" w:rsidRDefault="00A3099A">
            <w:pPr>
              <w:spacing w:after="0" w:line="240" w:lineRule="auto"/>
              <w:ind w:left="720"/>
              <w:rPr>
                <w:rStyle w:val="Ninguno"/>
                <w:b/>
                <w:bCs/>
              </w:rPr>
            </w:pPr>
          </w:p>
          <w:p w14:paraId="6BECF73A" w14:textId="77777777" w:rsidR="002E4984" w:rsidRDefault="002E4984">
            <w:pPr>
              <w:spacing w:after="0" w:line="240" w:lineRule="auto"/>
              <w:ind w:left="720"/>
            </w:pPr>
          </w:p>
        </w:tc>
      </w:tr>
      <w:tr w:rsidR="00900C36" w14:paraId="5E8F46D0" w14:textId="77777777" w:rsidTr="00FB3ABE">
        <w:trPr>
          <w:trHeight w:val="490"/>
          <w:jc w:val="center"/>
        </w:trPr>
        <w:tc>
          <w:tcPr>
            <w:tcW w:w="3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1EA5596C" w14:textId="77777777" w:rsidR="00900C36" w:rsidRDefault="00FB39DF">
            <w:pPr>
              <w:numPr>
                <w:ilvl w:val="0"/>
                <w:numId w:val="9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Número de Créditos SCT - Chile</w:t>
            </w:r>
          </w:p>
          <w:p w14:paraId="486452AF" w14:textId="77777777" w:rsidR="00900C36" w:rsidRDefault="00FB39DF">
            <w:pPr>
              <w:spacing w:after="0" w:line="240" w:lineRule="auto"/>
              <w:ind w:left="720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(Corresponde al </w:t>
            </w:r>
            <w:proofErr w:type="spellStart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creditaje</w:t>
            </w:r>
            <w:proofErr w:type="spellEnd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 de diseño de la asignatura según el reglamento, en base al Sistema de Créditos Transferibles, SCT).</w:t>
            </w:r>
          </w:p>
          <w:p w14:paraId="4BC4E43B" w14:textId="77777777" w:rsidR="00900C36" w:rsidRDefault="00FB39DF">
            <w:pPr>
              <w:spacing w:after="0" w:line="240" w:lineRule="auto"/>
              <w:ind w:left="720"/>
            </w:pPr>
            <w:r>
              <w:rPr>
                <w:rStyle w:val="Ninguno"/>
                <w:b/>
                <w:bCs/>
              </w:rPr>
              <w:t xml:space="preserve">6 </w:t>
            </w:r>
            <w:proofErr w:type="spellStart"/>
            <w:r>
              <w:rPr>
                <w:rStyle w:val="Ninguno"/>
                <w:b/>
                <w:bCs/>
              </w:rPr>
              <w:t>sct</w:t>
            </w:r>
            <w:proofErr w:type="spellEnd"/>
            <w:r>
              <w:rPr>
                <w:rStyle w:val="Ninguno"/>
                <w:b/>
                <w:bCs/>
              </w:rPr>
              <w:t xml:space="preserve">.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49169" w14:textId="77777777" w:rsidR="00900C36" w:rsidRDefault="00FB39DF">
            <w:pPr>
              <w:spacing w:after="0" w:line="240" w:lineRule="auto"/>
            </w:pPr>
            <w:r>
              <w:rPr>
                <w:rStyle w:val="Ninguno"/>
              </w:rPr>
              <w:t xml:space="preserve">Horas directas (presencial) </w:t>
            </w:r>
            <w:r>
              <w:rPr>
                <w:rStyle w:val="Ninguno"/>
                <w:b/>
                <w:bCs/>
              </w:rPr>
              <w:t>3,0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4B27" w14:textId="77777777" w:rsidR="00900C36" w:rsidRDefault="00FB39DF">
            <w:pPr>
              <w:spacing w:after="0" w:line="240" w:lineRule="auto"/>
              <w:rPr>
                <w:rStyle w:val="Ninguno"/>
              </w:rPr>
            </w:pPr>
            <w:r>
              <w:rPr>
                <w:rStyle w:val="Ninguno"/>
              </w:rPr>
              <w:t>Horas indirectas</w:t>
            </w:r>
          </w:p>
          <w:p w14:paraId="407EE11F" w14:textId="77777777" w:rsidR="00900C36" w:rsidRDefault="00FB39DF">
            <w:pPr>
              <w:spacing w:after="0" w:line="240" w:lineRule="auto"/>
            </w:pPr>
            <w:r>
              <w:rPr>
                <w:rStyle w:val="Ninguno"/>
              </w:rPr>
              <w:t xml:space="preserve">(no presencial) </w:t>
            </w:r>
            <w:r>
              <w:rPr>
                <w:rStyle w:val="Ninguno"/>
                <w:b/>
                <w:bCs/>
              </w:rPr>
              <w:t>6,0</w:t>
            </w:r>
          </w:p>
        </w:tc>
      </w:tr>
      <w:tr w:rsidR="00900C36" w14:paraId="288B23B1" w14:textId="77777777" w:rsidTr="00FB3ABE">
        <w:trPr>
          <w:trHeight w:val="1120"/>
          <w:jc w:val="center"/>
        </w:trPr>
        <w:tc>
          <w:tcPr>
            <w:tcW w:w="3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90A0" w14:textId="77777777" w:rsidR="00900C36" w:rsidRDefault="00900C36"/>
        </w:tc>
        <w:tc>
          <w:tcPr>
            <w:tcW w:w="255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515A7" w14:textId="77777777" w:rsidR="00900C36" w:rsidRDefault="00FB39DF">
            <w:pPr>
              <w:spacing w:before="120" w:after="0" w:line="240" w:lineRule="auto"/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(Indique la distribución de horas definida en el plan de formación. Corresponde a la traducción en carga horaria de los SCT).</w:t>
            </w:r>
          </w:p>
        </w:tc>
        <w:tc>
          <w:tcPr>
            <w:tcW w:w="256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C851B" w14:textId="77777777" w:rsidR="00900C36" w:rsidRDefault="00FB39DF">
            <w:pPr>
              <w:spacing w:before="120" w:after="0" w:line="240" w:lineRule="auto"/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(Indique la distribución de horas definida en el plan de formación. Corresponde a la traducción en carga horaria de los SCT).</w:t>
            </w:r>
          </w:p>
        </w:tc>
      </w:tr>
      <w:tr w:rsidR="00900C36" w14:paraId="67C3DDF0" w14:textId="77777777" w:rsidTr="00FB3ABE">
        <w:trPr>
          <w:trHeight w:val="1090"/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7CE510B1" w14:textId="77777777" w:rsidR="00900C36" w:rsidRDefault="00FB39DF">
            <w:pPr>
              <w:numPr>
                <w:ilvl w:val="0"/>
                <w:numId w:val="11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Requisitos</w:t>
            </w: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E5CDE" w14:textId="296050B3" w:rsidR="00900C36" w:rsidRDefault="00FB39DF">
            <w:pPr>
              <w:spacing w:before="120" w:after="0" w:line="240" w:lineRule="auto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(Indique los requisitos de la asignatura </w:t>
            </w:r>
            <w:r w:rsidR="002B41E1"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de acuerdo con</w:t>
            </w: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 lo establecido en el plan de estudios y/o reglamento de carrera).</w:t>
            </w:r>
          </w:p>
          <w:p w14:paraId="73FDB98A" w14:textId="77777777" w:rsidR="00900C36" w:rsidRDefault="00FB39DF">
            <w:pPr>
              <w:spacing w:after="0" w:line="240" w:lineRule="auto"/>
            </w:pPr>
            <w:r>
              <w:rPr>
                <w:rStyle w:val="Ninguno"/>
                <w:b/>
                <w:bCs/>
              </w:rPr>
              <w:t>Introducción a la investigación en el diseño</w:t>
            </w:r>
          </w:p>
        </w:tc>
      </w:tr>
      <w:tr w:rsidR="00900C36" w14:paraId="73883F8A" w14:textId="77777777" w:rsidTr="00FB3ABE">
        <w:trPr>
          <w:trHeight w:val="2450"/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6026354C" w14:textId="77777777" w:rsidR="00900C36" w:rsidRDefault="00FB39DF">
            <w:pPr>
              <w:numPr>
                <w:ilvl w:val="0"/>
                <w:numId w:val="13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Propósito formativo</w:t>
            </w: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7A124" w14:textId="77777777" w:rsidR="00900C36" w:rsidRDefault="00FB39DF">
            <w:pPr>
              <w:spacing w:before="120" w:after="0" w:line="240" w:lineRule="auto"/>
              <w:jc w:val="both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(Indique el propósito del curso consignado en el documento “ficha de asignatura”).</w:t>
            </w:r>
          </w:p>
          <w:p w14:paraId="4F4DB792" w14:textId="77777777" w:rsidR="00900C36" w:rsidRDefault="00FB39DF" w:rsidP="007F1B48">
            <w:pPr>
              <w:spacing w:before="120" w:after="0" w:line="240" w:lineRule="auto"/>
              <w:jc w:val="both"/>
            </w:pPr>
            <w:r>
              <w:rPr>
                <w:rStyle w:val="Ninguno"/>
              </w:rPr>
              <w:t>Conocer los fundamentos teóricos de investigación cualitativa</w:t>
            </w:r>
            <w:r w:rsidR="00763E9D">
              <w:rPr>
                <w:rStyle w:val="Ninguno"/>
              </w:rPr>
              <w:t xml:space="preserve">, de </w:t>
            </w:r>
            <w:r>
              <w:rPr>
                <w:rStyle w:val="Ninguno"/>
              </w:rPr>
              <w:t xml:space="preserve">los criterios para </w:t>
            </w:r>
            <w:r w:rsidR="00A3099A">
              <w:rPr>
                <w:rStyle w:val="Ninguno"/>
              </w:rPr>
              <w:t>el diseño de una investigación</w:t>
            </w:r>
            <w:r w:rsidR="00763E9D">
              <w:rPr>
                <w:rStyle w:val="Ninguno"/>
              </w:rPr>
              <w:t xml:space="preserve"> y de la comunicación escrita de los resultados</w:t>
            </w:r>
            <w:r>
              <w:rPr>
                <w:rStyle w:val="Ninguno"/>
              </w:rPr>
              <w:t xml:space="preserve">. Dominio de técnicas e instrumentos </w:t>
            </w:r>
            <w:r w:rsidR="007F1B48">
              <w:rPr>
                <w:rStyle w:val="Ninguno"/>
              </w:rPr>
              <w:t>p</w:t>
            </w:r>
            <w:r>
              <w:rPr>
                <w:rStyle w:val="Ninguno"/>
              </w:rPr>
              <w:t xml:space="preserve">ara la investigación cualitativa y trabajo de campo, aplicados de manera práctica a </w:t>
            </w:r>
            <w:r w:rsidR="00A3099A">
              <w:rPr>
                <w:rStyle w:val="Ninguno"/>
              </w:rPr>
              <w:t>problemáticas específicas del Diseño Industrial y servicios</w:t>
            </w:r>
            <w:r>
              <w:rPr>
                <w:rStyle w:val="Ninguno"/>
              </w:rPr>
              <w:t>.</w:t>
            </w:r>
            <w:r w:rsidR="00A3099A">
              <w:rPr>
                <w:rStyle w:val="Ninguno"/>
              </w:rPr>
              <w:t xml:space="preserve"> </w:t>
            </w:r>
          </w:p>
        </w:tc>
      </w:tr>
      <w:tr w:rsidR="00900C36" w14:paraId="0C7BB808" w14:textId="77777777" w:rsidTr="00FB3ABE">
        <w:trPr>
          <w:trHeight w:val="9130"/>
          <w:jc w:val="center"/>
        </w:trPr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</w:tcPr>
          <w:p w14:paraId="4CFA99BA" w14:textId="77777777" w:rsidR="00900C36" w:rsidRDefault="00FB39DF">
            <w:pPr>
              <w:numPr>
                <w:ilvl w:val="0"/>
                <w:numId w:val="15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 xml:space="preserve">Competencias y </w:t>
            </w:r>
            <w:proofErr w:type="spellStart"/>
            <w:r>
              <w:rPr>
                <w:rStyle w:val="Ninguno"/>
                <w:b/>
                <w:bCs/>
              </w:rPr>
              <w:t>subcompetencias</w:t>
            </w:r>
            <w:proofErr w:type="spellEnd"/>
            <w:r>
              <w:rPr>
                <w:rStyle w:val="Ninguno"/>
                <w:b/>
                <w:bCs/>
              </w:rPr>
              <w:t xml:space="preserve"> a las que contribuye el curso </w:t>
            </w: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85381" w14:textId="77777777" w:rsidR="00900C36" w:rsidRDefault="00FB39DF">
            <w:pPr>
              <w:spacing w:before="120" w:after="0" w:line="240" w:lineRule="auto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(Indique la/las competencias y </w:t>
            </w:r>
            <w:proofErr w:type="spellStart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subcompetencias</w:t>
            </w:r>
            <w:proofErr w:type="spellEnd"/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 xml:space="preserve"> a las que esta asignatura tributa, consignado en el documento “ficha de asignatura”).</w:t>
            </w:r>
          </w:p>
          <w:p w14:paraId="1FD85B06" w14:textId="77777777" w:rsidR="00900C36" w:rsidRDefault="00900C36">
            <w:pPr>
              <w:spacing w:before="120" w:after="0" w:line="240" w:lineRule="auto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</w:p>
          <w:p w14:paraId="4A28C2E1" w14:textId="77777777" w:rsidR="00900C36" w:rsidRDefault="00FB39DF">
            <w:pPr>
              <w:spacing w:after="120"/>
              <w:jc w:val="both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>Competencias</w:t>
            </w:r>
          </w:p>
          <w:p w14:paraId="18C91971" w14:textId="77777777"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I.2 Valora y mide la interacción del ser humano con su entorno físico y cultural.</w:t>
            </w:r>
          </w:p>
          <w:p w14:paraId="75E1C682" w14:textId="77777777"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 xml:space="preserve">IV.1 Investiga sobre las relaciones entre actores y contextos. </w:t>
            </w:r>
          </w:p>
          <w:p w14:paraId="71896DD9" w14:textId="77777777" w:rsidR="00900C36" w:rsidRDefault="00FB39DF">
            <w:pPr>
              <w:spacing w:after="120"/>
              <w:rPr>
                <w:rStyle w:val="Ninguno"/>
              </w:rPr>
            </w:pPr>
            <w:r>
              <w:rPr>
                <w:rStyle w:val="Ninguno"/>
              </w:rPr>
              <w:t>IV.2 Analiza actores, situaciones y contextos para identificar oportunidades de intervención.</w:t>
            </w:r>
          </w:p>
          <w:p w14:paraId="40480B27" w14:textId="77777777" w:rsidR="00900C36" w:rsidRDefault="00FB39DF">
            <w:pPr>
              <w:spacing w:after="0" w:line="240" w:lineRule="auto"/>
              <w:rPr>
                <w:rStyle w:val="Ninguno"/>
              </w:rPr>
            </w:pPr>
            <w:r>
              <w:rPr>
                <w:rStyle w:val="Ninguno"/>
              </w:rPr>
              <w:t>IV.2.c Formula argumentos y sustenta discursos en torno a fenómenos de mediación y problemas de investigación.</w:t>
            </w:r>
          </w:p>
          <w:p w14:paraId="26E0B19C" w14:textId="77777777" w:rsidR="00900C36" w:rsidRDefault="00900C36">
            <w:pPr>
              <w:spacing w:after="0" w:line="240" w:lineRule="auto"/>
              <w:rPr>
                <w:rStyle w:val="Ninguno"/>
              </w:rPr>
            </w:pPr>
          </w:p>
          <w:p w14:paraId="150A6A5E" w14:textId="77777777" w:rsidR="00900C36" w:rsidRDefault="00FB39DF">
            <w:pPr>
              <w:spacing w:after="0" w:line="360" w:lineRule="auto"/>
              <w:rPr>
                <w:rStyle w:val="Ninguno"/>
                <w:b/>
                <w:bCs/>
              </w:rPr>
            </w:pPr>
            <w:proofErr w:type="spellStart"/>
            <w:r>
              <w:rPr>
                <w:rStyle w:val="Ninguno"/>
                <w:b/>
                <w:bCs/>
              </w:rPr>
              <w:t>Subcompetencias</w:t>
            </w:r>
            <w:proofErr w:type="spellEnd"/>
          </w:p>
          <w:p w14:paraId="4B9F5092" w14:textId="77777777"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I.2.a Examina contextos de mediación entre sujetos y entornos.</w:t>
            </w:r>
          </w:p>
          <w:p w14:paraId="39E2C243" w14:textId="77777777"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I.2.b Evalúa problemas de mediación en distintos entornos y escalas.</w:t>
            </w:r>
          </w:p>
          <w:p w14:paraId="4B435A48" w14:textId="77777777"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I.2.c Visualiza las interacciones posibles entre las ciudadanías, las comunidades, las personas, las industrias y los gobiernos.</w:t>
            </w:r>
          </w:p>
          <w:p w14:paraId="71EB631B" w14:textId="77777777" w:rsidR="00900C36" w:rsidRDefault="00FB39DF">
            <w:pPr>
              <w:spacing w:after="120"/>
              <w:jc w:val="both"/>
              <w:rPr>
                <w:rStyle w:val="Ninguno"/>
              </w:rPr>
            </w:pPr>
            <w:r>
              <w:rPr>
                <w:rStyle w:val="Ninguno"/>
              </w:rPr>
              <w:t>IV.1.c Elabora sistemas de visualización y documentación acorde a normas o protocolos de la disciplina y la academia.</w:t>
            </w:r>
          </w:p>
          <w:p w14:paraId="6E45F2AD" w14:textId="77777777" w:rsidR="00900C36" w:rsidRDefault="00FB39DF">
            <w:pPr>
              <w:spacing w:after="120"/>
              <w:jc w:val="both"/>
            </w:pPr>
            <w:r>
              <w:rPr>
                <w:rStyle w:val="Ninguno"/>
              </w:rPr>
              <w:t>IV.2.b Plantea problemas de investigación y mediación desde la especificidad del contexto y el marco teórico pertinente.</w:t>
            </w:r>
          </w:p>
        </w:tc>
      </w:tr>
      <w:tr w:rsidR="00900C36" w:rsidRPr="00AF5879" w14:paraId="041B6E6C" w14:textId="77777777">
        <w:trPr>
          <w:trHeight w:val="27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60" w:type="dxa"/>
              <w:left w:w="166" w:type="dxa"/>
              <w:bottom w:w="160" w:type="dxa"/>
              <w:right w:w="160" w:type="dxa"/>
            </w:tcMar>
          </w:tcPr>
          <w:p w14:paraId="014FD504" w14:textId="77777777" w:rsidR="00900C36" w:rsidRDefault="00FB39DF">
            <w:pPr>
              <w:numPr>
                <w:ilvl w:val="0"/>
                <w:numId w:val="17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Resultados de Aprendizaje</w:t>
            </w:r>
          </w:p>
          <w:p w14:paraId="6EABA037" w14:textId="43C9DCB4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  <w:t xml:space="preserve">(Redactar </w:t>
            </w:r>
            <w:r w:rsidR="002B41E1"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  <w:t>de acuerdo con</w:t>
            </w: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  <w:shd w:val="clear" w:color="auto" w:fill="FFFFFF"/>
              </w:rPr>
              <w:t xml:space="preserve"> la siguiente regla: verbo (indica acción) + objeto (¿qué?) + condición (¿cómo?) + finalidad (¿para qué?). Todo ello en coherencia con el propósito establecido.  Puede ser de uno a tres y su redacción DEBE responder a la pregunta ¿qué se espera que el/la estudiante sepa o logre al finalizar la asignatura?</w:t>
            </w:r>
          </w:p>
          <w:p w14:paraId="492E4CCD" w14:textId="77777777" w:rsidR="00900C36" w:rsidRDefault="00900C36">
            <w:pPr>
              <w:spacing w:after="0" w:line="240" w:lineRule="auto"/>
              <w:ind w:left="709"/>
              <w:rPr>
                <w:rStyle w:val="Ninguno"/>
                <w:i/>
                <w:iCs/>
                <w:color w:val="808080"/>
                <w:u w:color="808080"/>
                <w:shd w:val="clear" w:color="auto" w:fill="FFFFFF"/>
              </w:rPr>
            </w:pPr>
          </w:p>
          <w:p w14:paraId="10452C5E" w14:textId="77777777" w:rsidR="00900C36" w:rsidRPr="00AF5879" w:rsidRDefault="00FB39DF">
            <w:pPr>
              <w:spacing w:after="0" w:line="240" w:lineRule="auto"/>
              <w:jc w:val="both"/>
              <w:rPr>
                <w:lang w:val="es-CL"/>
              </w:rPr>
            </w:pPr>
            <w:r w:rsidRPr="00AF5879">
              <w:rPr>
                <w:rStyle w:val="Ninguno"/>
                <w:lang w:val="es-CL"/>
              </w:rPr>
              <w:t xml:space="preserve">- </w:t>
            </w:r>
            <w:r w:rsidRPr="00AF5879">
              <w:rPr>
                <w:lang w:val="es-CL"/>
              </w:rPr>
              <w:t>Comprende aspectos centrales de las metodolog</w:t>
            </w:r>
            <w:r w:rsidRPr="00AF5879">
              <w:rPr>
                <w:rStyle w:val="Ninguno"/>
                <w:lang w:val="es-CL"/>
              </w:rPr>
              <w:t>í</w:t>
            </w:r>
            <w:r w:rsidRPr="00AF5879">
              <w:rPr>
                <w:lang w:val="es-CL"/>
              </w:rPr>
              <w:t>as cualitativas para su aplicaci</w:t>
            </w:r>
            <w:r w:rsidRPr="00AF5879">
              <w:rPr>
                <w:rStyle w:val="Ninguno"/>
                <w:lang w:val="es-CL"/>
              </w:rPr>
              <w:t>ó</w:t>
            </w:r>
            <w:r w:rsidRPr="00AF5879">
              <w:rPr>
                <w:lang w:val="es-CL"/>
              </w:rPr>
              <w:t>n en propuestas de investigaci</w:t>
            </w:r>
            <w:r w:rsidRPr="00AF5879">
              <w:rPr>
                <w:rStyle w:val="Ninguno"/>
                <w:lang w:val="es-CL"/>
              </w:rPr>
              <w:t>ó</w:t>
            </w:r>
            <w:r w:rsidRPr="00AF5879">
              <w:rPr>
                <w:lang w:val="es-CL"/>
              </w:rPr>
              <w:t xml:space="preserve">n en </w:t>
            </w:r>
            <w:r w:rsidR="00AF5879" w:rsidRPr="00AF5879">
              <w:rPr>
                <w:lang w:val="es-CL"/>
              </w:rPr>
              <w:t>D</w:t>
            </w:r>
            <w:r w:rsidRPr="00AF5879">
              <w:rPr>
                <w:lang w:val="es-CL"/>
              </w:rPr>
              <w:t>ise</w:t>
            </w:r>
            <w:r w:rsidRPr="00AF5879">
              <w:rPr>
                <w:rStyle w:val="Ninguno"/>
                <w:lang w:val="es-CL"/>
              </w:rPr>
              <w:t>ñ</w:t>
            </w:r>
            <w:r w:rsidRPr="00AF5879">
              <w:rPr>
                <w:lang w:val="es-CL"/>
              </w:rPr>
              <w:t>o</w:t>
            </w:r>
            <w:r w:rsidR="00AF5879" w:rsidRPr="00AF5879">
              <w:rPr>
                <w:lang w:val="es-CL"/>
              </w:rPr>
              <w:t xml:space="preserve"> industrial y de servicios</w:t>
            </w:r>
            <w:r w:rsidRPr="00AF5879">
              <w:rPr>
                <w:lang w:val="es-CL"/>
              </w:rPr>
              <w:t>.</w:t>
            </w:r>
          </w:p>
          <w:p w14:paraId="48C3C819" w14:textId="77777777" w:rsidR="00900C36" w:rsidRPr="00AF5879" w:rsidRDefault="00FB39DF">
            <w:pPr>
              <w:spacing w:after="0" w:line="240" w:lineRule="auto"/>
              <w:jc w:val="both"/>
              <w:rPr>
                <w:lang w:val="es-CL"/>
              </w:rPr>
            </w:pPr>
            <w:r w:rsidRPr="00AF5879">
              <w:rPr>
                <w:lang w:val="es-CL"/>
              </w:rPr>
              <w:t>- Domina t</w:t>
            </w:r>
            <w:r w:rsidRPr="00AF5879">
              <w:rPr>
                <w:rStyle w:val="Ninguno"/>
                <w:lang w:val="es-CL"/>
              </w:rPr>
              <w:t>é</w:t>
            </w:r>
            <w:r w:rsidRPr="00AF5879">
              <w:rPr>
                <w:lang w:val="es-CL"/>
              </w:rPr>
              <w:t>cnicas de investigaci</w:t>
            </w:r>
            <w:r w:rsidRPr="00AF5879">
              <w:rPr>
                <w:rStyle w:val="Ninguno"/>
                <w:lang w:val="es-CL"/>
              </w:rPr>
              <w:t>ó</w:t>
            </w:r>
            <w:r w:rsidRPr="00AF5879">
              <w:rPr>
                <w:lang w:val="es-CL"/>
              </w:rPr>
              <w:t xml:space="preserve">n cualitativas apropiadas al desarrollo de problemas de </w:t>
            </w:r>
            <w:r w:rsidR="00AF5879" w:rsidRPr="00AF5879">
              <w:rPr>
                <w:lang w:val="es-CL"/>
              </w:rPr>
              <w:t>D</w:t>
            </w:r>
            <w:r w:rsidRPr="00AF5879">
              <w:rPr>
                <w:lang w:val="es-CL"/>
              </w:rPr>
              <w:t>ise</w:t>
            </w:r>
            <w:r w:rsidRPr="00AF5879">
              <w:rPr>
                <w:rStyle w:val="Ninguno"/>
                <w:lang w:val="es-CL"/>
              </w:rPr>
              <w:t>ñ</w:t>
            </w:r>
            <w:r w:rsidRPr="00AF5879">
              <w:rPr>
                <w:lang w:val="es-CL"/>
              </w:rPr>
              <w:t>o</w:t>
            </w:r>
            <w:r w:rsidR="00AF5879" w:rsidRPr="00AF5879">
              <w:rPr>
                <w:lang w:val="es-CL"/>
              </w:rPr>
              <w:t xml:space="preserve"> industrial y servicios</w:t>
            </w:r>
            <w:r w:rsidRPr="00AF5879">
              <w:rPr>
                <w:lang w:val="es-CL"/>
              </w:rPr>
              <w:t>.</w:t>
            </w:r>
          </w:p>
          <w:p w14:paraId="19E03888" w14:textId="77777777" w:rsidR="00900C36" w:rsidRDefault="00FB39DF">
            <w:pPr>
              <w:spacing w:after="0" w:line="240" w:lineRule="auto"/>
              <w:jc w:val="both"/>
              <w:rPr>
                <w:lang w:val="es-CL"/>
              </w:rPr>
            </w:pPr>
            <w:r w:rsidRPr="00AF5879">
              <w:rPr>
                <w:lang w:val="es-CL"/>
              </w:rPr>
              <w:t>- Desarrolla estrategias de investigaci</w:t>
            </w:r>
            <w:r w:rsidRPr="00AF5879">
              <w:rPr>
                <w:rStyle w:val="Ninguno"/>
                <w:lang w:val="es-CL"/>
              </w:rPr>
              <w:t>ó</w:t>
            </w:r>
            <w:r w:rsidRPr="00AF5879">
              <w:rPr>
                <w:lang w:val="es-CL"/>
              </w:rPr>
              <w:t xml:space="preserve">n cualitativa sobre problemas </w:t>
            </w:r>
            <w:r w:rsidR="00AF5879">
              <w:rPr>
                <w:lang w:val="es-CL"/>
              </w:rPr>
              <w:t>propios del Diseño Industrial y servicios.</w:t>
            </w:r>
          </w:p>
          <w:p w14:paraId="49E57DE4" w14:textId="77777777" w:rsidR="00AF5879" w:rsidRPr="00AF5879" w:rsidRDefault="00AF5879">
            <w:pPr>
              <w:spacing w:after="0" w:line="240" w:lineRule="auto"/>
              <w:jc w:val="both"/>
              <w:rPr>
                <w:lang w:val="pt-BR"/>
              </w:rPr>
            </w:pPr>
            <w:r w:rsidRPr="00AF5879">
              <w:rPr>
                <w:lang w:val="pt-BR"/>
              </w:rPr>
              <w:t xml:space="preserve">- Domina técnicas de escritura </w:t>
            </w:r>
            <w:r>
              <w:rPr>
                <w:lang w:val="pt-BR"/>
              </w:rPr>
              <w:t xml:space="preserve">académica tanto para comunicar resultados como para formular </w:t>
            </w:r>
            <w:proofErr w:type="spellStart"/>
            <w:r>
              <w:rPr>
                <w:lang w:val="pt-BR"/>
              </w:rPr>
              <w:t>proyectos</w:t>
            </w:r>
            <w:proofErr w:type="spellEnd"/>
            <w:r>
              <w:rPr>
                <w:lang w:val="pt-BR"/>
              </w:rPr>
              <w:t>.</w:t>
            </w:r>
          </w:p>
        </w:tc>
      </w:tr>
      <w:tr w:rsidR="00900C36" w14:paraId="2040747B" w14:textId="77777777">
        <w:trPr>
          <w:trHeight w:val="909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2B67C980" w14:textId="77777777" w:rsidR="00900C36" w:rsidRDefault="00FB39DF">
            <w:pPr>
              <w:numPr>
                <w:ilvl w:val="0"/>
                <w:numId w:val="19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Saberes fundamentales / Contenidos</w:t>
            </w:r>
          </w:p>
          <w:p w14:paraId="47AA0A0B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(Nombre de las unidades y temas en cada una de ellas).</w:t>
            </w:r>
          </w:p>
          <w:p w14:paraId="615019F7" w14:textId="77777777" w:rsidR="00900C36" w:rsidRDefault="00900C36">
            <w:pPr>
              <w:spacing w:after="0" w:line="240" w:lineRule="auto"/>
              <w:jc w:val="both"/>
            </w:pPr>
          </w:p>
          <w:p w14:paraId="59010DFE" w14:textId="77777777" w:rsidR="00900C36" w:rsidRDefault="00FB39D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I. </w:t>
            </w:r>
            <w:r w:rsidR="00F446F7">
              <w:rPr>
                <w:b/>
                <w:bCs/>
              </w:rPr>
              <w:t>Etnografía</w:t>
            </w:r>
          </w:p>
          <w:p w14:paraId="1882AD61" w14:textId="77777777" w:rsidR="00900C36" w:rsidRDefault="00900C36">
            <w:pPr>
              <w:spacing w:after="0" w:line="240" w:lineRule="auto"/>
              <w:jc w:val="both"/>
            </w:pPr>
          </w:p>
          <w:p w14:paraId="68422F7D" w14:textId="77777777" w:rsidR="00C52C79" w:rsidRDefault="00C52C79" w:rsidP="00C52C79">
            <w:pPr>
              <w:spacing w:after="0" w:line="240" w:lineRule="auto"/>
              <w:jc w:val="both"/>
            </w:pPr>
            <w:r>
              <w:t>Clase 1. Epistemología</w:t>
            </w:r>
          </w:p>
          <w:p w14:paraId="4E24B2AA" w14:textId="77777777" w:rsidR="00C52C79" w:rsidRDefault="00C52C79" w:rsidP="00C52C79">
            <w:pPr>
              <w:spacing w:after="0" w:line="240" w:lineRule="auto"/>
              <w:jc w:val="both"/>
            </w:pPr>
            <w:r>
              <w:t>Clase 2. Metodología cualitativa</w:t>
            </w:r>
          </w:p>
          <w:p w14:paraId="70E6FEF1" w14:textId="77777777" w:rsidR="00C52C79" w:rsidRDefault="00C52C79" w:rsidP="00C52C79">
            <w:pPr>
              <w:spacing w:after="0" w:line="240" w:lineRule="auto"/>
              <w:jc w:val="both"/>
            </w:pPr>
            <w:r>
              <w:t>Clase 3. Diseño de investigación</w:t>
            </w:r>
          </w:p>
          <w:p w14:paraId="68CF65ED" w14:textId="77777777" w:rsidR="00C52C79" w:rsidRDefault="00C52C79" w:rsidP="00C52C79">
            <w:pPr>
              <w:spacing w:after="0" w:line="240" w:lineRule="auto"/>
              <w:jc w:val="both"/>
            </w:pPr>
            <w:r>
              <w:t>Clase 4. Etnografía</w:t>
            </w:r>
          </w:p>
          <w:p w14:paraId="77861108" w14:textId="77777777" w:rsidR="00C52C79" w:rsidRDefault="00C52C79" w:rsidP="00C52C79">
            <w:pPr>
              <w:spacing w:after="0" w:line="240" w:lineRule="auto"/>
              <w:jc w:val="both"/>
            </w:pPr>
            <w:r>
              <w:t>Clase 5. Encuesta y entrevista</w:t>
            </w:r>
          </w:p>
          <w:p w14:paraId="6D485B3C" w14:textId="77777777" w:rsidR="00C52C79" w:rsidRDefault="00C52C79" w:rsidP="00C52C79">
            <w:pPr>
              <w:spacing w:after="0" w:line="240" w:lineRule="auto"/>
              <w:jc w:val="both"/>
            </w:pPr>
            <w:r>
              <w:t>Clase 6. Análisis de contenido</w:t>
            </w:r>
          </w:p>
          <w:p w14:paraId="0BE10C67" w14:textId="77777777" w:rsidR="00C52C79" w:rsidRDefault="00C52C79" w:rsidP="00C52C79">
            <w:pPr>
              <w:spacing w:after="0" w:line="240" w:lineRule="auto"/>
              <w:jc w:val="both"/>
            </w:pPr>
          </w:p>
          <w:p w14:paraId="53A58BC8" w14:textId="77777777" w:rsidR="00900C36" w:rsidRDefault="00FB39D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II. </w:t>
            </w:r>
            <w:r w:rsidR="00F446F7">
              <w:rPr>
                <w:b/>
                <w:bCs/>
              </w:rPr>
              <w:t>Instrumentos</w:t>
            </w:r>
          </w:p>
          <w:p w14:paraId="10F0529F" w14:textId="77777777" w:rsidR="00900C36" w:rsidRDefault="00900C36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E9E64DE" w14:textId="77777777" w:rsidR="00C52C79" w:rsidRPr="002B41E1" w:rsidRDefault="00C52C79" w:rsidP="00C52C79">
            <w:pPr>
              <w:spacing w:after="0" w:line="240" w:lineRule="auto"/>
              <w:jc w:val="both"/>
              <w:rPr>
                <w:lang w:val="en-US"/>
              </w:rPr>
            </w:pPr>
            <w:r>
              <w:t xml:space="preserve">Clase </w:t>
            </w:r>
            <w:r w:rsidR="00C43AAA">
              <w:t>7</w:t>
            </w:r>
            <w:r>
              <w:t xml:space="preserve">. El viaje del consumidor. </w:t>
            </w:r>
            <w:r w:rsidRPr="002B41E1">
              <w:rPr>
                <w:lang w:val="en-US"/>
              </w:rPr>
              <w:t>Mystery shopper</w:t>
            </w:r>
          </w:p>
          <w:p w14:paraId="4D9080F3" w14:textId="77777777" w:rsidR="00C52C79" w:rsidRPr="002B41E1" w:rsidRDefault="00C52C79" w:rsidP="00C52C79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2B41E1">
              <w:rPr>
                <w:lang w:val="en-US"/>
              </w:rPr>
              <w:t>Clase</w:t>
            </w:r>
            <w:proofErr w:type="spellEnd"/>
            <w:r w:rsidRPr="002B41E1">
              <w:rPr>
                <w:lang w:val="en-US"/>
              </w:rPr>
              <w:t xml:space="preserve"> </w:t>
            </w:r>
            <w:r w:rsidR="00C43AAA" w:rsidRPr="002B41E1">
              <w:rPr>
                <w:lang w:val="en-US"/>
              </w:rPr>
              <w:t>8</w:t>
            </w:r>
            <w:r w:rsidRPr="002B41E1">
              <w:rPr>
                <w:lang w:val="en-US"/>
              </w:rPr>
              <w:t>. Focus group y panel</w:t>
            </w:r>
          </w:p>
          <w:p w14:paraId="3BAFBE1F" w14:textId="77777777" w:rsidR="00C52C79" w:rsidRDefault="00C52C79" w:rsidP="00C52C79">
            <w:pPr>
              <w:spacing w:after="0" w:line="240" w:lineRule="auto"/>
              <w:jc w:val="both"/>
            </w:pPr>
            <w:r>
              <w:t xml:space="preserve">Clase </w:t>
            </w:r>
            <w:r w:rsidR="00C43AAA">
              <w:t>9</w:t>
            </w:r>
            <w:r>
              <w:t xml:space="preserve">. Asociación forzada y </w:t>
            </w:r>
            <w:proofErr w:type="spellStart"/>
            <w:r>
              <w:t>Scamper</w:t>
            </w:r>
            <w:proofErr w:type="spellEnd"/>
          </w:p>
          <w:p w14:paraId="601D8EEA" w14:textId="77777777" w:rsidR="00C43AAA" w:rsidRDefault="00C43AAA" w:rsidP="00C52C79">
            <w:pPr>
              <w:spacing w:after="0" w:line="240" w:lineRule="auto"/>
              <w:jc w:val="both"/>
            </w:pPr>
            <w:r>
              <w:t xml:space="preserve">Clase 10. </w:t>
            </w:r>
            <w:proofErr w:type="spellStart"/>
            <w:r>
              <w:t>Cool</w:t>
            </w:r>
            <w:proofErr w:type="spellEnd"/>
            <w:r>
              <w:t xml:space="preserve"> </w:t>
            </w:r>
            <w:proofErr w:type="spellStart"/>
            <w:r>
              <w:t>Hunting</w:t>
            </w:r>
            <w:proofErr w:type="spellEnd"/>
          </w:p>
          <w:p w14:paraId="6900972C" w14:textId="77777777" w:rsidR="00C52C79" w:rsidRDefault="00C52C79" w:rsidP="00C52C79">
            <w:pPr>
              <w:spacing w:after="0" w:line="240" w:lineRule="auto"/>
              <w:jc w:val="both"/>
            </w:pPr>
          </w:p>
          <w:p w14:paraId="56B46FF7" w14:textId="77777777" w:rsidR="00C52C79" w:rsidRPr="00C52C79" w:rsidRDefault="00C52C79" w:rsidP="00C52C79">
            <w:pPr>
              <w:spacing w:after="0" w:line="240" w:lineRule="auto"/>
              <w:jc w:val="both"/>
              <w:rPr>
                <w:b/>
                <w:bCs/>
              </w:rPr>
            </w:pPr>
            <w:r w:rsidRPr="00C52C79">
              <w:rPr>
                <w:b/>
                <w:bCs/>
              </w:rPr>
              <w:t xml:space="preserve">III Instrumentos </w:t>
            </w:r>
            <w:r w:rsidR="00C43AAA">
              <w:rPr>
                <w:b/>
                <w:bCs/>
              </w:rPr>
              <w:t>de análisis</w:t>
            </w:r>
          </w:p>
          <w:p w14:paraId="63382FAB" w14:textId="77777777" w:rsidR="00C43AAA" w:rsidRDefault="00C43AAA" w:rsidP="00C43AAA">
            <w:pPr>
              <w:spacing w:after="0" w:line="240" w:lineRule="auto"/>
              <w:jc w:val="both"/>
            </w:pPr>
            <w:r>
              <w:t>Clase 11. FODA paramétrico</w:t>
            </w:r>
          </w:p>
          <w:p w14:paraId="7D89A442" w14:textId="77777777" w:rsidR="00C52C79" w:rsidRDefault="00C52C79" w:rsidP="00C52C79">
            <w:pPr>
              <w:spacing w:after="0" w:line="240" w:lineRule="auto"/>
              <w:jc w:val="both"/>
            </w:pPr>
            <w:r>
              <w:t>Clase 1</w:t>
            </w:r>
            <w:r w:rsidR="00C43AAA">
              <w:t>2</w:t>
            </w:r>
            <w:r>
              <w:t xml:space="preserve">. Activación y Valencia. </w:t>
            </w:r>
            <w:r w:rsidR="00941E64">
              <w:t xml:space="preserve">Encuesta </w:t>
            </w:r>
            <w:r>
              <w:t xml:space="preserve">SAM </w:t>
            </w:r>
          </w:p>
          <w:p w14:paraId="246F82D2" w14:textId="77777777" w:rsidR="00900C36" w:rsidRDefault="00C52C79" w:rsidP="00C52C79">
            <w:pPr>
              <w:spacing w:after="0" w:line="240" w:lineRule="auto"/>
              <w:jc w:val="both"/>
            </w:pPr>
            <w:r>
              <w:t>Clase 1</w:t>
            </w:r>
            <w:r w:rsidR="00C43AAA">
              <w:t>3</w:t>
            </w:r>
            <w:r>
              <w:t>. Mapa de empatía y Diferencial semántico</w:t>
            </w:r>
          </w:p>
          <w:p w14:paraId="64FA7C17" w14:textId="77777777" w:rsidR="00C52C79" w:rsidRDefault="00C52C79" w:rsidP="00C52C79">
            <w:pPr>
              <w:spacing w:after="0" w:line="240" w:lineRule="auto"/>
              <w:jc w:val="both"/>
            </w:pPr>
            <w:r>
              <w:t>Clase 1</w:t>
            </w:r>
            <w:r w:rsidR="00C43AAA">
              <w:t>4</w:t>
            </w:r>
            <w:r>
              <w:t>. Panel Delphi</w:t>
            </w:r>
          </w:p>
          <w:p w14:paraId="78777B55" w14:textId="77777777" w:rsidR="00C52C79" w:rsidRDefault="00C52C79" w:rsidP="00C52C79">
            <w:pPr>
              <w:spacing w:after="0" w:line="240" w:lineRule="auto"/>
              <w:jc w:val="both"/>
            </w:pPr>
          </w:p>
          <w:p w14:paraId="1AC36B2F" w14:textId="77777777" w:rsidR="00900C36" w:rsidRDefault="00C52C7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  <w:r w:rsidR="00FB39DF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Escritura académica</w:t>
            </w:r>
          </w:p>
          <w:p w14:paraId="55F3B4ED" w14:textId="77777777" w:rsidR="00900C36" w:rsidRDefault="00900C36">
            <w:pPr>
              <w:spacing w:after="0" w:line="240" w:lineRule="auto"/>
              <w:jc w:val="both"/>
            </w:pPr>
          </w:p>
          <w:p w14:paraId="0170D38D" w14:textId="77777777" w:rsidR="00C52C79" w:rsidRDefault="00C52C79" w:rsidP="00C52C79">
            <w:pPr>
              <w:spacing w:after="0" w:line="240" w:lineRule="auto"/>
              <w:jc w:val="both"/>
            </w:pPr>
            <w:r>
              <w:t>Clase 1</w:t>
            </w:r>
            <w:r w:rsidR="00C43AAA">
              <w:t>5</w:t>
            </w:r>
            <w:r>
              <w:t>. Estados del arte</w:t>
            </w:r>
          </w:p>
          <w:p w14:paraId="60706777" w14:textId="77777777" w:rsidR="00C52C79" w:rsidRDefault="00C52C79" w:rsidP="00C52C79">
            <w:pPr>
              <w:spacing w:after="0" w:line="240" w:lineRule="auto"/>
              <w:jc w:val="both"/>
            </w:pPr>
            <w:r>
              <w:t>Clase 1</w:t>
            </w:r>
            <w:r w:rsidR="00C43AAA">
              <w:t>6</w:t>
            </w:r>
            <w:r>
              <w:t xml:space="preserve">. </w:t>
            </w:r>
            <w:r w:rsidR="00941E64">
              <w:t>Bases de datos</w:t>
            </w:r>
          </w:p>
          <w:p w14:paraId="533E369E" w14:textId="77777777" w:rsidR="00C52C79" w:rsidRDefault="00C52C79" w:rsidP="00C52C79">
            <w:pPr>
              <w:spacing w:after="0" w:line="240" w:lineRule="auto"/>
              <w:jc w:val="both"/>
            </w:pPr>
            <w:r>
              <w:t>Clase 1</w:t>
            </w:r>
            <w:r w:rsidR="00C43AAA">
              <w:t>7</w:t>
            </w:r>
            <w:r>
              <w:t>. Escritura académica 1</w:t>
            </w:r>
            <w:r w:rsidR="00941E64">
              <w:t xml:space="preserve"> </w:t>
            </w:r>
          </w:p>
          <w:p w14:paraId="14C23068" w14:textId="77777777" w:rsidR="00900C36" w:rsidRDefault="00C52C79" w:rsidP="00C52C79">
            <w:pPr>
              <w:spacing w:after="0" w:line="240" w:lineRule="auto"/>
              <w:jc w:val="both"/>
            </w:pPr>
            <w:r>
              <w:t>Clase 1</w:t>
            </w:r>
            <w:r w:rsidR="00C43AAA">
              <w:t>8</w:t>
            </w:r>
            <w:r>
              <w:t>. Escritura académica 2</w:t>
            </w:r>
          </w:p>
          <w:p w14:paraId="78C7B38F" w14:textId="77777777" w:rsidR="00900C36" w:rsidRDefault="00900C36" w:rsidP="00C52C79">
            <w:pPr>
              <w:spacing w:after="0" w:line="240" w:lineRule="auto"/>
              <w:jc w:val="both"/>
            </w:pPr>
          </w:p>
        </w:tc>
      </w:tr>
      <w:tr w:rsidR="00900C36" w14:paraId="47D79F9E" w14:textId="77777777">
        <w:trPr>
          <w:trHeight w:val="281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63C14C27" w14:textId="77777777" w:rsidR="00900C36" w:rsidRDefault="00FB39DF">
            <w:pPr>
              <w:numPr>
                <w:ilvl w:val="0"/>
                <w:numId w:val="21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>Metodología</w:t>
            </w:r>
          </w:p>
          <w:p w14:paraId="09935A39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</w:pPr>
            <w:r>
              <w:rPr>
                <w:rStyle w:val="Ninguno"/>
                <w:i/>
                <w:iCs/>
                <w:color w:val="808080"/>
                <w:sz w:val="18"/>
                <w:szCs w:val="18"/>
                <w:u w:color="808080"/>
              </w:rPr>
              <w:t>(Descripción sucinta de las principales estrategias metodológicas que se desplegarán en el curso, coherente con un enfoque por competencias, por ejemplo: aprendizaje en base a problemas, lecturas, resolución de problemas, estudio de caso, proyectos, etc.).</w:t>
            </w:r>
          </w:p>
          <w:p w14:paraId="74F8FF51" w14:textId="77777777" w:rsidR="00900C36" w:rsidRDefault="00900C36">
            <w:pPr>
              <w:spacing w:after="0" w:line="240" w:lineRule="auto"/>
              <w:ind w:left="709"/>
              <w:rPr>
                <w:rStyle w:val="Ninguno"/>
                <w:color w:val="FF0000"/>
                <w:u w:color="FF0000"/>
              </w:rPr>
            </w:pPr>
          </w:p>
          <w:p w14:paraId="0F67B2A0" w14:textId="77777777" w:rsidR="00900C36" w:rsidRDefault="00FB39DF">
            <w:pPr>
              <w:widowControl w:val="0"/>
              <w:spacing w:after="120" w:line="240" w:lineRule="auto"/>
              <w:rPr>
                <w:color w:val="FFFFFF"/>
                <w:u w:color="FFFFFF"/>
              </w:rPr>
            </w:pPr>
            <w:r>
              <w:rPr>
                <w:rStyle w:val="Ninguno"/>
              </w:rPr>
              <w:t xml:space="preserve">1. Clases expositivas. </w:t>
            </w:r>
            <w:r>
              <w:rPr>
                <w:rStyle w:val="Ninguno"/>
                <w:color w:val="FFFFFF"/>
                <w:u w:color="FFFFFF"/>
              </w:rPr>
              <w:t>(METODOLOGÍA)</w:t>
            </w:r>
          </w:p>
          <w:p w14:paraId="183C62B1" w14:textId="77777777" w:rsidR="00900C36" w:rsidRDefault="00FB39DF">
            <w:pPr>
              <w:widowControl w:val="0"/>
              <w:spacing w:after="120" w:line="240" w:lineRule="auto"/>
            </w:pPr>
            <w:r>
              <w:rPr>
                <w:rStyle w:val="Ninguno"/>
              </w:rPr>
              <w:t xml:space="preserve">2. </w:t>
            </w:r>
            <w:r w:rsidR="00C43AAA">
              <w:rPr>
                <w:rStyle w:val="Ninguno"/>
              </w:rPr>
              <w:t>Trabajo de campo</w:t>
            </w:r>
            <w:r>
              <w:rPr>
                <w:rStyle w:val="Ninguno"/>
              </w:rPr>
              <w:t>.</w:t>
            </w:r>
          </w:p>
          <w:p w14:paraId="5FA2ED7A" w14:textId="77777777" w:rsidR="00900C36" w:rsidRDefault="00FB39DF">
            <w:pPr>
              <w:widowControl w:val="0"/>
              <w:spacing w:after="120" w:line="240" w:lineRule="auto"/>
            </w:pPr>
            <w:r>
              <w:rPr>
                <w:rStyle w:val="Ninguno"/>
              </w:rPr>
              <w:t>3. Proyecto de investigación.</w:t>
            </w:r>
          </w:p>
          <w:p w14:paraId="087D3E9C" w14:textId="77777777" w:rsidR="00900C36" w:rsidRDefault="00FB39DF">
            <w:pPr>
              <w:spacing w:after="120" w:line="240" w:lineRule="auto"/>
            </w:pPr>
            <w:r>
              <w:rPr>
                <w:rStyle w:val="Ninguno"/>
              </w:rPr>
              <w:t>4. Tutoría.</w:t>
            </w:r>
          </w:p>
        </w:tc>
      </w:tr>
      <w:tr w:rsidR="00900C36" w14:paraId="2B52E4C8" w14:textId="77777777">
        <w:trPr>
          <w:trHeight w:val="333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36134C09" w14:textId="77777777" w:rsidR="00900C36" w:rsidRDefault="00FB39DF">
            <w:pPr>
              <w:numPr>
                <w:ilvl w:val="0"/>
                <w:numId w:val="23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Evaluación</w:t>
            </w:r>
          </w:p>
          <w:p w14:paraId="1D58D4BB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  <w:shd w:val="clear" w:color="auto" w:fill="FFFFFF"/>
              </w:rPr>
            </w:pPr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  <w:shd w:val="clear" w:color="auto" w:fill="FFFFFF"/>
              </w:rPr>
              <w:t xml:space="preserve">(Medio de verificación de los resultados de </w:t>
            </w:r>
            <w:proofErr w:type="spellStart"/>
            <w:proofErr w:type="gramStart"/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  <w:shd w:val="clear" w:color="auto" w:fill="FFFFFF"/>
              </w:rPr>
              <w:t>aprendizaje.Se</w:t>
            </w:r>
            <w:proofErr w:type="spellEnd"/>
            <w:proofErr w:type="gramEnd"/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  <w:shd w:val="clear" w:color="auto" w:fill="FFFFFF"/>
              </w:rPr>
              <w:t xml:space="preserve"> redacta como un indicador de logro, pueden ser entre uno y tres por cada resultado de aprendizaje y deben ser coherentes con los instrumentos planteados.</w:t>
            </w:r>
          </w:p>
          <w:p w14:paraId="73E5CD24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</w:rPr>
            </w:pPr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</w:rPr>
              <w:t xml:space="preserve">Además, realizar una descripción sucinta de las principales herramientas y situaciones de evaluación que aporten a las </w:t>
            </w:r>
            <w:proofErr w:type="spellStart"/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</w:rPr>
              <w:t>subcompetencias</w:t>
            </w:r>
            <w:proofErr w:type="spellEnd"/>
            <w:r>
              <w:rPr>
                <w:rStyle w:val="Ninguno"/>
                <w:i/>
                <w:iCs/>
                <w:color w:val="A6A6A6"/>
                <w:sz w:val="18"/>
                <w:szCs w:val="18"/>
                <w:u w:color="A6A6A6"/>
              </w:rPr>
              <w:t xml:space="preserve"> declaradas y coherentes con el enfoque por competencias, por ejemplo: portafolios, reportes grupales, ensayos, confección de material, etc.).</w:t>
            </w:r>
          </w:p>
          <w:p w14:paraId="51FBDBA8" w14:textId="77777777" w:rsidR="00900C36" w:rsidRDefault="00900C36">
            <w:pPr>
              <w:spacing w:after="0" w:line="240" w:lineRule="auto"/>
              <w:rPr>
                <w:rStyle w:val="Ninguno"/>
              </w:rPr>
            </w:pPr>
          </w:p>
          <w:p w14:paraId="4626A65B" w14:textId="77777777" w:rsidR="00970397" w:rsidRDefault="0097039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Evaluaciones:</w:t>
            </w:r>
          </w:p>
          <w:p w14:paraId="53C8C13B" w14:textId="77777777" w:rsidR="00064F92" w:rsidRDefault="00064F92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Cada unidad se evalúa por medio de un informe del trabajo de campo, donde se han aplicado los conocimientos adquiridos en cada unidad.</w:t>
            </w:r>
          </w:p>
          <w:p w14:paraId="57A9DBE9" w14:textId="77777777" w:rsidR="00970397" w:rsidRDefault="00970397" w:rsidP="00970397">
            <w:pPr>
              <w:spacing w:after="0" w:line="240" w:lineRule="auto"/>
              <w:ind w:left="709"/>
              <w:rPr>
                <w:rStyle w:val="Ninguno"/>
              </w:rPr>
            </w:pPr>
          </w:p>
          <w:p w14:paraId="2A664D91" w14:textId="77777777" w:rsidR="00970397" w:rsidRDefault="00356EA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-</w:t>
            </w:r>
            <w:r w:rsidR="00970397">
              <w:rPr>
                <w:rStyle w:val="Ninguno"/>
              </w:rPr>
              <w:t xml:space="preserve">Prueba </w:t>
            </w:r>
            <w:r w:rsidR="00C64AB0">
              <w:rPr>
                <w:rStyle w:val="Ninguno"/>
              </w:rPr>
              <w:t xml:space="preserve">Unidad 1 </w:t>
            </w:r>
            <w:r w:rsidR="00970397">
              <w:rPr>
                <w:rStyle w:val="Ninguno"/>
              </w:rPr>
              <w:t>(</w:t>
            </w:r>
            <w:r w:rsidR="00064F92">
              <w:rPr>
                <w:rStyle w:val="Ninguno"/>
              </w:rPr>
              <w:t>20</w:t>
            </w:r>
            <w:r w:rsidR="00970397">
              <w:rPr>
                <w:rStyle w:val="Ninguno"/>
              </w:rPr>
              <w:t xml:space="preserve">%) </w:t>
            </w:r>
          </w:p>
          <w:p w14:paraId="31BA77F0" w14:textId="77777777" w:rsidR="00C64AB0" w:rsidRDefault="00356EA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-</w:t>
            </w:r>
            <w:r w:rsidR="00C64AB0">
              <w:rPr>
                <w:rStyle w:val="Ninguno"/>
              </w:rPr>
              <w:t xml:space="preserve">prueba Unidad </w:t>
            </w:r>
            <w:r w:rsidR="00064F92">
              <w:rPr>
                <w:rStyle w:val="Ninguno"/>
              </w:rPr>
              <w:t>2 (</w:t>
            </w:r>
            <w:r w:rsidR="00970397">
              <w:rPr>
                <w:rStyle w:val="Ninguno"/>
              </w:rPr>
              <w:t xml:space="preserve">25 %) </w:t>
            </w:r>
          </w:p>
          <w:p w14:paraId="5997F7DF" w14:textId="77777777" w:rsidR="00970397" w:rsidRDefault="00356EA7" w:rsidP="00970397">
            <w:pPr>
              <w:spacing w:after="0" w:line="240" w:lineRule="auto"/>
              <w:ind w:left="709"/>
              <w:rPr>
                <w:rStyle w:val="Ninguno"/>
              </w:rPr>
            </w:pPr>
            <w:r>
              <w:rPr>
                <w:rStyle w:val="Ninguno"/>
              </w:rPr>
              <w:t>-</w:t>
            </w:r>
            <w:r w:rsidR="00064F92">
              <w:rPr>
                <w:rStyle w:val="Ninguno"/>
              </w:rPr>
              <w:t>Prueba unidad 3</w:t>
            </w:r>
            <w:r w:rsidR="00970397">
              <w:rPr>
                <w:rStyle w:val="Ninguno"/>
              </w:rPr>
              <w:t xml:space="preserve"> (25 %) </w:t>
            </w:r>
          </w:p>
          <w:p w14:paraId="360CFD01" w14:textId="77777777" w:rsidR="00900C36" w:rsidRDefault="00356EA7" w:rsidP="00064F92">
            <w:pPr>
              <w:spacing w:after="0" w:line="240" w:lineRule="auto"/>
              <w:ind w:left="709"/>
              <w:rPr>
                <w:shd w:val="clear" w:color="auto" w:fill="FFFFFF"/>
              </w:rPr>
            </w:pPr>
            <w:r>
              <w:rPr>
                <w:rStyle w:val="Ninguno"/>
              </w:rPr>
              <w:t>-</w:t>
            </w:r>
            <w:r w:rsidR="00C64AB0">
              <w:rPr>
                <w:rStyle w:val="Ninguno"/>
              </w:rPr>
              <w:t>Escritura artículo final</w:t>
            </w:r>
            <w:r w:rsidR="00970397">
              <w:rPr>
                <w:rStyle w:val="Ninguno"/>
              </w:rPr>
              <w:t xml:space="preserve"> (</w:t>
            </w:r>
            <w:r w:rsidR="00C64AB0">
              <w:rPr>
                <w:rStyle w:val="Ninguno"/>
              </w:rPr>
              <w:t>30</w:t>
            </w:r>
            <w:r w:rsidR="00970397">
              <w:rPr>
                <w:rStyle w:val="Ninguno"/>
              </w:rPr>
              <w:t xml:space="preserve"> %)</w:t>
            </w:r>
          </w:p>
        </w:tc>
      </w:tr>
      <w:tr w:rsidR="00900C36" w14:paraId="7EA1C548" w14:textId="77777777">
        <w:trPr>
          <w:trHeight w:val="181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261FA932" w14:textId="77777777" w:rsidR="00900C36" w:rsidRDefault="00FB39DF">
            <w:pPr>
              <w:numPr>
                <w:ilvl w:val="0"/>
                <w:numId w:val="26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t>Requisitos de aprobación</w:t>
            </w:r>
          </w:p>
          <w:p w14:paraId="27AAA328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(Elementos normativos para la aprobación establecidos por el reglamento, como, por ejemplo: examen, calificación mínima, asistencia, etc. Deberá contemplarse una escala de evaluación desde el 1.0 al 7.0, con un decimal).</w:t>
            </w:r>
          </w:p>
          <w:p w14:paraId="5841EDA7" w14:textId="77777777" w:rsidR="00900C36" w:rsidRDefault="00900C36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u w:color="535353"/>
              </w:rPr>
            </w:pPr>
          </w:p>
          <w:p w14:paraId="7446FB61" w14:textId="77777777" w:rsidR="00900C36" w:rsidRDefault="00FB39DF">
            <w:pPr>
              <w:numPr>
                <w:ilvl w:val="0"/>
                <w:numId w:val="27"/>
              </w:numPr>
              <w:spacing w:after="0" w:line="240" w:lineRule="auto"/>
              <w:rPr>
                <w:shd w:val="clear" w:color="auto" w:fill="FFFFFF"/>
              </w:rPr>
            </w:pPr>
            <w:r>
              <w:rPr>
                <w:rStyle w:val="Ninguno"/>
                <w:shd w:val="clear" w:color="auto" w:fill="FFFFFF"/>
              </w:rPr>
              <w:t>Asistencia (80 % mín.)</w:t>
            </w:r>
          </w:p>
          <w:p w14:paraId="62269EAA" w14:textId="77777777" w:rsidR="00900C36" w:rsidRDefault="00FB39DF">
            <w:pPr>
              <w:numPr>
                <w:ilvl w:val="0"/>
                <w:numId w:val="27"/>
              </w:numPr>
              <w:spacing w:after="0" w:line="240" w:lineRule="auto"/>
              <w:rPr>
                <w:shd w:val="clear" w:color="auto" w:fill="FFFFFF"/>
              </w:rPr>
            </w:pPr>
            <w:r>
              <w:rPr>
                <w:rStyle w:val="Ninguno"/>
                <w:shd w:val="clear" w:color="auto" w:fill="FFFFFF"/>
              </w:rPr>
              <w:t>Promedio de notas parciales igual o superior a 4,0 (escala de 1,0 a 7,0).</w:t>
            </w:r>
          </w:p>
        </w:tc>
      </w:tr>
      <w:tr w:rsidR="00900C36" w14:paraId="2321F1A0" w14:textId="77777777">
        <w:trPr>
          <w:trHeight w:val="7210"/>
          <w:jc w:val="center"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1F1A6015" w14:textId="77777777" w:rsidR="00900C36" w:rsidRDefault="00FB39DF">
            <w:pPr>
              <w:numPr>
                <w:ilvl w:val="0"/>
                <w:numId w:val="29"/>
              </w:numPr>
              <w:spacing w:before="120" w:after="0" w:line="240" w:lineRule="auto"/>
              <w:rPr>
                <w:b/>
                <w:bCs/>
              </w:rPr>
            </w:pPr>
            <w:r>
              <w:rPr>
                <w:rStyle w:val="Ninguno"/>
                <w:b/>
                <w:bCs/>
              </w:rPr>
              <w:lastRenderedPageBreak/>
              <w:t xml:space="preserve">Bibliografía obligatoria (no más de 5 textos) </w:t>
            </w:r>
          </w:p>
          <w:p w14:paraId="51E4C218" w14:textId="77777777" w:rsidR="00900C36" w:rsidRDefault="00FB39DF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(Textos de referencia a ser usados por los estudiantes y que estén en la biblioteca. Se sugiere la utilización del sistema de citación APA y además que se indiquen los códigos ISBN de los textos. Cada texto debe ir en una línea distinta).</w:t>
            </w:r>
          </w:p>
          <w:p w14:paraId="4FF702F6" w14:textId="77777777" w:rsidR="00900C36" w:rsidRDefault="00900C36">
            <w:pPr>
              <w:spacing w:after="0" w:line="240" w:lineRule="auto"/>
              <w:ind w:left="709"/>
              <w:rPr>
                <w:rStyle w:val="Ninguno"/>
              </w:rPr>
            </w:pPr>
          </w:p>
          <w:p w14:paraId="523974F4" w14:textId="77777777" w:rsidR="001D49EC" w:rsidRPr="00FB3ABE" w:rsidRDefault="001D49EC" w:rsidP="00C64AB0">
            <w:pPr>
              <w:widowControl w:val="0"/>
              <w:spacing w:after="120" w:line="240" w:lineRule="auto"/>
              <w:rPr>
                <w:rStyle w:val="Ninguno"/>
                <w:lang w:val="es-CL"/>
              </w:rPr>
            </w:pPr>
            <w:r w:rsidRPr="00AC1ED7">
              <w:rPr>
                <w:rStyle w:val="Ninguno"/>
                <w:lang w:val="es-CL"/>
              </w:rPr>
              <w:t xml:space="preserve">BECKER, HOWARD Saul, and Pamela. </w:t>
            </w:r>
            <w:r w:rsidRPr="00FB3ABE">
              <w:rPr>
                <w:rStyle w:val="Ninguno"/>
                <w:lang w:val="es-CL"/>
              </w:rPr>
              <w:t xml:space="preserve">RICHARDS. Manual de escritura para </w:t>
            </w:r>
            <w:r w:rsidR="00FB3ABE" w:rsidRPr="00FB3ABE">
              <w:rPr>
                <w:rStyle w:val="Ninguno"/>
                <w:lang w:val="es-CL"/>
              </w:rPr>
              <w:t>científicos</w:t>
            </w:r>
            <w:r w:rsidRPr="00FB3ABE">
              <w:rPr>
                <w:rStyle w:val="Ninguno"/>
                <w:lang w:val="es-CL"/>
              </w:rPr>
              <w:t xml:space="preserve"> sociales: </w:t>
            </w:r>
            <w:r w:rsidR="00FB3ABE" w:rsidRPr="00FB3ABE">
              <w:rPr>
                <w:rStyle w:val="Ninguno"/>
                <w:lang w:val="es-CL"/>
              </w:rPr>
              <w:t>cómo</w:t>
            </w:r>
            <w:r w:rsidRPr="00FB3ABE">
              <w:rPr>
                <w:rStyle w:val="Ninguno"/>
                <w:lang w:val="es-CL"/>
              </w:rPr>
              <w:t xml:space="preserve"> empezar y terminar una tesis, un libro o un </w:t>
            </w:r>
            <w:r w:rsidR="00FB3ABE" w:rsidRPr="00FB3ABE">
              <w:rPr>
                <w:rStyle w:val="Ninguno"/>
                <w:lang w:val="es-CL"/>
              </w:rPr>
              <w:t>artículo</w:t>
            </w:r>
            <w:r w:rsidRPr="00FB3ABE">
              <w:rPr>
                <w:rStyle w:val="Ninguno"/>
                <w:lang w:val="es-CL"/>
              </w:rPr>
              <w:t>. 1a. ed. Buenos Aires: Siglo XXI editores, 2011. Print.</w:t>
            </w:r>
          </w:p>
          <w:p w14:paraId="01488977" w14:textId="77777777" w:rsidR="00C64AB0" w:rsidRPr="00FB3ABE" w:rsidRDefault="00C64AB0" w:rsidP="00C64AB0">
            <w:pPr>
              <w:widowControl w:val="0"/>
              <w:spacing w:after="120" w:line="240" w:lineRule="auto"/>
              <w:rPr>
                <w:rStyle w:val="Ninguno"/>
                <w:lang w:val="es-CL"/>
              </w:rPr>
            </w:pPr>
            <w:r w:rsidRPr="00FB3ABE">
              <w:rPr>
                <w:rStyle w:val="Ninguno"/>
                <w:lang w:val="es-CL"/>
              </w:rPr>
              <w:t xml:space="preserve">DELGADO y GUTIERREZ (1998): Métodos y técnicas cualitativas de investigación en ciencias sociales, Ed. Síntesis, España. </w:t>
            </w:r>
          </w:p>
          <w:p w14:paraId="56CE3F05" w14:textId="77777777" w:rsidR="00C64AB0" w:rsidRPr="00FB3ABE" w:rsidRDefault="00C64AB0" w:rsidP="00C64AB0">
            <w:pPr>
              <w:widowControl w:val="0"/>
              <w:spacing w:after="120" w:line="240" w:lineRule="auto"/>
              <w:rPr>
                <w:rStyle w:val="Ninguno"/>
                <w:lang w:val="es-CL"/>
              </w:rPr>
            </w:pPr>
            <w:r w:rsidRPr="00FB3ABE">
              <w:rPr>
                <w:rStyle w:val="Ninguno"/>
                <w:lang w:val="es-CL"/>
              </w:rPr>
              <w:t>DONOSO,</w:t>
            </w:r>
            <w:r w:rsidR="00872FD3" w:rsidRPr="00FB3ABE">
              <w:rPr>
                <w:rStyle w:val="Ninguno"/>
                <w:lang w:val="es-CL"/>
              </w:rPr>
              <w:t xml:space="preserve"> </w:t>
            </w:r>
            <w:r w:rsidRPr="00FB3ABE">
              <w:rPr>
                <w:rStyle w:val="Ninguno"/>
                <w:lang w:val="es-CL"/>
              </w:rPr>
              <w:t>Sergio (2019). Investigació</w:t>
            </w:r>
            <w:r w:rsidR="00872FD3" w:rsidRPr="00FB3ABE">
              <w:rPr>
                <w:rStyle w:val="Ninguno"/>
                <w:lang w:val="es-CL"/>
              </w:rPr>
              <w:t>n</w:t>
            </w:r>
            <w:r w:rsidRPr="00FB3ABE">
              <w:rPr>
                <w:rStyle w:val="Ninguno"/>
                <w:lang w:val="es-CL"/>
              </w:rPr>
              <w:t xml:space="preserve"> cual</w:t>
            </w:r>
            <w:r w:rsidR="00872FD3" w:rsidRPr="00FB3ABE">
              <w:rPr>
                <w:rStyle w:val="Ninguno"/>
                <w:lang w:val="es-CL"/>
              </w:rPr>
              <w:t>i</w:t>
            </w:r>
            <w:r w:rsidRPr="00FB3ABE">
              <w:rPr>
                <w:rStyle w:val="Ninguno"/>
                <w:lang w:val="es-CL"/>
              </w:rPr>
              <w:t>tativa para Diseño y Artes. Ocho</w:t>
            </w:r>
            <w:r w:rsidR="00FB3ABE">
              <w:rPr>
                <w:rStyle w:val="Ninguno"/>
                <w:lang w:val="es-CL"/>
              </w:rPr>
              <w:t xml:space="preserve"> </w:t>
            </w:r>
            <w:r w:rsidRPr="00FB3ABE">
              <w:rPr>
                <w:rStyle w:val="Ninguno"/>
                <w:lang w:val="es-CL"/>
              </w:rPr>
              <w:t>Libros. Santiago</w:t>
            </w:r>
          </w:p>
          <w:p w14:paraId="415483C6" w14:textId="77777777" w:rsidR="00DF06C3" w:rsidRPr="00FB3ABE" w:rsidRDefault="00DF06C3" w:rsidP="00C64AB0">
            <w:pPr>
              <w:widowControl w:val="0"/>
              <w:spacing w:after="120" w:line="240" w:lineRule="auto"/>
              <w:rPr>
                <w:rStyle w:val="Ninguno"/>
                <w:lang w:val="es-CL"/>
              </w:rPr>
            </w:pPr>
            <w:r w:rsidRPr="00FB3ABE">
              <w:rPr>
                <w:rStyle w:val="Ninguno"/>
                <w:lang w:val="es-CL"/>
              </w:rPr>
              <w:t>G</w:t>
            </w:r>
            <w:r w:rsidR="00872FD3" w:rsidRPr="00FB3ABE">
              <w:rPr>
                <w:rStyle w:val="Ninguno"/>
                <w:lang w:val="es-CL"/>
              </w:rPr>
              <w:t>UBER, Rosana (2015). La etnografía, campo y reflexividad. Siglo XXI, México</w:t>
            </w:r>
          </w:p>
          <w:p w14:paraId="625029E1" w14:textId="77777777" w:rsidR="00900C36" w:rsidRPr="00FB3ABE" w:rsidRDefault="00FB39DF" w:rsidP="001D49EC">
            <w:pPr>
              <w:widowControl w:val="0"/>
              <w:spacing w:after="120" w:line="240" w:lineRule="auto"/>
              <w:rPr>
                <w:rStyle w:val="Ninguno"/>
                <w:lang w:val="es-CL"/>
              </w:rPr>
            </w:pPr>
            <w:r w:rsidRPr="00FB3ABE">
              <w:rPr>
                <w:rStyle w:val="Ninguno"/>
                <w:lang w:val="es-CL"/>
              </w:rPr>
              <w:t>TAYLOR, Steve y Robert BOGDAN. 1992. Introducción a los métodos cualitativos de investigación. Barcelona: Paidós.</w:t>
            </w:r>
          </w:p>
          <w:p w14:paraId="38638C9B" w14:textId="77777777" w:rsidR="001D49EC" w:rsidRDefault="001D49EC" w:rsidP="001D49EC">
            <w:pPr>
              <w:widowControl w:val="0"/>
              <w:spacing w:after="120" w:line="240" w:lineRule="auto"/>
              <w:rPr>
                <w:rStyle w:val="Ninguno"/>
                <w:rFonts w:ascii="Trebuchet MS" w:hAnsi="Trebuchet MS"/>
                <w:lang w:val="es-CL"/>
              </w:rPr>
            </w:pPr>
          </w:p>
          <w:p w14:paraId="5E15F76A" w14:textId="77777777" w:rsidR="001D49EC" w:rsidRPr="00FB3ABE" w:rsidRDefault="001D49EC" w:rsidP="00FB3ABE">
            <w:pPr>
              <w:pStyle w:val="Prrafodelista"/>
              <w:numPr>
                <w:ilvl w:val="0"/>
                <w:numId w:val="29"/>
              </w:numPr>
              <w:spacing w:before="120" w:after="0" w:line="240" w:lineRule="auto"/>
              <w:rPr>
                <w:rStyle w:val="Ninguno"/>
                <w:b/>
                <w:bCs/>
              </w:rPr>
            </w:pPr>
            <w:r w:rsidRPr="00FB3ABE">
              <w:rPr>
                <w:rStyle w:val="Ninguno"/>
                <w:b/>
                <w:bCs/>
              </w:rPr>
              <w:t>Bibliografía complementaria</w:t>
            </w:r>
          </w:p>
          <w:p w14:paraId="0BC186EF" w14:textId="77777777" w:rsidR="001D49EC" w:rsidRDefault="001D49EC" w:rsidP="001D49EC">
            <w:pPr>
              <w:spacing w:after="0" w:line="240" w:lineRule="auto"/>
              <w:ind w:left="709"/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</w:pPr>
            <w:r>
              <w:rPr>
                <w:rStyle w:val="Ninguno"/>
                <w:i/>
                <w:iCs/>
                <w:color w:val="535353"/>
                <w:sz w:val="18"/>
                <w:szCs w:val="18"/>
                <w:u w:color="535353"/>
              </w:rPr>
              <w:t>(Textos de referencia a ser usados por los estudiantes. Se sugiere la utilización del sistema de citación APA y además que se indiquen los códigos ISBN de los textos. Cada texto debe ir en una línea distinta).</w:t>
            </w:r>
          </w:p>
          <w:p w14:paraId="1A62481B" w14:textId="77777777" w:rsidR="001D49EC" w:rsidRPr="00AC1ED7" w:rsidRDefault="001D49EC" w:rsidP="001D49EC">
            <w:pPr>
              <w:widowControl w:val="0"/>
              <w:spacing w:after="120" w:line="240" w:lineRule="auto"/>
              <w:rPr>
                <w:rStyle w:val="Ninguno"/>
                <w:rFonts w:ascii="Trebuchet MS" w:hAnsi="Trebuchet MS"/>
                <w:lang w:val="es-CL"/>
              </w:rPr>
            </w:pPr>
          </w:p>
          <w:p w14:paraId="47750003" w14:textId="77777777" w:rsidR="001D49EC" w:rsidRPr="00FB3ABE" w:rsidRDefault="001D49EC" w:rsidP="001D49EC">
            <w:pPr>
              <w:widowControl w:val="0"/>
              <w:spacing w:after="120" w:line="240" w:lineRule="auto"/>
              <w:rPr>
                <w:rStyle w:val="Ninguno"/>
                <w:lang w:val="en-US"/>
              </w:rPr>
            </w:pPr>
            <w:r w:rsidRPr="00AC1ED7">
              <w:rPr>
                <w:rStyle w:val="Ninguno"/>
                <w:lang w:val="es-CL"/>
              </w:rPr>
              <w:t xml:space="preserve">CAIVANO, José L. (1995). Guía para realizar, escribir y publicar trabajos de investigación. </w:t>
            </w:r>
            <w:r w:rsidRPr="00FB3ABE">
              <w:rPr>
                <w:rStyle w:val="Ninguno"/>
                <w:lang w:val="en-US"/>
              </w:rPr>
              <w:t xml:space="preserve">Buenos Aires: </w:t>
            </w:r>
            <w:proofErr w:type="spellStart"/>
            <w:r w:rsidRPr="00FB3ABE">
              <w:rPr>
                <w:rStyle w:val="Ninguno"/>
                <w:lang w:val="en-US"/>
              </w:rPr>
              <w:t>Arquim</w:t>
            </w:r>
            <w:proofErr w:type="spellEnd"/>
            <w:r w:rsidRPr="00FB3ABE">
              <w:rPr>
                <w:rStyle w:val="Ninguno"/>
                <w:lang w:val="en-US"/>
              </w:rPr>
              <w:t>.</w:t>
            </w:r>
          </w:p>
          <w:p w14:paraId="6E8E4283" w14:textId="77777777" w:rsidR="001D49EC" w:rsidRPr="00FB3ABE" w:rsidRDefault="001D49EC" w:rsidP="001D49EC">
            <w:pPr>
              <w:widowControl w:val="0"/>
              <w:spacing w:after="120" w:line="240" w:lineRule="auto"/>
              <w:rPr>
                <w:rStyle w:val="Ninguno"/>
                <w:lang w:val="en-US"/>
              </w:rPr>
            </w:pPr>
            <w:proofErr w:type="spellStart"/>
            <w:r w:rsidRPr="00FB3ABE">
              <w:rPr>
                <w:rStyle w:val="Ninguno"/>
                <w:lang w:val="en-US"/>
              </w:rPr>
              <w:t>Frayling</w:t>
            </w:r>
            <w:proofErr w:type="spellEnd"/>
            <w:r w:rsidRPr="00FB3ABE">
              <w:rPr>
                <w:rStyle w:val="Ninguno"/>
                <w:lang w:val="en-US"/>
              </w:rPr>
              <w:t>, Christopher. (1993). Research into Art &amp; Design. London: Royal College of Art.</w:t>
            </w:r>
          </w:p>
          <w:p w14:paraId="629A8A1B" w14:textId="77777777" w:rsidR="001D49EC" w:rsidRPr="00FB3ABE" w:rsidRDefault="001D49EC" w:rsidP="001D49EC">
            <w:pPr>
              <w:widowControl w:val="0"/>
              <w:spacing w:after="120" w:line="240" w:lineRule="auto"/>
              <w:rPr>
                <w:rStyle w:val="Ninguno"/>
                <w:lang w:val="en-US"/>
              </w:rPr>
            </w:pPr>
            <w:r w:rsidRPr="00FB3ABE">
              <w:rPr>
                <w:rStyle w:val="Ninguno"/>
                <w:lang w:val="en-US"/>
              </w:rPr>
              <w:t>LAUREL, Brenda (ed.) (2003). Design Research. Methods and Perspectives. Cambridge, MA: The MIT Press.</w:t>
            </w:r>
          </w:p>
          <w:p w14:paraId="5DB12B03" w14:textId="77777777" w:rsidR="001D49EC" w:rsidRPr="00AC1ED7" w:rsidRDefault="001D49EC" w:rsidP="001D49EC">
            <w:pPr>
              <w:widowControl w:val="0"/>
              <w:spacing w:after="120" w:line="240" w:lineRule="auto"/>
              <w:rPr>
                <w:rStyle w:val="Ninguno"/>
                <w:lang w:val="es-CL"/>
              </w:rPr>
            </w:pPr>
            <w:proofErr w:type="spellStart"/>
            <w:r w:rsidRPr="00FB3ABE">
              <w:rPr>
                <w:rStyle w:val="Ninguno"/>
                <w:lang w:val="en-US"/>
              </w:rPr>
              <w:t>Quivy</w:t>
            </w:r>
            <w:proofErr w:type="spellEnd"/>
            <w:r w:rsidRPr="00FB3ABE">
              <w:rPr>
                <w:rStyle w:val="Ninguno"/>
                <w:lang w:val="en-US"/>
              </w:rPr>
              <w:t xml:space="preserve">, </w:t>
            </w:r>
            <w:proofErr w:type="spellStart"/>
            <w:r w:rsidRPr="00FB3ABE">
              <w:rPr>
                <w:rStyle w:val="Ninguno"/>
                <w:lang w:val="en-US"/>
              </w:rPr>
              <w:t>Rayrnond</w:t>
            </w:r>
            <w:proofErr w:type="spellEnd"/>
            <w:r w:rsidRPr="00FB3ABE">
              <w:rPr>
                <w:rStyle w:val="Ninguno"/>
                <w:lang w:val="en-US"/>
              </w:rPr>
              <w:t xml:space="preserve"> y </w:t>
            </w:r>
            <w:proofErr w:type="spellStart"/>
            <w:r w:rsidRPr="00FB3ABE">
              <w:rPr>
                <w:rStyle w:val="Ninguno"/>
                <w:lang w:val="en-US"/>
              </w:rPr>
              <w:t>Capenhould</w:t>
            </w:r>
            <w:proofErr w:type="spellEnd"/>
            <w:r w:rsidRPr="00FB3ABE">
              <w:rPr>
                <w:rStyle w:val="Ninguno"/>
                <w:lang w:val="en-US"/>
              </w:rPr>
              <w:t xml:space="preserve">, L. V. (2005). </w:t>
            </w:r>
            <w:r w:rsidRPr="00AC1ED7">
              <w:rPr>
                <w:rStyle w:val="Ninguno"/>
                <w:lang w:val="es-CL"/>
              </w:rPr>
              <w:t xml:space="preserve">Manual de investigación en ciencias sociales, México DF: Limusa. </w:t>
            </w:r>
          </w:p>
          <w:p w14:paraId="70CBFFEF" w14:textId="77777777" w:rsidR="001D49EC" w:rsidRPr="00AC1ED7" w:rsidRDefault="001D49EC" w:rsidP="001D49EC">
            <w:pPr>
              <w:widowControl w:val="0"/>
              <w:spacing w:after="120" w:line="240" w:lineRule="auto"/>
              <w:rPr>
                <w:rStyle w:val="Ninguno"/>
                <w:lang w:val="es-CL"/>
              </w:rPr>
            </w:pPr>
            <w:r w:rsidRPr="00AC1ED7">
              <w:rPr>
                <w:rStyle w:val="Ninguno"/>
                <w:lang w:val="es-CL"/>
              </w:rPr>
              <w:t xml:space="preserve">           Hernández (et. al.) (2010). Metodología de la Investigación, McGrawHill México</w:t>
            </w:r>
          </w:p>
          <w:p w14:paraId="5D26589A" w14:textId="77777777" w:rsidR="001D49EC" w:rsidRDefault="001D49EC" w:rsidP="001D49EC">
            <w:pPr>
              <w:widowControl w:val="0"/>
              <w:spacing w:after="120" w:line="240" w:lineRule="auto"/>
            </w:pPr>
          </w:p>
        </w:tc>
      </w:tr>
    </w:tbl>
    <w:p w14:paraId="683F4D41" w14:textId="77777777" w:rsidR="00900C36" w:rsidRDefault="00900C36">
      <w:pPr>
        <w:widowControl w:val="0"/>
        <w:spacing w:line="240" w:lineRule="auto"/>
        <w:jc w:val="center"/>
      </w:pPr>
    </w:p>
    <w:sectPr w:rsidR="00900C36" w:rsidSect="00900C36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3A6C9" w14:textId="77777777" w:rsidR="007A1101" w:rsidRDefault="007A1101" w:rsidP="00900C36">
      <w:pPr>
        <w:spacing w:after="0" w:line="240" w:lineRule="auto"/>
      </w:pPr>
      <w:r>
        <w:separator/>
      </w:r>
    </w:p>
  </w:endnote>
  <w:endnote w:type="continuationSeparator" w:id="0">
    <w:p w14:paraId="67D3102A" w14:textId="77777777" w:rsidR="007A1101" w:rsidRDefault="007A1101" w:rsidP="0090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0CB85" w14:textId="77777777" w:rsidR="007A1101" w:rsidRDefault="007A1101" w:rsidP="00900C36">
      <w:pPr>
        <w:spacing w:after="0" w:line="240" w:lineRule="auto"/>
      </w:pPr>
      <w:r>
        <w:separator/>
      </w:r>
    </w:p>
  </w:footnote>
  <w:footnote w:type="continuationSeparator" w:id="0">
    <w:p w14:paraId="6523B3F6" w14:textId="77777777" w:rsidR="007A1101" w:rsidRDefault="007A1101" w:rsidP="0090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14440" w14:textId="77777777" w:rsidR="002B41E1" w:rsidRDefault="002B41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4719C" w14:textId="77777777" w:rsidR="00900C36" w:rsidRDefault="00681D40">
    <w:pPr>
      <w:pStyle w:val="Encabezadoypie"/>
      <w:rPr>
        <w:rFonts w:hint="eastAsia"/>
      </w:rPr>
    </w:pPr>
    <w:r w:rsidRPr="00681D40">
      <w:rPr>
        <w:noProof/>
      </w:rPr>
      <w:drawing>
        <wp:inline distT="0" distB="0" distL="0" distR="0" wp14:anchorId="34DB47D8" wp14:editId="5B6005A1">
          <wp:extent cx="2869200" cy="792000"/>
          <wp:effectExtent l="0" t="0" r="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nventiva Alicia\Desktop\30-10-2013\FAU\FAU\Cordinacion Diseño 2013\LOGO FAU BASE\LOGO PREGRADO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0"/>
                  <a:stretch/>
                </pic:blipFill>
                <pic:spPr bwMode="auto">
                  <a:xfrm>
                    <a:off x="0" y="0"/>
                    <a:ext cx="28692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E73D19" w14:textId="77777777" w:rsidR="00681D40" w:rsidRPr="00681D40" w:rsidRDefault="00681D40" w:rsidP="00681D40">
    <w:pPr>
      <w:pStyle w:val="Sinespaciado"/>
      <w:rPr>
        <w:rStyle w:val="nfasi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681D40">
      <w:t>P</w:t>
    </w:r>
    <w:r>
      <w:t>rograma Curso</w:t>
    </w:r>
  </w:p>
  <w:p w14:paraId="1C1FB03E" w14:textId="24A0682B" w:rsidR="00681D40" w:rsidRPr="00681D40" w:rsidRDefault="002B41E1" w:rsidP="00681D40">
    <w:pPr>
      <w:pStyle w:val="Sinespaciado"/>
      <w:ind w:left="6372"/>
      <w:rPr>
        <w:rStyle w:val="nfasis"/>
        <w:i w:val="0"/>
      </w:rPr>
    </w:pPr>
    <w:r>
      <w:rPr>
        <w:rStyle w:val="nfasis"/>
        <w:i w:val="0"/>
      </w:rPr>
      <w:t>Segundo semestre</w:t>
    </w:r>
    <w:r w:rsidR="00356EA7">
      <w:rPr>
        <w:rStyle w:val="nfasis"/>
        <w:i w:val="0"/>
      </w:rPr>
      <w:t xml:space="preserve"> 2020</w:t>
    </w:r>
  </w:p>
  <w:p w14:paraId="06B8EAEE" w14:textId="77777777" w:rsidR="00681D40" w:rsidRPr="00681D40" w:rsidRDefault="00681D40" w:rsidP="00681D40">
    <w:pPr>
      <w:pStyle w:val="Sinespaciado"/>
      <w:ind w:left="5664" w:firstLine="708"/>
      <w:rPr>
        <w:rStyle w:val="nfasis"/>
        <w:i w:val="0"/>
      </w:rPr>
    </w:pPr>
    <w:r w:rsidRPr="00681D40">
      <w:rPr>
        <w:rStyle w:val="nfasis"/>
        <w:i w:val="0"/>
      </w:rPr>
      <w:t>Carrera Diseño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F7FEB" w14:textId="77777777" w:rsidR="002B41E1" w:rsidRDefault="002B4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91096"/>
    <w:multiLevelType w:val="hybridMultilevel"/>
    <w:tmpl w:val="DBBE8376"/>
    <w:lvl w:ilvl="0" w:tplc="AA76E8D8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80D3D8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B2604C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428EDA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7659A4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EE5F40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2A5B30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E81D2C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DC92F2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A9C7B4C"/>
    <w:multiLevelType w:val="hybridMultilevel"/>
    <w:tmpl w:val="DA3A69AA"/>
    <w:lvl w:ilvl="0" w:tplc="2062BE0A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0A2772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058C6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9CEEA8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304124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CAFBCC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AAD5DC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B0FBAA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489BB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07A2842"/>
    <w:multiLevelType w:val="hybridMultilevel"/>
    <w:tmpl w:val="4B764CD6"/>
    <w:lvl w:ilvl="0" w:tplc="004013B8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567F54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A2BB46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234E0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62C59E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92EABC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C6949E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902A32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6712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A0C36D9"/>
    <w:multiLevelType w:val="hybridMultilevel"/>
    <w:tmpl w:val="B096F6F2"/>
    <w:lvl w:ilvl="0" w:tplc="487ACF36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E4C7EE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0494B2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38A694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CCDFC4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0A9E58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507C62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BA3BC0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F03FDC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7F44C85"/>
    <w:multiLevelType w:val="hybridMultilevel"/>
    <w:tmpl w:val="B9CC4626"/>
    <w:lvl w:ilvl="0" w:tplc="8D58CCFA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7A00AE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1818E8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702876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744856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2AFE08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0CF20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461926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583F1C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B26514"/>
    <w:multiLevelType w:val="hybridMultilevel"/>
    <w:tmpl w:val="F32C7094"/>
    <w:lvl w:ilvl="0" w:tplc="74ECE1EC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8DE76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94684C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3E9278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601EE8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E075B6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5C3896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AE92FE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7650E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6625890"/>
    <w:multiLevelType w:val="hybridMultilevel"/>
    <w:tmpl w:val="A37A2C60"/>
    <w:lvl w:ilvl="0" w:tplc="B8A05940">
      <w:start w:val="1"/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1EC80C">
      <w:start w:val="1"/>
      <w:numFmt w:val="bullet"/>
      <w:lvlText w:val="o"/>
      <w:lvlJc w:val="left"/>
      <w:pPr>
        <w:ind w:left="17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6C5CF6">
      <w:start w:val="1"/>
      <w:numFmt w:val="bullet"/>
      <w:lvlText w:val="▪"/>
      <w:lvlJc w:val="left"/>
      <w:pPr>
        <w:ind w:left="25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0C0036">
      <w:start w:val="1"/>
      <w:numFmt w:val="bullet"/>
      <w:lvlText w:val="•"/>
      <w:lvlJc w:val="left"/>
      <w:pPr>
        <w:ind w:left="32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14AD4A">
      <w:start w:val="1"/>
      <w:numFmt w:val="bullet"/>
      <w:lvlText w:val="o"/>
      <w:lvlJc w:val="left"/>
      <w:pPr>
        <w:ind w:left="394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06ECF6">
      <w:start w:val="1"/>
      <w:numFmt w:val="bullet"/>
      <w:lvlText w:val="▪"/>
      <w:lvlJc w:val="left"/>
      <w:pPr>
        <w:ind w:left="46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386812">
      <w:start w:val="1"/>
      <w:numFmt w:val="bullet"/>
      <w:lvlText w:val="•"/>
      <w:lvlJc w:val="left"/>
      <w:pPr>
        <w:ind w:left="53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107FC2">
      <w:start w:val="1"/>
      <w:numFmt w:val="bullet"/>
      <w:lvlText w:val="o"/>
      <w:lvlJc w:val="left"/>
      <w:pPr>
        <w:ind w:left="61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347318">
      <w:start w:val="1"/>
      <w:numFmt w:val="bullet"/>
      <w:lvlText w:val="▪"/>
      <w:lvlJc w:val="left"/>
      <w:pPr>
        <w:ind w:left="68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2E30C6F"/>
    <w:multiLevelType w:val="hybridMultilevel"/>
    <w:tmpl w:val="71006C8E"/>
    <w:lvl w:ilvl="0" w:tplc="E5C42570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AFF9E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70FE38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720AF6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2CB946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5DC8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3CE3AC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DA4B82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1AA80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6205F44"/>
    <w:multiLevelType w:val="hybridMultilevel"/>
    <w:tmpl w:val="FA94CAB8"/>
    <w:lvl w:ilvl="0" w:tplc="89761AF6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44693A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04CA32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ACEB30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BCC2B4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B4A530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8494C6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DAA8AE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86166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6525CC9"/>
    <w:multiLevelType w:val="hybridMultilevel"/>
    <w:tmpl w:val="C6D6ADC2"/>
    <w:lvl w:ilvl="0" w:tplc="8DA8D602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3CAD38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560006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448A08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C24D6A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EA9A5E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9AB07E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86ED94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F8AE78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B104C58"/>
    <w:multiLevelType w:val="hybridMultilevel"/>
    <w:tmpl w:val="040EEE50"/>
    <w:lvl w:ilvl="0" w:tplc="1B2AA13A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C29F7C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5603AA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B26C66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8C7388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1A0494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AECA22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D6CBE8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D40766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3D522CC"/>
    <w:multiLevelType w:val="hybridMultilevel"/>
    <w:tmpl w:val="25BCED78"/>
    <w:lvl w:ilvl="0" w:tplc="BB566CA6">
      <w:start w:val="1"/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C203A8">
      <w:start w:val="1"/>
      <w:numFmt w:val="bullet"/>
      <w:lvlText w:val="o"/>
      <w:lvlJc w:val="left"/>
      <w:pPr>
        <w:ind w:left="17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FA0966">
      <w:start w:val="1"/>
      <w:numFmt w:val="bullet"/>
      <w:lvlText w:val="▪"/>
      <w:lvlJc w:val="left"/>
      <w:pPr>
        <w:ind w:left="25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1083CC">
      <w:start w:val="1"/>
      <w:numFmt w:val="bullet"/>
      <w:lvlText w:val="•"/>
      <w:lvlJc w:val="left"/>
      <w:pPr>
        <w:ind w:left="32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48D988">
      <w:start w:val="1"/>
      <w:numFmt w:val="bullet"/>
      <w:lvlText w:val="o"/>
      <w:lvlJc w:val="left"/>
      <w:pPr>
        <w:ind w:left="394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207544">
      <w:start w:val="1"/>
      <w:numFmt w:val="bullet"/>
      <w:lvlText w:val="▪"/>
      <w:lvlJc w:val="left"/>
      <w:pPr>
        <w:ind w:left="46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A04286">
      <w:start w:val="1"/>
      <w:numFmt w:val="bullet"/>
      <w:lvlText w:val="•"/>
      <w:lvlJc w:val="left"/>
      <w:pPr>
        <w:ind w:left="53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0A8BAE">
      <w:start w:val="1"/>
      <w:numFmt w:val="bullet"/>
      <w:lvlText w:val="o"/>
      <w:lvlJc w:val="left"/>
      <w:pPr>
        <w:ind w:left="61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FE1D7E">
      <w:start w:val="1"/>
      <w:numFmt w:val="bullet"/>
      <w:lvlText w:val="▪"/>
      <w:lvlJc w:val="left"/>
      <w:pPr>
        <w:ind w:left="68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6ED5468"/>
    <w:multiLevelType w:val="hybridMultilevel"/>
    <w:tmpl w:val="DA080ACA"/>
    <w:lvl w:ilvl="0" w:tplc="5F4680B4">
      <w:start w:val="1"/>
      <w:numFmt w:val="bullet"/>
      <w:lvlText w:val="-"/>
      <w:lvlJc w:val="left"/>
      <w:pPr>
        <w:ind w:left="10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C050B6">
      <w:start w:val="1"/>
      <w:numFmt w:val="bullet"/>
      <w:lvlText w:val="o"/>
      <w:lvlJc w:val="left"/>
      <w:pPr>
        <w:ind w:left="17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E0F38">
      <w:start w:val="1"/>
      <w:numFmt w:val="bullet"/>
      <w:lvlText w:val="▪"/>
      <w:lvlJc w:val="left"/>
      <w:pPr>
        <w:ind w:left="25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AA3A88">
      <w:start w:val="1"/>
      <w:numFmt w:val="bullet"/>
      <w:lvlText w:val="•"/>
      <w:lvlJc w:val="left"/>
      <w:pPr>
        <w:ind w:left="32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E6570">
      <w:start w:val="1"/>
      <w:numFmt w:val="bullet"/>
      <w:lvlText w:val="o"/>
      <w:lvlJc w:val="left"/>
      <w:pPr>
        <w:ind w:left="394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B0442C">
      <w:start w:val="1"/>
      <w:numFmt w:val="bullet"/>
      <w:lvlText w:val="▪"/>
      <w:lvlJc w:val="left"/>
      <w:pPr>
        <w:ind w:left="466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0C5504">
      <w:start w:val="1"/>
      <w:numFmt w:val="bullet"/>
      <w:lvlText w:val="•"/>
      <w:lvlJc w:val="left"/>
      <w:pPr>
        <w:ind w:left="538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1EE2C8">
      <w:start w:val="1"/>
      <w:numFmt w:val="bullet"/>
      <w:lvlText w:val="o"/>
      <w:lvlJc w:val="left"/>
      <w:pPr>
        <w:ind w:left="610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B8880C">
      <w:start w:val="1"/>
      <w:numFmt w:val="bullet"/>
      <w:lvlText w:val="▪"/>
      <w:lvlJc w:val="left"/>
      <w:pPr>
        <w:ind w:left="6829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69720121"/>
    <w:multiLevelType w:val="hybridMultilevel"/>
    <w:tmpl w:val="A73C5842"/>
    <w:lvl w:ilvl="0" w:tplc="3F62F9B2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D42CEE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9E8C20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AA5A2C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004522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A8ABCE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6295D2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2E8DDA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E6286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A186974"/>
    <w:multiLevelType w:val="hybridMultilevel"/>
    <w:tmpl w:val="9266EFDA"/>
    <w:lvl w:ilvl="0" w:tplc="3B94E4FA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701D98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70E38E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AB77C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4CB066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F6F3D2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8EB204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EE1E2C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A6F41E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AAE5842"/>
    <w:multiLevelType w:val="hybridMultilevel"/>
    <w:tmpl w:val="5D6EAC42"/>
    <w:lvl w:ilvl="0" w:tplc="FD042826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748E54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74EC4A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CACB4A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EAD0BA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748F74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B28700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6D6A6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D66874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71307FFB"/>
    <w:multiLevelType w:val="hybridMultilevel"/>
    <w:tmpl w:val="3842C740"/>
    <w:lvl w:ilvl="0" w:tplc="773EEF94">
      <w:start w:val="1"/>
      <w:numFmt w:val="decimal"/>
      <w:lvlText w:val="%1."/>
      <w:lvlJc w:val="left"/>
      <w:pPr>
        <w:ind w:left="71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8CE068">
      <w:start w:val="1"/>
      <w:numFmt w:val="lowerLetter"/>
      <w:lvlText w:val="%2."/>
      <w:lvlJc w:val="left"/>
      <w:pPr>
        <w:ind w:left="1422" w:hanging="34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B0B3FC">
      <w:start w:val="1"/>
      <w:numFmt w:val="lowerRoman"/>
      <w:lvlText w:val="%3."/>
      <w:lvlJc w:val="left"/>
      <w:pPr>
        <w:ind w:left="2130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7AC6CE">
      <w:start w:val="1"/>
      <w:numFmt w:val="decimal"/>
      <w:lvlText w:val="%4."/>
      <w:lvlJc w:val="left"/>
      <w:pPr>
        <w:ind w:left="2838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413B0">
      <w:start w:val="1"/>
      <w:numFmt w:val="lowerLetter"/>
      <w:lvlText w:val="%5."/>
      <w:lvlJc w:val="left"/>
      <w:pPr>
        <w:ind w:left="3546" w:hanging="3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9C0A80">
      <w:start w:val="1"/>
      <w:numFmt w:val="lowerRoman"/>
      <w:lvlText w:val="%6."/>
      <w:lvlJc w:val="left"/>
      <w:pPr>
        <w:ind w:left="4254" w:hanging="2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7827FA">
      <w:start w:val="1"/>
      <w:numFmt w:val="decimal"/>
      <w:lvlText w:val="%7."/>
      <w:lvlJc w:val="left"/>
      <w:pPr>
        <w:ind w:left="4962" w:hanging="2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2EBB24">
      <w:start w:val="1"/>
      <w:numFmt w:val="lowerLetter"/>
      <w:lvlText w:val="%8."/>
      <w:lvlJc w:val="left"/>
      <w:pPr>
        <w:ind w:left="5670" w:hanging="27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2E69D0">
      <w:start w:val="1"/>
      <w:numFmt w:val="lowerRoman"/>
      <w:suff w:val="nothing"/>
      <w:lvlText w:val="%9."/>
      <w:lvlJc w:val="left"/>
      <w:pPr>
        <w:ind w:left="6378" w:hanging="2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3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10"/>
  </w:num>
  <w:num w:numId="5">
    <w:abstractNumId w:val="10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14"/>
  </w:num>
  <w:num w:numId="13">
    <w:abstractNumId w:val="14"/>
    <w:lvlOverride w:ilvl="0">
      <w:startOverride w:val="7"/>
    </w:lvlOverride>
  </w:num>
  <w:num w:numId="14">
    <w:abstractNumId w:val="7"/>
  </w:num>
  <w:num w:numId="15">
    <w:abstractNumId w:val="7"/>
    <w:lvlOverride w:ilvl="0">
      <w:startOverride w:val="8"/>
    </w:lvlOverride>
  </w:num>
  <w:num w:numId="16">
    <w:abstractNumId w:val="2"/>
  </w:num>
  <w:num w:numId="17">
    <w:abstractNumId w:val="2"/>
    <w:lvlOverride w:ilvl="0">
      <w:startOverride w:val="9"/>
    </w:lvlOverride>
  </w:num>
  <w:num w:numId="18">
    <w:abstractNumId w:val="16"/>
  </w:num>
  <w:num w:numId="19">
    <w:abstractNumId w:val="16"/>
    <w:lvlOverride w:ilvl="0">
      <w:startOverride w:val="10"/>
    </w:lvlOverride>
  </w:num>
  <w:num w:numId="20">
    <w:abstractNumId w:val="8"/>
  </w:num>
  <w:num w:numId="21">
    <w:abstractNumId w:val="8"/>
    <w:lvlOverride w:ilvl="0">
      <w:startOverride w:val="11"/>
    </w:lvlOverride>
  </w:num>
  <w:num w:numId="22">
    <w:abstractNumId w:val="0"/>
  </w:num>
  <w:num w:numId="23">
    <w:abstractNumId w:val="0"/>
    <w:lvlOverride w:ilvl="0">
      <w:startOverride w:val="12"/>
    </w:lvlOverride>
  </w:num>
  <w:num w:numId="24">
    <w:abstractNumId w:val="12"/>
  </w:num>
  <w:num w:numId="25">
    <w:abstractNumId w:val="9"/>
  </w:num>
  <w:num w:numId="26">
    <w:abstractNumId w:val="9"/>
    <w:lvlOverride w:ilvl="0">
      <w:startOverride w:val="13"/>
    </w:lvlOverride>
  </w:num>
  <w:num w:numId="27">
    <w:abstractNumId w:val="11"/>
  </w:num>
  <w:num w:numId="28">
    <w:abstractNumId w:val="15"/>
  </w:num>
  <w:num w:numId="29">
    <w:abstractNumId w:val="15"/>
    <w:lvlOverride w:ilvl="0">
      <w:startOverride w:val="14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36"/>
    <w:rsid w:val="00064F92"/>
    <w:rsid w:val="00087073"/>
    <w:rsid w:val="00170CA9"/>
    <w:rsid w:val="001D49EC"/>
    <w:rsid w:val="002073E6"/>
    <w:rsid w:val="00282CAB"/>
    <w:rsid w:val="002B41E1"/>
    <w:rsid w:val="002E4984"/>
    <w:rsid w:val="00356EA7"/>
    <w:rsid w:val="003D1358"/>
    <w:rsid w:val="004B583A"/>
    <w:rsid w:val="00542622"/>
    <w:rsid w:val="005617A9"/>
    <w:rsid w:val="0066606F"/>
    <w:rsid w:val="00681D40"/>
    <w:rsid w:val="00754996"/>
    <w:rsid w:val="00763E9D"/>
    <w:rsid w:val="007743AD"/>
    <w:rsid w:val="007A1101"/>
    <w:rsid w:val="007F1B48"/>
    <w:rsid w:val="00872FD3"/>
    <w:rsid w:val="008B66A8"/>
    <w:rsid w:val="00900C36"/>
    <w:rsid w:val="00941E64"/>
    <w:rsid w:val="00970397"/>
    <w:rsid w:val="00A3099A"/>
    <w:rsid w:val="00AC1ED7"/>
    <w:rsid w:val="00AF5879"/>
    <w:rsid w:val="00B202FA"/>
    <w:rsid w:val="00B5146D"/>
    <w:rsid w:val="00B8398A"/>
    <w:rsid w:val="00B877E1"/>
    <w:rsid w:val="00BA6090"/>
    <w:rsid w:val="00C04FAB"/>
    <w:rsid w:val="00C43AAA"/>
    <w:rsid w:val="00C52C79"/>
    <w:rsid w:val="00C64AB0"/>
    <w:rsid w:val="00CD15A1"/>
    <w:rsid w:val="00D35220"/>
    <w:rsid w:val="00DB406A"/>
    <w:rsid w:val="00DF06C3"/>
    <w:rsid w:val="00F446F7"/>
    <w:rsid w:val="00F7043B"/>
    <w:rsid w:val="00F868B7"/>
    <w:rsid w:val="00FB39DF"/>
    <w:rsid w:val="00F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78F7E"/>
  <w15:docId w15:val="{DBD04F9E-8BDA-4CF8-9620-4739E43A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0C3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00C36"/>
    <w:rPr>
      <w:u w:val="single"/>
    </w:rPr>
  </w:style>
  <w:style w:type="table" w:customStyle="1" w:styleId="TableNormal">
    <w:name w:val="Table Normal"/>
    <w:rsid w:val="00900C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rsid w:val="00900C3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  <w:rsid w:val="00900C36"/>
    <w:rPr>
      <w:lang w:val="es-ES_tradnl"/>
    </w:rPr>
  </w:style>
  <w:style w:type="character" w:customStyle="1" w:styleId="Hyperlink0">
    <w:name w:val="Hyperlink.0"/>
    <w:basedOn w:val="Hipervnculo"/>
    <w:rsid w:val="00900C36"/>
    <w:rPr>
      <w:color w:val="0000FF"/>
      <w:u w:val="single" w:color="0000FF"/>
    </w:rPr>
  </w:style>
  <w:style w:type="paragraph" w:styleId="Prrafodelista">
    <w:name w:val="List Paragraph"/>
    <w:basedOn w:val="Normal"/>
    <w:uiPriority w:val="34"/>
    <w:qFormat/>
    <w:rsid w:val="00170C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1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81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D40"/>
    <w:rPr>
      <w:rFonts w:ascii="Tahoma" w:eastAsia="Calibri" w:hAnsi="Tahoma" w:cs="Tahoma"/>
      <w:color w:val="000000"/>
      <w:sz w:val="16"/>
      <w:szCs w:val="16"/>
      <w:u w:color="000000"/>
      <w:lang w:val="es-ES_tradnl"/>
    </w:rPr>
  </w:style>
  <w:style w:type="character" w:styleId="nfasis">
    <w:name w:val="Emphasis"/>
    <w:basedOn w:val="Fuentedeprrafopredeter"/>
    <w:uiPriority w:val="20"/>
    <w:qFormat/>
    <w:rsid w:val="00681D40"/>
    <w:rPr>
      <w:i/>
      <w:iCs/>
    </w:rPr>
  </w:style>
  <w:style w:type="paragraph" w:styleId="Sinespaciado">
    <w:name w:val="No Spacing"/>
    <w:uiPriority w:val="1"/>
    <w:qFormat/>
    <w:rsid w:val="00681D40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1273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 educacion</dc:creator>
  <cp:lastModifiedBy>Mitzi Evelyn Vielma Laguna (mvielma)</cp:lastModifiedBy>
  <cp:revision>14</cp:revision>
  <dcterms:created xsi:type="dcterms:W3CDTF">2020-10-07T00:02:00Z</dcterms:created>
  <dcterms:modified xsi:type="dcterms:W3CDTF">2020-10-07T17:46:00Z</dcterms:modified>
</cp:coreProperties>
</file>