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159"/>
      </w:tblGrid>
      <w:tr w:rsidR="00364DA4" w:rsidRPr="00465190" w14:paraId="180AD92D" w14:textId="77777777" w:rsidTr="00465190">
        <w:tc>
          <w:tcPr>
            <w:tcW w:w="9351" w:type="dxa"/>
            <w:gridSpan w:val="5"/>
            <w:shd w:val="clear" w:color="auto" w:fill="D9D9D9" w:themeFill="background1" w:themeFillShade="D9"/>
          </w:tcPr>
          <w:p w14:paraId="74CDD900" w14:textId="76FE9101" w:rsidR="00364DA4" w:rsidRPr="00465190" w:rsidRDefault="00364DA4" w:rsidP="003139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011BCD" w:rsidRPr="00465190">
              <w:rPr>
                <w:rFonts w:ascii="Arial" w:hAnsi="Arial" w:cs="Arial"/>
                <w:b/>
                <w:sz w:val="20"/>
                <w:szCs w:val="20"/>
              </w:rPr>
              <w:t xml:space="preserve"> - Semestre </w:t>
            </w:r>
            <w:r w:rsidR="003139ED">
              <w:rPr>
                <w:rFonts w:ascii="Arial" w:hAnsi="Arial" w:cs="Arial"/>
                <w:b/>
                <w:sz w:val="20"/>
                <w:szCs w:val="20"/>
              </w:rPr>
              <w:t>Primavera</w:t>
            </w:r>
            <w:r w:rsidR="00F646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1BCD" w:rsidRPr="00465190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F6469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6B387D" w:rsidRPr="00465190" w14:paraId="201D42E9" w14:textId="77777777" w:rsidTr="00465190">
        <w:tc>
          <w:tcPr>
            <w:tcW w:w="9351" w:type="dxa"/>
            <w:gridSpan w:val="5"/>
          </w:tcPr>
          <w:p w14:paraId="733A56B5" w14:textId="77777777" w:rsidR="006B387D" w:rsidRPr="00465190" w:rsidRDefault="006B387D" w:rsidP="006C7861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Nombre de la Actividad Curricular</w:t>
            </w:r>
            <w:r w:rsidR="002E7535" w:rsidRPr="0046519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CLIMATOLOGÍA LOCAL</w:t>
            </w:r>
            <w:r w:rsidR="00CA4BF1" w:rsidRPr="00465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5190">
              <w:rPr>
                <w:rFonts w:ascii="Arial" w:hAnsi="Arial" w:cs="Arial"/>
                <w:b/>
                <w:sz w:val="20"/>
                <w:szCs w:val="20"/>
              </w:rPr>
              <w:t>(AUG –</w:t>
            </w:r>
            <w:r w:rsidR="004A2073" w:rsidRPr="004651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7535" w:rsidRPr="00465190">
              <w:rPr>
                <w:rFonts w:ascii="Arial" w:hAnsi="Arial" w:cs="Arial"/>
                <w:b/>
                <w:sz w:val="20"/>
                <w:szCs w:val="20"/>
              </w:rPr>
              <w:t>3000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6519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B387D" w:rsidRPr="00465190" w14:paraId="1CC6A074" w14:textId="77777777" w:rsidTr="00465190">
        <w:tc>
          <w:tcPr>
            <w:tcW w:w="9351" w:type="dxa"/>
            <w:gridSpan w:val="5"/>
          </w:tcPr>
          <w:p w14:paraId="1D9CA084" w14:textId="77777777" w:rsidR="006B387D" w:rsidRPr="00465190" w:rsidRDefault="006B387D" w:rsidP="002E7535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Nombre de la Actividad en Inglés:  </w:t>
            </w:r>
            <w:r w:rsidR="006C7861" w:rsidRPr="00465190">
              <w:rPr>
                <w:rFonts w:ascii="Arial" w:hAnsi="Arial" w:cs="Arial"/>
                <w:b/>
                <w:sz w:val="20"/>
                <w:szCs w:val="20"/>
              </w:rPr>
              <w:t>LOCAL CLIMATOLOGY</w:t>
            </w:r>
          </w:p>
        </w:tc>
      </w:tr>
      <w:tr w:rsidR="006B387D" w:rsidRPr="00465190" w14:paraId="301F3256" w14:textId="77777777" w:rsidTr="00465190">
        <w:tc>
          <w:tcPr>
            <w:tcW w:w="9351" w:type="dxa"/>
            <w:gridSpan w:val="5"/>
          </w:tcPr>
          <w:p w14:paraId="0B0633F9" w14:textId="77777777" w:rsidR="006B387D" w:rsidRPr="00465190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Unidad Académica/Organismo de la unidad académica que lo desarrolla:</w:t>
            </w:r>
          </w:p>
          <w:p w14:paraId="080482EB" w14:textId="77777777" w:rsidR="006B387D" w:rsidRPr="00465190" w:rsidRDefault="006B387D" w:rsidP="006B387D">
            <w:pPr>
              <w:pStyle w:val="Prrafodelista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Escuela de Pregrado</w:t>
            </w:r>
            <w:r w:rsidR="006B67D1" w:rsidRPr="00465190">
              <w:rPr>
                <w:rFonts w:ascii="Arial" w:hAnsi="Arial" w:cs="Arial"/>
                <w:sz w:val="20"/>
                <w:szCs w:val="20"/>
              </w:rPr>
              <w:t xml:space="preserve"> – Carrera de Geografía</w:t>
            </w:r>
          </w:p>
        </w:tc>
      </w:tr>
      <w:tr w:rsidR="0025438E" w:rsidRPr="00465190" w14:paraId="7815E055" w14:textId="77777777" w:rsidTr="00465190">
        <w:tc>
          <w:tcPr>
            <w:tcW w:w="4644" w:type="dxa"/>
            <w:gridSpan w:val="3"/>
          </w:tcPr>
          <w:p w14:paraId="37DAD33A" w14:textId="77777777" w:rsidR="0025438E" w:rsidRPr="00465190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Tipo de Créditos: </w:t>
            </w:r>
            <w:r w:rsidRPr="00465190">
              <w:rPr>
                <w:rFonts w:ascii="Arial" w:hAnsi="Arial" w:cs="Arial"/>
                <w:sz w:val="20"/>
                <w:szCs w:val="20"/>
              </w:rPr>
              <w:t>SCT</w:t>
            </w:r>
          </w:p>
        </w:tc>
        <w:tc>
          <w:tcPr>
            <w:tcW w:w="4707" w:type="dxa"/>
            <w:gridSpan w:val="2"/>
          </w:tcPr>
          <w:p w14:paraId="60E62492" w14:textId="77777777" w:rsidR="0025438E" w:rsidRPr="00465190" w:rsidRDefault="0025438E" w:rsidP="002E753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 Créditos: </w:t>
            </w:r>
            <w:r w:rsidR="002E7535" w:rsidRPr="004651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387D" w:rsidRPr="00465190" w14:paraId="7590E1F5" w14:textId="77777777" w:rsidTr="00465190">
        <w:tc>
          <w:tcPr>
            <w:tcW w:w="3096" w:type="dxa"/>
          </w:tcPr>
          <w:p w14:paraId="7A4C2146" w14:textId="77777777" w:rsidR="0025438E" w:rsidRPr="00465190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Horas de trabajo: </w:t>
            </w:r>
          </w:p>
          <w:p w14:paraId="55A57922" w14:textId="77777777" w:rsidR="006B387D" w:rsidRPr="00465190" w:rsidRDefault="00B0406D" w:rsidP="00B4611D">
            <w:pPr>
              <w:pStyle w:val="Prrafodelista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4,5</w:t>
            </w:r>
            <w:r w:rsidR="00B4611D" w:rsidRPr="004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87D" w:rsidRPr="00465190">
              <w:rPr>
                <w:rFonts w:ascii="Arial" w:hAnsi="Arial" w:cs="Arial"/>
                <w:sz w:val="20"/>
                <w:szCs w:val="20"/>
              </w:rPr>
              <w:t>horas/semana</w:t>
            </w:r>
          </w:p>
        </w:tc>
        <w:tc>
          <w:tcPr>
            <w:tcW w:w="3096" w:type="dxa"/>
            <w:gridSpan w:val="3"/>
          </w:tcPr>
          <w:p w14:paraId="4824ED2F" w14:textId="77777777" w:rsidR="0025438E" w:rsidRPr="00465190" w:rsidRDefault="0025438E" w:rsidP="0025438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Docencia Directa/Indirecta:</w:t>
            </w:r>
          </w:p>
          <w:p w14:paraId="4BAC0A20" w14:textId="77777777" w:rsidR="006B387D" w:rsidRPr="00465190" w:rsidRDefault="00B0406D" w:rsidP="00B0406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3,0</w:t>
            </w:r>
            <w:r w:rsidR="00B4611D" w:rsidRPr="00465190">
              <w:rPr>
                <w:rFonts w:ascii="Arial" w:hAnsi="Arial" w:cs="Arial"/>
                <w:sz w:val="20"/>
                <w:szCs w:val="20"/>
              </w:rPr>
              <w:t xml:space="preserve"> horas DD / </w:t>
            </w:r>
            <w:r w:rsidRPr="00465190">
              <w:rPr>
                <w:rFonts w:ascii="Arial" w:hAnsi="Arial" w:cs="Arial"/>
                <w:sz w:val="20"/>
                <w:szCs w:val="20"/>
              </w:rPr>
              <w:t>1</w:t>
            </w:r>
            <w:r w:rsidR="0025438E" w:rsidRPr="00465190">
              <w:rPr>
                <w:rFonts w:ascii="Arial" w:hAnsi="Arial" w:cs="Arial"/>
                <w:sz w:val="20"/>
                <w:szCs w:val="20"/>
              </w:rPr>
              <w:t>,5 horas DI</w:t>
            </w:r>
          </w:p>
        </w:tc>
        <w:tc>
          <w:tcPr>
            <w:tcW w:w="3159" w:type="dxa"/>
          </w:tcPr>
          <w:p w14:paraId="220D569A" w14:textId="77777777" w:rsidR="0025438E" w:rsidRPr="00465190" w:rsidRDefault="0025438E" w:rsidP="0025438E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Docencia Directa (DD):</w:t>
            </w:r>
          </w:p>
          <w:p w14:paraId="74C017C7" w14:textId="77777777" w:rsidR="0025438E" w:rsidRPr="00465190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 xml:space="preserve">Cátedra: </w:t>
            </w:r>
            <w:r w:rsidR="003B6AFC" w:rsidRPr="00465190">
              <w:rPr>
                <w:rFonts w:ascii="Arial" w:hAnsi="Arial" w:cs="Arial"/>
                <w:sz w:val="20"/>
                <w:szCs w:val="20"/>
              </w:rPr>
              <w:t>1,5</w:t>
            </w:r>
            <w:r w:rsidR="00614B30" w:rsidRPr="004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190">
              <w:rPr>
                <w:rFonts w:ascii="Arial" w:hAnsi="Arial" w:cs="Arial"/>
                <w:sz w:val="20"/>
                <w:szCs w:val="20"/>
              </w:rPr>
              <w:t>horas</w:t>
            </w:r>
          </w:p>
          <w:p w14:paraId="085D123A" w14:textId="77777777" w:rsidR="00B4611D" w:rsidRPr="00465190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Ayudantía: 1,5 horas</w:t>
            </w:r>
          </w:p>
        </w:tc>
      </w:tr>
      <w:tr w:rsidR="009E237A" w:rsidRPr="00465190" w14:paraId="7CFBB750" w14:textId="77777777" w:rsidTr="00465190">
        <w:tc>
          <w:tcPr>
            <w:tcW w:w="9351" w:type="dxa"/>
            <w:gridSpan w:val="5"/>
          </w:tcPr>
          <w:p w14:paraId="52395842" w14:textId="77777777" w:rsidR="009E237A" w:rsidRPr="00465190" w:rsidRDefault="00864AD7" w:rsidP="00AD326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Profesor (es): </w:t>
            </w:r>
            <w:r w:rsidR="006C7861" w:rsidRPr="00465190">
              <w:rPr>
                <w:rFonts w:ascii="Arial" w:hAnsi="Arial" w:cs="Arial"/>
                <w:sz w:val="20"/>
                <w:szCs w:val="20"/>
              </w:rPr>
              <w:t xml:space="preserve">Dra. Pamela Smith </w:t>
            </w:r>
          </w:p>
        </w:tc>
      </w:tr>
      <w:tr w:rsidR="0025438E" w:rsidRPr="00465190" w14:paraId="2620E0F0" w14:textId="77777777" w:rsidTr="00465190"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5FB46202" w14:textId="77777777" w:rsidR="0025438E" w:rsidRPr="00465190" w:rsidRDefault="0025438E" w:rsidP="006C7861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Requisitos:  </w:t>
            </w:r>
            <w:r w:rsidR="006C7861" w:rsidRPr="00465190">
              <w:rPr>
                <w:rFonts w:ascii="Arial" w:hAnsi="Arial" w:cs="Arial"/>
                <w:sz w:val="20"/>
                <w:szCs w:val="20"/>
              </w:rPr>
              <w:t>Climatología Global</w:t>
            </w:r>
          </w:p>
        </w:tc>
      </w:tr>
      <w:tr w:rsidR="002E7535" w:rsidRPr="00465190" w14:paraId="3F8C9E07" w14:textId="77777777" w:rsidTr="00465190">
        <w:trPr>
          <w:trHeight w:val="1528"/>
        </w:trPr>
        <w:tc>
          <w:tcPr>
            <w:tcW w:w="3652" w:type="dxa"/>
            <w:gridSpan w:val="2"/>
          </w:tcPr>
          <w:p w14:paraId="5662147A" w14:textId="77777777" w:rsidR="002E7535" w:rsidRPr="00465190" w:rsidRDefault="002E7535" w:rsidP="002E753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7. Propósito general del curso</w:t>
            </w:r>
          </w:p>
        </w:tc>
        <w:tc>
          <w:tcPr>
            <w:tcW w:w="5699" w:type="dxa"/>
            <w:gridSpan w:val="3"/>
          </w:tcPr>
          <w:p w14:paraId="583449AE" w14:textId="77777777" w:rsidR="003C58D4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 xml:space="preserve">Lograr que el estudiante comprenda y analice las relaciones entre los componentes del Sistema Climático y su vinculación con la Geografía a través del análisis de los aspectos de la componente Geográfica del Clima y sus correspondientes </w:t>
            </w:r>
            <w:r w:rsidR="003C58D4">
              <w:rPr>
                <w:rFonts w:ascii="Arial" w:eastAsia="MS Mincho" w:hAnsi="Arial" w:cs="Arial"/>
              </w:rPr>
              <w:t>a</w:t>
            </w:r>
            <w:r w:rsidRPr="00465190">
              <w:rPr>
                <w:rFonts w:ascii="Arial" w:eastAsia="MS Mincho" w:hAnsi="Arial" w:cs="Arial"/>
              </w:rPr>
              <w:t>plicaciones vinculadas al quehacer y actividades del hombre.</w:t>
            </w:r>
            <w:r w:rsidR="003C58D4">
              <w:rPr>
                <w:rFonts w:ascii="Arial" w:eastAsia="MS Mincho" w:hAnsi="Arial" w:cs="Arial"/>
              </w:rPr>
              <w:t xml:space="preserve"> </w:t>
            </w:r>
          </w:p>
          <w:p w14:paraId="3A3F3D86" w14:textId="05B97E76" w:rsidR="002E7535" w:rsidRDefault="003C58D4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A esta escala, se reconoce y analiza el clima en su dimensión social y política, y se discute el proceso de cambio climático actual.  </w:t>
            </w:r>
          </w:p>
          <w:p w14:paraId="0BB87C7E" w14:textId="0D957892" w:rsidR="003C58D4" w:rsidRPr="00465190" w:rsidRDefault="003C58D4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</w:tc>
      </w:tr>
      <w:tr w:rsidR="002E7535" w:rsidRPr="00465190" w14:paraId="42008715" w14:textId="77777777" w:rsidTr="00465190">
        <w:tc>
          <w:tcPr>
            <w:tcW w:w="3652" w:type="dxa"/>
            <w:gridSpan w:val="2"/>
          </w:tcPr>
          <w:p w14:paraId="10974B7C" w14:textId="77777777" w:rsidR="002E7535" w:rsidRPr="00465190" w:rsidRDefault="002E7535" w:rsidP="002E753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8. Competencias a las que contribuye el curso</w:t>
            </w:r>
          </w:p>
        </w:tc>
        <w:tc>
          <w:tcPr>
            <w:tcW w:w="5699" w:type="dxa"/>
            <w:gridSpan w:val="3"/>
          </w:tcPr>
          <w:p w14:paraId="17379ED4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La Asignatura está estructurada en tres partes, con el fin de permitir estudiar el Sistema Climático, su relación con la Geografía, en cuanto a su funcionamiento Dinámico y Físico, su evolución y cambios, la interacción Tierra-Atmósfera y la Clasificación Climática.</w:t>
            </w:r>
          </w:p>
          <w:p w14:paraId="4BF6F446" w14:textId="77777777" w:rsidR="002E7535" w:rsidRDefault="006C7861" w:rsidP="003C58D4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</w:rPr>
              <w:t>Se analiza la componente Geográfica del Clima y las aplicaciones climáticas correspondientes a diversas actividades del hombre.</w:t>
            </w:r>
          </w:p>
          <w:p w14:paraId="4BD4E921" w14:textId="0AC69D7E" w:rsidR="003C58D4" w:rsidRPr="00465190" w:rsidRDefault="003C58D4" w:rsidP="003C58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61" w:rsidRPr="00465190" w14:paraId="3356152B" w14:textId="77777777" w:rsidTr="00465190">
        <w:tc>
          <w:tcPr>
            <w:tcW w:w="3652" w:type="dxa"/>
            <w:gridSpan w:val="2"/>
          </w:tcPr>
          <w:p w14:paraId="294B0048" w14:textId="77777777" w:rsidR="006C7861" w:rsidRPr="00465190" w:rsidRDefault="006C7861" w:rsidP="006C786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  <w:proofErr w:type="spellStart"/>
            <w:r w:rsidRPr="00465190">
              <w:rPr>
                <w:rFonts w:ascii="Arial" w:hAnsi="Arial" w:cs="Arial"/>
                <w:b/>
                <w:sz w:val="20"/>
                <w:szCs w:val="20"/>
              </w:rPr>
              <w:t>Subcompetencias</w:t>
            </w:r>
            <w:proofErr w:type="spellEnd"/>
          </w:p>
        </w:tc>
        <w:tc>
          <w:tcPr>
            <w:tcW w:w="5699" w:type="dxa"/>
            <w:gridSpan w:val="3"/>
            <w:shd w:val="clear" w:color="auto" w:fill="auto"/>
          </w:tcPr>
          <w:p w14:paraId="3D5680DB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A. Comprender y Analizar las relaciones y transformaciones de los componentes del Sistema Climático y su relación con la superficie terrestre. Conceptualizar los aspectos Meteorológicos y Climáticos. Analizar las escalas de los fenómenos atmosféricos</w:t>
            </w:r>
          </w:p>
          <w:p w14:paraId="3A9A1BF7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452F945E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B. Analizar las transformaciones y los mecanismos del Movimiento Atmosférico y la interacción con los componentes del Sistema Climático.</w:t>
            </w:r>
          </w:p>
          <w:p w14:paraId="4D5BB87C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52C13AD2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C. Analizar la Interacción entre la Superficie Terrestre y la Atmósfera y cómo se modifican o alteran los componentes del Sistema Climático. Analizar la Componente Geográfica del Clima.</w:t>
            </w:r>
          </w:p>
          <w:p w14:paraId="59FA78F5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78FF33B4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D. Conocer y Analizar las diferentes Aplicaciones Climáticas desarrolladas y discutir algunos modelos Climáticos que permiten conocer la evolución y los cambios del Sistema Climático.</w:t>
            </w:r>
          </w:p>
          <w:p w14:paraId="716F8563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</w:p>
          <w:p w14:paraId="5E5D10B0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hAnsi="Arial" w:cs="Arial"/>
                <w:lang w:eastAsia="es-CL"/>
              </w:rPr>
            </w:pPr>
            <w:r w:rsidRPr="00465190">
              <w:rPr>
                <w:rFonts w:ascii="Arial" w:eastAsia="MS Mincho" w:hAnsi="Arial" w:cs="Arial"/>
              </w:rPr>
              <w:t>E. Discutir diferentes Clasificaciones Climáticas y aplicarlas al Clima de Chile.</w:t>
            </w:r>
          </w:p>
        </w:tc>
      </w:tr>
      <w:tr w:rsidR="006C7861" w:rsidRPr="00465190" w14:paraId="70D2100A" w14:textId="77777777" w:rsidTr="00465190">
        <w:tc>
          <w:tcPr>
            <w:tcW w:w="3652" w:type="dxa"/>
            <w:gridSpan w:val="2"/>
          </w:tcPr>
          <w:p w14:paraId="0876D550" w14:textId="77777777" w:rsidR="006C7861" w:rsidRPr="00465190" w:rsidRDefault="006C7861" w:rsidP="006C7861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10. Competencias genéricas transversales a las que contribuye el curso</w:t>
            </w:r>
          </w:p>
        </w:tc>
        <w:tc>
          <w:tcPr>
            <w:tcW w:w="5699" w:type="dxa"/>
            <w:gridSpan w:val="3"/>
            <w:shd w:val="clear" w:color="auto" w:fill="auto"/>
          </w:tcPr>
          <w:p w14:paraId="51E20480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 xml:space="preserve">Se trabajarán todas las competencias genéricas sello de la Universidad de Chile, pero con énfasis en las siguientes competencias: </w:t>
            </w:r>
          </w:p>
          <w:p w14:paraId="66D3834E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>Capacidad de Comunicación oral.</w:t>
            </w:r>
          </w:p>
          <w:p w14:paraId="5B613B40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lastRenderedPageBreak/>
              <w:t>Capacidad de comunicación escrita.</w:t>
            </w:r>
          </w:p>
          <w:p w14:paraId="3C2AE004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>Capacidad de investigación.</w:t>
            </w:r>
          </w:p>
          <w:p w14:paraId="53E0C428" w14:textId="77777777" w:rsidR="006C7861" w:rsidRPr="00465190" w:rsidRDefault="006C7861" w:rsidP="006C7861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465190">
              <w:rPr>
                <w:rFonts w:ascii="Arial" w:eastAsia="Cambria" w:hAnsi="Arial" w:cs="Arial"/>
                <w:sz w:val="20"/>
                <w:szCs w:val="20"/>
              </w:rPr>
              <w:t>Capacidad de trabajo en equipo.</w:t>
            </w:r>
          </w:p>
        </w:tc>
      </w:tr>
      <w:tr w:rsidR="006C7861" w:rsidRPr="00465190" w14:paraId="12C4C0A0" w14:textId="77777777" w:rsidTr="00465190">
        <w:tc>
          <w:tcPr>
            <w:tcW w:w="9351" w:type="dxa"/>
            <w:gridSpan w:val="5"/>
          </w:tcPr>
          <w:p w14:paraId="45BE43D9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lastRenderedPageBreak/>
              <w:t>11. Resultados de Aprendizaje</w:t>
            </w:r>
          </w:p>
          <w:p w14:paraId="2F3DAB2F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CEB42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1. Análisis estadístico, cálculo de parámetros, gráficos, tablas, mapas y diagramas climáticos.</w:t>
            </w:r>
          </w:p>
          <w:p w14:paraId="153A443B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2. Trazado de isolíneas de: Temperatura, Precipitación, Presión Atmosférica, evaporación, radiación Solar.</w:t>
            </w:r>
          </w:p>
          <w:p w14:paraId="77584BA5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3. Mediciones y registro de variables observadas.</w:t>
            </w:r>
          </w:p>
          <w:p w14:paraId="115AEC56" w14:textId="77777777" w:rsidR="006C7861" w:rsidRPr="00465190" w:rsidRDefault="006C7861" w:rsidP="006C7861">
            <w:pPr>
              <w:pStyle w:val="Textosinformato"/>
              <w:jc w:val="both"/>
              <w:rPr>
                <w:rFonts w:ascii="Arial" w:eastAsia="MS Mincho" w:hAnsi="Arial" w:cs="Arial"/>
              </w:rPr>
            </w:pPr>
            <w:r w:rsidRPr="00465190">
              <w:rPr>
                <w:rFonts w:ascii="Arial" w:eastAsia="MS Mincho" w:hAnsi="Arial" w:cs="Arial"/>
              </w:rPr>
              <w:t>4. Caracterización Climática de alguna región del país según las clasificaciones analizadas.</w:t>
            </w:r>
          </w:p>
          <w:p w14:paraId="6829483A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61" w:rsidRPr="00465190" w14:paraId="74FDFDEC" w14:textId="77777777" w:rsidTr="00465190">
        <w:tc>
          <w:tcPr>
            <w:tcW w:w="9351" w:type="dxa"/>
            <w:gridSpan w:val="5"/>
          </w:tcPr>
          <w:p w14:paraId="2EB0CE7C" w14:textId="05A381AE" w:rsidR="006C7861" w:rsidRPr="00465190" w:rsidRDefault="000C78DF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Contenidos clase a clase</w:t>
            </w:r>
          </w:p>
          <w:tbl>
            <w:tblPr>
              <w:tblW w:w="97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1920"/>
              <w:gridCol w:w="6620"/>
            </w:tblGrid>
            <w:tr w:rsidR="0040246F" w:rsidRPr="0040246F" w14:paraId="68E99F19" w14:textId="77777777" w:rsidTr="0040246F">
              <w:trPr>
                <w:trHeight w:val="290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82C74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fecha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E3057" w14:textId="77777777" w:rsidR="0040246F" w:rsidRPr="0040246F" w:rsidRDefault="0040246F" w:rsidP="0040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</w:t>
                  </w:r>
                </w:p>
              </w:tc>
              <w:tc>
                <w:tcPr>
                  <w:tcW w:w="6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1370C" w14:textId="77777777" w:rsidR="0040246F" w:rsidRPr="0040246F" w:rsidRDefault="0040246F" w:rsidP="004024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Contenido</w:t>
                  </w:r>
                </w:p>
              </w:tc>
            </w:tr>
            <w:tr w:rsidR="000C78DF" w:rsidRPr="0040246F" w14:paraId="1534E001" w14:textId="77777777" w:rsidTr="000C78DF">
              <w:trPr>
                <w:trHeight w:val="456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976D1" w14:textId="2A045960" w:rsidR="000C78DF" w:rsidRPr="0040246F" w:rsidRDefault="000C78DF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23-mar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02FFA" w14:textId="2B3BAB25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 1. Introducción a la climatología local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 – </w:t>
                  </w: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balances de energía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y brisas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 en superficie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57307" w14:textId="77777777" w:rsidR="000C78DF" w:rsidRDefault="000C78D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Presentación del curso: De la escala global a la escala local del </w:t>
                  </w:r>
                </w:p>
                <w:p w14:paraId="4D5D73EB" w14:textId="1F0A8037" w:rsidR="000C78DF" w:rsidRPr="0040246F" w:rsidRDefault="000C78D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clima</w:t>
                  </w:r>
                </w:p>
              </w:tc>
            </w:tr>
            <w:tr w:rsidR="000C78DF" w:rsidRPr="0040246F" w14:paraId="168E0B2A" w14:textId="77777777" w:rsidTr="003C58D4">
              <w:trPr>
                <w:trHeight w:val="986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253D7" w14:textId="432983DE" w:rsidR="000C78DF" w:rsidRPr="0040246F" w:rsidRDefault="000C78DF" w:rsidP="00AE484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30-mar</w:t>
                  </w:r>
                </w:p>
              </w:tc>
              <w:tc>
                <w:tcPr>
                  <w:tcW w:w="192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731E7" w14:textId="7A23C097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FB284" w14:textId="76E416DB" w:rsidR="000C78DF" w:rsidRDefault="000C78D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Radiación solar en las superficies planas e inclinadas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–</w:t>
                  </w: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  <w:p w14:paraId="1CA239BF" w14:textId="2D7AC476" w:rsidR="000C78DF" w:rsidRPr="0040246F" w:rsidRDefault="000C78D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vientos locales</w:t>
                  </w:r>
                </w:p>
              </w:tc>
            </w:tr>
            <w:tr w:rsidR="0040246F" w:rsidRPr="0040246F" w14:paraId="7537A95B" w14:textId="77777777" w:rsidTr="000C78DF">
              <w:trPr>
                <w:trHeight w:val="394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EF544" w14:textId="3BC9853F" w:rsidR="0040246F" w:rsidRPr="0040246F" w:rsidRDefault="00AE484D" w:rsidP="0040246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06-abr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41596" w14:textId="37BFD441" w:rsidR="0040246F" w:rsidRPr="0040246F" w:rsidRDefault="0040246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Unidad </w:t>
                  </w:r>
                  <w:r w:rsidR="000C78D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2</w:t>
                  </w: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: Climatología urbana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CD3D7" w14:textId="5C58088B" w:rsidR="0040246F" w:rsidRPr="0040246F" w:rsidRDefault="0040246F" w:rsidP="0040246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Definición, escalas y factores del clima urbano</w:t>
                  </w:r>
                  <w:r w:rsidR="00AE48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– islas de calor</w:t>
                  </w:r>
                </w:p>
              </w:tc>
            </w:tr>
            <w:tr w:rsidR="000C78DF" w:rsidRPr="0040246F" w14:paraId="7F5C612A" w14:textId="77777777" w:rsidTr="004D4570">
              <w:trPr>
                <w:trHeight w:val="3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9087C" w14:textId="47A93B69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13-abr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763C7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B7DF8" w14:textId="6DE118D2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Percepción del clima y confort térmico</w:t>
                  </w:r>
                </w:p>
              </w:tc>
            </w:tr>
            <w:tr w:rsidR="000C78DF" w:rsidRPr="0040246F" w14:paraId="259FBBC7" w14:textId="77777777" w:rsidTr="00AE484D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892CE" w14:textId="42590343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20-abr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F496C4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8C44D" w14:textId="4FB3B447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L"/>
                    </w:rPr>
                    <w:t>Planificación sensible al clima</w:t>
                  </w:r>
                </w:p>
              </w:tc>
            </w:tr>
            <w:tr w:rsidR="000C78DF" w:rsidRPr="0040246F" w14:paraId="6099D092" w14:textId="77777777" w:rsidTr="000C78DF">
              <w:trPr>
                <w:trHeight w:val="293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39A3B" w14:textId="6BDEEC31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27-abr</w:t>
                  </w:r>
                </w:p>
              </w:tc>
              <w:tc>
                <w:tcPr>
                  <w:tcW w:w="1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0BA93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B27E08" w14:textId="7F8CA153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Cambio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c</w:t>
                  </w: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limático y ciudad</w:t>
                  </w:r>
                </w:p>
              </w:tc>
            </w:tr>
            <w:tr w:rsidR="000C78DF" w:rsidRPr="0040246F" w14:paraId="7AA7B21A" w14:textId="77777777" w:rsidTr="003139ED">
              <w:trPr>
                <w:trHeight w:val="38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24779" w14:textId="6217FF3F" w:rsidR="000C78D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04-may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C9F03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CF675" w14:textId="1EEBA490" w:rsidR="000C78DF" w:rsidRPr="004D4570" w:rsidRDefault="000C78DF" w:rsidP="000C78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Prueba Cátedra nº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</w:p>
              </w:tc>
            </w:tr>
            <w:tr w:rsidR="000C78DF" w:rsidRPr="0040246F" w14:paraId="4CEECA78" w14:textId="77777777" w:rsidTr="003139ED">
              <w:trPr>
                <w:trHeight w:val="38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3C897" w14:textId="4DA80002" w:rsidR="000C78D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11-may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34BFB" w14:textId="0503B92D" w:rsidR="000C78DF" w:rsidRPr="0040246F" w:rsidRDefault="003C58D4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Unidad 3: Climatología aplicada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6BC9F" w14:textId="35D34ED6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Topoclimatología</w:t>
                  </w:r>
                  <w:proofErr w:type="spellEnd"/>
                </w:p>
              </w:tc>
            </w:tr>
            <w:tr w:rsidR="000C78DF" w:rsidRPr="0040246F" w14:paraId="04968D46" w14:textId="77777777" w:rsidTr="00AA15CC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302C77" w14:textId="35B3194B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18-may</w:t>
                  </w:r>
                </w:p>
              </w:tc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59089" w14:textId="2C2B9547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s-CL"/>
                    </w:rPr>
                    <w:t>RECESO OTOÑO</w:t>
                  </w:r>
                </w:p>
              </w:tc>
            </w:tr>
            <w:tr w:rsidR="000C78DF" w:rsidRPr="0040246F" w14:paraId="40DBCFEE" w14:textId="77777777" w:rsidTr="000C78DF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35ED0" w14:textId="1447445A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25-may</w:t>
                  </w:r>
                </w:p>
              </w:tc>
              <w:tc>
                <w:tcPr>
                  <w:tcW w:w="1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306E5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  <w:p w14:paraId="487C69AA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  <w:p w14:paraId="67EE7CDE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  <w:p w14:paraId="38B90903" w14:textId="5B2CA1D9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 xml:space="preserve">Unidad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3</w:t>
                  </w: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: Climatología aplicada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B7B74" w14:textId="79C32B47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Clima y contaminación atmosférica</w:t>
                  </w:r>
                </w:p>
              </w:tc>
            </w:tr>
            <w:tr w:rsidR="000C78DF" w:rsidRPr="0040246F" w14:paraId="1B7A6E69" w14:textId="77777777" w:rsidTr="0030772F">
              <w:trPr>
                <w:trHeight w:val="348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C4BF8B" w14:textId="0DA80CD1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01-jun</w:t>
                  </w:r>
                </w:p>
              </w:tc>
              <w:tc>
                <w:tcPr>
                  <w:tcW w:w="1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5086B" w14:textId="15D6B965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0D14E" w14:textId="7229C995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Presentación área de estudio trabajo final</w:t>
                  </w:r>
                </w:p>
              </w:tc>
            </w:tr>
            <w:tr w:rsidR="000C78DF" w:rsidRPr="0040246F" w14:paraId="01E04745" w14:textId="77777777" w:rsidTr="000C78DF">
              <w:trPr>
                <w:trHeight w:val="24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A7A27" w14:textId="5ECD4030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08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-jun</w:t>
                  </w:r>
                </w:p>
              </w:tc>
              <w:tc>
                <w:tcPr>
                  <w:tcW w:w="1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CF300" w14:textId="04A4E24B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30FC1" w14:textId="546BB69D" w:rsidR="000C78DF" w:rsidRPr="000C78D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proofErr w:type="spellStart"/>
                  <w:r w:rsidRPr="000C78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Bio</w:t>
                  </w:r>
                  <w:proofErr w:type="spellEnd"/>
                  <w:r w:rsidRPr="000C78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y </w:t>
                  </w:r>
                  <w:proofErr w:type="spellStart"/>
                  <w:r w:rsidRPr="000C78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Agrometeorología</w:t>
                  </w:r>
                  <w:proofErr w:type="spellEnd"/>
                </w:p>
              </w:tc>
            </w:tr>
            <w:tr w:rsidR="000C78DF" w:rsidRPr="0040246F" w14:paraId="4D4021AD" w14:textId="77777777" w:rsidTr="000C78DF">
              <w:trPr>
                <w:trHeight w:val="274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AC19D" w14:textId="5F563616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-jun</w:t>
                  </w:r>
                </w:p>
              </w:tc>
              <w:tc>
                <w:tcPr>
                  <w:tcW w:w="1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26992" w14:textId="7335E844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8E618" w14:textId="10C76583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Paleoclimatología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 y Climatología histórica</w:t>
                  </w:r>
                  <w:bookmarkStart w:id="0" w:name="_GoBack"/>
                  <w:bookmarkEnd w:id="0"/>
                </w:p>
              </w:tc>
            </w:tr>
            <w:tr w:rsidR="000C78DF" w:rsidRPr="0040246F" w14:paraId="24E2258B" w14:textId="77777777" w:rsidTr="00FC1AF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8C676" w14:textId="1A257569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-jun</w:t>
                  </w:r>
                </w:p>
              </w:tc>
              <w:tc>
                <w:tcPr>
                  <w:tcW w:w="1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263D3" w14:textId="3B3F5DDB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C7004" w14:textId="2472378F" w:rsidR="000C78DF" w:rsidRPr="0040246F" w:rsidRDefault="000C78DF" w:rsidP="000C78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40246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Prueba Cátedra nº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2</w:t>
                  </w:r>
                </w:p>
              </w:tc>
            </w:tr>
            <w:tr w:rsidR="000C78DF" w:rsidRPr="0040246F" w14:paraId="16DF8927" w14:textId="77777777" w:rsidTr="003C58D4">
              <w:trPr>
                <w:trHeight w:val="25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7020B" w14:textId="50E53FDC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29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-jun</w:t>
                  </w:r>
                </w:p>
              </w:tc>
              <w:tc>
                <w:tcPr>
                  <w:tcW w:w="1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60A7A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CEA26" w14:textId="2C67B1A8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 w:rsidRPr="003139ED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es-CL"/>
                    </w:rPr>
                    <w:t>FERIADO</w:t>
                  </w:r>
                </w:p>
              </w:tc>
            </w:tr>
            <w:tr w:rsidR="000C78DF" w:rsidRPr="0040246F" w14:paraId="3041DB44" w14:textId="77777777" w:rsidTr="00FC1AF6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D4C60" w14:textId="6B3AAE6C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06-jul</w:t>
                  </w:r>
                </w:p>
              </w:tc>
              <w:tc>
                <w:tcPr>
                  <w:tcW w:w="1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7C2FC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01BA9" w14:textId="3C606C14" w:rsidR="000C78DF" w:rsidRPr="0040246F" w:rsidRDefault="000C78DF" w:rsidP="000C78D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 xml:space="preserve">Trabajo final </w:t>
                  </w:r>
                </w:p>
              </w:tc>
            </w:tr>
            <w:tr w:rsidR="000C78DF" w:rsidRPr="0040246F" w14:paraId="73BD3552" w14:textId="77777777" w:rsidTr="00FC1AF6">
              <w:trPr>
                <w:trHeight w:val="29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5945F" w14:textId="3A9E7E08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-ju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l</w:t>
                  </w:r>
                </w:p>
              </w:tc>
              <w:tc>
                <w:tcPr>
                  <w:tcW w:w="1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9E417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02F8E" w14:textId="70FDDB54" w:rsidR="000C78DF" w:rsidRPr="000C78DF" w:rsidRDefault="000C78DF" w:rsidP="000C78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0C78DF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L"/>
                    </w:rPr>
                    <w:t>Entrega trabajo final</w:t>
                  </w:r>
                </w:p>
              </w:tc>
            </w:tr>
            <w:tr w:rsidR="000C78DF" w:rsidRPr="0040246F" w14:paraId="661AE2E5" w14:textId="77777777" w:rsidTr="00AE484D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389B8" w14:textId="0CBC39C2" w:rsidR="000C78DF" w:rsidRPr="0040246F" w:rsidRDefault="000C78DF" w:rsidP="000C78DF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20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L"/>
                    </w:rPr>
                    <w:t>-jul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7264B" w14:textId="77777777" w:rsidR="000C78DF" w:rsidRPr="0040246F" w:rsidRDefault="000C78DF" w:rsidP="000C78D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</w:pPr>
                  <w:r w:rsidRPr="0040246F">
                    <w:rPr>
                      <w:rFonts w:ascii="Calibri" w:eastAsia="Times New Roman" w:hAnsi="Calibri" w:cs="Calibri"/>
                      <w:color w:val="000000"/>
                      <w:lang w:eastAsia="es-CL"/>
                    </w:rPr>
                    <w:t> </w:t>
                  </w:r>
                </w:p>
              </w:tc>
              <w:tc>
                <w:tcPr>
                  <w:tcW w:w="6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4EBE7" w14:textId="0199EC46" w:rsidR="000C78DF" w:rsidRPr="0040246F" w:rsidRDefault="003C58D4" w:rsidP="000C78D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EXAMEN</w:t>
                  </w:r>
                </w:p>
              </w:tc>
            </w:tr>
          </w:tbl>
          <w:p w14:paraId="58D16AE0" w14:textId="4C17702D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861" w:rsidRPr="00465190" w14:paraId="35508697" w14:textId="77777777" w:rsidTr="00465190">
        <w:tc>
          <w:tcPr>
            <w:tcW w:w="9351" w:type="dxa"/>
            <w:gridSpan w:val="5"/>
          </w:tcPr>
          <w:p w14:paraId="211E6EA7" w14:textId="38A5FC60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13. Metodología:</w:t>
            </w:r>
          </w:p>
          <w:p w14:paraId="2787BCCF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31742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1. Actividades del Profesor. Clases lectivas, trabajos prácticos, controles y práctica en terreno</w:t>
            </w:r>
          </w:p>
          <w:p w14:paraId="7D801271" w14:textId="6A58DD32" w:rsidR="006C7861" w:rsidRPr="00465190" w:rsidRDefault="006C7861" w:rsidP="006C78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2. Actividades de los estudiantes. Lecturas, trabajos </w:t>
            </w:r>
            <w:r w:rsidR="0040246F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prácticos,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controles orales y/o escritas.</w:t>
            </w:r>
          </w:p>
        </w:tc>
      </w:tr>
      <w:tr w:rsidR="006C7861" w:rsidRPr="00465190" w14:paraId="0D7250BE" w14:textId="77777777" w:rsidTr="00465190">
        <w:tc>
          <w:tcPr>
            <w:tcW w:w="9351" w:type="dxa"/>
            <w:gridSpan w:val="5"/>
          </w:tcPr>
          <w:p w14:paraId="6D482D56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t>14. Evaluación</w:t>
            </w:r>
          </w:p>
          <w:p w14:paraId="05003E52" w14:textId="77777777" w:rsidR="008D78E7" w:rsidRDefault="008D78E7" w:rsidP="006C7861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es-ES"/>
              </w:rPr>
            </w:pPr>
          </w:p>
          <w:p w14:paraId="75638FDA" w14:textId="77777777" w:rsidR="006C7861" w:rsidRPr="00465190" w:rsidRDefault="008D78E7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s-ES"/>
              </w:rPr>
              <w:t xml:space="preserve">Las evaluaciones se dividen en 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cátedra y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ayudantía, que equivalen al</w:t>
            </w:r>
            <w:r w:rsidR="006C7861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70 %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y 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30</w:t>
            </w:r>
            <w:r w:rsidR="006C7861"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%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de la nota final, respectivamente.</w:t>
            </w:r>
          </w:p>
          <w:p w14:paraId="079283A7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</w:p>
          <w:p w14:paraId="1AD14F0C" w14:textId="77777777" w:rsidR="006C7861" w:rsidRPr="00465190" w:rsidRDefault="008D78E7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La cátedra considera 4 evaluaciones:</w:t>
            </w:r>
          </w:p>
          <w:p w14:paraId="6AD24DBB" w14:textId="28C282C1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a. 2 pruebas de Cátedra.         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              </w:t>
            </w:r>
            <w:r w:rsidR="000C78DF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60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% (</w:t>
            </w:r>
            <w:r w:rsidR="000C78DF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30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% cada prueba)</w:t>
            </w:r>
          </w:p>
          <w:p w14:paraId="20FCFEFD" w14:textId="23FFE6C4" w:rsidR="008D78E7" w:rsidRDefault="006C7861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b. 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Trabajo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prácticos</w:t>
            </w:r>
            <w:r w:rsidR="008D78E7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acumulativos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         </w:t>
            </w:r>
            <w:r w:rsidR="000C78DF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15</w:t>
            </w:r>
            <w:r w:rsidRPr="00465190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%  </w:t>
            </w:r>
          </w:p>
          <w:p w14:paraId="24CEF3B9" w14:textId="6AD809E0" w:rsidR="006C7861" w:rsidRDefault="008D78E7" w:rsidP="006C7861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lastRenderedPageBreak/>
              <w:t xml:space="preserve">c. Trabajo final                                        </w:t>
            </w:r>
            <w:r w:rsidR="000C78DF"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>25</w:t>
            </w:r>
            <w:r>
              <w:rPr>
                <w:rFonts w:ascii="Arial" w:eastAsia="MS Mincho" w:hAnsi="Arial" w:cs="Arial"/>
                <w:sz w:val="20"/>
                <w:szCs w:val="20"/>
                <w:lang w:val="es-ES" w:eastAsia="es-ES"/>
              </w:rPr>
              <w:t xml:space="preserve"> %</w:t>
            </w:r>
          </w:p>
          <w:p w14:paraId="3268C272" w14:textId="77777777" w:rsidR="006C7861" w:rsidRPr="00465190" w:rsidRDefault="006C7861" w:rsidP="006C78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7F858C4" w14:textId="530F9D44" w:rsidR="00F64693" w:rsidRPr="008D78E7" w:rsidRDefault="00F64693" w:rsidP="00F6469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 trabajo final considera un estudio aplicado de micro-climatología urbana, combinando metodologías cuanti</w:t>
            </w:r>
            <w:r w:rsidR="00582D1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tativas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y cualitativas. La presentación del área de estudio seleccionada considera una evaluación sumativa a los trabajos prácticos acumulativos. El trabajo final debe ser presentado como un tríptico que permita explorar herramientas de difusión de datos. La pauta estará disponible en u-cursos, material docente. </w:t>
            </w:r>
          </w:p>
        </w:tc>
      </w:tr>
      <w:tr w:rsidR="006C7861" w:rsidRPr="00465190" w14:paraId="0F6F2285" w14:textId="77777777" w:rsidTr="00465190">
        <w:tc>
          <w:tcPr>
            <w:tcW w:w="9351" w:type="dxa"/>
            <w:gridSpan w:val="5"/>
          </w:tcPr>
          <w:p w14:paraId="75902E1C" w14:textId="77777777" w:rsidR="006C7861" w:rsidRPr="00465190" w:rsidRDefault="006C7861" w:rsidP="006C7861">
            <w:pPr>
              <w:pStyle w:val="Default"/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190">
              <w:rPr>
                <w:rFonts w:ascii="Arial" w:hAnsi="Arial" w:cs="Arial"/>
                <w:b/>
                <w:sz w:val="20"/>
                <w:szCs w:val="20"/>
              </w:rPr>
              <w:lastRenderedPageBreak/>
              <w:t>15. Palabras Clave:</w:t>
            </w:r>
          </w:p>
          <w:p w14:paraId="3745E501" w14:textId="77777777" w:rsidR="006C7861" w:rsidRPr="00465190" w:rsidRDefault="006C7861" w:rsidP="008D78E7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190">
              <w:rPr>
                <w:rFonts w:ascii="Arial" w:hAnsi="Arial" w:cs="Arial"/>
                <w:sz w:val="20"/>
                <w:szCs w:val="20"/>
              </w:rPr>
              <w:t>Clima local, clima urbano,</w:t>
            </w:r>
            <w:r w:rsidR="008D78E7">
              <w:rPr>
                <w:rFonts w:ascii="Arial" w:hAnsi="Arial" w:cs="Arial"/>
                <w:sz w:val="20"/>
                <w:szCs w:val="20"/>
              </w:rPr>
              <w:t xml:space="preserve"> climatología aplicada,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8E7">
              <w:rPr>
                <w:rFonts w:ascii="Arial" w:hAnsi="Arial" w:cs="Arial"/>
                <w:sz w:val="20"/>
                <w:szCs w:val="20"/>
              </w:rPr>
              <w:t>c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omponente </w:t>
            </w:r>
            <w:r w:rsidR="008D78E7">
              <w:rPr>
                <w:rFonts w:ascii="Arial" w:hAnsi="Arial" w:cs="Arial"/>
                <w:sz w:val="20"/>
                <w:szCs w:val="20"/>
              </w:rPr>
              <w:t>g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eográfica del </w:t>
            </w:r>
            <w:r w:rsidR="008D78E7">
              <w:rPr>
                <w:rFonts w:ascii="Arial" w:hAnsi="Arial" w:cs="Arial"/>
                <w:sz w:val="20"/>
                <w:szCs w:val="20"/>
              </w:rPr>
              <w:t>c</w:t>
            </w:r>
            <w:r w:rsidRPr="00465190">
              <w:rPr>
                <w:rFonts w:ascii="Arial" w:hAnsi="Arial" w:cs="Arial"/>
                <w:sz w:val="20"/>
                <w:szCs w:val="20"/>
              </w:rPr>
              <w:t xml:space="preserve">lima </w:t>
            </w:r>
          </w:p>
        </w:tc>
      </w:tr>
      <w:tr w:rsidR="006C7861" w:rsidRPr="00582D1F" w14:paraId="67348541" w14:textId="77777777" w:rsidTr="00465190">
        <w:tc>
          <w:tcPr>
            <w:tcW w:w="9351" w:type="dxa"/>
            <w:gridSpan w:val="5"/>
          </w:tcPr>
          <w:p w14:paraId="358C02E9" w14:textId="50A55776" w:rsidR="006C7861" w:rsidRPr="00E753A5" w:rsidRDefault="006C7861" w:rsidP="00E753A5">
            <w:pPr>
              <w:pStyle w:val="Default"/>
              <w:jc w:val="both"/>
              <w:rPr>
                <w:rFonts w:ascii="Arial" w:eastAsiaTheme="minorHAnsi" w:hAnsi="Arial" w:cs="Arial"/>
                <w:b/>
                <w:color w:val="111111"/>
                <w:sz w:val="20"/>
                <w:szCs w:val="20"/>
                <w:lang w:eastAsia="en-US"/>
              </w:rPr>
            </w:pPr>
            <w:r w:rsidRPr="00E753A5">
              <w:rPr>
                <w:rFonts w:ascii="Arial" w:eastAsiaTheme="minorHAnsi" w:hAnsi="Arial" w:cs="Arial"/>
                <w:b/>
                <w:color w:val="111111"/>
                <w:sz w:val="20"/>
                <w:szCs w:val="20"/>
                <w:lang w:eastAsia="en-US"/>
              </w:rPr>
              <w:t xml:space="preserve">16. Bibliografía Obligatoria </w:t>
            </w:r>
          </w:p>
          <w:p w14:paraId="72825CD4" w14:textId="5C8B1EC5" w:rsidR="00C67F84" w:rsidRPr="00E753A5" w:rsidRDefault="00C67F84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Andrade, H. 2005. “O clima urbano –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natureza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, escalas de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análise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 y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aplicabilidade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.” Finisterra 11(80): 67–91</w:t>
            </w:r>
            <w:r w:rsidR="00582D1F" w:rsidRPr="00E753A5">
              <w:rPr>
                <w:rFonts w:ascii="Arial" w:hAnsi="Arial" w:cs="Arial"/>
                <w:color w:val="111111"/>
                <w:sz w:val="20"/>
                <w:szCs w:val="20"/>
              </w:rPr>
              <w:t>.</w:t>
            </w:r>
          </w:p>
          <w:p w14:paraId="602853B7" w14:textId="77777777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27D1D4A6" w14:textId="77777777" w:rsidR="00E753A5" w:rsidRPr="003139ED" w:rsidRDefault="00582D1F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Arellano, B. &amp; Roca, J. 2015. Planificación urbana y cambio climático. </w:t>
            </w:r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 xml:space="preserve">International Conference on Regional Science. Universidad de </w:t>
            </w:r>
            <w:proofErr w:type="spellStart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>Rovira</w:t>
            </w:r>
            <w:proofErr w:type="spellEnd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>.</w:t>
            </w:r>
          </w:p>
          <w:p w14:paraId="2F895B22" w14:textId="06207FC1" w:rsidR="00582D1F" w:rsidRPr="003139ED" w:rsidRDefault="00582D1F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</w:pPr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 xml:space="preserve"> </w:t>
            </w:r>
          </w:p>
          <w:p w14:paraId="3160413A" w14:textId="37D7AD5C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proofErr w:type="spellStart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>Eliasson</w:t>
            </w:r>
            <w:proofErr w:type="spellEnd"/>
            <w:r w:rsidRPr="003139ED">
              <w:rPr>
                <w:rFonts w:ascii="Arial" w:hAnsi="Arial" w:cs="Arial"/>
                <w:color w:val="111111"/>
                <w:sz w:val="20"/>
                <w:szCs w:val="20"/>
                <w:lang w:val="en-US"/>
              </w:rPr>
              <w:t xml:space="preserve">, I. 2000. “The use of climate knowledge in urban planning.”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Landscape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 and Urban </w:t>
            </w:r>
            <w:proofErr w:type="spellStart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Planning</w:t>
            </w:r>
            <w:proofErr w:type="spellEnd"/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 xml:space="preserve"> 48: 31 – 44.</w:t>
            </w:r>
          </w:p>
          <w:p w14:paraId="68228015" w14:textId="77777777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54B32B5B" w14:textId="0E98816B" w:rsidR="00E753A5" w:rsidRPr="00E753A5" w:rsidRDefault="00E753A5" w:rsidP="00E753A5">
            <w:pPr>
              <w:pStyle w:val="Ttulo1"/>
              <w:spacing w:after="0" w:line="240" w:lineRule="auto"/>
              <w:jc w:val="left"/>
              <w:outlineLvl w:val="0"/>
              <w:rPr>
                <w:b w:val="0"/>
                <w:bCs w:val="0"/>
                <w:color w:val="111111"/>
                <w:sz w:val="20"/>
                <w:szCs w:val="20"/>
              </w:rPr>
            </w:pPr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 xml:space="preserve">Navarro, M. 1993. La </w:t>
            </w:r>
            <w:proofErr w:type="spellStart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>agroclimatología</w:t>
            </w:r>
            <w:proofErr w:type="spellEnd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 xml:space="preserve">: instrumento de planificación agrícola. Revista </w:t>
            </w:r>
            <w:proofErr w:type="spellStart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>Geographicalia</w:t>
            </w:r>
            <w:proofErr w:type="spellEnd"/>
            <w:r w:rsidRPr="00E753A5">
              <w:rPr>
                <w:b w:val="0"/>
                <w:bCs w:val="0"/>
                <w:color w:val="111111"/>
                <w:sz w:val="20"/>
                <w:szCs w:val="20"/>
              </w:rPr>
              <w:t xml:space="preserve"> 30, 2013-228.</w:t>
            </w:r>
          </w:p>
          <w:p w14:paraId="6F913005" w14:textId="77777777" w:rsidR="00E753A5" w:rsidRPr="00E753A5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7AE89491" w14:textId="44F469F2" w:rsidR="00711151" w:rsidRPr="00E753A5" w:rsidRDefault="00711151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Smith, P. &amp; Romero, H. (2016). Factores explicativos de la distribución espacial de la temperatura del aire de verano en Santiago de Chile. Revista de Geografía Norte Grande, 63, 45-62.</w:t>
            </w:r>
          </w:p>
          <w:p w14:paraId="0F660ABF" w14:textId="77777777" w:rsidR="00E753A5" w:rsidRPr="00E753A5" w:rsidRDefault="00E753A5" w:rsidP="00E753A5">
            <w:pPr>
              <w:spacing w:after="0" w:line="240" w:lineRule="auto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61CEC41E" w14:textId="2FEC181E" w:rsidR="00711151" w:rsidRPr="00E753A5" w:rsidRDefault="00711151" w:rsidP="00E753A5">
            <w:pPr>
              <w:spacing w:after="0" w:line="240" w:lineRule="auto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Sarricolea, P., &amp; Romero, H. (2009). Análisis de los factores condicionantes sobre las temperaturas de emisión superficial en el Área Metropolitana de Valparaíso. A.C.E.14, 79-96.</w:t>
            </w:r>
          </w:p>
          <w:p w14:paraId="7F552303" w14:textId="77777777" w:rsidR="00E753A5" w:rsidRPr="00E753A5" w:rsidRDefault="00E753A5" w:rsidP="00E753A5">
            <w:pPr>
              <w:pStyle w:val="Default"/>
              <w:jc w:val="both"/>
              <w:rPr>
                <w:rFonts w:ascii="Arial" w:eastAsiaTheme="minorHAnsi" w:hAnsi="Arial" w:cs="Arial"/>
                <w:color w:val="111111"/>
                <w:sz w:val="20"/>
                <w:szCs w:val="20"/>
                <w:lang w:eastAsia="en-US"/>
              </w:rPr>
            </w:pPr>
          </w:p>
          <w:p w14:paraId="458B5DF6" w14:textId="58B6FEAD" w:rsidR="00E753A5" w:rsidRPr="00E753A5" w:rsidRDefault="00E753A5" w:rsidP="00E753A5">
            <w:pPr>
              <w:pStyle w:val="Default"/>
              <w:jc w:val="both"/>
              <w:rPr>
                <w:rFonts w:ascii="Arial" w:eastAsiaTheme="minorHAnsi" w:hAnsi="Arial" w:cs="Arial"/>
                <w:color w:val="111111"/>
                <w:sz w:val="20"/>
                <w:szCs w:val="20"/>
                <w:lang w:eastAsia="en-US"/>
              </w:rPr>
            </w:pPr>
            <w:r w:rsidRPr="00E753A5">
              <w:rPr>
                <w:rFonts w:ascii="Arial" w:eastAsiaTheme="minorHAnsi" w:hAnsi="Arial" w:cs="Arial"/>
                <w:color w:val="111111"/>
                <w:sz w:val="20"/>
                <w:szCs w:val="20"/>
                <w:lang w:eastAsia="en-US"/>
              </w:rPr>
              <w:t xml:space="preserve">Smith, P. y Henríquez, C. Estudio del confort térmico y la calidad climática en el espacio público. Estudio de caso en la ciudad de Chillán, Chile. X Congreso Internacional de la Asociación Española de Climatología (AEC): Clima, sociedad, riesgos y ordenación del territorio, Alicante, España, 5 al 8 de octubre de 2016. Disponible en: </w:t>
            </w:r>
            <w:hyperlink r:id="rId6" w:history="1">
              <w:r w:rsidRPr="00E753A5">
                <w:rPr>
                  <w:rFonts w:ascii="Arial" w:eastAsiaTheme="minorHAnsi" w:hAnsi="Arial" w:cs="Arial"/>
                  <w:color w:val="111111"/>
                  <w:sz w:val="20"/>
                  <w:szCs w:val="20"/>
                </w:rPr>
                <w:t>http://rua.ua.es/dspace/handle/10045/58028</w:t>
              </w:r>
            </w:hyperlink>
          </w:p>
          <w:p w14:paraId="5F40B67A" w14:textId="77777777" w:rsidR="00E753A5" w:rsidRPr="00E753A5" w:rsidRDefault="00E753A5" w:rsidP="00E753A5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  <w:p w14:paraId="041990E5" w14:textId="002D2713" w:rsidR="00582D1F" w:rsidRPr="00E753A5" w:rsidRDefault="00582D1F" w:rsidP="00E753A5">
            <w:pPr>
              <w:spacing w:after="0" w:line="240" w:lineRule="auto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53A5">
              <w:rPr>
                <w:rFonts w:ascii="Arial" w:hAnsi="Arial" w:cs="Arial"/>
                <w:color w:val="111111"/>
                <w:sz w:val="20"/>
                <w:szCs w:val="20"/>
              </w:rPr>
              <w:t>Romero, H. &amp; Vinagre, J. (1985). Topoclimatología de la Cuenca del Río Mapocho. Informaciones Geográficas de Chile 32, 3 – 20.</w:t>
            </w:r>
          </w:p>
          <w:p w14:paraId="37BCF5F5" w14:textId="77777777" w:rsidR="006C7861" w:rsidRPr="00E753A5" w:rsidRDefault="006C7861" w:rsidP="00E753A5">
            <w:pPr>
              <w:spacing w:after="0" w:line="240" w:lineRule="auto"/>
              <w:ind w:right="-20"/>
              <w:jc w:val="both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</w:tr>
      <w:tr w:rsidR="006C7861" w:rsidRPr="00465190" w14:paraId="6DB2052A" w14:textId="77777777" w:rsidTr="00465190">
        <w:tc>
          <w:tcPr>
            <w:tcW w:w="9351" w:type="dxa"/>
            <w:gridSpan w:val="5"/>
          </w:tcPr>
          <w:p w14:paraId="64E8F2DE" w14:textId="77777777" w:rsidR="006C7861" w:rsidRPr="00E753A5" w:rsidRDefault="006C7861" w:rsidP="00E753A5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17. </w:t>
            </w:r>
            <w:proofErr w:type="spellStart"/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>Bibliografía</w:t>
            </w:r>
            <w:proofErr w:type="spellEnd"/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53A5">
              <w:rPr>
                <w:rFonts w:ascii="Arial" w:hAnsi="Arial" w:cs="Arial"/>
                <w:b/>
                <w:sz w:val="20"/>
                <w:szCs w:val="20"/>
                <w:lang w:val="en-US"/>
              </w:rPr>
              <w:t>Complementaria</w:t>
            </w:r>
            <w:proofErr w:type="spellEnd"/>
          </w:p>
          <w:p w14:paraId="57BA09D6" w14:textId="777A40CD" w:rsidR="008D78E7" w:rsidRPr="003139ED" w:rsidRDefault="008D78E7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Bradley, R. (1999).  </w:t>
            </w:r>
            <w:r w:rsidRPr="00E753A5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  <w:lang w:val="en-US"/>
              </w:rPr>
              <w:t>Paleoclimatology: Reconstructing Climates of the Quaternary</w:t>
            </w: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Academic</w:t>
            </w:r>
            <w:proofErr w:type="spellEnd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Press</w:t>
            </w:r>
            <w:proofErr w:type="spellEnd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, San Diego. 630 pp.</w:t>
            </w:r>
          </w:p>
          <w:p w14:paraId="4636265F" w14:textId="6248B4CF" w:rsidR="00582D1F" w:rsidRPr="00E753A5" w:rsidRDefault="00582D1F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53A5">
              <w:rPr>
                <w:rFonts w:ascii="Arial" w:hAnsi="Arial" w:cs="Arial"/>
                <w:sz w:val="20"/>
                <w:szCs w:val="20"/>
              </w:rPr>
              <w:t>Cuadrat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</w:rPr>
              <w:t>, JM. &amp; Pita, M. 2006. Climatología.</w:t>
            </w:r>
          </w:p>
          <w:p w14:paraId="1A4D637C" w14:textId="62D86209" w:rsidR="00E753A5" w:rsidRPr="003139ED" w:rsidRDefault="00E753A5" w:rsidP="00E75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ED">
              <w:rPr>
                <w:rFonts w:ascii="Arial" w:hAnsi="Arial" w:cs="Arial"/>
                <w:sz w:val="20"/>
                <w:szCs w:val="20"/>
              </w:rPr>
              <w:t xml:space="preserve">Fernández, F. 2006. Manual de Climatología Aplicada. Editorial </w:t>
            </w:r>
            <w:proofErr w:type="spellStart"/>
            <w:r w:rsidRPr="003139ED">
              <w:rPr>
                <w:rFonts w:ascii="Arial" w:hAnsi="Arial" w:cs="Arial"/>
                <w:sz w:val="20"/>
                <w:szCs w:val="20"/>
              </w:rPr>
              <w:t>Sintesis</w:t>
            </w:r>
            <w:proofErr w:type="spellEnd"/>
            <w:r w:rsidRPr="003139ED">
              <w:rPr>
                <w:rFonts w:ascii="Arial" w:hAnsi="Arial" w:cs="Arial"/>
                <w:sz w:val="20"/>
                <w:szCs w:val="20"/>
              </w:rPr>
              <w:t xml:space="preserve">, España. </w:t>
            </w:r>
          </w:p>
          <w:p w14:paraId="4FE86A44" w14:textId="48469C1F" w:rsidR="00582D1F" w:rsidRPr="00E753A5" w:rsidRDefault="00582D1F" w:rsidP="00E753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39ED">
              <w:rPr>
                <w:rFonts w:ascii="Arial" w:hAnsi="Arial" w:cs="Arial"/>
                <w:sz w:val="20"/>
                <w:szCs w:val="20"/>
              </w:rPr>
              <w:t xml:space="preserve">Fisher, S. 2015. </w:t>
            </w: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“The emerging geographies of climate justice.” </w:t>
            </w:r>
            <w:r w:rsidRPr="00E753A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Geographical Journal </w:t>
            </w:r>
            <w:r w:rsidRPr="00E753A5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181(1): </w:t>
            </w: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73-82.</w:t>
            </w:r>
          </w:p>
          <w:p w14:paraId="4E5550F2" w14:textId="77777777" w:rsidR="00582D1F" w:rsidRPr="00E753A5" w:rsidRDefault="00582D1F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proofErr w:type="spell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Landsberg</w:t>
            </w:r>
            <w:proofErr w:type="spell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, H.E. (1981). </w:t>
            </w:r>
            <w:r w:rsidRPr="00E753A5">
              <w:rPr>
                <w:rFonts w:ascii="Arial" w:eastAsia="Arial" w:hAnsi="Arial" w:cs="Arial"/>
                <w:bCs/>
                <w:i/>
                <w:spacing w:val="-1"/>
                <w:sz w:val="20"/>
                <w:szCs w:val="20"/>
                <w:lang w:val="en-US"/>
              </w:rPr>
              <w:t>The urban climate.</w:t>
            </w: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 New York, Academic Press. 289 pp.</w:t>
            </w:r>
          </w:p>
          <w:p w14:paraId="171832C2" w14:textId="4D8B3432" w:rsidR="006C7861" w:rsidRPr="00E753A5" w:rsidRDefault="006C7861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 xml:space="preserve">Oke, T. (1987). Boundary Layer Climates.  Londres, </w:t>
            </w:r>
            <w:proofErr w:type="spell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Routledge</w:t>
            </w:r>
            <w:proofErr w:type="spell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. 460 pp.</w:t>
            </w:r>
          </w:p>
          <w:p w14:paraId="34F6B8AF" w14:textId="491EFEE7" w:rsidR="00582D1F" w:rsidRPr="00E753A5" w:rsidRDefault="00582D1F" w:rsidP="00E753A5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Oke, T., G. Mills, A. Christen, and J. </w:t>
            </w:r>
            <w:proofErr w:type="spellStart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Voogt</w:t>
            </w:r>
            <w:proofErr w:type="spellEnd"/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. 2017. “Climate-Sensitive Design.” </w:t>
            </w: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In Urban Climates, Cambridge University Press, Cambridge, UK, 408-51.  </w:t>
            </w:r>
          </w:p>
          <w:p w14:paraId="165FF20E" w14:textId="43552845" w:rsidR="006C7861" w:rsidRPr="003139ED" w:rsidRDefault="006C7861" w:rsidP="00E753A5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proofErr w:type="spellStart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Ruddiman</w:t>
            </w:r>
            <w:proofErr w:type="spellEnd"/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 xml:space="preserve">, W. (2001). </w:t>
            </w:r>
            <w:r w:rsidRPr="003139ED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Earth's Climate: Past and Future. Macmillan.</w:t>
            </w:r>
          </w:p>
          <w:p w14:paraId="10197EF1" w14:textId="77777777" w:rsidR="00582D1F" w:rsidRPr="003139ED" w:rsidRDefault="00582D1F" w:rsidP="00E753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Salvati, A., H. </w:t>
            </w:r>
            <w:proofErr w:type="spellStart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Coch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Roura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, and C. </w:t>
            </w:r>
            <w:proofErr w:type="spellStart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Cacere</w:t>
            </w:r>
            <w:proofErr w:type="spellEnd"/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 xml:space="preserve">. 2017. “Assessing the urban heat island and its energy impact on residential buildings in Mediterranean climate: Barcelona case study.” </w:t>
            </w:r>
            <w:r w:rsidRPr="003139ED">
              <w:rPr>
                <w:rFonts w:ascii="Arial" w:hAnsi="Arial" w:cs="Arial"/>
                <w:i/>
                <w:sz w:val="20"/>
                <w:szCs w:val="20"/>
              </w:rPr>
              <w:t xml:space="preserve">Energy and </w:t>
            </w:r>
            <w:proofErr w:type="spellStart"/>
            <w:r w:rsidRPr="003139ED">
              <w:rPr>
                <w:rFonts w:ascii="Arial" w:hAnsi="Arial" w:cs="Arial"/>
                <w:i/>
                <w:sz w:val="20"/>
                <w:szCs w:val="20"/>
              </w:rPr>
              <w:t>Buildings</w:t>
            </w:r>
            <w:proofErr w:type="spellEnd"/>
            <w:r w:rsidRPr="003139ED">
              <w:rPr>
                <w:rFonts w:ascii="Arial" w:hAnsi="Arial" w:cs="Arial"/>
                <w:sz w:val="20"/>
                <w:szCs w:val="20"/>
              </w:rPr>
              <w:t xml:space="preserve"> 146: 38 – 54.</w:t>
            </w:r>
          </w:p>
          <w:p w14:paraId="27F6CF14" w14:textId="63CE6AD9" w:rsidR="00582D1F" w:rsidRPr="00E753A5" w:rsidRDefault="00582D1F" w:rsidP="00E753A5">
            <w:pPr>
              <w:spacing w:after="0" w:line="240" w:lineRule="auto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Sarricolea, P. &amp; Martin-Vide, J. (2014). El estudio de la Isla de Calor Urbana de Superficie del Área Metropolitana de Santiago de Chile con imágenes Terra-MODIS y Análisis de Componentes Principales. Revista de Geografía Norte Grande, 57, 123-141.</w:t>
            </w:r>
          </w:p>
          <w:p w14:paraId="04B15932" w14:textId="22B78E36" w:rsidR="00582D1F" w:rsidRPr="003139ED" w:rsidRDefault="00582D1F" w:rsidP="00E753A5">
            <w:pPr>
              <w:spacing w:after="0" w:line="240" w:lineRule="auto"/>
              <w:ind w:right="-20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</w:pPr>
            <w:r w:rsidRPr="003139ED">
              <w:rPr>
                <w:rFonts w:ascii="Arial" w:hAnsi="Arial" w:cs="Arial"/>
                <w:sz w:val="20"/>
                <w:szCs w:val="20"/>
              </w:rPr>
              <w:t xml:space="preserve">Smith, P., and C. Henríquez. </w:t>
            </w:r>
            <w:r w:rsidRPr="00E753A5">
              <w:rPr>
                <w:rFonts w:ascii="Arial" w:hAnsi="Arial" w:cs="Arial"/>
                <w:sz w:val="20"/>
                <w:szCs w:val="20"/>
                <w:lang w:val="en-US"/>
              </w:rPr>
              <w:t>2018. “Microclimate Metrics Linked to the Use and Perception of Public Spaces: The Case of Chillán City, Chile</w:t>
            </w:r>
            <w:r w:rsidRPr="00E753A5">
              <w:rPr>
                <w:rFonts w:ascii="Arial" w:hAnsi="Arial" w:cs="Arial"/>
                <w:iCs/>
                <w:sz w:val="20"/>
                <w:szCs w:val="20"/>
                <w:lang w:val="en-US"/>
              </w:rPr>
              <w:t>.”</w:t>
            </w:r>
            <w:r w:rsidRPr="00E753A5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3139ED">
              <w:rPr>
                <w:rFonts w:ascii="Arial" w:hAnsi="Arial" w:cs="Arial"/>
                <w:i/>
                <w:sz w:val="20"/>
                <w:szCs w:val="20"/>
                <w:lang w:val="en-US"/>
              </w:rPr>
              <w:t>Atmosphere</w:t>
            </w:r>
            <w:r w:rsidRPr="003139ED">
              <w:rPr>
                <w:rFonts w:ascii="Arial" w:hAnsi="Arial" w:cs="Arial"/>
                <w:sz w:val="20"/>
                <w:szCs w:val="20"/>
                <w:lang w:val="en-US"/>
              </w:rPr>
              <w:t xml:space="preserve"> 9(186): 1 – 16</w:t>
            </w:r>
          </w:p>
          <w:p w14:paraId="104CCF1B" w14:textId="72193CBB" w:rsidR="006C7861" w:rsidRPr="00E753A5" w:rsidRDefault="006C7861" w:rsidP="00E753A5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n-US"/>
              </w:rPr>
              <w:t>Wallace, J. M., &amp; Hobbs, P. V. (2006). Atmospheric science: an introductory survey (Vol. 92). Academic press.</w:t>
            </w:r>
          </w:p>
        </w:tc>
      </w:tr>
      <w:tr w:rsidR="006C7861" w:rsidRPr="00465190" w14:paraId="41D6EBA7" w14:textId="77777777" w:rsidTr="00465190">
        <w:tc>
          <w:tcPr>
            <w:tcW w:w="9351" w:type="dxa"/>
            <w:gridSpan w:val="5"/>
          </w:tcPr>
          <w:p w14:paraId="617D0B99" w14:textId="77777777" w:rsidR="006C7861" w:rsidRPr="00E753A5" w:rsidRDefault="006C7861" w:rsidP="006C786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32E9CA" w14:textId="77777777" w:rsidR="00654C89" w:rsidRPr="00E753A5" w:rsidRDefault="00654C89" w:rsidP="00654C89">
            <w:pPr>
              <w:pStyle w:val="Default"/>
              <w:numPr>
                <w:ilvl w:val="0"/>
                <w:numId w:val="25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 xml:space="preserve">IMPORTANTE </w:t>
            </w:r>
          </w:p>
          <w:p w14:paraId="5D3FB1DD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la asistencia a clases:</w:t>
            </w:r>
          </w:p>
          <w:p w14:paraId="6F975010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lastRenderedPageBreak/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E753A5">
              <w:rPr>
                <w:rFonts w:ascii="Arial" w:hAnsi="Arial" w:cs="Arial"/>
                <w:sz w:val="20"/>
                <w:szCs w:val="20"/>
              </w:rPr>
              <w:t>Enero</w:t>
            </w:r>
            <w:proofErr w:type="gramEnd"/>
            <w:r w:rsidRPr="00E753A5">
              <w:rPr>
                <w:rFonts w:ascii="Arial" w:hAnsi="Arial" w:cs="Arial"/>
                <w:sz w:val="20"/>
                <w:szCs w:val="20"/>
              </w:rPr>
              <w:t xml:space="preserve"> de 2016), Artículo 21:</w:t>
            </w:r>
          </w:p>
          <w:p w14:paraId="1AE75B6B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AAD709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>no podrá ser menor al 75%</w:t>
            </w: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 (…) El no cumplimiento de la asistencia mínima en los términos señalados en este artículo constituirá una causal de reprobación de la asignatura.</w:t>
            </w:r>
          </w:p>
          <w:p w14:paraId="0D0852D5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14:paraId="135E71B3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3C9BF9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evaluaciones:</w:t>
            </w:r>
          </w:p>
          <w:p w14:paraId="15385EED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t>Artículo N° 17 del Reglamento del Plan de Estudios de la Carrera de Geografía (Decreto Exento N° 004043 del 21 de enero de 2016), se establece:</w:t>
            </w:r>
          </w:p>
          <w:p w14:paraId="2E9E57CE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14:paraId="0B9B4C09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0B2B6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inasistencia a evaluaciones:</w:t>
            </w:r>
          </w:p>
          <w:p w14:paraId="7E94C7DB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t>Artículo N° 23 del Reglamento General de los Estudios de Pregrado de la Facultad de Arquitectura y Urbanismo:</w:t>
            </w:r>
          </w:p>
          <w:p w14:paraId="2CC4114C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“El estudiante que falte sin la debida justificación a cualquier actividad evaluada, </w:t>
            </w: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>será calificado automáticamente con nota 1,0.</w:t>
            </w: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14:paraId="78D86A72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Existirá un plazo de hasta </w:t>
            </w:r>
            <w:r w:rsidRPr="00E753A5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3 días hábiles</w:t>
            </w:r>
            <w:r w:rsidRPr="00E753A5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desde la evaluación para presentar su justificación</w:t>
            </w:r>
            <w:r w:rsidRPr="00E753A5">
              <w:rPr>
                <w:rFonts w:ascii="Arial" w:hAnsi="Arial" w:cs="Arial"/>
                <w:i/>
                <w:sz w:val="20"/>
                <w:szCs w:val="20"/>
              </w:rPr>
              <w:t>, la que podrá ser presentada por otra persona distinta al estudiante y en su nombre, si es que éste no está en condiciones de hacerlo”.</w:t>
            </w:r>
          </w:p>
          <w:p w14:paraId="21788F74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240852" w14:textId="77777777" w:rsidR="006C7861" w:rsidRPr="00E753A5" w:rsidRDefault="006C7861" w:rsidP="006C78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3A5">
              <w:rPr>
                <w:rFonts w:ascii="Arial" w:hAnsi="Arial" w:cs="Arial"/>
                <w:b/>
                <w:sz w:val="20"/>
                <w:szCs w:val="20"/>
              </w:rPr>
              <w:t>Sobre situaciones de plagio:</w:t>
            </w:r>
          </w:p>
          <w:p w14:paraId="665FE796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53A5">
              <w:rPr>
                <w:rFonts w:ascii="Arial" w:hAnsi="Arial" w:cs="Arial"/>
                <w:sz w:val="20"/>
                <w:szCs w:val="20"/>
              </w:rPr>
              <w:t>Artículo N° 18 del Reglamento del Plan de Estudios de la Carrera de Geografía:</w:t>
            </w:r>
          </w:p>
          <w:p w14:paraId="08444F5F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3FA595E0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E753A5">
              <w:rPr>
                <w:rFonts w:ascii="Arial" w:hAnsi="Arial" w:cs="Arial"/>
                <w:i/>
                <w:sz w:val="20"/>
                <w:szCs w:val="20"/>
              </w:rPr>
              <w:t>a</w:t>
            </w:r>
            <w:proofErr w:type="spellEnd"/>
            <w:r w:rsidRPr="00E753A5">
              <w:rPr>
                <w:rFonts w:ascii="Arial" w:hAnsi="Arial" w:cs="Arial"/>
                <w:i/>
                <w:sz w:val="20"/>
                <w:szCs w:val="20"/>
              </w:rPr>
              <w:t xml:space="preserve"> cargo podrá calificar con nota 1,0 la actividad académica”.</w:t>
            </w:r>
          </w:p>
          <w:p w14:paraId="4E738C37" w14:textId="77777777" w:rsidR="006C7861" w:rsidRPr="00E753A5" w:rsidRDefault="006C7861" w:rsidP="006C7861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1B3F0E" w14:textId="77777777" w:rsidR="00496146" w:rsidRPr="00465190" w:rsidRDefault="00496146">
      <w:pPr>
        <w:rPr>
          <w:rFonts w:ascii="Arial" w:hAnsi="Arial" w:cs="Arial"/>
          <w:sz w:val="20"/>
          <w:szCs w:val="20"/>
        </w:rPr>
      </w:pPr>
    </w:p>
    <w:sectPr w:rsidR="00496146" w:rsidRPr="00465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0C46"/>
    <w:multiLevelType w:val="multilevel"/>
    <w:tmpl w:val="2DB260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D4D1C"/>
    <w:multiLevelType w:val="hybridMultilevel"/>
    <w:tmpl w:val="88F8384E"/>
    <w:lvl w:ilvl="0" w:tplc="B35C3CB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B6714F"/>
    <w:multiLevelType w:val="multilevel"/>
    <w:tmpl w:val="6008A8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0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5"/>
  </w:num>
  <w:num w:numId="4">
    <w:abstractNumId w:val="4"/>
  </w:num>
  <w:num w:numId="5">
    <w:abstractNumId w:val="4"/>
  </w:num>
  <w:num w:numId="6">
    <w:abstractNumId w:val="13"/>
  </w:num>
  <w:num w:numId="7">
    <w:abstractNumId w:val="4"/>
  </w:num>
  <w:num w:numId="8">
    <w:abstractNumId w:val="20"/>
  </w:num>
  <w:num w:numId="9">
    <w:abstractNumId w:val="21"/>
  </w:num>
  <w:num w:numId="10">
    <w:abstractNumId w:val="0"/>
  </w:num>
  <w:num w:numId="11">
    <w:abstractNumId w:val="11"/>
  </w:num>
  <w:num w:numId="12">
    <w:abstractNumId w:val="14"/>
  </w:num>
  <w:num w:numId="13">
    <w:abstractNumId w:val="2"/>
  </w:num>
  <w:num w:numId="14">
    <w:abstractNumId w:val="18"/>
  </w:num>
  <w:num w:numId="15">
    <w:abstractNumId w:val="9"/>
  </w:num>
  <w:num w:numId="16">
    <w:abstractNumId w:val="17"/>
  </w:num>
  <w:num w:numId="17">
    <w:abstractNumId w:val="19"/>
  </w:num>
  <w:num w:numId="18">
    <w:abstractNumId w:val="10"/>
  </w:num>
  <w:num w:numId="19">
    <w:abstractNumId w:val="12"/>
  </w:num>
  <w:num w:numId="20">
    <w:abstractNumId w:val="5"/>
  </w:num>
  <w:num w:numId="21">
    <w:abstractNumId w:val="7"/>
  </w:num>
  <w:num w:numId="22">
    <w:abstractNumId w:val="6"/>
  </w:num>
  <w:num w:numId="23">
    <w:abstractNumId w:val="16"/>
  </w:num>
  <w:num w:numId="24">
    <w:abstractNumId w:val="3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wNDOxNAFShsYGJko6SsGpxcWZ+XkgBaa1ALPjjVssAAAA"/>
  </w:docVars>
  <w:rsids>
    <w:rsidRoot w:val="00DA6A52"/>
    <w:rsid w:val="00011BCD"/>
    <w:rsid w:val="000164C9"/>
    <w:rsid w:val="000B36A0"/>
    <w:rsid w:val="000C78DF"/>
    <w:rsid w:val="000D2034"/>
    <w:rsid w:val="000D3FB6"/>
    <w:rsid w:val="001C3680"/>
    <w:rsid w:val="001E4437"/>
    <w:rsid w:val="0025438E"/>
    <w:rsid w:val="00255620"/>
    <w:rsid w:val="002747C7"/>
    <w:rsid w:val="002A38B7"/>
    <w:rsid w:val="002C514A"/>
    <w:rsid w:val="002E7535"/>
    <w:rsid w:val="002F12B7"/>
    <w:rsid w:val="003040E8"/>
    <w:rsid w:val="003139ED"/>
    <w:rsid w:val="00324895"/>
    <w:rsid w:val="00364DA4"/>
    <w:rsid w:val="003B6AFC"/>
    <w:rsid w:val="003C58D4"/>
    <w:rsid w:val="0040246F"/>
    <w:rsid w:val="00404A7C"/>
    <w:rsid w:val="00414683"/>
    <w:rsid w:val="00465190"/>
    <w:rsid w:val="00496146"/>
    <w:rsid w:val="004A2073"/>
    <w:rsid w:val="004B2215"/>
    <w:rsid w:val="004B4022"/>
    <w:rsid w:val="004B69A2"/>
    <w:rsid w:val="004D4570"/>
    <w:rsid w:val="004D7EE4"/>
    <w:rsid w:val="004F4940"/>
    <w:rsid w:val="004F5019"/>
    <w:rsid w:val="00551E6E"/>
    <w:rsid w:val="00552401"/>
    <w:rsid w:val="00557C43"/>
    <w:rsid w:val="00582D1F"/>
    <w:rsid w:val="00614B30"/>
    <w:rsid w:val="00654C89"/>
    <w:rsid w:val="006A3D26"/>
    <w:rsid w:val="006B387D"/>
    <w:rsid w:val="006B67D1"/>
    <w:rsid w:val="006C7861"/>
    <w:rsid w:val="00702FCF"/>
    <w:rsid w:val="00711151"/>
    <w:rsid w:val="0083034D"/>
    <w:rsid w:val="008633BD"/>
    <w:rsid w:val="00864AD7"/>
    <w:rsid w:val="008B42F8"/>
    <w:rsid w:val="008D78E7"/>
    <w:rsid w:val="00963B71"/>
    <w:rsid w:val="009C2FE0"/>
    <w:rsid w:val="009D22AB"/>
    <w:rsid w:val="009E237A"/>
    <w:rsid w:val="009F401A"/>
    <w:rsid w:val="00A06369"/>
    <w:rsid w:val="00A94AC0"/>
    <w:rsid w:val="00AD3260"/>
    <w:rsid w:val="00AE484D"/>
    <w:rsid w:val="00B0406D"/>
    <w:rsid w:val="00B4611D"/>
    <w:rsid w:val="00B46B35"/>
    <w:rsid w:val="00B61280"/>
    <w:rsid w:val="00BB2382"/>
    <w:rsid w:val="00C50250"/>
    <w:rsid w:val="00C67F84"/>
    <w:rsid w:val="00CA15EC"/>
    <w:rsid w:val="00CA4BF1"/>
    <w:rsid w:val="00CC677D"/>
    <w:rsid w:val="00D86265"/>
    <w:rsid w:val="00DA6A52"/>
    <w:rsid w:val="00E753A5"/>
    <w:rsid w:val="00F532D5"/>
    <w:rsid w:val="00F64693"/>
    <w:rsid w:val="00FC4D8F"/>
    <w:rsid w:val="00F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92C2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Textosinformato">
    <w:name w:val="Plain Text"/>
    <w:basedOn w:val="Normal"/>
    <w:link w:val="TextosinformatoCar"/>
    <w:rsid w:val="006C786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861"/>
    <w:rPr>
      <w:rFonts w:ascii="Courier New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a.ua.es/dspace/handle/10045/580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4511-6164-4AA1-8C3E-1FAC65D6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9013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Pamela Elisa Smith Guerra (guerrasmith)</cp:lastModifiedBy>
  <cp:revision>2</cp:revision>
  <dcterms:created xsi:type="dcterms:W3CDTF">2020-01-24T16:14:00Z</dcterms:created>
  <dcterms:modified xsi:type="dcterms:W3CDTF">2020-01-24T16:14:00Z</dcterms:modified>
</cp:coreProperties>
</file>