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5E7" w:rsidRDefault="00EF79FB" w:rsidP="00EF79FB">
      <w:pPr>
        <w:jc w:val="center"/>
        <w:rPr>
          <w:rFonts w:ascii="Arial" w:hAnsi="Arial" w:cs="Arial"/>
          <w:b/>
          <w:sz w:val="29"/>
          <w:szCs w:val="29"/>
          <w:u w:val="single"/>
        </w:rPr>
      </w:pPr>
      <w:bookmarkStart w:id="0" w:name="_GoBack"/>
      <w:bookmarkEnd w:id="0"/>
      <w:r w:rsidRPr="00454256">
        <w:rPr>
          <w:rFonts w:ascii="Arial" w:hAnsi="Arial" w:cs="Arial"/>
          <w:b/>
          <w:sz w:val="29"/>
          <w:szCs w:val="29"/>
          <w:u w:val="single"/>
        </w:rPr>
        <w:t>PROGRAMA DE ASIGNATURA</w:t>
      </w:r>
      <w:r w:rsidR="00510C4D">
        <w:rPr>
          <w:rFonts w:ascii="Arial" w:hAnsi="Arial" w:cs="Arial"/>
          <w:b/>
          <w:sz w:val="29"/>
          <w:szCs w:val="29"/>
          <w:u w:val="single"/>
        </w:rPr>
        <w:t xml:space="preserve"> (CONTENIDOS)</w:t>
      </w:r>
    </w:p>
    <w:p w:rsidR="00EF79FB" w:rsidRPr="00EF79FB" w:rsidRDefault="00EF79FB">
      <w:pPr>
        <w:rPr>
          <w:rFonts w:ascii="Arial" w:hAnsi="Arial" w:cs="Arial"/>
        </w:rPr>
      </w:pPr>
    </w:p>
    <w:p w:rsidR="00EF79FB" w:rsidRPr="007A0160" w:rsidRDefault="00EF79FB" w:rsidP="00EF79FB">
      <w:pPr>
        <w:jc w:val="both"/>
        <w:rPr>
          <w:rFonts w:ascii="Arial" w:hAnsi="Arial" w:cs="Arial"/>
          <w:i/>
          <w:color w:val="7F7F7F" w:themeColor="text1" w:themeTint="80"/>
          <w:sz w:val="26"/>
          <w:szCs w:val="26"/>
          <w:lang w:val="es-ES"/>
        </w:rPr>
      </w:pPr>
      <w:r w:rsidRPr="00EF79FB">
        <w:rPr>
          <w:rFonts w:ascii="Arial" w:hAnsi="Arial" w:cs="Arial"/>
          <w:b/>
          <w:bCs/>
          <w:sz w:val="26"/>
          <w:szCs w:val="26"/>
          <w:lang w:val="es-ES"/>
        </w:rPr>
        <w:t xml:space="preserve">1. NOMBRE DE LA ASIGNATURA </w:t>
      </w:r>
      <w:r w:rsidRPr="007A0160">
        <w:rPr>
          <w:rFonts w:ascii="Arial" w:hAnsi="Arial" w:cs="Arial"/>
          <w:bCs/>
          <w:i/>
          <w:color w:val="7F7F7F" w:themeColor="text1" w:themeTint="80"/>
          <w:sz w:val="26"/>
          <w:szCs w:val="26"/>
          <w:lang w:val="es-ES"/>
        </w:rPr>
        <w:t>(</w:t>
      </w:r>
      <w:r w:rsidRPr="007A0160">
        <w:rPr>
          <w:rFonts w:ascii="Arial" w:hAnsi="Arial" w:cs="Arial"/>
          <w:i/>
          <w:color w:val="7F7F7F" w:themeColor="text1" w:themeTint="80"/>
          <w:sz w:val="26"/>
          <w:szCs w:val="26"/>
          <w:lang w:val="es-ES"/>
        </w:rPr>
        <w:t>Nombre oficial de la asignatura según la normativa del plan de estudios vigente o del organis</w:t>
      </w:r>
      <w:r w:rsidR="008D4820" w:rsidRPr="007A0160">
        <w:rPr>
          <w:rFonts w:ascii="Arial" w:hAnsi="Arial" w:cs="Arial"/>
          <w:i/>
          <w:color w:val="7F7F7F" w:themeColor="text1" w:themeTint="80"/>
          <w:sz w:val="26"/>
          <w:szCs w:val="26"/>
          <w:lang w:val="es-ES"/>
        </w:rPr>
        <w:t xml:space="preserve">mo académico que lo desarrolla. </w:t>
      </w:r>
      <w:r w:rsidRPr="007A0160">
        <w:rPr>
          <w:rFonts w:ascii="Arial" w:hAnsi="Arial" w:cs="Arial"/>
          <w:i/>
          <w:color w:val="7F7F7F" w:themeColor="text1" w:themeTint="80"/>
          <w:sz w:val="26"/>
          <w:szCs w:val="26"/>
          <w:lang w:val="es-ES"/>
        </w:rPr>
        <w:t>No debe incluir espacios ni caracteres especiales antes del comienzo del nombre).</w:t>
      </w:r>
    </w:p>
    <w:p w:rsidR="00EF79FB" w:rsidRPr="00EF79FB" w:rsidRDefault="00EF79FB">
      <w:pPr>
        <w:rPr>
          <w:rFonts w:ascii="Arial" w:hAnsi="Arial" w:cs="Arial"/>
          <w:i/>
          <w:color w:val="535353"/>
          <w:sz w:val="26"/>
          <w:szCs w:val="26"/>
          <w:lang w:val="es-ES"/>
        </w:rPr>
      </w:pPr>
    </w:p>
    <w:p w:rsidR="00EF79FB" w:rsidRPr="00F8348A" w:rsidRDefault="00F8348A" w:rsidP="00EF79FB">
      <w:pPr>
        <w:pBdr>
          <w:top w:val="single" w:sz="4" w:space="1" w:color="auto"/>
          <w:left w:val="single" w:sz="4" w:space="4" w:color="auto"/>
          <w:bottom w:val="single" w:sz="4" w:space="1" w:color="auto"/>
          <w:right w:val="single" w:sz="4" w:space="4" w:color="auto"/>
        </w:pBdr>
        <w:rPr>
          <w:rFonts w:ascii="Arial" w:hAnsi="Arial" w:cs="Arial"/>
          <w:b/>
          <w:lang w:val="es-ES"/>
        </w:rPr>
      </w:pPr>
      <w:r w:rsidRPr="00F8348A">
        <w:rPr>
          <w:rFonts w:ascii="Arial" w:hAnsi="Arial" w:cs="Arial"/>
          <w:b/>
          <w:lang w:val="es-ES"/>
        </w:rPr>
        <w:t xml:space="preserve">PROCESOS PARTICIPATIVOS </w:t>
      </w:r>
      <w:r w:rsidR="00904334">
        <w:rPr>
          <w:rFonts w:ascii="Arial" w:hAnsi="Arial" w:cs="Arial"/>
          <w:b/>
          <w:lang w:val="es-ES"/>
        </w:rPr>
        <w:t>Y POLITICAS PUBLICAS</w:t>
      </w:r>
    </w:p>
    <w:p w:rsidR="007A0160" w:rsidRPr="00EF79FB" w:rsidRDefault="007A0160">
      <w:pPr>
        <w:rPr>
          <w:rFonts w:ascii="Arial" w:hAnsi="Arial" w:cs="Arial"/>
        </w:rPr>
      </w:pPr>
    </w:p>
    <w:p w:rsidR="00EF79FB" w:rsidRPr="007A0160" w:rsidRDefault="00EF79FB" w:rsidP="00EF79FB">
      <w:pPr>
        <w:widowControl w:val="0"/>
        <w:autoSpaceDE w:val="0"/>
        <w:autoSpaceDN w:val="0"/>
        <w:adjustRightInd w:val="0"/>
        <w:jc w:val="both"/>
        <w:rPr>
          <w:rFonts w:ascii="Arial" w:hAnsi="Arial" w:cs="Arial"/>
          <w:i/>
          <w:color w:val="7F7F7F" w:themeColor="text1" w:themeTint="80"/>
          <w:sz w:val="26"/>
          <w:szCs w:val="26"/>
          <w:lang w:val="es-ES"/>
        </w:rPr>
      </w:pPr>
      <w:r w:rsidRPr="00EF79FB">
        <w:rPr>
          <w:rFonts w:ascii="Arial" w:hAnsi="Arial" w:cs="Arial"/>
          <w:b/>
          <w:bCs/>
          <w:sz w:val="26"/>
          <w:szCs w:val="26"/>
          <w:lang w:val="es-ES"/>
        </w:rPr>
        <w:t xml:space="preserve">2. NOMBRE DE LA ASIGNATURA EN INGLÉS </w:t>
      </w:r>
      <w:r w:rsidRPr="007A0160">
        <w:rPr>
          <w:rFonts w:ascii="Arial" w:hAnsi="Arial" w:cs="Arial"/>
          <w:bCs/>
          <w:i/>
          <w:color w:val="7F7F7F" w:themeColor="text1" w:themeTint="80"/>
          <w:sz w:val="26"/>
          <w:szCs w:val="26"/>
          <w:lang w:val="es-ES"/>
        </w:rPr>
        <w:t>(</w:t>
      </w:r>
      <w:r w:rsidRPr="007A0160">
        <w:rPr>
          <w:rFonts w:ascii="Arial" w:hAnsi="Arial" w:cs="Arial"/>
          <w:i/>
          <w:color w:val="7F7F7F" w:themeColor="text1" w:themeTint="80"/>
          <w:sz w:val="26"/>
          <w:szCs w:val="26"/>
          <w:lang w:val="es-ES"/>
        </w:rPr>
        <w:t>Nombre de la asignatura en inglés, de acuerdo a la traducción técnica (no liter</w:t>
      </w:r>
      <w:r w:rsidR="008D4820" w:rsidRPr="007A0160">
        <w:rPr>
          <w:rFonts w:ascii="Arial" w:hAnsi="Arial" w:cs="Arial"/>
          <w:i/>
          <w:color w:val="7F7F7F" w:themeColor="text1" w:themeTint="80"/>
          <w:sz w:val="26"/>
          <w:szCs w:val="26"/>
          <w:lang w:val="es-ES"/>
        </w:rPr>
        <w:t>al) del nombre de la asignatura)</w:t>
      </w:r>
    </w:p>
    <w:p w:rsidR="00EF79FB" w:rsidRPr="00EF79FB" w:rsidRDefault="00EF79FB" w:rsidP="00EF79FB">
      <w:pPr>
        <w:widowControl w:val="0"/>
        <w:autoSpaceDE w:val="0"/>
        <w:autoSpaceDN w:val="0"/>
        <w:adjustRightInd w:val="0"/>
        <w:jc w:val="both"/>
        <w:rPr>
          <w:rFonts w:ascii="Arial" w:hAnsi="Arial" w:cs="Arial"/>
          <w:i/>
          <w:color w:val="535353"/>
          <w:sz w:val="26"/>
          <w:szCs w:val="26"/>
          <w:lang w:val="es-ES"/>
        </w:rPr>
      </w:pPr>
    </w:p>
    <w:p w:rsidR="00EF79FB" w:rsidRPr="00C73656" w:rsidRDefault="00D352E6" w:rsidP="00EF79F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lang w:val="es-CL"/>
        </w:rPr>
      </w:pPr>
      <w:r w:rsidRPr="00C73656">
        <w:rPr>
          <w:rFonts w:ascii="Arial" w:hAnsi="Arial" w:cs="Arial"/>
          <w:b/>
          <w:lang w:val="es-CL"/>
        </w:rPr>
        <w:t>P</w:t>
      </w:r>
      <w:r w:rsidR="00904334" w:rsidRPr="00C73656">
        <w:rPr>
          <w:rFonts w:ascii="Arial" w:hAnsi="Arial" w:cs="Arial"/>
          <w:b/>
          <w:lang w:val="es-CL"/>
        </w:rPr>
        <w:t>articipatory Processes and Public Policies</w:t>
      </w:r>
    </w:p>
    <w:p w:rsidR="00EF79FB" w:rsidRPr="00C73656" w:rsidRDefault="00EF79FB" w:rsidP="00EF79FB">
      <w:pPr>
        <w:rPr>
          <w:rFonts w:ascii="Arial" w:hAnsi="Arial" w:cs="Arial"/>
          <w:lang w:val="es-CL"/>
        </w:rPr>
      </w:pPr>
    </w:p>
    <w:p w:rsidR="00EF79FB" w:rsidRPr="007A0160" w:rsidRDefault="008D4820" w:rsidP="00D23A7C">
      <w:pPr>
        <w:widowControl w:val="0"/>
        <w:autoSpaceDE w:val="0"/>
        <w:autoSpaceDN w:val="0"/>
        <w:adjustRightInd w:val="0"/>
        <w:jc w:val="both"/>
        <w:rPr>
          <w:rFonts w:ascii="Arial" w:hAnsi="Arial" w:cs="Arial"/>
          <w:i/>
          <w:color w:val="7F7F7F" w:themeColor="text1" w:themeTint="80"/>
          <w:sz w:val="26"/>
          <w:szCs w:val="26"/>
          <w:lang w:val="es-ES"/>
        </w:rPr>
      </w:pPr>
      <w:r>
        <w:rPr>
          <w:rFonts w:ascii="Arial" w:hAnsi="Arial" w:cs="Arial"/>
          <w:b/>
          <w:bCs/>
          <w:sz w:val="26"/>
          <w:szCs w:val="26"/>
          <w:lang w:val="es-ES"/>
        </w:rPr>
        <w:t xml:space="preserve">3. TIPO DE CRÉDITOS DE LA ASIGNATURA </w:t>
      </w:r>
      <w:r w:rsidRPr="007A0160">
        <w:rPr>
          <w:rFonts w:ascii="Arial" w:hAnsi="Arial" w:cs="Arial"/>
          <w:bCs/>
          <w:i/>
          <w:color w:val="7F7F7F" w:themeColor="text1" w:themeTint="80"/>
          <w:sz w:val="26"/>
          <w:szCs w:val="26"/>
          <w:lang w:val="es-ES"/>
        </w:rPr>
        <w:t>(</w:t>
      </w:r>
      <w:r w:rsidR="00D23A7C" w:rsidRPr="007A0160">
        <w:rPr>
          <w:rFonts w:ascii="Arial" w:hAnsi="Arial" w:cs="Arial"/>
          <w:bCs/>
          <w:i/>
          <w:color w:val="7F7F7F" w:themeColor="text1" w:themeTint="80"/>
          <w:sz w:val="26"/>
          <w:szCs w:val="26"/>
          <w:lang w:val="es-ES"/>
        </w:rPr>
        <w:t xml:space="preserve">Corresponde al </w:t>
      </w:r>
      <w:r w:rsidRPr="007A0160">
        <w:rPr>
          <w:rFonts w:ascii="Arial" w:hAnsi="Arial" w:cs="Arial"/>
          <w:i/>
          <w:color w:val="7F7F7F" w:themeColor="text1" w:themeTint="80"/>
          <w:sz w:val="26"/>
          <w:szCs w:val="26"/>
          <w:lang w:val="es-ES"/>
        </w:rPr>
        <w:t>Sistema de Creditaje de diseño de la asignatura</w:t>
      </w:r>
      <w:r w:rsidR="00D23A7C" w:rsidRPr="007A0160">
        <w:rPr>
          <w:rFonts w:ascii="Arial" w:hAnsi="Arial" w:cs="Arial"/>
          <w:i/>
          <w:color w:val="7F7F7F" w:themeColor="text1" w:themeTint="80"/>
          <w:sz w:val="26"/>
          <w:szCs w:val="26"/>
          <w:lang w:val="es-ES"/>
        </w:rPr>
        <w:t xml:space="preserve">, de acuerdo a lo expuesto en la normativa de los planes de estudio en que </w:t>
      </w:r>
      <w:r w:rsidR="00C473A4" w:rsidRPr="007A0160">
        <w:rPr>
          <w:rFonts w:ascii="Arial" w:hAnsi="Arial" w:cs="Arial"/>
          <w:i/>
          <w:color w:val="7F7F7F" w:themeColor="text1" w:themeTint="80"/>
          <w:sz w:val="26"/>
          <w:szCs w:val="26"/>
          <w:lang w:val="es-ES"/>
        </w:rPr>
        <w:t xml:space="preserve">esta </w:t>
      </w:r>
      <w:r w:rsidR="00D23A7C" w:rsidRPr="007A0160">
        <w:rPr>
          <w:rFonts w:ascii="Arial" w:hAnsi="Arial" w:cs="Arial"/>
          <w:i/>
          <w:color w:val="7F7F7F" w:themeColor="text1" w:themeTint="80"/>
          <w:sz w:val="26"/>
          <w:szCs w:val="26"/>
          <w:lang w:val="es-ES"/>
        </w:rPr>
        <w:t>se desarrolla</w:t>
      </w:r>
      <w:r w:rsidRPr="007A0160">
        <w:rPr>
          <w:rFonts w:ascii="Arial" w:hAnsi="Arial" w:cs="Arial"/>
          <w:i/>
          <w:color w:val="7F7F7F" w:themeColor="text1" w:themeTint="80"/>
          <w:sz w:val="26"/>
          <w:szCs w:val="26"/>
          <w:lang w:val="es-ES"/>
        </w:rPr>
        <w:t>)</w:t>
      </w:r>
      <w:r w:rsidR="00EF79FB" w:rsidRPr="007A0160">
        <w:rPr>
          <w:rFonts w:ascii="Arial" w:hAnsi="Arial" w:cs="Arial"/>
          <w:b/>
          <w:bCs/>
          <w:i/>
          <w:color w:val="7F7F7F" w:themeColor="text1" w:themeTint="80"/>
          <w:sz w:val="26"/>
          <w:szCs w:val="26"/>
          <w:lang w:val="es-ES"/>
        </w:rPr>
        <w:t>:</w:t>
      </w:r>
    </w:p>
    <w:p w:rsidR="00EF79FB" w:rsidRDefault="00EF79FB" w:rsidP="00EF79FB">
      <w:pPr>
        <w:widowControl w:val="0"/>
        <w:autoSpaceDE w:val="0"/>
        <w:autoSpaceDN w:val="0"/>
        <w:adjustRightInd w:val="0"/>
        <w:rPr>
          <w:rFonts w:ascii="Arial" w:hAnsi="Arial" w:cs="Arial"/>
          <w:b/>
          <w:bCs/>
          <w:sz w:val="26"/>
          <w:szCs w:val="26"/>
          <w:lang w:val="es-ES"/>
        </w:rPr>
      </w:pPr>
    </w:p>
    <w:p w:rsidR="00EF79FB" w:rsidRPr="007A0160" w:rsidRDefault="00EF79FB" w:rsidP="00EF79FB">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lang w:val="es-ES"/>
        </w:rPr>
      </w:pPr>
      <w:r w:rsidRPr="007A0160">
        <w:rPr>
          <w:rFonts w:ascii="Arial" w:hAnsi="Arial" w:cs="Arial"/>
          <w:b/>
          <w:bCs/>
          <w:lang w:val="es-ES"/>
        </w:rPr>
        <w:t xml:space="preserve">SCT/             </w:t>
      </w:r>
      <w:r w:rsidRPr="007A0160">
        <w:rPr>
          <w:rFonts w:ascii="Arial" w:hAnsi="Arial" w:cs="Arial"/>
          <w:b/>
          <w:bCs/>
          <w:lang w:val="es-ES"/>
        </w:rPr>
        <w:tab/>
        <w:t xml:space="preserve"> </w:t>
      </w:r>
      <w:r w:rsidRPr="007A0160">
        <w:rPr>
          <w:rFonts w:ascii="Arial" w:hAnsi="Arial" w:cs="Arial"/>
          <w:b/>
          <w:bCs/>
          <w:lang w:val="es-ES"/>
        </w:rPr>
        <w:tab/>
        <w:t xml:space="preserve">  UD/</w:t>
      </w:r>
      <w:r w:rsidRPr="007A0160">
        <w:rPr>
          <w:rFonts w:ascii="Arial" w:hAnsi="Arial" w:cs="Arial"/>
          <w:b/>
          <w:bCs/>
          <w:lang w:val="es-ES"/>
        </w:rPr>
        <w:tab/>
      </w:r>
      <w:r w:rsidRPr="007A0160">
        <w:rPr>
          <w:rFonts w:ascii="Arial" w:hAnsi="Arial" w:cs="Arial"/>
          <w:b/>
          <w:bCs/>
          <w:lang w:val="es-ES"/>
        </w:rPr>
        <w:tab/>
      </w:r>
      <w:r w:rsidRPr="007A0160">
        <w:rPr>
          <w:rFonts w:ascii="Arial" w:hAnsi="Arial" w:cs="Arial"/>
          <w:b/>
          <w:bCs/>
          <w:lang w:val="es-ES"/>
        </w:rPr>
        <w:tab/>
        <w:t xml:space="preserve">  </w:t>
      </w:r>
      <w:r w:rsidRPr="007A0160">
        <w:rPr>
          <w:rFonts w:ascii="Arial" w:hAnsi="Arial" w:cs="Arial"/>
          <w:b/>
          <w:bCs/>
          <w:lang w:val="es-ES"/>
        </w:rPr>
        <w:tab/>
        <w:t xml:space="preserve">    OTROS/     </w:t>
      </w:r>
    </w:p>
    <w:p w:rsidR="00EF79FB" w:rsidRPr="00EF79FB" w:rsidRDefault="00EF79FB" w:rsidP="00EF79FB">
      <w:pPr>
        <w:widowControl w:val="0"/>
        <w:autoSpaceDE w:val="0"/>
        <w:autoSpaceDN w:val="0"/>
        <w:adjustRightInd w:val="0"/>
        <w:rPr>
          <w:rFonts w:ascii="Arial" w:hAnsi="Arial" w:cs="Arial"/>
          <w:color w:val="535353"/>
          <w:sz w:val="26"/>
          <w:szCs w:val="26"/>
          <w:lang w:val="es-ES"/>
        </w:rPr>
      </w:pPr>
    </w:p>
    <w:p w:rsidR="00EF79FB" w:rsidRPr="007A0160" w:rsidRDefault="00EF79FB" w:rsidP="00EF79FB">
      <w:pPr>
        <w:widowControl w:val="0"/>
        <w:autoSpaceDE w:val="0"/>
        <w:autoSpaceDN w:val="0"/>
        <w:adjustRightInd w:val="0"/>
        <w:jc w:val="both"/>
        <w:rPr>
          <w:rFonts w:ascii="Arial" w:hAnsi="Arial" w:cs="Arial"/>
          <w:b/>
          <w:bCs/>
          <w:i/>
          <w:color w:val="7F7F7F" w:themeColor="text1" w:themeTint="80"/>
          <w:sz w:val="26"/>
          <w:szCs w:val="26"/>
          <w:lang w:val="es-ES"/>
        </w:rPr>
      </w:pPr>
      <w:r w:rsidRPr="00EF79FB">
        <w:rPr>
          <w:rFonts w:ascii="Arial" w:hAnsi="Arial" w:cs="Arial"/>
          <w:b/>
          <w:bCs/>
          <w:sz w:val="26"/>
          <w:szCs w:val="26"/>
          <w:lang w:val="es-ES"/>
        </w:rPr>
        <w:t xml:space="preserve">4. NÚMERO DE CRÉDITOS </w:t>
      </w:r>
      <w:r w:rsidRPr="007A0160">
        <w:rPr>
          <w:rFonts w:ascii="Arial" w:hAnsi="Arial" w:cs="Arial"/>
          <w:i/>
          <w:color w:val="7F7F7F" w:themeColor="text1" w:themeTint="80"/>
          <w:sz w:val="26"/>
          <w:szCs w:val="26"/>
          <w:lang w:val="es-ES"/>
        </w:rPr>
        <w:t xml:space="preserve">(Indique la cantidad de créditos asignados a la </w:t>
      </w:r>
      <w:r w:rsidR="00C473A4" w:rsidRPr="007A0160">
        <w:rPr>
          <w:rFonts w:ascii="Arial" w:hAnsi="Arial" w:cs="Arial"/>
          <w:i/>
          <w:color w:val="7F7F7F" w:themeColor="text1" w:themeTint="80"/>
          <w:sz w:val="26"/>
          <w:szCs w:val="26"/>
          <w:lang w:val="es-ES"/>
        </w:rPr>
        <w:t>asignatura</w:t>
      </w:r>
      <w:r w:rsidRPr="007A0160">
        <w:rPr>
          <w:rFonts w:ascii="Arial" w:hAnsi="Arial" w:cs="Arial"/>
          <w:i/>
          <w:color w:val="7F7F7F" w:themeColor="text1" w:themeTint="80"/>
          <w:sz w:val="26"/>
          <w:szCs w:val="26"/>
          <w:lang w:val="es-ES"/>
        </w:rPr>
        <w:t>, de acuerdo al formato seleccionado en la pregunta anterior</w:t>
      </w:r>
      <w:r w:rsidR="00C473A4" w:rsidRPr="007A0160">
        <w:rPr>
          <w:rFonts w:ascii="Arial" w:hAnsi="Arial" w:cs="Arial"/>
          <w:i/>
          <w:color w:val="7F7F7F" w:themeColor="text1" w:themeTint="80"/>
          <w:sz w:val="26"/>
          <w:szCs w:val="26"/>
          <w:lang w:val="es-ES"/>
        </w:rPr>
        <w:t>, de acuerdo a lo expuesto en la normativa de los planes de estudio en que esta se desarrolla</w:t>
      </w:r>
      <w:r w:rsidRPr="007A0160">
        <w:rPr>
          <w:rFonts w:ascii="Arial" w:hAnsi="Arial" w:cs="Arial"/>
          <w:i/>
          <w:color w:val="7F7F7F" w:themeColor="text1" w:themeTint="80"/>
          <w:sz w:val="26"/>
          <w:szCs w:val="26"/>
          <w:lang w:val="es-ES"/>
        </w:rPr>
        <w:t>)</w:t>
      </w:r>
    </w:p>
    <w:p w:rsidR="007A0160" w:rsidRPr="00C73656" w:rsidRDefault="007A0160" w:rsidP="00EF79FB">
      <w:pPr>
        <w:rPr>
          <w:rFonts w:ascii="Arial" w:hAnsi="Arial" w:cs="Arial"/>
          <w:color w:val="7F7F7F" w:themeColor="text1" w:themeTint="80"/>
          <w:lang w:val="es-ES"/>
        </w:rPr>
      </w:pPr>
    </w:p>
    <w:p w:rsidR="00EF79FB" w:rsidRPr="007A0160" w:rsidRDefault="00904334" w:rsidP="00EF79FB">
      <w:pPr>
        <w:pBdr>
          <w:top w:val="single" w:sz="4" w:space="1" w:color="auto"/>
          <w:left w:val="single" w:sz="4" w:space="4" w:color="auto"/>
          <w:bottom w:val="single" w:sz="4" w:space="1" w:color="auto"/>
          <w:right w:val="single" w:sz="4" w:space="4" w:color="auto"/>
        </w:pBdr>
        <w:rPr>
          <w:rFonts w:ascii="Arial" w:hAnsi="Arial" w:cs="Arial"/>
        </w:rPr>
      </w:pPr>
      <w:r w:rsidRPr="00904334">
        <w:rPr>
          <w:rFonts w:ascii="Arial" w:hAnsi="Arial" w:cs="Arial"/>
        </w:rPr>
        <w:t xml:space="preserve">3 </w:t>
      </w:r>
      <w:r w:rsidR="007A0160" w:rsidRPr="00904334">
        <w:rPr>
          <w:rFonts w:ascii="Arial" w:hAnsi="Arial" w:cs="Arial"/>
        </w:rPr>
        <w:t>Créditos</w:t>
      </w:r>
    </w:p>
    <w:p w:rsidR="00EF79FB" w:rsidRDefault="00EF79FB" w:rsidP="00EF79FB">
      <w:pPr>
        <w:rPr>
          <w:rFonts w:ascii="Arial" w:hAnsi="Arial" w:cs="Arial"/>
        </w:rPr>
      </w:pPr>
    </w:p>
    <w:p w:rsidR="00EF79FB" w:rsidRPr="007A0160" w:rsidRDefault="00EF79FB" w:rsidP="00EF79FB">
      <w:pPr>
        <w:jc w:val="both"/>
        <w:rPr>
          <w:rFonts w:ascii="Arial" w:hAnsi="Arial" w:cs="Arial"/>
          <w:i/>
          <w:color w:val="7F7F7F" w:themeColor="text1" w:themeTint="80"/>
          <w:sz w:val="26"/>
          <w:szCs w:val="26"/>
          <w:lang w:val="es-ES"/>
        </w:rPr>
      </w:pPr>
      <w:r>
        <w:rPr>
          <w:rFonts w:ascii="Arial" w:hAnsi="Arial" w:cs="Arial"/>
          <w:b/>
          <w:bCs/>
          <w:sz w:val="26"/>
          <w:szCs w:val="26"/>
          <w:lang w:val="es-ES"/>
        </w:rPr>
        <w:t xml:space="preserve">5. HORAS DE TRABAJO PRESENCIAL DEL CURSO </w:t>
      </w:r>
      <w:r w:rsidRPr="007A0160">
        <w:rPr>
          <w:rFonts w:ascii="Arial" w:hAnsi="Arial" w:cs="Arial"/>
          <w:i/>
          <w:color w:val="7F7F7F" w:themeColor="text1" w:themeTint="80"/>
          <w:sz w:val="26"/>
          <w:szCs w:val="26"/>
          <w:lang w:val="es-ES"/>
        </w:rPr>
        <w:t xml:space="preserve">(Indique la cantidad de </w:t>
      </w:r>
      <w:r w:rsidRPr="007A0160">
        <w:rPr>
          <w:rFonts w:ascii="Arial" w:hAnsi="Arial" w:cs="Arial"/>
          <w:i/>
          <w:color w:val="7F7F7F" w:themeColor="text1" w:themeTint="80"/>
          <w:sz w:val="26"/>
          <w:szCs w:val="26"/>
          <w:u w:val="single"/>
          <w:lang w:val="es-ES"/>
        </w:rPr>
        <w:t>horas</w:t>
      </w:r>
      <w:r w:rsidR="00C473A4" w:rsidRPr="007A0160">
        <w:rPr>
          <w:rFonts w:ascii="Arial" w:hAnsi="Arial" w:cs="Arial"/>
          <w:i/>
          <w:color w:val="7F7F7F" w:themeColor="text1" w:themeTint="80"/>
          <w:sz w:val="26"/>
          <w:szCs w:val="26"/>
          <w:u w:val="single"/>
          <w:lang w:val="es-ES"/>
        </w:rPr>
        <w:t xml:space="preserve"> semanales</w:t>
      </w:r>
      <w:r w:rsidRPr="007A0160">
        <w:rPr>
          <w:rFonts w:ascii="Arial" w:hAnsi="Arial" w:cs="Arial"/>
          <w:i/>
          <w:color w:val="7F7F7F" w:themeColor="text1" w:themeTint="80"/>
          <w:sz w:val="26"/>
          <w:szCs w:val="26"/>
          <w:lang w:val="es-ES"/>
        </w:rPr>
        <w:t xml:space="preserve"> (considerando una hora como 60 minutos) de trabajo presencial que requiere invertir el estudiante para el logro de los </w:t>
      </w:r>
      <w:r w:rsidR="00AB44D9" w:rsidRPr="007A0160">
        <w:rPr>
          <w:rFonts w:ascii="Arial" w:hAnsi="Arial" w:cs="Arial"/>
          <w:i/>
          <w:color w:val="7F7F7F" w:themeColor="text1" w:themeTint="80"/>
          <w:sz w:val="26"/>
          <w:szCs w:val="26"/>
          <w:lang w:val="es-ES"/>
        </w:rPr>
        <w:t>objetivos de la asignatura</w:t>
      </w:r>
      <w:r w:rsidRPr="007A0160">
        <w:rPr>
          <w:rFonts w:ascii="Arial" w:hAnsi="Arial" w:cs="Arial"/>
          <w:i/>
          <w:color w:val="7F7F7F" w:themeColor="text1" w:themeTint="80"/>
          <w:sz w:val="26"/>
          <w:szCs w:val="26"/>
          <w:lang w:val="es-ES"/>
        </w:rPr>
        <w:t>; si requiere convertir las horas que actualmente utiliza a horas de 60 minutos, utilice el convertidor que se encuentra en el siguiente link: [</w:t>
      </w:r>
      <w:hyperlink r:id="rId8" w:history="1">
        <w:r w:rsidRPr="007A0160">
          <w:rPr>
            <w:rStyle w:val="Hipervnculo"/>
            <w:rFonts w:ascii="Arial" w:hAnsi="Arial" w:cs="Arial"/>
            <w:i/>
            <w:color w:val="7F7F7F" w:themeColor="text1" w:themeTint="80"/>
            <w:sz w:val="26"/>
            <w:szCs w:val="26"/>
            <w:lang w:val="es-ES"/>
          </w:rPr>
          <w:t>http://www.clanfls.com/Convertidor/</w:t>
        </w:r>
      </w:hyperlink>
      <w:r w:rsidRPr="007A0160">
        <w:rPr>
          <w:rFonts w:ascii="Arial" w:hAnsi="Arial" w:cs="Arial"/>
          <w:i/>
          <w:color w:val="7F7F7F" w:themeColor="text1" w:themeTint="80"/>
          <w:sz w:val="26"/>
          <w:szCs w:val="26"/>
          <w:lang w:val="es-ES"/>
        </w:rPr>
        <w:t>])</w:t>
      </w:r>
    </w:p>
    <w:p w:rsidR="00EF79FB" w:rsidRDefault="00EF79FB" w:rsidP="00EF79FB">
      <w:pPr>
        <w:jc w:val="both"/>
        <w:rPr>
          <w:rFonts w:ascii="Arial" w:hAnsi="Arial" w:cs="Arial"/>
          <w:color w:val="535353"/>
          <w:sz w:val="26"/>
          <w:szCs w:val="26"/>
          <w:lang w:val="es-ES"/>
        </w:rPr>
      </w:pPr>
    </w:p>
    <w:p w:rsidR="00EF79FB" w:rsidRPr="007A0160" w:rsidRDefault="007A0160" w:rsidP="00EF79FB">
      <w:pPr>
        <w:pBdr>
          <w:top w:val="single" w:sz="4" w:space="1" w:color="auto"/>
          <w:left w:val="single" w:sz="4" w:space="4" w:color="auto"/>
          <w:bottom w:val="single" w:sz="4" w:space="1" w:color="auto"/>
          <w:right w:val="single" w:sz="4" w:space="4" w:color="auto"/>
        </w:pBdr>
        <w:jc w:val="both"/>
        <w:rPr>
          <w:rFonts w:ascii="Arial" w:hAnsi="Arial" w:cs="Arial"/>
          <w:lang w:val="es-ES"/>
        </w:rPr>
      </w:pPr>
      <w:r>
        <w:rPr>
          <w:rFonts w:ascii="Arial" w:hAnsi="Arial" w:cs="Arial"/>
          <w:lang w:val="es-ES"/>
        </w:rPr>
        <w:t>1,5</w:t>
      </w:r>
      <w:r w:rsidR="00E043CE" w:rsidRPr="007A0160">
        <w:rPr>
          <w:rFonts w:ascii="Arial" w:hAnsi="Arial" w:cs="Arial"/>
          <w:lang w:val="es-ES"/>
        </w:rPr>
        <w:t xml:space="preserve"> </w:t>
      </w:r>
    </w:p>
    <w:p w:rsidR="00EF79FB" w:rsidRDefault="00EF79FB" w:rsidP="00EF79FB">
      <w:pPr>
        <w:rPr>
          <w:rFonts w:ascii="Arial" w:hAnsi="Arial" w:cs="Arial"/>
          <w:sz w:val="26"/>
          <w:szCs w:val="26"/>
          <w:lang w:val="es-ES"/>
        </w:rPr>
      </w:pPr>
    </w:p>
    <w:p w:rsidR="00EF79FB" w:rsidRPr="007A0160" w:rsidRDefault="007026E1" w:rsidP="00EF79FB">
      <w:pPr>
        <w:jc w:val="both"/>
        <w:rPr>
          <w:rFonts w:ascii="Arial" w:hAnsi="Arial" w:cs="Arial"/>
          <w:i/>
          <w:color w:val="7F7F7F" w:themeColor="text1" w:themeTint="80"/>
          <w:sz w:val="26"/>
          <w:szCs w:val="26"/>
          <w:lang w:val="es-ES"/>
        </w:rPr>
      </w:pPr>
      <w:r>
        <w:rPr>
          <w:rFonts w:ascii="Arial" w:hAnsi="Arial" w:cs="Arial"/>
          <w:b/>
          <w:bCs/>
          <w:sz w:val="26"/>
          <w:szCs w:val="26"/>
          <w:lang w:val="es-ES"/>
        </w:rPr>
        <w:t>6</w:t>
      </w:r>
      <w:r w:rsidR="00EF79FB">
        <w:rPr>
          <w:rFonts w:ascii="Arial" w:hAnsi="Arial" w:cs="Arial"/>
          <w:b/>
          <w:bCs/>
          <w:sz w:val="26"/>
          <w:szCs w:val="26"/>
          <w:lang w:val="es-ES"/>
        </w:rPr>
        <w:t xml:space="preserve">. HORAS DE TRABAJO NO PRESENCIAL DEL CURSO </w:t>
      </w:r>
      <w:r w:rsidR="00EF79FB" w:rsidRPr="007A0160">
        <w:rPr>
          <w:rFonts w:ascii="Arial" w:hAnsi="Arial" w:cs="Arial"/>
          <w:i/>
          <w:color w:val="7F7F7F" w:themeColor="text1" w:themeTint="80"/>
          <w:sz w:val="26"/>
          <w:szCs w:val="26"/>
          <w:lang w:val="es-ES"/>
        </w:rPr>
        <w:t xml:space="preserve">(Indique la cantidad de </w:t>
      </w:r>
      <w:r w:rsidR="00EF79FB" w:rsidRPr="007A0160">
        <w:rPr>
          <w:rFonts w:ascii="Arial" w:hAnsi="Arial" w:cs="Arial"/>
          <w:i/>
          <w:color w:val="7F7F7F" w:themeColor="text1" w:themeTint="80"/>
          <w:sz w:val="26"/>
          <w:szCs w:val="26"/>
          <w:u w:val="single"/>
          <w:lang w:val="es-ES"/>
        </w:rPr>
        <w:t>horas</w:t>
      </w:r>
      <w:r w:rsidR="00CB4A5C" w:rsidRPr="007A0160">
        <w:rPr>
          <w:rFonts w:ascii="Arial" w:hAnsi="Arial" w:cs="Arial"/>
          <w:i/>
          <w:color w:val="7F7F7F" w:themeColor="text1" w:themeTint="80"/>
          <w:sz w:val="26"/>
          <w:szCs w:val="26"/>
          <w:u w:val="single"/>
          <w:lang w:val="es-ES"/>
        </w:rPr>
        <w:t xml:space="preserve"> semanales</w:t>
      </w:r>
      <w:r w:rsidR="00EF79FB" w:rsidRPr="007A0160">
        <w:rPr>
          <w:rFonts w:ascii="Arial" w:hAnsi="Arial" w:cs="Arial"/>
          <w:i/>
          <w:color w:val="7F7F7F" w:themeColor="text1" w:themeTint="80"/>
          <w:sz w:val="26"/>
          <w:szCs w:val="26"/>
          <w:lang w:val="es-ES"/>
        </w:rPr>
        <w:t xml:space="preserve"> (considerando una hora como 60 minutos) de trabajo no presencial que requiere invertir el estudiante para el logro de los </w:t>
      </w:r>
      <w:r w:rsidR="00AB44D9" w:rsidRPr="007A0160">
        <w:rPr>
          <w:rFonts w:ascii="Arial" w:hAnsi="Arial" w:cs="Arial"/>
          <w:i/>
          <w:color w:val="7F7F7F" w:themeColor="text1" w:themeTint="80"/>
          <w:sz w:val="26"/>
          <w:szCs w:val="26"/>
          <w:lang w:val="es-ES"/>
        </w:rPr>
        <w:t>objetivos de la asignatura</w:t>
      </w:r>
      <w:r w:rsidR="00EF79FB" w:rsidRPr="007A0160">
        <w:rPr>
          <w:rFonts w:ascii="Arial" w:hAnsi="Arial" w:cs="Arial"/>
          <w:i/>
          <w:color w:val="7F7F7F" w:themeColor="text1" w:themeTint="80"/>
          <w:sz w:val="26"/>
          <w:szCs w:val="26"/>
          <w:lang w:val="es-ES"/>
        </w:rPr>
        <w:t>; si requiere convertir las horas que actualmente utiliza a horas de 60 minutos, utilice el convertidor que se encuentra en el siguiente link: [</w:t>
      </w:r>
      <w:hyperlink r:id="rId9" w:history="1">
        <w:r w:rsidR="00EF79FB" w:rsidRPr="007A0160">
          <w:rPr>
            <w:rStyle w:val="Hipervnculo"/>
            <w:rFonts w:ascii="Arial" w:hAnsi="Arial" w:cs="Arial"/>
            <w:i/>
            <w:color w:val="7F7F7F" w:themeColor="text1" w:themeTint="80"/>
            <w:sz w:val="26"/>
            <w:szCs w:val="26"/>
            <w:lang w:val="es-ES"/>
          </w:rPr>
          <w:t>http://www.clanfls.com/Convertidor/</w:t>
        </w:r>
      </w:hyperlink>
      <w:r w:rsidR="00EF79FB" w:rsidRPr="007A0160">
        <w:rPr>
          <w:rFonts w:ascii="Arial" w:hAnsi="Arial" w:cs="Arial"/>
          <w:i/>
          <w:color w:val="7F7F7F" w:themeColor="text1" w:themeTint="80"/>
          <w:sz w:val="26"/>
          <w:szCs w:val="26"/>
          <w:lang w:val="es-ES"/>
        </w:rPr>
        <w:t>])</w:t>
      </w:r>
    </w:p>
    <w:p w:rsidR="00EF79FB" w:rsidRDefault="00EF79FB" w:rsidP="00EF79FB">
      <w:pPr>
        <w:jc w:val="both"/>
        <w:rPr>
          <w:rFonts w:ascii="Arial" w:hAnsi="Arial" w:cs="Arial"/>
          <w:color w:val="535353"/>
          <w:sz w:val="26"/>
          <w:szCs w:val="26"/>
          <w:lang w:val="es-ES"/>
        </w:rPr>
      </w:pPr>
    </w:p>
    <w:p w:rsidR="00EF79FB" w:rsidRPr="007A0160" w:rsidRDefault="00E043CE" w:rsidP="00EF79FB">
      <w:pPr>
        <w:pBdr>
          <w:top w:val="single" w:sz="4" w:space="1" w:color="auto"/>
          <w:left w:val="single" w:sz="4" w:space="4" w:color="auto"/>
          <w:bottom w:val="single" w:sz="4" w:space="1" w:color="auto"/>
          <w:right w:val="single" w:sz="4" w:space="4" w:color="auto"/>
        </w:pBdr>
        <w:jc w:val="both"/>
        <w:rPr>
          <w:rFonts w:ascii="Arial" w:hAnsi="Arial" w:cs="Arial"/>
          <w:szCs w:val="26"/>
          <w:lang w:val="es-ES"/>
        </w:rPr>
      </w:pPr>
      <w:r w:rsidRPr="007A0160">
        <w:rPr>
          <w:rFonts w:ascii="Arial" w:hAnsi="Arial" w:cs="Arial"/>
          <w:szCs w:val="26"/>
          <w:lang w:val="es-ES"/>
        </w:rPr>
        <w:t>1,5</w:t>
      </w:r>
    </w:p>
    <w:p w:rsidR="00AB44D9" w:rsidRDefault="00AB44D9" w:rsidP="00EF79FB">
      <w:pPr>
        <w:widowControl w:val="0"/>
        <w:autoSpaceDE w:val="0"/>
        <w:autoSpaceDN w:val="0"/>
        <w:adjustRightInd w:val="0"/>
        <w:jc w:val="both"/>
        <w:rPr>
          <w:rFonts w:ascii="Arial" w:hAnsi="Arial" w:cs="Arial"/>
          <w:b/>
          <w:bCs/>
          <w:sz w:val="26"/>
          <w:szCs w:val="26"/>
          <w:lang w:val="es-ES"/>
        </w:rPr>
      </w:pPr>
    </w:p>
    <w:p w:rsidR="00875822" w:rsidRPr="007A0160" w:rsidRDefault="007026E1" w:rsidP="00875822">
      <w:pPr>
        <w:widowControl w:val="0"/>
        <w:autoSpaceDE w:val="0"/>
        <w:autoSpaceDN w:val="0"/>
        <w:adjustRightInd w:val="0"/>
        <w:jc w:val="both"/>
        <w:rPr>
          <w:rFonts w:ascii="Arial" w:hAnsi="Arial" w:cs="Arial"/>
          <w:i/>
          <w:color w:val="7F7F7F" w:themeColor="text1" w:themeTint="80"/>
          <w:sz w:val="26"/>
          <w:szCs w:val="26"/>
          <w:lang w:val="es-ES"/>
        </w:rPr>
      </w:pPr>
      <w:r>
        <w:rPr>
          <w:rFonts w:ascii="Arial" w:hAnsi="Arial" w:cs="Arial"/>
          <w:b/>
          <w:bCs/>
          <w:sz w:val="26"/>
          <w:szCs w:val="26"/>
          <w:lang w:val="es-ES"/>
        </w:rPr>
        <w:t xml:space="preserve">7. </w:t>
      </w:r>
      <w:r w:rsidR="00EF79FB">
        <w:rPr>
          <w:rFonts w:ascii="Arial" w:hAnsi="Arial" w:cs="Arial"/>
          <w:b/>
          <w:bCs/>
          <w:sz w:val="26"/>
          <w:szCs w:val="26"/>
          <w:lang w:val="es-ES"/>
        </w:rPr>
        <w:t>OBJETIVO</w:t>
      </w:r>
      <w:r w:rsidR="00991985">
        <w:rPr>
          <w:rFonts w:ascii="Arial" w:hAnsi="Arial" w:cs="Arial"/>
          <w:b/>
          <w:bCs/>
          <w:sz w:val="26"/>
          <w:szCs w:val="26"/>
          <w:lang w:val="es-ES"/>
        </w:rPr>
        <w:t>S</w:t>
      </w:r>
      <w:r w:rsidR="00EF79FB">
        <w:rPr>
          <w:rFonts w:ascii="Arial" w:hAnsi="Arial" w:cs="Arial"/>
          <w:b/>
          <w:bCs/>
          <w:sz w:val="26"/>
          <w:szCs w:val="26"/>
          <w:lang w:val="es-ES"/>
        </w:rPr>
        <w:t xml:space="preserve"> GENERAL</w:t>
      </w:r>
      <w:r w:rsidR="00991985">
        <w:rPr>
          <w:rFonts w:ascii="Arial" w:hAnsi="Arial" w:cs="Arial"/>
          <w:b/>
          <w:bCs/>
          <w:sz w:val="26"/>
          <w:szCs w:val="26"/>
          <w:lang w:val="es-ES"/>
        </w:rPr>
        <w:t>ES</w:t>
      </w:r>
      <w:r w:rsidR="00EF79FB">
        <w:rPr>
          <w:rFonts w:ascii="Arial" w:hAnsi="Arial" w:cs="Arial"/>
          <w:b/>
          <w:bCs/>
          <w:sz w:val="26"/>
          <w:szCs w:val="26"/>
          <w:lang w:val="es-ES"/>
        </w:rPr>
        <w:t xml:space="preserve"> DE LA ASIGNATURA </w:t>
      </w:r>
      <w:r w:rsidR="00EF79FB" w:rsidRPr="007A0160">
        <w:rPr>
          <w:rFonts w:ascii="Arial" w:hAnsi="Arial" w:cs="Arial"/>
          <w:i/>
          <w:color w:val="7F7F7F" w:themeColor="text1" w:themeTint="80"/>
          <w:sz w:val="26"/>
          <w:szCs w:val="26"/>
          <w:lang w:val="es-ES"/>
        </w:rPr>
        <w:t>(Corresponde a un enunciado específico en relación a lo que se va a enseñar en la asignatura, es decir, señala una de las áreas específicas que el profesor pretende cubrir en un bloque de enseñanza. Por ejemplo, uno de los objetivos en un módulo podría ser “los estudiantes comprenderán los efectos del comportamiento celular en distintos ambientes citoplasmáticos”. Es importante señalar que en ciertos contextos, los objetivos también aluden a metas).</w:t>
      </w:r>
    </w:p>
    <w:p w:rsidR="00875822" w:rsidRDefault="00875822" w:rsidP="00875822">
      <w:pPr>
        <w:widowControl w:val="0"/>
        <w:autoSpaceDE w:val="0"/>
        <w:autoSpaceDN w:val="0"/>
        <w:adjustRightInd w:val="0"/>
        <w:jc w:val="both"/>
        <w:rPr>
          <w:rFonts w:ascii="Arial" w:hAnsi="Arial" w:cs="Arial"/>
          <w:i/>
          <w:color w:val="535353"/>
          <w:sz w:val="26"/>
          <w:szCs w:val="26"/>
          <w:lang w:val="es-ES"/>
        </w:rPr>
      </w:pPr>
    </w:p>
    <w:p w:rsidR="00C73656" w:rsidRPr="00C73656" w:rsidRDefault="00616C2A" w:rsidP="00991985">
      <w:pPr>
        <w:pStyle w:val="Prrafodelista"/>
        <w:widowControl w:val="0"/>
        <w:numPr>
          <w:ilvl w:val="0"/>
          <w:numId w:val="8"/>
        </w:num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i/>
          <w:color w:val="535353"/>
          <w:lang w:val="es-CL"/>
        </w:rPr>
      </w:pPr>
      <w:r>
        <w:rPr>
          <w:rFonts w:ascii="Arial" w:hAnsi="Arial" w:cs="Arial"/>
          <w:bCs/>
          <w:lang w:val="es-CL"/>
        </w:rPr>
        <w:t xml:space="preserve">Los estudiantes </w:t>
      </w:r>
      <w:r w:rsidR="003C191F">
        <w:rPr>
          <w:rFonts w:ascii="Arial" w:hAnsi="Arial" w:cs="Arial"/>
          <w:bCs/>
          <w:lang w:val="es-CL"/>
        </w:rPr>
        <w:t xml:space="preserve">comprenderán </w:t>
      </w:r>
      <w:r w:rsidR="004812E8">
        <w:rPr>
          <w:rFonts w:ascii="Arial" w:hAnsi="Arial" w:cs="Arial"/>
          <w:bCs/>
          <w:lang w:val="es-CL"/>
        </w:rPr>
        <w:t>los c</w:t>
      </w:r>
      <w:r w:rsidR="003C191F">
        <w:rPr>
          <w:rFonts w:ascii="Arial" w:hAnsi="Arial" w:cs="Arial"/>
          <w:bCs/>
          <w:lang w:val="es-CL"/>
        </w:rPr>
        <w:t>oncept</w:t>
      </w:r>
      <w:r w:rsidR="004812E8">
        <w:rPr>
          <w:rFonts w:ascii="Arial" w:hAnsi="Arial" w:cs="Arial"/>
          <w:bCs/>
          <w:lang w:val="es-CL"/>
        </w:rPr>
        <w:t>os generales</w:t>
      </w:r>
      <w:r w:rsidR="003C191F">
        <w:rPr>
          <w:rFonts w:ascii="Arial" w:hAnsi="Arial" w:cs="Arial"/>
          <w:bCs/>
          <w:lang w:val="es-CL"/>
        </w:rPr>
        <w:t xml:space="preserve"> de </w:t>
      </w:r>
      <w:r w:rsidR="004812E8">
        <w:rPr>
          <w:rFonts w:ascii="Arial" w:hAnsi="Arial" w:cs="Arial"/>
          <w:bCs/>
          <w:lang w:val="es-CL"/>
        </w:rPr>
        <w:t>participación</w:t>
      </w:r>
      <w:r w:rsidR="00C73656">
        <w:rPr>
          <w:rFonts w:ascii="Arial" w:hAnsi="Arial" w:cs="Arial"/>
          <w:bCs/>
          <w:lang w:val="es-CL"/>
        </w:rPr>
        <w:t xml:space="preserve">, la incorporación de la participación ciudadana, específicamente en las políticas y programas públicos que tienen que ver con el territorio y la ciudad. </w:t>
      </w:r>
    </w:p>
    <w:p w:rsidR="004812E8" w:rsidRPr="004812E8" w:rsidRDefault="00C73656" w:rsidP="00991985">
      <w:pPr>
        <w:pStyle w:val="Prrafodelista"/>
        <w:widowControl w:val="0"/>
        <w:numPr>
          <w:ilvl w:val="0"/>
          <w:numId w:val="8"/>
        </w:num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i/>
          <w:color w:val="535353"/>
          <w:lang w:val="es-CL"/>
        </w:rPr>
      </w:pPr>
      <w:r>
        <w:rPr>
          <w:rFonts w:ascii="Arial" w:hAnsi="Arial" w:cs="Arial"/>
          <w:bCs/>
          <w:lang w:val="es-CL"/>
        </w:rPr>
        <w:t>Los estudiantes conocerán también o</w:t>
      </w:r>
      <w:r w:rsidR="004812E8">
        <w:rPr>
          <w:rFonts w:ascii="Arial" w:hAnsi="Arial" w:cs="Arial"/>
          <w:bCs/>
          <w:lang w:val="es-CL"/>
        </w:rPr>
        <w:t>tros conceptos asociados como democracia representativa versus democracia participativa, autogestión, equidad, ciudadanía</w:t>
      </w:r>
      <w:r>
        <w:rPr>
          <w:rFonts w:ascii="Arial" w:hAnsi="Arial" w:cs="Arial"/>
          <w:bCs/>
          <w:lang w:val="es-CL"/>
        </w:rPr>
        <w:t>,</w:t>
      </w:r>
      <w:r w:rsidR="004812E8">
        <w:rPr>
          <w:rFonts w:ascii="Arial" w:hAnsi="Arial" w:cs="Arial"/>
          <w:bCs/>
          <w:lang w:val="es-CL"/>
        </w:rPr>
        <w:t xml:space="preserve"> diseño participativo, </w:t>
      </w:r>
      <w:r>
        <w:rPr>
          <w:rFonts w:ascii="Arial" w:hAnsi="Arial" w:cs="Arial"/>
          <w:bCs/>
          <w:lang w:val="es-CL"/>
        </w:rPr>
        <w:t xml:space="preserve">evaluación participativa, </w:t>
      </w:r>
      <w:r w:rsidR="004812E8">
        <w:rPr>
          <w:rFonts w:ascii="Arial" w:hAnsi="Arial" w:cs="Arial"/>
          <w:bCs/>
          <w:lang w:val="es-CL"/>
        </w:rPr>
        <w:t>entre otros.</w:t>
      </w:r>
    </w:p>
    <w:p w:rsidR="00875822" w:rsidRPr="00991985" w:rsidRDefault="004812E8" w:rsidP="00991985">
      <w:pPr>
        <w:pStyle w:val="Prrafodelista"/>
        <w:widowControl w:val="0"/>
        <w:numPr>
          <w:ilvl w:val="0"/>
          <w:numId w:val="8"/>
        </w:num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i/>
          <w:color w:val="535353"/>
          <w:lang w:val="es-CL"/>
        </w:rPr>
      </w:pPr>
      <w:r>
        <w:rPr>
          <w:rFonts w:ascii="Arial" w:hAnsi="Arial" w:cs="Arial"/>
          <w:bCs/>
          <w:lang w:val="es-CL"/>
        </w:rPr>
        <w:t>Los estudiantes compr</w:t>
      </w:r>
      <w:r w:rsidR="00616C2A">
        <w:rPr>
          <w:rFonts w:ascii="Arial" w:hAnsi="Arial" w:cs="Arial"/>
          <w:bCs/>
          <w:lang w:val="es-CL"/>
        </w:rPr>
        <w:t xml:space="preserve">enderán la normativa y los impactos de las políticas </w:t>
      </w:r>
      <w:r w:rsidR="003C6296">
        <w:rPr>
          <w:rFonts w:ascii="Arial" w:hAnsi="Arial" w:cs="Arial"/>
          <w:bCs/>
          <w:lang w:val="es-CL"/>
        </w:rPr>
        <w:t>públicas</w:t>
      </w:r>
      <w:r w:rsidR="003C191F">
        <w:rPr>
          <w:rFonts w:ascii="Arial" w:hAnsi="Arial" w:cs="Arial"/>
          <w:bCs/>
          <w:lang w:val="es-CL"/>
        </w:rPr>
        <w:t xml:space="preserve"> de participación, transparencia e inclusión</w:t>
      </w:r>
      <w:r w:rsidR="003C6296">
        <w:rPr>
          <w:rFonts w:ascii="Arial" w:hAnsi="Arial" w:cs="Arial"/>
          <w:bCs/>
          <w:lang w:val="es-CL"/>
        </w:rPr>
        <w:t xml:space="preserve">, fundamentalmente </w:t>
      </w:r>
      <w:r w:rsidR="003C191F">
        <w:rPr>
          <w:rFonts w:ascii="Arial" w:hAnsi="Arial" w:cs="Arial"/>
          <w:bCs/>
          <w:lang w:val="es-CL"/>
        </w:rPr>
        <w:t>los impactos</w:t>
      </w:r>
      <w:r w:rsidR="003C6296">
        <w:rPr>
          <w:rFonts w:ascii="Arial" w:hAnsi="Arial" w:cs="Arial"/>
          <w:bCs/>
          <w:lang w:val="es-CL"/>
        </w:rPr>
        <w:t xml:space="preserve"> que tienen mayor relación con el ámbito </w:t>
      </w:r>
      <w:r w:rsidR="00C73656">
        <w:rPr>
          <w:rFonts w:ascii="Arial" w:hAnsi="Arial" w:cs="Arial"/>
          <w:bCs/>
          <w:lang w:val="es-CL"/>
        </w:rPr>
        <w:t xml:space="preserve">territorial y </w:t>
      </w:r>
      <w:r w:rsidR="003C6296">
        <w:rPr>
          <w:rFonts w:ascii="Arial" w:hAnsi="Arial" w:cs="Arial"/>
          <w:bCs/>
          <w:lang w:val="es-CL"/>
        </w:rPr>
        <w:t xml:space="preserve">urbano </w:t>
      </w:r>
      <w:r w:rsidR="003C191F">
        <w:rPr>
          <w:rFonts w:ascii="Arial" w:hAnsi="Arial" w:cs="Arial"/>
          <w:bCs/>
          <w:lang w:val="es-CL"/>
        </w:rPr>
        <w:t xml:space="preserve">en las </w:t>
      </w:r>
      <w:r w:rsidR="00616C2A">
        <w:rPr>
          <w:rFonts w:ascii="Arial" w:hAnsi="Arial" w:cs="Arial"/>
          <w:bCs/>
          <w:lang w:val="es-CL"/>
        </w:rPr>
        <w:t>distintas escalas del territorio (nacional, regional y local).</w:t>
      </w:r>
    </w:p>
    <w:p w:rsidR="00875822" w:rsidRPr="00616C2A" w:rsidRDefault="00616C2A" w:rsidP="00991985">
      <w:pPr>
        <w:pStyle w:val="Prrafodelista"/>
        <w:widowControl w:val="0"/>
        <w:numPr>
          <w:ilvl w:val="0"/>
          <w:numId w:val="8"/>
        </w:num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lang w:val="es-CL"/>
        </w:rPr>
      </w:pPr>
      <w:r w:rsidRPr="00616C2A">
        <w:rPr>
          <w:rFonts w:ascii="Arial" w:hAnsi="Arial" w:cs="Arial"/>
          <w:lang w:val="es-CL"/>
        </w:rPr>
        <w:t>Los estudiantes c</w:t>
      </w:r>
      <w:r>
        <w:rPr>
          <w:rFonts w:ascii="Arial" w:hAnsi="Arial" w:cs="Arial"/>
          <w:lang w:val="es-CL"/>
        </w:rPr>
        <w:t>o</w:t>
      </w:r>
      <w:r w:rsidR="00C73656">
        <w:rPr>
          <w:rFonts w:ascii="Arial" w:hAnsi="Arial" w:cs="Arial"/>
          <w:lang w:val="es-CL"/>
        </w:rPr>
        <w:t>nocerán</w:t>
      </w:r>
      <w:r>
        <w:rPr>
          <w:rFonts w:ascii="Arial" w:hAnsi="Arial" w:cs="Arial"/>
          <w:lang w:val="es-CL"/>
        </w:rPr>
        <w:t xml:space="preserve"> los principios y alcances de la nueva Política Nacional de Desarrollo Urbano</w:t>
      </w:r>
      <w:r w:rsidR="003C191F">
        <w:rPr>
          <w:rFonts w:ascii="Arial" w:hAnsi="Arial" w:cs="Arial"/>
          <w:lang w:val="es-CL"/>
        </w:rPr>
        <w:t xml:space="preserve"> en el ámbito de la gobernanza y </w:t>
      </w:r>
      <w:r w:rsidR="00C73656">
        <w:rPr>
          <w:rFonts w:ascii="Arial" w:hAnsi="Arial" w:cs="Arial"/>
          <w:lang w:val="es-CL"/>
        </w:rPr>
        <w:t xml:space="preserve">la </w:t>
      </w:r>
      <w:r w:rsidR="003C191F">
        <w:rPr>
          <w:rFonts w:ascii="Arial" w:hAnsi="Arial" w:cs="Arial"/>
          <w:lang w:val="es-CL"/>
        </w:rPr>
        <w:t>participación</w:t>
      </w:r>
      <w:r>
        <w:rPr>
          <w:rFonts w:ascii="Arial" w:hAnsi="Arial" w:cs="Arial"/>
          <w:lang w:val="es-CL"/>
        </w:rPr>
        <w:t>.</w:t>
      </w:r>
    </w:p>
    <w:p w:rsidR="004812E8" w:rsidRPr="004812E8" w:rsidRDefault="00616C2A" w:rsidP="004812E8">
      <w:pPr>
        <w:pStyle w:val="Prrafodelista"/>
        <w:widowControl w:val="0"/>
        <w:numPr>
          <w:ilvl w:val="0"/>
          <w:numId w:val="8"/>
        </w:num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6"/>
          <w:szCs w:val="26"/>
          <w:lang w:val="es-ES"/>
        </w:rPr>
      </w:pPr>
      <w:r>
        <w:rPr>
          <w:rFonts w:ascii="Arial" w:hAnsi="Arial" w:cs="Arial"/>
          <w:bCs/>
          <w:lang w:val="es-CL"/>
        </w:rPr>
        <w:t>Los estudiantes r</w:t>
      </w:r>
      <w:r w:rsidR="00703238" w:rsidRPr="00991985">
        <w:rPr>
          <w:rFonts w:ascii="Arial" w:hAnsi="Arial" w:cs="Arial"/>
          <w:bCs/>
          <w:lang w:val="es-CL"/>
        </w:rPr>
        <w:t>eflexionar</w:t>
      </w:r>
      <w:r>
        <w:rPr>
          <w:rFonts w:ascii="Arial" w:hAnsi="Arial" w:cs="Arial"/>
          <w:bCs/>
          <w:lang w:val="es-CL"/>
        </w:rPr>
        <w:t>án</w:t>
      </w:r>
      <w:r w:rsidR="00703238" w:rsidRPr="00991985">
        <w:rPr>
          <w:rFonts w:ascii="Arial" w:hAnsi="Arial" w:cs="Arial"/>
          <w:bCs/>
          <w:lang w:val="es-CL"/>
        </w:rPr>
        <w:t xml:space="preserve"> en relación con </w:t>
      </w:r>
      <w:r w:rsidR="003C191F">
        <w:rPr>
          <w:rFonts w:ascii="Arial" w:hAnsi="Arial" w:cs="Arial"/>
          <w:bCs/>
          <w:lang w:val="es-CL"/>
        </w:rPr>
        <w:t xml:space="preserve">los procesos participativos que se desarrollan, principalmente en la escala local, identificando los factores facilitadores y restrictivos, </w:t>
      </w:r>
      <w:r w:rsidR="00C73656">
        <w:rPr>
          <w:rFonts w:ascii="Arial" w:hAnsi="Arial" w:cs="Arial"/>
          <w:bCs/>
          <w:lang w:val="es-CL"/>
        </w:rPr>
        <w:t xml:space="preserve">los </w:t>
      </w:r>
      <w:r w:rsidR="003C191F">
        <w:rPr>
          <w:rFonts w:ascii="Arial" w:hAnsi="Arial" w:cs="Arial"/>
          <w:bCs/>
          <w:lang w:val="es-CL"/>
        </w:rPr>
        <w:t>tipo</w:t>
      </w:r>
      <w:r w:rsidR="00C73656">
        <w:rPr>
          <w:rFonts w:ascii="Arial" w:hAnsi="Arial" w:cs="Arial"/>
          <w:bCs/>
          <w:lang w:val="es-CL"/>
        </w:rPr>
        <w:t>s de participación</w:t>
      </w:r>
      <w:r w:rsidR="003C191F">
        <w:rPr>
          <w:rFonts w:ascii="Arial" w:hAnsi="Arial" w:cs="Arial"/>
          <w:bCs/>
          <w:lang w:val="es-CL"/>
        </w:rPr>
        <w:t>, los actores e intereses involucrados, los mecanismos de participación usados, etc.</w:t>
      </w:r>
    </w:p>
    <w:p w:rsidR="00EF79FB" w:rsidRPr="004812E8" w:rsidRDefault="004812E8" w:rsidP="004812E8">
      <w:pPr>
        <w:widowControl w:val="0"/>
        <w:pBdr>
          <w:top w:val="single" w:sz="4" w:space="1" w:color="auto"/>
          <w:left w:val="single" w:sz="4" w:space="4" w:color="auto"/>
          <w:bottom w:val="single" w:sz="4" w:space="1" w:color="auto"/>
          <w:right w:val="single" w:sz="4" w:space="4" w:color="auto"/>
        </w:pBdr>
        <w:autoSpaceDE w:val="0"/>
        <w:autoSpaceDN w:val="0"/>
        <w:adjustRightInd w:val="0"/>
        <w:ind w:left="360"/>
        <w:jc w:val="both"/>
        <w:rPr>
          <w:rFonts w:ascii="Arial" w:hAnsi="Arial" w:cs="Arial"/>
          <w:sz w:val="26"/>
          <w:szCs w:val="26"/>
          <w:lang w:val="es-ES"/>
        </w:rPr>
      </w:pPr>
      <w:r w:rsidRPr="004812E8">
        <w:rPr>
          <w:rFonts w:ascii="Arial" w:hAnsi="Arial" w:cs="Arial"/>
          <w:sz w:val="26"/>
          <w:szCs w:val="26"/>
          <w:lang w:val="es-ES"/>
        </w:rPr>
        <w:t xml:space="preserve"> </w:t>
      </w:r>
    </w:p>
    <w:p w:rsidR="004812E8" w:rsidRDefault="004812E8" w:rsidP="002829B0">
      <w:pPr>
        <w:jc w:val="both"/>
        <w:rPr>
          <w:rFonts w:ascii="Arial" w:hAnsi="Arial" w:cs="Arial"/>
          <w:b/>
          <w:bCs/>
          <w:sz w:val="26"/>
          <w:szCs w:val="26"/>
          <w:lang w:val="es-ES"/>
        </w:rPr>
      </w:pPr>
    </w:p>
    <w:p w:rsidR="002829B0" w:rsidRPr="007A0160" w:rsidRDefault="007026E1" w:rsidP="002829B0">
      <w:pPr>
        <w:jc w:val="both"/>
        <w:rPr>
          <w:rFonts w:ascii="Arial" w:hAnsi="Arial" w:cs="Arial"/>
          <w:i/>
          <w:color w:val="7F7F7F" w:themeColor="text1" w:themeTint="80"/>
          <w:sz w:val="26"/>
          <w:szCs w:val="26"/>
          <w:lang w:val="es-ES"/>
        </w:rPr>
      </w:pPr>
      <w:r>
        <w:rPr>
          <w:rFonts w:ascii="Arial" w:hAnsi="Arial" w:cs="Arial"/>
          <w:b/>
          <w:bCs/>
          <w:sz w:val="26"/>
          <w:szCs w:val="26"/>
          <w:lang w:val="es-ES"/>
        </w:rPr>
        <w:t xml:space="preserve">8. </w:t>
      </w:r>
      <w:r w:rsidR="00EF79FB">
        <w:rPr>
          <w:rFonts w:ascii="Arial" w:hAnsi="Arial" w:cs="Arial"/>
          <w:b/>
          <w:bCs/>
          <w:sz w:val="26"/>
          <w:szCs w:val="26"/>
          <w:lang w:val="es-ES"/>
        </w:rPr>
        <w:t xml:space="preserve">OBJETIVOS ESPECÍFICOS DE LA ASIGNATURA </w:t>
      </w:r>
      <w:r w:rsidR="00EF79FB" w:rsidRPr="007A0160">
        <w:rPr>
          <w:rFonts w:ascii="Arial" w:hAnsi="Arial" w:cs="Arial"/>
          <w:i/>
          <w:color w:val="7F7F7F" w:themeColor="text1" w:themeTint="80"/>
          <w:sz w:val="26"/>
          <w:szCs w:val="26"/>
          <w:lang w:val="es-ES"/>
        </w:rPr>
        <w:t>(Corresponde al detalle específico de los objetivos que se trabajarán en el curso</w:t>
      </w:r>
      <w:r w:rsidR="00AB44D9" w:rsidRPr="007A0160">
        <w:rPr>
          <w:rFonts w:ascii="Arial" w:hAnsi="Arial" w:cs="Arial"/>
          <w:i/>
          <w:color w:val="7F7F7F" w:themeColor="text1" w:themeTint="80"/>
          <w:sz w:val="26"/>
          <w:szCs w:val="26"/>
          <w:lang w:val="es-ES"/>
        </w:rPr>
        <w:t>; debe ingresarse un objetivo específico por cada línea</w:t>
      </w:r>
      <w:r w:rsidR="00EF79FB" w:rsidRPr="007A0160">
        <w:rPr>
          <w:rFonts w:ascii="Arial" w:hAnsi="Arial" w:cs="Arial"/>
          <w:i/>
          <w:color w:val="7F7F7F" w:themeColor="text1" w:themeTint="80"/>
          <w:sz w:val="26"/>
          <w:szCs w:val="26"/>
          <w:lang w:val="es-ES"/>
        </w:rPr>
        <w:t>)</w:t>
      </w:r>
    </w:p>
    <w:p w:rsidR="002829B0" w:rsidRDefault="002829B0" w:rsidP="002829B0">
      <w:pPr>
        <w:jc w:val="both"/>
        <w:rPr>
          <w:rFonts w:ascii="Arial" w:hAnsi="Arial" w:cs="Arial"/>
          <w:i/>
          <w:color w:val="535353"/>
          <w:sz w:val="26"/>
          <w:szCs w:val="26"/>
          <w:lang w:val="es-ES"/>
        </w:rPr>
      </w:pPr>
    </w:p>
    <w:p w:rsidR="002829B0" w:rsidRPr="00991985" w:rsidRDefault="00616C2A" w:rsidP="00991985">
      <w:pPr>
        <w:pStyle w:val="Prrafodelista"/>
        <w:numPr>
          <w:ilvl w:val="0"/>
          <w:numId w:val="9"/>
        </w:numPr>
        <w:pBdr>
          <w:top w:val="single" w:sz="4" w:space="1" w:color="auto"/>
          <w:left w:val="single" w:sz="4" w:space="4" w:color="auto"/>
          <w:bottom w:val="single" w:sz="4" w:space="1" w:color="auto"/>
          <w:right w:val="single" w:sz="4" w:space="4" w:color="auto"/>
        </w:pBdr>
        <w:jc w:val="both"/>
        <w:rPr>
          <w:rFonts w:ascii="Arial" w:hAnsi="Arial" w:cs="Arial"/>
          <w:bCs/>
          <w:lang w:val="es-CL"/>
        </w:rPr>
      </w:pPr>
      <w:r>
        <w:rPr>
          <w:rFonts w:ascii="Arial" w:hAnsi="Arial" w:cs="Arial"/>
          <w:bCs/>
          <w:lang w:val="es-CL"/>
        </w:rPr>
        <w:t>Los estudiantes c</w:t>
      </w:r>
      <w:r w:rsidR="002829B0" w:rsidRPr="00991985">
        <w:rPr>
          <w:rFonts w:ascii="Arial" w:hAnsi="Arial" w:cs="Arial"/>
          <w:bCs/>
          <w:lang w:val="es-CL"/>
        </w:rPr>
        <w:t>omprender</w:t>
      </w:r>
      <w:r>
        <w:rPr>
          <w:rFonts w:ascii="Arial" w:hAnsi="Arial" w:cs="Arial"/>
          <w:bCs/>
          <w:lang w:val="es-CL"/>
        </w:rPr>
        <w:t>án</w:t>
      </w:r>
      <w:r w:rsidR="002829B0" w:rsidRPr="00991985">
        <w:rPr>
          <w:rFonts w:ascii="Arial" w:hAnsi="Arial" w:cs="Arial"/>
          <w:bCs/>
          <w:lang w:val="es-CL"/>
        </w:rPr>
        <w:t xml:space="preserve"> la</w:t>
      </w:r>
      <w:r w:rsidR="008067BE">
        <w:rPr>
          <w:rFonts w:ascii="Arial" w:hAnsi="Arial" w:cs="Arial"/>
          <w:bCs/>
          <w:lang w:val="es-CL"/>
        </w:rPr>
        <w:t>s</w:t>
      </w:r>
      <w:r w:rsidR="002829B0" w:rsidRPr="00991985">
        <w:rPr>
          <w:rFonts w:ascii="Arial" w:hAnsi="Arial" w:cs="Arial"/>
          <w:bCs/>
          <w:lang w:val="es-CL"/>
        </w:rPr>
        <w:t xml:space="preserve"> experiencia</w:t>
      </w:r>
      <w:r w:rsidR="008067BE">
        <w:rPr>
          <w:rFonts w:ascii="Arial" w:hAnsi="Arial" w:cs="Arial"/>
          <w:bCs/>
          <w:lang w:val="es-CL"/>
        </w:rPr>
        <w:t xml:space="preserve">s de participación y planificación participativa </w:t>
      </w:r>
      <w:r w:rsidR="00C73656">
        <w:rPr>
          <w:rFonts w:ascii="Arial" w:hAnsi="Arial" w:cs="Arial"/>
          <w:bCs/>
          <w:lang w:val="es-CL"/>
        </w:rPr>
        <w:t xml:space="preserve">territorial y </w:t>
      </w:r>
      <w:r>
        <w:rPr>
          <w:rFonts w:ascii="Arial" w:hAnsi="Arial" w:cs="Arial"/>
          <w:bCs/>
          <w:lang w:val="es-CL"/>
        </w:rPr>
        <w:t xml:space="preserve">urbana </w:t>
      </w:r>
      <w:r w:rsidR="002829B0" w:rsidRPr="00991985">
        <w:rPr>
          <w:rFonts w:ascii="Arial" w:hAnsi="Arial" w:cs="Arial"/>
          <w:bCs/>
          <w:lang w:val="es-CL"/>
        </w:rPr>
        <w:t xml:space="preserve">en el contexto </w:t>
      </w:r>
      <w:r w:rsidR="00C73656">
        <w:rPr>
          <w:rFonts w:ascii="Arial" w:hAnsi="Arial" w:cs="Arial"/>
          <w:bCs/>
          <w:lang w:val="es-CL"/>
        </w:rPr>
        <w:t xml:space="preserve">chileno, </w:t>
      </w:r>
      <w:r w:rsidR="002829B0" w:rsidRPr="00991985">
        <w:rPr>
          <w:rFonts w:ascii="Arial" w:hAnsi="Arial" w:cs="Arial"/>
          <w:bCs/>
          <w:lang w:val="es-CL"/>
        </w:rPr>
        <w:t>latinoamericano</w:t>
      </w:r>
      <w:r>
        <w:rPr>
          <w:rFonts w:ascii="Arial" w:hAnsi="Arial" w:cs="Arial"/>
          <w:bCs/>
          <w:lang w:val="es-CL"/>
        </w:rPr>
        <w:t xml:space="preserve"> </w:t>
      </w:r>
      <w:r w:rsidR="002829B0" w:rsidRPr="00991985">
        <w:rPr>
          <w:rFonts w:ascii="Arial" w:hAnsi="Arial" w:cs="Arial"/>
          <w:bCs/>
          <w:lang w:val="es-CL"/>
        </w:rPr>
        <w:t>y mundial.</w:t>
      </w:r>
    </w:p>
    <w:p w:rsidR="007A0160" w:rsidRDefault="00616C2A" w:rsidP="00991985">
      <w:pPr>
        <w:pStyle w:val="Prrafodelista"/>
        <w:numPr>
          <w:ilvl w:val="0"/>
          <w:numId w:val="9"/>
        </w:numPr>
        <w:pBdr>
          <w:top w:val="single" w:sz="4" w:space="1" w:color="auto"/>
          <w:left w:val="single" w:sz="4" w:space="4" w:color="auto"/>
          <w:bottom w:val="single" w:sz="4" w:space="1" w:color="auto"/>
          <w:right w:val="single" w:sz="4" w:space="4" w:color="auto"/>
        </w:pBdr>
        <w:jc w:val="both"/>
        <w:rPr>
          <w:rFonts w:ascii="Arial" w:hAnsi="Arial" w:cs="Arial"/>
          <w:bCs/>
          <w:lang w:val="es-CL"/>
        </w:rPr>
      </w:pPr>
      <w:r>
        <w:rPr>
          <w:rFonts w:ascii="Arial" w:hAnsi="Arial" w:cs="Arial"/>
          <w:bCs/>
          <w:lang w:val="es-CL"/>
        </w:rPr>
        <w:t xml:space="preserve">Los estudiantes comprenderán </w:t>
      </w:r>
      <w:r w:rsidR="002829B0" w:rsidRPr="00991985">
        <w:rPr>
          <w:rFonts w:ascii="Arial" w:hAnsi="Arial" w:cs="Arial"/>
          <w:bCs/>
          <w:lang w:val="es-CL"/>
        </w:rPr>
        <w:t>la institucionalidad en que se desarrolla</w:t>
      </w:r>
      <w:r w:rsidR="008067BE">
        <w:rPr>
          <w:rFonts w:ascii="Arial" w:hAnsi="Arial" w:cs="Arial"/>
          <w:bCs/>
          <w:lang w:val="es-CL"/>
        </w:rPr>
        <w:t>n los</w:t>
      </w:r>
      <w:r w:rsidR="002829B0" w:rsidRPr="00991985">
        <w:rPr>
          <w:rFonts w:ascii="Arial" w:hAnsi="Arial" w:cs="Arial"/>
          <w:bCs/>
          <w:lang w:val="es-CL"/>
        </w:rPr>
        <w:t xml:space="preserve"> proceso</w:t>
      </w:r>
      <w:r w:rsidR="008067BE">
        <w:rPr>
          <w:rFonts w:ascii="Arial" w:hAnsi="Arial" w:cs="Arial"/>
          <w:bCs/>
          <w:lang w:val="es-CL"/>
        </w:rPr>
        <w:t>s participativos</w:t>
      </w:r>
      <w:r w:rsidR="002829B0" w:rsidRPr="00991985">
        <w:rPr>
          <w:rFonts w:ascii="Arial" w:hAnsi="Arial" w:cs="Arial"/>
          <w:bCs/>
          <w:lang w:val="es-CL"/>
        </w:rPr>
        <w:t xml:space="preserve"> y los diferentes actores que </w:t>
      </w:r>
      <w:r>
        <w:rPr>
          <w:rFonts w:ascii="Arial" w:hAnsi="Arial" w:cs="Arial"/>
          <w:bCs/>
          <w:lang w:val="es-CL"/>
        </w:rPr>
        <w:t xml:space="preserve">interactúan </w:t>
      </w:r>
      <w:r w:rsidR="002829B0" w:rsidRPr="00991985">
        <w:rPr>
          <w:rFonts w:ascii="Arial" w:hAnsi="Arial" w:cs="Arial"/>
          <w:bCs/>
          <w:lang w:val="es-CL"/>
        </w:rPr>
        <w:t>en este proceso.</w:t>
      </w:r>
    </w:p>
    <w:p w:rsidR="00616C2A" w:rsidRDefault="00616C2A" w:rsidP="00616C2A">
      <w:pPr>
        <w:pStyle w:val="Prrafodelista"/>
        <w:numPr>
          <w:ilvl w:val="0"/>
          <w:numId w:val="9"/>
        </w:numPr>
        <w:pBdr>
          <w:top w:val="single" w:sz="4" w:space="1" w:color="auto"/>
          <w:left w:val="single" w:sz="4" w:space="4" w:color="auto"/>
          <w:bottom w:val="single" w:sz="4" w:space="1" w:color="auto"/>
          <w:right w:val="single" w:sz="4" w:space="4" w:color="auto"/>
        </w:pBdr>
        <w:jc w:val="both"/>
        <w:rPr>
          <w:rFonts w:ascii="Arial" w:hAnsi="Arial" w:cs="Arial"/>
          <w:bCs/>
          <w:lang w:val="es-CL"/>
        </w:rPr>
      </w:pPr>
      <w:r>
        <w:rPr>
          <w:rFonts w:ascii="Arial" w:hAnsi="Arial" w:cs="Arial"/>
          <w:bCs/>
          <w:lang w:val="es-CL"/>
        </w:rPr>
        <w:lastRenderedPageBreak/>
        <w:t>Los estudiantes c</w:t>
      </w:r>
      <w:r w:rsidRPr="00991985">
        <w:rPr>
          <w:rFonts w:ascii="Arial" w:hAnsi="Arial" w:cs="Arial"/>
          <w:bCs/>
          <w:lang w:val="es-CL"/>
        </w:rPr>
        <w:t>omprender</w:t>
      </w:r>
      <w:r>
        <w:rPr>
          <w:rFonts w:ascii="Arial" w:hAnsi="Arial" w:cs="Arial"/>
          <w:bCs/>
          <w:lang w:val="es-CL"/>
        </w:rPr>
        <w:t>án</w:t>
      </w:r>
      <w:r w:rsidRPr="00991985">
        <w:rPr>
          <w:rFonts w:ascii="Arial" w:hAnsi="Arial" w:cs="Arial"/>
          <w:bCs/>
          <w:lang w:val="es-CL"/>
        </w:rPr>
        <w:t xml:space="preserve"> y analizar</w:t>
      </w:r>
      <w:r>
        <w:rPr>
          <w:rFonts w:ascii="Arial" w:hAnsi="Arial" w:cs="Arial"/>
          <w:bCs/>
          <w:lang w:val="es-CL"/>
        </w:rPr>
        <w:t>án</w:t>
      </w:r>
      <w:r w:rsidRPr="00991985">
        <w:rPr>
          <w:rFonts w:ascii="Arial" w:hAnsi="Arial" w:cs="Arial"/>
          <w:bCs/>
          <w:lang w:val="es-CL"/>
        </w:rPr>
        <w:t xml:space="preserve"> el marco regulatorio </w:t>
      </w:r>
      <w:r w:rsidR="008067BE">
        <w:rPr>
          <w:rFonts w:ascii="Arial" w:hAnsi="Arial" w:cs="Arial"/>
          <w:bCs/>
          <w:lang w:val="es-CL"/>
        </w:rPr>
        <w:t>de la participación</w:t>
      </w:r>
      <w:r w:rsidRPr="00991985">
        <w:rPr>
          <w:rFonts w:ascii="Arial" w:hAnsi="Arial" w:cs="Arial"/>
          <w:bCs/>
          <w:lang w:val="es-CL"/>
        </w:rPr>
        <w:t xml:space="preserve"> en </w:t>
      </w:r>
      <w:r w:rsidR="00DD5994">
        <w:rPr>
          <w:rFonts w:ascii="Arial" w:hAnsi="Arial" w:cs="Arial"/>
          <w:bCs/>
          <w:lang w:val="es-CL"/>
        </w:rPr>
        <w:t>Chile</w:t>
      </w:r>
      <w:r w:rsidRPr="00991985">
        <w:rPr>
          <w:rFonts w:ascii="Arial" w:hAnsi="Arial" w:cs="Arial"/>
          <w:bCs/>
          <w:lang w:val="es-CL"/>
        </w:rPr>
        <w:t xml:space="preserve"> y la relación de las </w:t>
      </w:r>
      <w:r w:rsidR="00DD5994">
        <w:rPr>
          <w:rFonts w:ascii="Arial" w:hAnsi="Arial" w:cs="Arial"/>
          <w:bCs/>
          <w:lang w:val="es-CL"/>
        </w:rPr>
        <w:t>diversas políticas relacio</w:t>
      </w:r>
      <w:r w:rsidR="008067BE">
        <w:rPr>
          <w:rFonts w:ascii="Arial" w:hAnsi="Arial" w:cs="Arial"/>
          <w:bCs/>
          <w:lang w:val="es-CL"/>
        </w:rPr>
        <w:t>nadas con los procesos participativos</w:t>
      </w:r>
      <w:r>
        <w:rPr>
          <w:rFonts w:ascii="Arial" w:hAnsi="Arial" w:cs="Arial"/>
          <w:bCs/>
          <w:lang w:val="es-CL"/>
        </w:rPr>
        <w:t>.</w:t>
      </w:r>
    </w:p>
    <w:p w:rsidR="00616C2A" w:rsidRPr="00991985" w:rsidRDefault="00616C2A" w:rsidP="00616C2A">
      <w:pPr>
        <w:pStyle w:val="Prrafodelista"/>
        <w:numPr>
          <w:ilvl w:val="0"/>
          <w:numId w:val="9"/>
        </w:numPr>
        <w:pBdr>
          <w:top w:val="single" w:sz="4" w:space="1" w:color="auto"/>
          <w:left w:val="single" w:sz="4" w:space="4" w:color="auto"/>
          <w:bottom w:val="single" w:sz="4" w:space="1" w:color="auto"/>
          <w:right w:val="single" w:sz="4" w:space="4" w:color="auto"/>
        </w:pBdr>
        <w:jc w:val="both"/>
        <w:rPr>
          <w:rFonts w:ascii="Arial" w:hAnsi="Arial" w:cs="Arial"/>
          <w:bCs/>
          <w:lang w:val="es-CL"/>
        </w:rPr>
      </w:pPr>
      <w:r>
        <w:rPr>
          <w:rFonts w:ascii="Arial" w:hAnsi="Arial" w:cs="Arial"/>
          <w:bCs/>
          <w:lang w:val="es-CL"/>
        </w:rPr>
        <w:t>Los estudiantes dispondrán de</w:t>
      </w:r>
      <w:r w:rsidRPr="00991985">
        <w:rPr>
          <w:rFonts w:ascii="Arial" w:hAnsi="Arial" w:cs="Arial"/>
          <w:bCs/>
          <w:lang w:val="es-CL"/>
        </w:rPr>
        <w:t xml:space="preserve"> un espacio de diálogo e intercambio de experiencias, conocimientos y reflexiones en torno a la temática </w:t>
      </w:r>
      <w:r w:rsidR="008067BE">
        <w:rPr>
          <w:rFonts w:ascii="Arial" w:hAnsi="Arial" w:cs="Arial"/>
          <w:bCs/>
          <w:lang w:val="es-CL"/>
        </w:rPr>
        <w:t>de la participación tanto en la gestión pública como en procesos gestionados por la comunidad u organizaciones de base</w:t>
      </w:r>
      <w:r w:rsidRPr="00991985">
        <w:rPr>
          <w:rFonts w:ascii="Arial" w:hAnsi="Arial" w:cs="Arial"/>
          <w:bCs/>
          <w:lang w:val="es-CL"/>
        </w:rPr>
        <w:t>.</w:t>
      </w:r>
    </w:p>
    <w:p w:rsidR="007A0160" w:rsidRDefault="007A0160" w:rsidP="005D17B3">
      <w:pPr>
        <w:jc w:val="both"/>
        <w:rPr>
          <w:rFonts w:ascii="Arial" w:hAnsi="Arial" w:cs="Arial"/>
          <w:bCs/>
          <w:lang w:val="es-CL"/>
        </w:rPr>
      </w:pPr>
    </w:p>
    <w:p w:rsidR="00EF79FB" w:rsidRPr="007A0160" w:rsidRDefault="007026E1" w:rsidP="007026E1">
      <w:pPr>
        <w:jc w:val="both"/>
        <w:rPr>
          <w:rFonts w:ascii="Arial" w:hAnsi="Arial" w:cs="Arial"/>
          <w:b/>
          <w:bCs/>
          <w:i/>
          <w:color w:val="7F7F7F" w:themeColor="text1" w:themeTint="80"/>
          <w:sz w:val="26"/>
          <w:szCs w:val="26"/>
          <w:lang w:val="es-ES"/>
        </w:rPr>
      </w:pPr>
      <w:r>
        <w:rPr>
          <w:rFonts w:ascii="Arial" w:hAnsi="Arial" w:cs="Arial"/>
          <w:b/>
          <w:bCs/>
          <w:sz w:val="26"/>
          <w:szCs w:val="26"/>
          <w:lang w:val="es-ES"/>
        </w:rPr>
        <w:t xml:space="preserve">9. </w:t>
      </w:r>
      <w:r w:rsidR="00EF79FB">
        <w:rPr>
          <w:rFonts w:ascii="Arial" w:hAnsi="Arial" w:cs="Arial"/>
          <w:b/>
          <w:bCs/>
          <w:sz w:val="26"/>
          <w:szCs w:val="26"/>
          <w:lang w:val="es-ES"/>
        </w:rPr>
        <w:t>SABERES / CONTENIDOS</w:t>
      </w:r>
      <w:r>
        <w:rPr>
          <w:rFonts w:ascii="Arial" w:hAnsi="Arial" w:cs="Arial"/>
          <w:b/>
          <w:bCs/>
          <w:sz w:val="26"/>
          <w:szCs w:val="26"/>
          <w:lang w:val="es-ES"/>
        </w:rPr>
        <w:t xml:space="preserve"> </w:t>
      </w:r>
      <w:r w:rsidRPr="007A0160">
        <w:rPr>
          <w:rFonts w:ascii="Arial" w:hAnsi="Arial" w:cs="Arial"/>
          <w:i/>
          <w:color w:val="7F7F7F" w:themeColor="text1" w:themeTint="80"/>
          <w:sz w:val="26"/>
          <w:szCs w:val="26"/>
          <w:lang w:val="es-ES"/>
        </w:rPr>
        <w:t>(Corresponde a los saberes / contenidos pertinentes y suficientes para el logro de los Objetivos de la Asignatura</w:t>
      </w:r>
      <w:r w:rsidR="00AB44D9" w:rsidRPr="007A0160">
        <w:rPr>
          <w:rFonts w:ascii="Arial" w:hAnsi="Arial" w:cs="Arial"/>
          <w:i/>
          <w:color w:val="7F7F7F" w:themeColor="text1" w:themeTint="80"/>
          <w:sz w:val="26"/>
          <w:szCs w:val="26"/>
          <w:lang w:val="es-ES"/>
        </w:rPr>
        <w:t>; debe ingresarse un saber/contenido por cada línea</w:t>
      </w:r>
      <w:r w:rsidRPr="007A0160">
        <w:rPr>
          <w:rFonts w:ascii="Arial" w:hAnsi="Arial" w:cs="Arial"/>
          <w:i/>
          <w:color w:val="7F7F7F" w:themeColor="text1" w:themeTint="80"/>
          <w:sz w:val="26"/>
          <w:szCs w:val="26"/>
          <w:lang w:val="es-ES"/>
        </w:rPr>
        <w:t>)</w:t>
      </w:r>
    </w:p>
    <w:p w:rsidR="00EF79FB" w:rsidRDefault="00EF79FB" w:rsidP="00EF79FB">
      <w:pPr>
        <w:rPr>
          <w:rFonts w:ascii="Arial" w:hAnsi="Arial" w:cs="Arial"/>
          <w:sz w:val="26"/>
          <w:szCs w:val="26"/>
          <w:lang w:val="es-ES"/>
        </w:rPr>
      </w:pPr>
    </w:p>
    <w:tbl>
      <w:tblPr>
        <w:tblStyle w:val="Tablaconcuadrcula"/>
        <w:tblW w:w="0" w:type="auto"/>
        <w:tblLook w:val="04A0" w:firstRow="1" w:lastRow="0" w:firstColumn="1" w:lastColumn="0" w:noHBand="0" w:noVBand="1"/>
      </w:tblPr>
      <w:tblGrid>
        <w:gridCol w:w="8978"/>
      </w:tblGrid>
      <w:tr w:rsidR="004812E8" w:rsidTr="004812E8">
        <w:tc>
          <w:tcPr>
            <w:tcW w:w="8978" w:type="dxa"/>
          </w:tcPr>
          <w:p w:rsidR="004812E8" w:rsidRPr="00EF62C7" w:rsidRDefault="00EF62C7" w:rsidP="00EF79FB">
            <w:pPr>
              <w:rPr>
                <w:rFonts w:ascii="Arial" w:hAnsi="Arial" w:cs="Arial"/>
                <w:bCs/>
                <w:lang w:val="es-ES"/>
              </w:rPr>
            </w:pPr>
            <w:r w:rsidRPr="00EF62C7">
              <w:rPr>
                <w:rFonts w:ascii="Arial" w:hAnsi="Arial" w:cs="Arial"/>
                <w:bCs/>
                <w:lang w:val="es-ES"/>
              </w:rPr>
              <w:t xml:space="preserve">Conceptualización general de </w:t>
            </w:r>
            <w:r>
              <w:rPr>
                <w:rFonts w:ascii="Arial" w:hAnsi="Arial" w:cs="Arial"/>
                <w:bCs/>
                <w:lang w:val="es-ES"/>
              </w:rPr>
              <w:t>participación: internacional y chilena</w:t>
            </w:r>
          </w:p>
        </w:tc>
      </w:tr>
      <w:tr w:rsidR="00EF62C7" w:rsidTr="004812E8">
        <w:tc>
          <w:tcPr>
            <w:tcW w:w="8978" w:type="dxa"/>
          </w:tcPr>
          <w:p w:rsidR="00EF62C7" w:rsidRPr="00EF62C7" w:rsidRDefault="00EF62C7" w:rsidP="00EF79FB">
            <w:pPr>
              <w:rPr>
                <w:rFonts w:ascii="Arial" w:hAnsi="Arial" w:cs="Arial"/>
                <w:bCs/>
                <w:lang w:val="es-ES"/>
              </w:rPr>
            </w:pPr>
            <w:r>
              <w:rPr>
                <w:rFonts w:ascii="Arial" w:hAnsi="Arial" w:cs="Arial"/>
                <w:bCs/>
                <w:lang w:val="es-ES"/>
              </w:rPr>
              <w:t>Beneficios de la participación</w:t>
            </w:r>
          </w:p>
        </w:tc>
      </w:tr>
      <w:tr w:rsidR="004812E8" w:rsidTr="004812E8">
        <w:tc>
          <w:tcPr>
            <w:tcW w:w="8978" w:type="dxa"/>
          </w:tcPr>
          <w:p w:rsidR="004812E8" w:rsidRPr="00EF62C7" w:rsidRDefault="00EF62C7" w:rsidP="00EF79FB">
            <w:pPr>
              <w:rPr>
                <w:rFonts w:ascii="Arial" w:hAnsi="Arial" w:cs="Arial"/>
                <w:bCs/>
                <w:sz w:val="26"/>
                <w:szCs w:val="26"/>
                <w:lang w:val="es-ES"/>
              </w:rPr>
            </w:pPr>
            <w:r w:rsidRPr="00EF62C7">
              <w:rPr>
                <w:rFonts w:ascii="Arial" w:hAnsi="Arial" w:cs="Arial"/>
                <w:bCs/>
                <w:sz w:val="26"/>
                <w:szCs w:val="26"/>
                <w:lang w:val="es-ES"/>
              </w:rPr>
              <w:t>Institucionalización y marco jurídico de la participación ciudadana en Chile</w:t>
            </w:r>
          </w:p>
        </w:tc>
      </w:tr>
      <w:tr w:rsidR="00EF62C7" w:rsidTr="004812E8">
        <w:tc>
          <w:tcPr>
            <w:tcW w:w="8978" w:type="dxa"/>
          </w:tcPr>
          <w:p w:rsidR="00EF62C7" w:rsidRPr="00EF62C7" w:rsidRDefault="00EF62C7" w:rsidP="00EF79FB">
            <w:pPr>
              <w:rPr>
                <w:rFonts w:ascii="Arial" w:hAnsi="Arial" w:cs="Arial"/>
                <w:bCs/>
                <w:sz w:val="26"/>
                <w:szCs w:val="26"/>
                <w:lang w:val="es-ES"/>
              </w:rPr>
            </w:pPr>
            <w:r>
              <w:rPr>
                <w:rFonts w:ascii="Arial" w:hAnsi="Arial" w:cs="Arial"/>
                <w:bCs/>
                <w:sz w:val="26"/>
                <w:szCs w:val="26"/>
                <w:lang w:val="es-ES"/>
              </w:rPr>
              <w:t>Ley de transparencia y Ley Orgánica de Municipalidades</w:t>
            </w:r>
          </w:p>
        </w:tc>
      </w:tr>
      <w:tr w:rsidR="004812E8" w:rsidTr="004812E8">
        <w:tc>
          <w:tcPr>
            <w:tcW w:w="8978" w:type="dxa"/>
          </w:tcPr>
          <w:p w:rsidR="004812E8" w:rsidRPr="00EF62C7" w:rsidRDefault="00EF62C7" w:rsidP="00EF79FB">
            <w:pPr>
              <w:rPr>
                <w:rFonts w:ascii="Arial" w:hAnsi="Arial" w:cs="Arial"/>
                <w:bCs/>
                <w:sz w:val="26"/>
                <w:szCs w:val="26"/>
                <w:lang w:val="es-ES"/>
              </w:rPr>
            </w:pPr>
            <w:r w:rsidRPr="00EF62C7">
              <w:rPr>
                <w:rFonts w:ascii="Arial" w:hAnsi="Arial" w:cs="Arial"/>
                <w:bCs/>
                <w:sz w:val="26"/>
                <w:szCs w:val="26"/>
                <w:lang w:val="es-ES"/>
              </w:rPr>
              <w:t>Procesos participativos: tipos de participación, escalas territoriales, actores, mecanismos de participación</w:t>
            </w:r>
          </w:p>
        </w:tc>
      </w:tr>
      <w:tr w:rsidR="004812E8" w:rsidTr="004812E8">
        <w:tc>
          <w:tcPr>
            <w:tcW w:w="8978" w:type="dxa"/>
          </w:tcPr>
          <w:p w:rsidR="004812E8" w:rsidRPr="00EF62C7" w:rsidRDefault="00EF62C7" w:rsidP="00EF79FB">
            <w:pPr>
              <w:rPr>
                <w:rFonts w:ascii="Arial" w:hAnsi="Arial" w:cs="Arial"/>
                <w:bCs/>
                <w:sz w:val="26"/>
                <w:szCs w:val="26"/>
                <w:lang w:val="es-ES"/>
              </w:rPr>
            </w:pPr>
            <w:r w:rsidRPr="00EF62C7">
              <w:rPr>
                <w:rFonts w:ascii="Arial" w:hAnsi="Arial" w:cs="Arial"/>
                <w:bCs/>
                <w:sz w:val="26"/>
                <w:szCs w:val="26"/>
                <w:lang w:val="es-ES"/>
              </w:rPr>
              <w:t>Tipos de participación: institucional (top-down), ciudadana (bottom-up) y reactiva.</w:t>
            </w:r>
          </w:p>
        </w:tc>
      </w:tr>
      <w:tr w:rsidR="004812E8" w:rsidTr="004812E8">
        <w:tc>
          <w:tcPr>
            <w:tcW w:w="8978" w:type="dxa"/>
          </w:tcPr>
          <w:p w:rsidR="004812E8" w:rsidRPr="00EF62C7" w:rsidRDefault="00EF62C7" w:rsidP="00EF79FB">
            <w:pPr>
              <w:rPr>
                <w:rFonts w:ascii="Arial" w:hAnsi="Arial" w:cs="Arial"/>
                <w:bCs/>
                <w:sz w:val="26"/>
                <w:szCs w:val="26"/>
                <w:lang w:val="es-ES"/>
              </w:rPr>
            </w:pPr>
            <w:r w:rsidRPr="00EF62C7">
              <w:rPr>
                <w:rFonts w:ascii="Arial" w:hAnsi="Arial" w:cs="Arial"/>
                <w:bCs/>
                <w:sz w:val="26"/>
                <w:szCs w:val="26"/>
                <w:lang w:val="es-ES"/>
              </w:rPr>
              <w:t>Escalas territoriales: ciudad, comuna, barrio, conjunto /condominio habitacional.</w:t>
            </w:r>
          </w:p>
        </w:tc>
      </w:tr>
      <w:tr w:rsidR="004812E8" w:rsidTr="004812E8">
        <w:tc>
          <w:tcPr>
            <w:tcW w:w="8978" w:type="dxa"/>
          </w:tcPr>
          <w:p w:rsidR="004812E8" w:rsidRPr="00EF62C7" w:rsidRDefault="00EF62C7" w:rsidP="00EF79FB">
            <w:pPr>
              <w:rPr>
                <w:rFonts w:ascii="Arial" w:hAnsi="Arial" w:cs="Arial"/>
                <w:bCs/>
                <w:sz w:val="26"/>
                <w:szCs w:val="26"/>
                <w:lang w:val="es-ES"/>
              </w:rPr>
            </w:pPr>
            <w:r w:rsidRPr="00EF62C7">
              <w:rPr>
                <w:rFonts w:ascii="Arial" w:hAnsi="Arial" w:cs="Arial"/>
                <w:bCs/>
                <w:sz w:val="26"/>
                <w:szCs w:val="26"/>
                <w:lang w:val="es-ES"/>
              </w:rPr>
              <w:t>Actores: públicos, privados (sector productivo/empresarial), ciudadanía (organizada e individual)</w:t>
            </w:r>
          </w:p>
        </w:tc>
      </w:tr>
      <w:tr w:rsidR="004812E8" w:rsidRPr="00C73656" w:rsidTr="004812E8">
        <w:tc>
          <w:tcPr>
            <w:tcW w:w="8978" w:type="dxa"/>
          </w:tcPr>
          <w:p w:rsidR="004812E8" w:rsidRPr="00EF62C7" w:rsidRDefault="00EF62C7" w:rsidP="00C73656">
            <w:pPr>
              <w:rPr>
                <w:rFonts w:ascii="Arial" w:hAnsi="Arial" w:cs="Arial"/>
                <w:bCs/>
                <w:sz w:val="26"/>
                <w:szCs w:val="26"/>
                <w:lang w:val="es-ES"/>
              </w:rPr>
            </w:pPr>
            <w:r w:rsidRPr="00EF62C7">
              <w:rPr>
                <w:rFonts w:ascii="Arial" w:hAnsi="Arial" w:cs="Arial"/>
                <w:bCs/>
                <w:sz w:val="26"/>
                <w:szCs w:val="26"/>
                <w:lang w:val="es-ES"/>
              </w:rPr>
              <w:t>Mecanismos de Participación</w:t>
            </w:r>
            <w:r w:rsidR="00C73656">
              <w:rPr>
                <w:rFonts w:ascii="Arial" w:hAnsi="Arial" w:cs="Arial"/>
                <w:bCs/>
                <w:sz w:val="26"/>
                <w:szCs w:val="26"/>
                <w:lang w:val="es-ES"/>
              </w:rPr>
              <w:t xml:space="preserve">, </w:t>
            </w:r>
            <w:r w:rsidR="00BC5D5F">
              <w:rPr>
                <w:rFonts w:ascii="Arial" w:hAnsi="Arial" w:cs="Arial"/>
                <w:bCs/>
                <w:sz w:val="26"/>
                <w:szCs w:val="26"/>
                <w:lang w:val="es-ES"/>
              </w:rPr>
              <w:t>diseño participativo</w:t>
            </w:r>
            <w:r w:rsidR="00C73656">
              <w:rPr>
                <w:rFonts w:ascii="Arial" w:hAnsi="Arial" w:cs="Arial"/>
                <w:bCs/>
                <w:sz w:val="26"/>
                <w:szCs w:val="26"/>
                <w:lang w:val="es-ES"/>
              </w:rPr>
              <w:t xml:space="preserve"> y evaluación participativa.</w:t>
            </w:r>
          </w:p>
        </w:tc>
      </w:tr>
      <w:tr w:rsidR="004812E8" w:rsidTr="004812E8">
        <w:tc>
          <w:tcPr>
            <w:tcW w:w="8978" w:type="dxa"/>
          </w:tcPr>
          <w:p w:rsidR="004812E8" w:rsidRPr="00BC5D5F" w:rsidRDefault="00EF62C7" w:rsidP="00EF79FB">
            <w:pPr>
              <w:rPr>
                <w:rFonts w:ascii="Arial" w:hAnsi="Arial" w:cs="Arial"/>
              </w:rPr>
            </w:pPr>
            <w:r w:rsidRPr="00EF62C7">
              <w:rPr>
                <w:rFonts w:ascii="Arial" w:hAnsi="Arial" w:cs="Arial"/>
                <w:bCs/>
                <w:sz w:val="26"/>
                <w:szCs w:val="26"/>
                <w:lang w:val="es-ES"/>
              </w:rPr>
              <w:t>Conceptos asociados</w:t>
            </w:r>
            <w:r w:rsidR="00BC5D5F">
              <w:rPr>
                <w:rFonts w:ascii="Arial" w:hAnsi="Arial" w:cs="Arial"/>
                <w:bCs/>
                <w:sz w:val="26"/>
                <w:szCs w:val="26"/>
                <w:lang w:val="es-ES"/>
              </w:rPr>
              <w:t xml:space="preserve"> al</w:t>
            </w:r>
            <w:r w:rsidRPr="00EF62C7">
              <w:rPr>
                <w:rFonts w:ascii="Arial" w:hAnsi="Arial" w:cs="Arial"/>
                <w:bCs/>
                <w:sz w:val="26"/>
                <w:szCs w:val="26"/>
                <w:lang w:val="es-ES"/>
              </w:rPr>
              <w:t xml:space="preserve"> </w:t>
            </w:r>
            <w:r w:rsidR="00BC5D5F" w:rsidRPr="00BC5D5F">
              <w:rPr>
                <w:rFonts w:ascii="Arial" w:hAnsi="Arial" w:cs="Arial"/>
              </w:rPr>
              <w:t>proceso participativo: colaboración, autogestión</w:t>
            </w:r>
            <w:r w:rsidR="00BC5D5F">
              <w:rPr>
                <w:rFonts w:ascii="Arial" w:hAnsi="Arial" w:cs="Arial"/>
              </w:rPr>
              <w:t>,</w:t>
            </w:r>
            <w:r w:rsidR="00BC5D5F" w:rsidRPr="00BC5D5F">
              <w:rPr>
                <w:rFonts w:ascii="Arial" w:hAnsi="Arial" w:cs="Arial"/>
              </w:rPr>
              <w:t xml:space="preserve"> inclusión, </w:t>
            </w:r>
            <w:r w:rsidR="00BC5D5F">
              <w:rPr>
                <w:rFonts w:ascii="Arial" w:hAnsi="Arial" w:cs="Arial"/>
              </w:rPr>
              <w:t xml:space="preserve">resistencia, </w:t>
            </w:r>
            <w:r w:rsidR="00BC5D5F" w:rsidRPr="00BC5D5F">
              <w:rPr>
                <w:rFonts w:ascii="Arial" w:hAnsi="Arial" w:cs="Arial"/>
              </w:rPr>
              <w:t>equidad y ciudadanía</w:t>
            </w:r>
            <w:r w:rsidR="00C73656">
              <w:rPr>
                <w:rFonts w:ascii="Arial" w:hAnsi="Arial" w:cs="Arial"/>
              </w:rPr>
              <w:t>, urbanismo táctico</w:t>
            </w:r>
            <w:r w:rsidR="00BC5D5F" w:rsidRPr="00BC5D5F">
              <w:rPr>
                <w:rFonts w:ascii="Arial" w:hAnsi="Arial" w:cs="Arial"/>
              </w:rPr>
              <w:t>.</w:t>
            </w:r>
          </w:p>
        </w:tc>
      </w:tr>
    </w:tbl>
    <w:p w:rsidR="00A114BB" w:rsidRPr="00C73656" w:rsidRDefault="00A114BB" w:rsidP="00EF79FB">
      <w:pPr>
        <w:rPr>
          <w:rFonts w:ascii="Arial" w:hAnsi="Arial" w:cs="Arial"/>
          <w:b/>
          <w:bCs/>
          <w:sz w:val="26"/>
          <w:szCs w:val="26"/>
        </w:rPr>
      </w:pPr>
    </w:p>
    <w:p w:rsidR="007026E1" w:rsidRDefault="007026E1" w:rsidP="007026E1">
      <w:pPr>
        <w:jc w:val="both"/>
        <w:rPr>
          <w:rFonts w:ascii="Arial" w:hAnsi="Arial" w:cs="Arial"/>
          <w:i/>
          <w:color w:val="535353"/>
          <w:sz w:val="26"/>
          <w:szCs w:val="26"/>
          <w:lang w:val="es-ES"/>
        </w:rPr>
      </w:pPr>
      <w:r>
        <w:rPr>
          <w:rFonts w:ascii="Arial" w:hAnsi="Arial" w:cs="Arial"/>
          <w:b/>
          <w:bCs/>
          <w:sz w:val="26"/>
          <w:szCs w:val="26"/>
          <w:lang w:val="es-ES"/>
        </w:rPr>
        <w:t xml:space="preserve">10. METODOLOGÍA </w:t>
      </w:r>
      <w:r w:rsidRPr="007A0160">
        <w:rPr>
          <w:rFonts w:ascii="Arial" w:hAnsi="Arial" w:cs="Arial"/>
          <w:i/>
          <w:color w:val="7F7F7F" w:themeColor="text1" w:themeTint="80"/>
          <w:sz w:val="26"/>
          <w:szCs w:val="26"/>
          <w:lang w:val="es-ES"/>
        </w:rPr>
        <w:t xml:space="preserve">(Descripción sucinta de las principales estrategias metodológicas que se desplegarán en el curso, pertinentes para alcanzar los </w:t>
      </w:r>
      <w:r w:rsidR="00AB44D9" w:rsidRPr="007A0160">
        <w:rPr>
          <w:rFonts w:ascii="Arial" w:hAnsi="Arial" w:cs="Arial"/>
          <w:i/>
          <w:color w:val="7F7F7F" w:themeColor="text1" w:themeTint="80"/>
          <w:sz w:val="26"/>
          <w:szCs w:val="26"/>
          <w:lang w:val="es-ES"/>
        </w:rPr>
        <w:t>objetivos</w:t>
      </w:r>
      <w:r w:rsidRPr="007A0160">
        <w:rPr>
          <w:rFonts w:ascii="Arial" w:hAnsi="Arial" w:cs="Arial"/>
          <w:i/>
          <w:color w:val="7F7F7F" w:themeColor="text1" w:themeTint="80"/>
          <w:sz w:val="26"/>
          <w:szCs w:val="26"/>
          <w:lang w:val="es-ES"/>
        </w:rPr>
        <w:t xml:space="preserve"> (por ejemplo: clase expositiva, lecturas, resolución de problemas, estudio de caso, proyectos, etc.). Indicar situaciones especiales en el formato del curso, como la presencia de laboratorios, talleres, salidas a terreno, ayudantías de asistencia obl</w:t>
      </w:r>
      <w:r w:rsidR="00AB44D9" w:rsidRPr="007A0160">
        <w:rPr>
          <w:rFonts w:ascii="Arial" w:hAnsi="Arial" w:cs="Arial"/>
          <w:i/>
          <w:color w:val="7F7F7F" w:themeColor="text1" w:themeTint="80"/>
          <w:sz w:val="26"/>
          <w:szCs w:val="26"/>
          <w:lang w:val="es-ES"/>
        </w:rPr>
        <w:t>igatoria, etc.)</w:t>
      </w:r>
    </w:p>
    <w:p w:rsidR="007026E1" w:rsidRDefault="007026E1" w:rsidP="007026E1">
      <w:pPr>
        <w:jc w:val="both"/>
        <w:rPr>
          <w:rFonts w:ascii="Arial" w:hAnsi="Arial" w:cs="Arial"/>
          <w:i/>
          <w:color w:val="535353"/>
          <w:sz w:val="26"/>
          <w:szCs w:val="26"/>
          <w:lang w:val="es-ES"/>
        </w:rPr>
      </w:pPr>
    </w:p>
    <w:p w:rsidR="00B91704" w:rsidRPr="00B91704" w:rsidRDefault="00456CB9" w:rsidP="00B91704">
      <w:pPr>
        <w:pStyle w:val="Prrafodelista"/>
        <w:widowControl w:val="0"/>
        <w:numPr>
          <w:ilvl w:val="0"/>
          <w:numId w:val="10"/>
        </w:numPr>
        <w:pBdr>
          <w:top w:val="single" w:sz="4" w:space="1" w:color="auto"/>
          <w:left w:val="single" w:sz="4" w:space="23" w:color="auto"/>
          <w:bottom w:val="single" w:sz="4" w:space="1" w:color="auto"/>
          <w:right w:val="single" w:sz="4" w:space="4" w:color="auto"/>
        </w:pBdr>
        <w:autoSpaceDE w:val="0"/>
        <w:autoSpaceDN w:val="0"/>
        <w:adjustRightInd w:val="0"/>
        <w:ind w:left="357" w:hanging="357"/>
        <w:jc w:val="both"/>
        <w:rPr>
          <w:rFonts w:ascii="Arial" w:hAnsi="Arial" w:cs="Arial"/>
          <w:bCs/>
          <w:szCs w:val="22"/>
          <w:lang w:val="es-CL"/>
        </w:rPr>
      </w:pPr>
      <w:r w:rsidRPr="00B91704">
        <w:rPr>
          <w:rFonts w:ascii="Arial" w:hAnsi="Arial" w:cs="Arial"/>
          <w:bCs/>
          <w:szCs w:val="22"/>
          <w:lang w:val="es-CL"/>
        </w:rPr>
        <w:t xml:space="preserve">La metodología del curso incluye </w:t>
      </w:r>
      <w:r w:rsidR="00B91704" w:rsidRPr="00B91704">
        <w:rPr>
          <w:rFonts w:ascii="Arial" w:hAnsi="Arial" w:cs="Arial"/>
          <w:bCs/>
          <w:szCs w:val="22"/>
          <w:lang w:val="es-CL"/>
        </w:rPr>
        <w:t xml:space="preserve">básicamente </w:t>
      </w:r>
      <w:r w:rsidRPr="00B91704">
        <w:rPr>
          <w:rFonts w:ascii="Arial" w:hAnsi="Arial" w:cs="Arial"/>
          <w:bCs/>
          <w:szCs w:val="22"/>
          <w:lang w:val="es-CL"/>
        </w:rPr>
        <w:t>la realización de exposiciones lectivas</w:t>
      </w:r>
      <w:r w:rsidR="00B91704" w:rsidRPr="00B91704">
        <w:rPr>
          <w:rFonts w:ascii="Arial" w:hAnsi="Arial" w:cs="Arial"/>
          <w:bCs/>
          <w:szCs w:val="22"/>
          <w:lang w:val="es-CL"/>
        </w:rPr>
        <w:t xml:space="preserve"> para introducir los distintos contenidos del Curso.</w:t>
      </w:r>
    </w:p>
    <w:p w:rsidR="00B91704" w:rsidRPr="00B91704" w:rsidRDefault="00B91704" w:rsidP="00B91704">
      <w:pPr>
        <w:pStyle w:val="Prrafodelista"/>
        <w:widowControl w:val="0"/>
        <w:numPr>
          <w:ilvl w:val="0"/>
          <w:numId w:val="10"/>
        </w:numPr>
        <w:pBdr>
          <w:top w:val="single" w:sz="4" w:space="1" w:color="auto"/>
          <w:left w:val="single" w:sz="4" w:space="23" w:color="auto"/>
          <w:bottom w:val="single" w:sz="4" w:space="1" w:color="auto"/>
          <w:right w:val="single" w:sz="4" w:space="4" w:color="auto"/>
        </w:pBdr>
        <w:autoSpaceDE w:val="0"/>
        <w:autoSpaceDN w:val="0"/>
        <w:adjustRightInd w:val="0"/>
        <w:ind w:left="357" w:hanging="357"/>
        <w:jc w:val="both"/>
        <w:rPr>
          <w:rFonts w:ascii="Arial" w:hAnsi="Arial" w:cs="Arial"/>
          <w:bCs/>
          <w:szCs w:val="22"/>
          <w:lang w:val="es-CL"/>
        </w:rPr>
      </w:pPr>
      <w:r w:rsidRPr="00B91704">
        <w:rPr>
          <w:rFonts w:ascii="Arial" w:hAnsi="Arial" w:cs="Arial"/>
          <w:bCs/>
          <w:szCs w:val="22"/>
          <w:lang w:val="es-CL"/>
        </w:rPr>
        <w:t xml:space="preserve">En función de los contenidos e intereses de los alumnos se puede </w:t>
      </w:r>
      <w:r w:rsidR="00456CB9" w:rsidRPr="00B91704">
        <w:rPr>
          <w:rFonts w:ascii="Arial" w:hAnsi="Arial" w:cs="Arial"/>
          <w:bCs/>
          <w:szCs w:val="22"/>
          <w:lang w:val="es-CL"/>
        </w:rPr>
        <w:t>realiza</w:t>
      </w:r>
      <w:r w:rsidRPr="00B91704">
        <w:rPr>
          <w:rFonts w:ascii="Arial" w:hAnsi="Arial" w:cs="Arial"/>
          <w:bCs/>
          <w:szCs w:val="22"/>
          <w:lang w:val="es-CL"/>
        </w:rPr>
        <w:t>r</w:t>
      </w:r>
      <w:r w:rsidR="00456CB9" w:rsidRPr="00B91704">
        <w:rPr>
          <w:rFonts w:ascii="Arial" w:hAnsi="Arial" w:cs="Arial"/>
          <w:bCs/>
          <w:szCs w:val="22"/>
          <w:lang w:val="es-CL"/>
        </w:rPr>
        <w:t xml:space="preserve"> una visita a terreno </w:t>
      </w:r>
      <w:r w:rsidRPr="00B91704">
        <w:rPr>
          <w:rFonts w:ascii="Arial" w:hAnsi="Arial" w:cs="Arial"/>
          <w:bCs/>
          <w:szCs w:val="22"/>
          <w:lang w:val="es-CL"/>
        </w:rPr>
        <w:t>o conformar un panel con invitados externos.</w:t>
      </w:r>
    </w:p>
    <w:p w:rsidR="00B91704" w:rsidRPr="00B91704" w:rsidRDefault="00B91704" w:rsidP="00B91704">
      <w:pPr>
        <w:pStyle w:val="Prrafodelista"/>
        <w:widowControl w:val="0"/>
        <w:numPr>
          <w:ilvl w:val="0"/>
          <w:numId w:val="10"/>
        </w:numPr>
        <w:pBdr>
          <w:top w:val="single" w:sz="4" w:space="1" w:color="auto"/>
          <w:left w:val="single" w:sz="4" w:space="23" w:color="auto"/>
          <w:bottom w:val="single" w:sz="4" w:space="1" w:color="auto"/>
          <w:right w:val="single" w:sz="4" w:space="4" w:color="auto"/>
        </w:pBdr>
        <w:autoSpaceDE w:val="0"/>
        <w:autoSpaceDN w:val="0"/>
        <w:adjustRightInd w:val="0"/>
        <w:ind w:left="357" w:hanging="357"/>
        <w:jc w:val="both"/>
        <w:rPr>
          <w:rFonts w:ascii="Arial" w:hAnsi="Arial" w:cs="Arial"/>
          <w:bCs/>
          <w:szCs w:val="22"/>
          <w:lang w:val="es-CL"/>
        </w:rPr>
      </w:pPr>
      <w:r w:rsidRPr="00B91704">
        <w:rPr>
          <w:rFonts w:ascii="Arial" w:hAnsi="Arial" w:cs="Arial"/>
          <w:bCs/>
          <w:szCs w:val="22"/>
          <w:lang w:val="es-CL"/>
        </w:rPr>
        <w:t xml:space="preserve">Los alumnos realizarán un ejercicio grupal </w:t>
      </w:r>
      <w:r w:rsidR="00456CB9" w:rsidRPr="00B91704">
        <w:rPr>
          <w:rFonts w:ascii="Arial" w:hAnsi="Arial" w:cs="Arial"/>
          <w:bCs/>
          <w:szCs w:val="22"/>
          <w:lang w:val="es-CL"/>
        </w:rPr>
        <w:t xml:space="preserve">y </w:t>
      </w:r>
      <w:r w:rsidRPr="00B91704">
        <w:rPr>
          <w:rFonts w:ascii="Arial" w:hAnsi="Arial" w:cs="Arial"/>
          <w:bCs/>
          <w:szCs w:val="22"/>
          <w:lang w:val="es-CL"/>
        </w:rPr>
        <w:t>un ejercicio individual, en ambos casos se contempla una exposición de ellos de modo de generar comentarios y evaluación crítica.</w:t>
      </w:r>
    </w:p>
    <w:p w:rsidR="00B91704" w:rsidRPr="00B91704" w:rsidRDefault="00B91704" w:rsidP="00B91704">
      <w:pPr>
        <w:pStyle w:val="Prrafodelista"/>
        <w:widowControl w:val="0"/>
        <w:numPr>
          <w:ilvl w:val="0"/>
          <w:numId w:val="10"/>
        </w:numPr>
        <w:pBdr>
          <w:top w:val="single" w:sz="4" w:space="1" w:color="auto"/>
          <w:left w:val="single" w:sz="4" w:space="23" w:color="auto"/>
          <w:bottom w:val="single" w:sz="4" w:space="1" w:color="auto"/>
          <w:right w:val="single" w:sz="4" w:space="4" w:color="auto"/>
        </w:pBdr>
        <w:autoSpaceDE w:val="0"/>
        <w:autoSpaceDN w:val="0"/>
        <w:adjustRightInd w:val="0"/>
        <w:ind w:left="357" w:hanging="357"/>
        <w:jc w:val="both"/>
        <w:rPr>
          <w:rFonts w:ascii="Arial" w:hAnsi="Arial" w:cs="Arial"/>
          <w:bCs/>
          <w:szCs w:val="22"/>
          <w:lang w:val="es-CL"/>
        </w:rPr>
      </w:pPr>
      <w:r w:rsidRPr="00B91704">
        <w:rPr>
          <w:rFonts w:ascii="Arial" w:hAnsi="Arial" w:cs="Arial"/>
          <w:bCs/>
          <w:szCs w:val="22"/>
          <w:lang w:val="es-CL"/>
        </w:rPr>
        <w:lastRenderedPageBreak/>
        <w:t>Las clases no presenciales contemplan lecturas individuales sobre temas del Curso y sobre las cuales se entregará un</w:t>
      </w:r>
      <w:r w:rsidR="00DD5994">
        <w:rPr>
          <w:rFonts w:ascii="Arial" w:hAnsi="Arial" w:cs="Arial"/>
          <w:bCs/>
          <w:szCs w:val="22"/>
          <w:lang w:val="es-CL"/>
        </w:rPr>
        <w:t>a pauta de lectura (</w:t>
      </w:r>
      <w:r w:rsidRPr="00B91704">
        <w:rPr>
          <w:rFonts w:ascii="Arial" w:hAnsi="Arial" w:cs="Arial"/>
          <w:bCs/>
          <w:szCs w:val="22"/>
          <w:lang w:val="es-CL"/>
        </w:rPr>
        <w:t>ensayo</w:t>
      </w:r>
      <w:r w:rsidR="00DD5994">
        <w:rPr>
          <w:rFonts w:ascii="Arial" w:hAnsi="Arial" w:cs="Arial"/>
          <w:bCs/>
          <w:szCs w:val="22"/>
          <w:lang w:val="es-CL"/>
        </w:rPr>
        <w:t>, comparación con otra experiencia o aplicabilidad de los contenidos en el caso chileno)</w:t>
      </w:r>
      <w:r w:rsidRPr="00B91704">
        <w:rPr>
          <w:rFonts w:ascii="Arial" w:hAnsi="Arial" w:cs="Arial"/>
          <w:bCs/>
          <w:szCs w:val="22"/>
          <w:lang w:val="es-CL"/>
        </w:rPr>
        <w:t xml:space="preserve">. </w:t>
      </w:r>
    </w:p>
    <w:p w:rsidR="00456CB9" w:rsidRPr="00B91704" w:rsidRDefault="00456CB9" w:rsidP="00B91704">
      <w:pPr>
        <w:pStyle w:val="Prrafodelista"/>
        <w:widowControl w:val="0"/>
        <w:numPr>
          <w:ilvl w:val="0"/>
          <w:numId w:val="10"/>
        </w:numPr>
        <w:pBdr>
          <w:top w:val="single" w:sz="4" w:space="1" w:color="auto"/>
          <w:left w:val="single" w:sz="4" w:space="23" w:color="auto"/>
          <w:bottom w:val="single" w:sz="4" w:space="1" w:color="auto"/>
          <w:right w:val="single" w:sz="4" w:space="4" w:color="auto"/>
        </w:pBdr>
        <w:autoSpaceDE w:val="0"/>
        <w:autoSpaceDN w:val="0"/>
        <w:adjustRightInd w:val="0"/>
        <w:ind w:left="357" w:hanging="357"/>
        <w:jc w:val="both"/>
        <w:rPr>
          <w:rFonts w:ascii="Arial" w:hAnsi="Arial" w:cs="Arial"/>
          <w:bCs/>
          <w:szCs w:val="22"/>
          <w:lang w:val="es-CL"/>
        </w:rPr>
      </w:pPr>
      <w:r w:rsidRPr="00B91704">
        <w:rPr>
          <w:rFonts w:ascii="Arial" w:hAnsi="Arial" w:cs="Arial"/>
          <w:bCs/>
          <w:szCs w:val="22"/>
          <w:lang w:val="es-CL"/>
        </w:rPr>
        <w:t>Se espera la participación activa de los alumnos en cada una de las sesiones que tendrían una parte expositiva y una parte de consultas, comentarios y debate de los contenidos del Curso.</w:t>
      </w:r>
    </w:p>
    <w:p w:rsidR="007026E1" w:rsidRDefault="007026E1" w:rsidP="007026E1">
      <w:pPr>
        <w:jc w:val="both"/>
        <w:rPr>
          <w:rFonts w:ascii="Arial" w:hAnsi="Arial" w:cs="Arial"/>
          <w:b/>
          <w:bCs/>
          <w:sz w:val="26"/>
          <w:szCs w:val="26"/>
          <w:lang w:val="es-ES"/>
        </w:rPr>
      </w:pPr>
    </w:p>
    <w:p w:rsidR="00454256" w:rsidRPr="007A0160" w:rsidRDefault="00454256" w:rsidP="007026E1">
      <w:pPr>
        <w:jc w:val="both"/>
        <w:rPr>
          <w:rFonts w:ascii="Arial" w:hAnsi="Arial" w:cs="Arial"/>
          <w:i/>
          <w:color w:val="7F7F7F" w:themeColor="text1" w:themeTint="80"/>
          <w:sz w:val="26"/>
          <w:szCs w:val="26"/>
          <w:lang w:val="es-ES"/>
        </w:rPr>
      </w:pPr>
      <w:r>
        <w:rPr>
          <w:rFonts w:ascii="Arial" w:hAnsi="Arial" w:cs="Arial"/>
          <w:b/>
          <w:bCs/>
          <w:sz w:val="26"/>
          <w:szCs w:val="26"/>
          <w:lang w:val="es-ES"/>
        </w:rPr>
        <w:t xml:space="preserve">11. METODOLOGÍAS DE EVALUACIÓN </w:t>
      </w:r>
      <w:r w:rsidRPr="007A0160">
        <w:rPr>
          <w:rFonts w:ascii="Arial" w:hAnsi="Arial" w:cs="Arial"/>
          <w:i/>
          <w:color w:val="7F7F7F" w:themeColor="text1" w:themeTint="80"/>
          <w:sz w:val="26"/>
          <w:szCs w:val="26"/>
          <w:lang w:val="es-ES"/>
        </w:rPr>
        <w:t>(Descripción sucinta de las principales herramientas y situaciones de e</w:t>
      </w:r>
      <w:r w:rsidR="00AB44D9" w:rsidRPr="007A0160">
        <w:rPr>
          <w:rFonts w:ascii="Arial" w:hAnsi="Arial" w:cs="Arial"/>
          <w:i/>
          <w:color w:val="7F7F7F" w:themeColor="text1" w:themeTint="80"/>
          <w:sz w:val="26"/>
          <w:szCs w:val="26"/>
          <w:lang w:val="es-ES"/>
        </w:rPr>
        <w:t xml:space="preserve">valuación que den cuenta deL logro de los objetivos </w:t>
      </w:r>
      <w:r w:rsidRPr="007A0160">
        <w:rPr>
          <w:rFonts w:ascii="Arial" w:hAnsi="Arial" w:cs="Arial"/>
          <w:i/>
          <w:color w:val="7F7F7F" w:themeColor="text1" w:themeTint="80"/>
          <w:sz w:val="26"/>
          <w:szCs w:val="26"/>
          <w:lang w:val="es-ES"/>
        </w:rPr>
        <w:t>(por ejemplo: pruebas escritas de diversos tipos, reportes grupales, examen oral, confección de material, etc.)</w:t>
      </w:r>
    </w:p>
    <w:p w:rsidR="00454256" w:rsidRDefault="00454256" w:rsidP="007026E1">
      <w:pPr>
        <w:jc w:val="both"/>
        <w:rPr>
          <w:rFonts w:ascii="Arial" w:hAnsi="Arial" w:cs="Arial"/>
          <w:i/>
          <w:color w:val="535353"/>
          <w:sz w:val="26"/>
          <w:szCs w:val="26"/>
          <w:lang w:val="es-ES"/>
        </w:rPr>
      </w:pPr>
    </w:p>
    <w:p w:rsidR="00080AAC" w:rsidRDefault="00080AAC" w:rsidP="00080AA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lang w:val="es-CL"/>
        </w:rPr>
      </w:pPr>
      <w:r w:rsidRPr="007A0160">
        <w:rPr>
          <w:rFonts w:ascii="Arial" w:hAnsi="Arial" w:cs="Arial"/>
          <w:bCs/>
          <w:lang w:val="es-CL"/>
        </w:rPr>
        <w:t>La evaluación del Curso se realizara a partir de la comprensión de los textos propuestos como bibliografía obligatoria (</w:t>
      </w:r>
      <w:r w:rsidR="00BC5D5F">
        <w:rPr>
          <w:rFonts w:ascii="Arial" w:hAnsi="Arial" w:cs="Arial"/>
          <w:bCs/>
          <w:lang w:val="es-CL"/>
        </w:rPr>
        <w:t>2</w:t>
      </w:r>
      <w:r w:rsidRPr="007A0160">
        <w:rPr>
          <w:rFonts w:ascii="Arial" w:hAnsi="Arial" w:cs="Arial"/>
          <w:bCs/>
          <w:lang w:val="es-CL"/>
        </w:rPr>
        <w:t xml:space="preserve"> controles de lectura: </w:t>
      </w:r>
      <w:r w:rsidR="00BC5D5F">
        <w:rPr>
          <w:rFonts w:ascii="Arial" w:hAnsi="Arial" w:cs="Arial"/>
          <w:bCs/>
          <w:lang w:val="es-CL"/>
        </w:rPr>
        <w:t>2</w:t>
      </w:r>
      <w:r w:rsidR="00B91704">
        <w:rPr>
          <w:rFonts w:ascii="Arial" w:hAnsi="Arial" w:cs="Arial"/>
          <w:bCs/>
          <w:lang w:val="es-CL"/>
        </w:rPr>
        <w:t>0</w:t>
      </w:r>
      <w:r w:rsidRPr="007A0160">
        <w:rPr>
          <w:rFonts w:ascii="Arial" w:hAnsi="Arial" w:cs="Arial"/>
          <w:bCs/>
          <w:lang w:val="es-CL"/>
        </w:rPr>
        <w:t xml:space="preserve">%), la realización de un ejercicio grupal de </w:t>
      </w:r>
      <w:r w:rsidR="00BC5D5F">
        <w:rPr>
          <w:rFonts w:ascii="Arial" w:hAnsi="Arial" w:cs="Arial"/>
          <w:bCs/>
          <w:lang w:val="es-CL"/>
        </w:rPr>
        <w:t xml:space="preserve">análisis y </w:t>
      </w:r>
      <w:r w:rsidRPr="007A0160">
        <w:rPr>
          <w:rFonts w:ascii="Arial" w:hAnsi="Arial" w:cs="Arial"/>
          <w:bCs/>
          <w:lang w:val="es-CL"/>
        </w:rPr>
        <w:t>evaluación de un pro</w:t>
      </w:r>
      <w:r w:rsidR="00BC5D5F">
        <w:rPr>
          <w:rFonts w:ascii="Arial" w:hAnsi="Arial" w:cs="Arial"/>
          <w:bCs/>
          <w:lang w:val="es-CL"/>
        </w:rPr>
        <w:t>ceso participativo</w:t>
      </w:r>
      <w:r w:rsidR="008067BE">
        <w:rPr>
          <w:rFonts w:ascii="Arial" w:hAnsi="Arial" w:cs="Arial"/>
          <w:bCs/>
          <w:lang w:val="es-CL"/>
        </w:rPr>
        <w:t>,</w:t>
      </w:r>
      <w:r w:rsidR="00BC5D5F">
        <w:rPr>
          <w:rFonts w:ascii="Arial" w:hAnsi="Arial" w:cs="Arial"/>
          <w:bCs/>
          <w:lang w:val="es-CL"/>
        </w:rPr>
        <w:t xml:space="preserve"> gestión participativa local</w:t>
      </w:r>
      <w:r w:rsidRPr="007A0160">
        <w:rPr>
          <w:rFonts w:ascii="Arial" w:hAnsi="Arial" w:cs="Arial"/>
          <w:bCs/>
          <w:lang w:val="es-CL"/>
        </w:rPr>
        <w:t xml:space="preserve"> </w:t>
      </w:r>
      <w:r w:rsidR="00BC5D5F">
        <w:rPr>
          <w:rFonts w:ascii="Arial" w:hAnsi="Arial" w:cs="Arial"/>
          <w:bCs/>
          <w:lang w:val="es-CL"/>
        </w:rPr>
        <w:t xml:space="preserve">o la dimensión participativa de un programa gubernamental </w:t>
      </w:r>
      <w:r w:rsidRPr="007A0160">
        <w:rPr>
          <w:rFonts w:ascii="Arial" w:hAnsi="Arial" w:cs="Arial"/>
          <w:bCs/>
          <w:lang w:val="es-CL"/>
        </w:rPr>
        <w:t>(</w:t>
      </w:r>
      <w:r w:rsidR="00BC5D5F">
        <w:rPr>
          <w:rFonts w:ascii="Arial" w:hAnsi="Arial" w:cs="Arial"/>
          <w:bCs/>
          <w:lang w:val="es-CL"/>
        </w:rPr>
        <w:t>35</w:t>
      </w:r>
      <w:r w:rsidRPr="007A0160">
        <w:rPr>
          <w:rFonts w:ascii="Arial" w:hAnsi="Arial" w:cs="Arial"/>
          <w:bCs/>
          <w:lang w:val="es-CL"/>
        </w:rPr>
        <w:t>%), y la realiza</w:t>
      </w:r>
      <w:r w:rsidR="00B91704">
        <w:rPr>
          <w:rFonts w:ascii="Arial" w:hAnsi="Arial" w:cs="Arial"/>
          <w:bCs/>
          <w:lang w:val="es-CL"/>
        </w:rPr>
        <w:t>ción d</w:t>
      </w:r>
      <w:r w:rsidR="003C6296">
        <w:rPr>
          <w:rFonts w:ascii="Arial" w:hAnsi="Arial" w:cs="Arial"/>
          <w:bCs/>
          <w:lang w:val="es-CL"/>
        </w:rPr>
        <w:t>e un trabajo final indivi</w:t>
      </w:r>
      <w:r w:rsidR="00BC5D5F">
        <w:rPr>
          <w:rFonts w:ascii="Arial" w:hAnsi="Arial" w:cs="Arial"/>
          <w:bCs/>
          <w:lang w:val="es-CL"/>
        </w:rPr>
        <w:t>dual (45</w:t>
      </w:r>
      <w:r w:rsidR="005D17B3">
        <w:rPr>
          <w:rFonts w:ascii="Arial" w:hAnsi="Arial" w:cs="Arial"/>
          <w:bCs/>
          <w:lang w:val="es-CL"/>
        </w:rPr>
        <w:t>%).</w:t>
      </w:r>
    </w:p>
    <w:p w:rsidR="00991985" w:rsidRPr="007A0160" w:rsidRDefault="00991985" w:rsidP="00080AA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lang w:val="es-CL"/>
        </w:rPr>
      </w:pPr>
    </w:p>
    <w:p w:rsidR="00080AAC" w:rsidRDefault="00080AAC" w:rsidP="00080AA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lang w:val="es-CL"/>
        </w:rPr>
      </w:pPr>
      <w:r w:rsidRPr="007A0160">
        <w:rPr>
          <w:rFonts w:ascii="Arial" w:hAnsi="Arial" w:cs="Arial"/>
          <w:bCs/>
          <w:lang w:val="es-CL"/>
        </w:rPr>
        <w:t xml:space="preserve">El trabajo </w:t>
      </w:r>
      <w:r w:rsidR="008067BE">
        <w:rPr>
          <w:rFonts w:ascii="Arial" w:hAnsi="Arial" w:cs="Arial"/>
          <w:bCs/>
          <w:lang w:val="es-CL"/>
        </w:rPr>
        <w:t xml:space="preserve">final </w:t>
      </w:r>
      <w:r w:rsidRPr="007A0160">
        <w:rPr>
          <w:rFonts w:ascii="Arial" w:hAnsi="Arial" w:cs="Arial"/>
          <w:bCs/>
          <w:lang w:val="es-CL"/>
        </w:rPr>
        <w:t>tendrá una extensión máxima de 10 páginas, tamaño carta (horizontal o vertical). Tamaño de fuente Arial 11, interlineado sencillo. La formulación de</w:t>
      </w:r>
      <w:r w:rsidR="00DD5994">
        <w:rPr>
          <w:rFonts w:ascii="Arial" w:hAnsi="Arial" w:cs="Arial"/>
          <w:bCs/>
          <w:lang w:val="es-CL"/>
        </w:rPr>
        <w:t xml:space="preserve"> ambos</w:t>
      </w:r>
      <w:r w:rsidRPr="007A0160">
        <w:rPr>
          <w:rFonts w:ascii="Arial" w:hAnsi="Arial" w:cs="Arial"/>
          <w:bCs/>
          <w:lang w:val="es-CL"/>
        </w:rPr>
        <w:t xml:space="preserve"> trabajo</w:t>
      </w:r>
      <w:r w:rsidR="00DD5994">
        <w:rPr>
          <w:rFonts w:ascii="Arial" w:hAnsi="Arial" w:cs="Arial"/>
          <w:bCs/>
          <w:lang w:val="es-CL"/>
        </w:rPr>
        <w:t>s</w:t>
      </w:r>
      <w:r w:rsidRPr="007A0160">
        <w:rPr>
          <w:rFonts w:ascii="Arial" w:hAnsi="Arial" w:cs="Arial"/>
          <w:bCs/>
          <w:lang w:val="es-CL"/>
        </w:rPr>
        <w:t xml:space="preserve"> (1</w:t>
      </w:r>
      <w:r w:rsidR="00DD5994">
        <w:rPr>
          <w:rFonts w:ascii="Arial" w:hAnsi="Arial" w:cs="Arial"/>
          <w:bCs/>
          <w:lang w:val="es-CL"/>
        </w:rPr>
        <w:t xml:space="preserve"> a 2 </w:t>
      </w:r>
      <w:r w:rsidRPr="007A0160">
        <w:rPr>
          <w:rFonts w:ascii="Arial" w:hAnsi="Arial" w:cs="Arial"/>
          <w:bCs/>
          <w:lang w:val="es-CL"/>
        </w:rPr>
        <w:t>página</w:t>
      </w:r>
      <w:r w:rsidR="00DD5994">
        <w:rPr>
          <w:rFonts w:ascii="Arial" w:hAnsi="Arial" w:cs="Arial"/>
          <w:bCs/>
          <w:lang w:val="es-CL"/>
        </w:rPr>
        <w:t>s c/u</w:t>
      </w:r>
      <w:r w:rsidRPr="007A0160">
        <w:rPr>
          <w:rFonts w:ascii="Arial" w:hAnsi="Arial" w:cs="Arial"/>
          <w:bCs/>
          <w:lang w:val="es-CL"/>
        </w:rPr>
        <w:t>) deberá</w:t>
      </w:r>
      <w:r w:rsidR="00DD5994">
        <w:rPr>
          <w:rFonts w:ascii="Arial" w:hAnsi="Arial" w:cs="Arial"/>
          <w:bCs/>
          <w:lang w:val="es-CL"/>
        </w:rPr>
        <w:t xml:space="preserve"> ser entregada en la sesión N° </w:t>
      </w:r>
      <w:r w:rsidR="00BC5D5F">
        <w:rPr>
          <w:rFonts w:ascii="Arial" w:hAnsi="Arial" w:cs="Arial"/>
          <w:bCs/>
          <w:lang w:val="es-CL"/>
        </w:rPr>
        <w:t>5</w:t>
      </w:r>
      <w:r w:rsidR="00A9548D">
        <w:rPr>
          <w:rFonts w:ascii="Arial" w:hAnsi="Arial" w:cs="Arial"/>
          <w:bCs/>
          <w:lang w:val="es-CL"/>
        </w:rPr>
        <w:t>, vía U-Cursos,</w:t>
      </w:r>
      <w:r w:rsidRPr="007A0160">
        <w:rPr>
          <w:rFonts w:ascii="Arial" w:hAnsi="Arial" w:cs="Arial"/>
          <w:bCs/>
          <w:lang w:val="es-CL"/>
        </w:rPr>
        <w:t xml:space="preserve"> a fin de orientar su tema y extensión. </w:t>
      </w:r>
    </w:p>
    <w:p w:rsidR="00991985" w:rsidRPr="007A0160" w:rsidRDefault="00991985" w:rsidP="00080AA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lang w:val="es-CL"/>
        </w:rPr>
      </w:pPr>
    </w:p>
    <w:p w:rsidR="00454256" w:rsidRPr="007A0160" w:rsidRDefault="00080AAC" w:rsidP="0045425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lang w:val="es-CL"/>
        </w:rPr>
      </w:pPr>
      <w:r w:rsidRPr="007A0160">
        <w:rPr>
          <w:rFonts w:ascii="Arial" w:hAnsi="Arial" w:cs="Arial"/>
          <w:bCs/>
          <w:lang w:val="es-CL"/>
        </w:rPr>
        <w:t xml:space="preserve">La asistencia es obligatoria, debiendo ser superior al 75%. La asistencia a las actividades calificadas es obligatoria. </w:t>
      </w:r>
    </w:p>
    <w:p w:rsidR="00454256" w:rsidRDefault="00454256" w:rsidP="007026E1">
      <w:pPr>
        <w:jc w:val="both"/>
        <w:rPr>
          <w:rFonts w:ascii="Arial" w:hAnsi="Arial" w:cs="Arial"/>
          <w:b/>
          <w:bCs/>
          <w:sz w:val="26"/>
          <w:szCs w:val="26"/>
          <w:lang w:val="es-ES"/>
        </w:rPr>
      </w:pPr>
    </w:p>
    <w:p w:rsidR="00454256" w:rsidRPr="007A0160" w:rsidRDefault="00454256" w:rsidP="007026E1">
      <w:pPr>
        <w:jc w:val="both"/>
        <w:rPr>
          <w:rFonts w:ascii="Arial" w:hAnsi="Arial" w:cs="Arial"/>
          <w:i/>
          <w:color w:val="7F7F7F" w:themeColor="text1" w:themeTint="80"/>
          <w:sz w:val="26"/>
          <w:szCs w:val="26"/>
          <w:lang w:val="es-ES"/>
        </w:rPr>
      </w:pPr>
      <w:r>
        <w:rPr>
          <w:rFonts w:ascii="Arial" w:hAnsi="Arial" w:cs="Arial"/>
          <w:b/>
          <w:bCs/>
          <w:sz w:val="26"/>
          <w:szCs w:val="26"/>
          <w:lang w:val="es-ES"/>
        </w:rPr>
        <w:t xml:space="preserve">12. REQUISITOS DE APROBACIÓN </w:t>
      </w:r>
      <w:r w:rsidRPr="007A0160">
        <w:rPr>
          <w:rFonts w:ascii="Arial" w:hAnsi="Arial" w:cs="Arial"/>
          <w:i/>
          <w:color w:val="7F7F7F" w:themeColor="text1" w:themeTint="80"/>
          <w:sz w:val="26"/>
          <w:szCs w:val="26"/>
          <w:lang w:val="es-ES"/>
        </w:rPr>
        <w:t>(Elementos normativos para la aprobación establecidos por el reglamento, como por e</w:t>
      </w:r>
      <w:r w:rsidR="00916E1C" w:rsidRPr="007A0160">
        <w:rPr>
          <w:rFonts w:ascii="Arial" w:hAnsi="Arial" w:cs="Arial"/>
          <w:i/>
          <w:color w:val="7F7F7F" w:themeColor="text1" w:themeTint="80"/>
          <w:sz w:val="26"/>
          <w:szCs w:val="26"/>
          <w:lang w:val="es-ES"/>
        </w:rPr>
        <w:t>jemplo: Examen</w:t>
      </w:r>
      <w:r w:rsidRPr="007A0160">
        <w:rPr>
          <w:rFonts w:ascii="Arial" w:hAnsi="Arial" w:cs="Arial"/>
          <w:i/>
          <w:color w:val="7F7F7F" w:themeColor="text1" w:themeTint="80"/>
          <w:sz w:val="26"/>
          <w:szCs w:val="26"/>
          <w:lang w:val="es-ES"/>
        </w:rPr>
        <w:t>, calificación mínima, asistencia, etc. Deberá contemplarse una escala de evaluación desde el 1,0 al 7,0 , con un decimal.)</w:t>
      </w:r>
    </w:p>
    <w:p w:rsidR="00454256" w:rsidRDefault="00454256" w:rsidP="007026E1">
      <w:pPr>
        <w:jc w:val="both"/>
        <w:rPr>
          <w:rFonts w:ascii="Arial" w:hAnsi="Arial" w:cs="Arial"/>
          <w:i/>
          <w:color w:val="535353"/>
          <w:sz w:val="26"/>
          <w:szCs w:val="26"/>
          <w:lang w:val="es-ES"/>
        </w:rPr>
      </w:pPr>
    </w:p>
    <w:tbl>
      <w:tblPr>
        <w:tblW w:w="914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8"/>
      </w:tblGrid>
      <w:tr w:rsidR="00AB44D9" w:rsidRPr="007A0160" w:rsidTr="007A0160">
        <w:trPr>
          <w:trHeight w:val="616"/>
        </w:trPr>
        <w:tc>
          <w:tcPr>
            <w:tcW w:w="9148" w:type="dxa"/>
            <w:tcBorders>
              <w:bottom w:val="single" w:sz="4" w:space="0" w:color="auto"/>
            </w:tcBorders>
          </w:tcPr>
          <w:p w:rsidR="00916E1C" w:rsidRPr="007A0160" w:rsidRDefault="00916E1C" w:rsidP="00655C6B">
            <w:pPr>
              <w:widowControl w:val="0"/>
              <w:autoSpaceDE w:val="0"/>
              <w:autoSpaceDN w:val="0"/>
              <w:adjustRightInd w:val="0"/>
              <w:jc w:val="both"/>
              <w:rPr>
                <w:rFonts w:ascii="Arial" w:hAnsi="Arial" w:cs="Arial"/>
                <w:b/>
                <w:bCs/>
                <w:lang w:val="es-ES"/>
              </w:rPr>
            </w:pPr>
            <w:r w:rsidRPr="007A0160">
              <w:rPr>
                <w:rFonts w:ascii="Arial" w:hAnsi="Arial" w:cs="Arial"/>
                <w:b/>
                <w:bCs/>
                <w:lang w:val="es-ES"/>
              </w:rPr>
              <w:t>ASISTENCIA</w:t>
            </w:r>
            <w:r w:rsidRPr="007A0160">
              <w:rPr>
                <w:rFonts w:ascii="Arial" w:hAnsi="Arial" w:cs="Arial"/>
                <w:bCs/>
                <w:i/>
                <w:lang w:val="es-ES"/>
              </w:rPr>
              <w:t xml:space="preserve"> (indique %)</w:t>
            </w:r>
            <w:r w:rsidR="00655C6B" w:rsidRPr="007A0160">
              <w:rPr>
                <w:rFonts w:ascii="Arial" w:hAnsi="Arial" w:cs="Arial"/>
                <w:bCs/>
                <w:lang w:val="es-ES"/>
              </w:rPr>
              <w:t>:</w:t>
            </w:r>
            <w:r w:rsidR="00AA4760" w:rsidRPr="007A0160">
              <w:rPr>
                <w:rFonts w:ascii="Arial" w:hAnsi="Arial" w:cs="Arial"/>
                <w:bCs/>
                <w:lang w:val="es-ES"/>
              </w:rPr>
              <w:t xml:space="preserve"> Superior 75%</w:t>
            </w:r>
          </w:p>
          <w:p w:rsidR="00655C6B" w:rsidRPr="007A0160" w:rsidRDefault="00655C6B" w:rsidP="00AB44D9">
            <w:pPr>
              <w:widowControl w:val="0"/>
              <w:autoSpaceDE w:val="0"/>
              <w:autoSpaceDN w:val="0"/>
              <w:adjustRightInd w:val="0"/>
              <w:ind w:left="80"/>
              <w:jc w:val="both"/>
              <w:rPr>
                <w:rFonts w:ascii="Arial" w:hAnsi="Arial" w:cs="Arial"/>
                <w:b/>
                <w:bCs/>
                <w:lang w:val="es-ES"/>
              </w:rPr>
            </w:pPr>
          </w:p>
          <w:p w:rsidR="00916E1C" w:rsidRPr="007A0160" w:rsidRDefault="00916E1C" w:rsidP="00655C6B">
            <w:pPr>
              <w:widowControl w:val="0"/>
              <w:autoSpaceDE w:val="0"/>
              <w:autoSpaceDN w:val="0"/>
              <w:adjustRightInd w:val="0"/>
              <w:jc w:val="both"/>
              <w:rPr>
                <w:rFonts w:ascii="Arial" w:hAnsi="Arial" w:cs="Arial"/>
                <w:b/>
                <w:bCs/>
                <w:lang w:val="es-ES"/>
              </w:rPr>
            </w:pPr>
            <w:r w:rsidRPr="007A0160">
              <w:rPr>
                <w:rFonts w:ascii="Arial" w:hAnsi="Arial" w:cs="Arial"/>
                <w:b/>
                <w:bCs/>
                <w:lang w:val="es-ES"/>
              </w:rPr>
              <w:t xml:space="preserve">NOTA DE APROBACIÓN MÍNIMA </w:t>
            </w:r>
            <w:r w:rsidRPr="007A0160">
              <w:rPr>
                <w:rFonts w:ascii="Arial" w:hAnsi="Arial" w:cs="Arial"/>
                <w:bCs/>
                <w:i/>
                <w:lang w:val="es-ES"/>
              </w:rPr>
              <w:t>(Escala de 1.0 a 7.0)</w:t>
            </w:r>
            <w:r w:rsidR="00655C6B" w:rsidRPr="007A0160">
              <w:rPr>
                <w:rFonts w:ascii="Arial" w:hAnsi="Arial" w:cs="Arial"/>
                <w:bCs/>
                <w:lang w:val="es-ES"/>
              </w:rPr>
              <w:t>:</w:t>
            </w:r>
            <w:r w:rsidR="00DD5994">
              <w:rPr>
                <w:rFonts w:ascii="Arial" w:hAnsi="Arial" w:cs="Arial"/>
                <w:bCs/>
                <w:lang w:val="es-ES"/>
              </w:rPr>
              <w:t xml:space="preserve"> 4.0</w:t>
            </w:r>
          </w:p>
          <w:p w:rsidR="00655C6B" w:rsidRPr="007A0160" w:rsidRDefault="00655C6B" w:rsidP="00AB44D9">
            <w:pPr>
              <w:widowControl w:val="0"/>
              <w:autoSpaceDE w:val="0"/>
              <w:autoSpaceDN w:val="0"/>
              <w:adjustRightInd w:val="0"/>
              <w:ind w:left="80"/>
              <w:jc w:val="both"/>
              <w:rPr>
                <w:rFonts w:ascii="Arial" w:hAnsi="Arial" w:cs="Arial"/>
                <w:b/>
                <w:bCs/>
                <w:lang w:val="es-ES"/>
              </w:rPr>
            </w:pPr>
          </w:p>
          <w:p w:rsidR="00916E1C" w:rsidRPr="007A0160" w:rsidRDefault="00916E1C" w:rsidP="00655C6B">
            <w:pPr>
              <w:widowControl w:val="0"/>
              <w:autoSpaceDE w:val="0"/>
              <w:autoSpaceDN w:val="0"/>
              <w:adjustRightInd w:val="0"/>
              <w:jc w:val="both"/>
              <w:rPr>
                <w:rFonts w:ascii="Arial" w:hAnsi="Arial" w:cs="Arial"/>
                <w:b/>
                <w:bCs/>
                <w:lang w:val="es-ES"/>
              </w:rPr>
            </w:pPr>
            <w:r w:rsidRPr="007A0160">
              <w:rPr>
                <w:rFonts w:ascii="Arial" w:hAnsi="Arial" w:cs="Arial"/>
                <w:b/>
                <w:bCs/>
                <w:lang w:val="es-ES"/>
              </w:rPr>
              <w:t>REQUISITOS PARA PRESENTACIÓN A EXÁMEN:</w:t>
            </w:r>
          </w:p>
          <w:p w:rsidR="00655C6B" w:rsidRPr="007A0160" w:rsidRDefault="00655C6B" w:rsidP="00AB44D9">
            <w:pPr>
              <w:widowControl w:val="0"/>
              <w:autoSpaceDE w:val="0"/>
              <w:autoSpaceDN w:val="0"/>
              <w:adjustRightInd w:val="0"/>
              <w:ind w:left="80"/>
              <w:jc w:val="both"/>
              <w:rPr>
                <w:rFonts w:ascii="Arial" w:hAnsi="Arial" w:cs="Arial"/>
                <w:b/>
                <w:bCs/>
                <w:lang w:val="es-ES"/>
              </w:rPr>
            </w:pPr>
          </w:p>
          <w:p w:rsidR="00AB44D9" w:rsidRPr="007A0160" w:rsidRDefault="00916E1C" w:rsidP="00655C6B">
            <w:pPr>
              <w:widowControl w:val="0"/>
              <w:autoSpaceDE w:val="0"/>
              <w:autoSpaceDN w:val="0"/>
              <w:adjustRightInd w:val="0"/>
              <w:jc w:val="both"/>
              <w:rPr>
                <w:rFonts w:ascii="Arial" w:hAnsi="Arial" w:cs="Arial"/>
                <w:bCs/>
                <w:i/>
                <w:lang w:val="es-ES"/>
              </w:rPr>
            </w:pPr>
            <w:r w:rsidRPr="007A0160">
              <w:rPr>
                <w:rFonts w:ascii="Arial" w:hAnsi="Arial" w:cs="Arial"/>
                <w:b/>
                <w:bCs/>
                <w:lang w:val="es-ES"/>
              </w:rPr>
              <w:t>OTROS REQUISITOS:</w:t>
            </w:r>
          </w:p>
        </w:tc>
      </w:tr>
    </w:tbl>
    <w:p w:rsidR="007A0160" w:rsidRDefault="007A0160" w:rsidP="007026E1">
      <w:pPr>
        <w:jc w:val="both"/>
        <w:rPr>
          <w:rFonts w:ascii="Arial" w:hAnsi="Arial" w:cs="Arial"/>
          <w:b/>
          <w:bCs/>
          <w:i/>
          <w:sz w:val="26"/>
          <w:szCs w:val="26"/>
          <w:lang w:val="es-ES"/>
        </w:rPr>
      </w:pPr>
    </w:p>
    <w:p w:rsidR="00454256" w:rsidRDefault="00454256" w:rsidP="007026E1">
      <w:pPr>
        <w:jc w:val="both"/>
        <w:rPr>
          <w:rFonts w:ascii="Arial" w:hAnsi="Arial" w:cs="Arial"/>
          <w:i/>
          <w:color w:val="535353"/>
          <w:sz w:val="26"/>
          <w:szCs w:val="26"/>
          <w:lang w:val="es-ES"/>
        </w:rPr>
      </w:pPr>
      <w:r>
        <w:rPr>
          <w:rFonts w:ascii="Arial" w:hAnsi="Arial" w:cs="Arial"/>
          <w:b/>
          <w:bCs/>
          <w:sz w:val="26"/>
          <w:szCs w:val="26"/>
          <w:lang w:val="es-ES"/>
        </w:rPr>
        <w:t xml:space="preserve">13. PALABRAS CLAVE </w:t>
      </w:r>
      <w:r w:rsidRPr="007A0160">
        <w:rPr>
          <w:rFonts w:ascii="Arial" w:hAnsi="Arial" w:cs="Arial"/>
          <w:i/>
          <w:color w:val="7F7F7F" w:themeColor="text1" w:themeTint="80"/>
          <w:sz w:val="26"/>
          <w:szCs w:val="26"/>
          <w:lang w:val="es-ES"/>
        </w:rPr>
        <w:t xml:space="preserve">(Palabras clave del propósito general de la asignatura y sus contenidos, que permiten identificar la temática del curso en sistemas de </w:t>
      </w:r>
      <w:r w:rsidR="00AB44D9" w:rsidRPr="007A0160">
        <w:rPr>
          <w:rFonts w:ascii="Arial" w:hAnsi="Arial" w:cs="Arial"/>
          <w:i/>
          <w:color w:val="7F7F7F" w:themeColor="text1" w:themeTint="80"/>
          <w:sz w:val="26"/>
          <w:szCs w:val="26"/>
          <w:lang w:val="es-ES"/>
        </w:rPr>
        <w:t>búsqueda</w:t>
      </w:r>
      <w:r w:rsidRPr="007A0160">
        <w:rPr>
          <w:rFonts w:ascii="Arial" w:hAnsi="Arial" w:cs="Arial"/>
          <w:i/>
          <w:color w:val="7F7F7F" w:themeColor="text1" w:themeTint="80"/>
          <w:sz w:val="26"/>
          <w:szCs w:val="26"/>
          <w:lang w:val="es-ES"/>
        </w:rPr>
        <w:t xml:space="preserve"> automatizada; cada palabra clave deberá separarse de la siguiente por punto y coma ( ; ) ).</w:t>
      </w:r>
    </w:p>
    <w:p w:rsidR="00454256" w:rsidRDefault="00454256" w:rsidP="007026E1">
      <w:pPr>
        <w:jc w:val="both"/>
        <w:rPr>
          <w:rFonts w:ascii="Arial" w:hAnsi="Arial" w:cs="Arial"/>
          <w:i/>
          <w:color w:val="535353"/>
          <w:sz w:val="26"/>
          <w:szCs w:val="26"/>
          <w:lang w:val="es-ES"/>
        </w:rPr>
      </w:pPr>
    </w:p>
    <w:p w:rsidR="00454256" w:rsidRPr="00EF79FB" w:rsidRDefault="005F1940" w:rsidP="00454256">
      <w:pPr>
        <w:pBdr>
          <w:top w:val="single" w:sz="4" w:space="1" w:color="auto"/>
          <w:left w:val="single" w:sz="4" w:space="4" w:color="auto"/>
          <w:bottom w:val="single" w:sz="4" w:space="1" w:color="auto"/>
          <w:right w:val="single" w:sz="4" w:space="4" w:color="auto"/>
        </w:pBdr>
        <w:jc w:val="both"/>
        <w:rPr>
          <w:rFonts w:ascii="Arial" w:hAnsi="Arial" w:cs="Arial"/>
          <w:color w:val="535353"/>
          <w:sz w:val="26"/>
          <w:szCs w:val="26"/>
          <w:lang w:val="es-ES"/>
        </w:rPr>
      </w:pPr>
      <w:r>
        <w:rPr>
          <w:rFonts w:ascii="Arial" w:hAnsi="Arial" w:cs="Arial"/>
          <w:bCs/>
          <w:sz w:val="22"/>
          <w:szCs w:val="22"/>
          <w:lang w:val="es-CL"/>
        </w:rPr>
        <w:lastRenderedPageBreak/>
        <w:t>P</w:t>
      </w:r>
      <w:r w:rsidR="00991985">
        <w:rPr>
          <w:rFonts w:ascii="Arial" w:hAnsi="Arial" w:cs="Arial"/>
          <w:bCs/>
          <w:sz w:val="22"/>
          <w:szCs w:val="22"/>
          <w:lang w:val="es-CL"/>
        </w:rPr>
        <w:t>articipación Ciudadana</w:t>
      </w:r>
      <w:r w:rsidR="00B91704">
        <w:rPr>
          <w:rFonts w:ascii="Arial" w:hAnsi="Arial" w:cs="Arial"/>
          <w:bCs/>
          <w:sz w:val="22"/>
          <w:szCs w:val="22"/>
          <w:lang w:val="es-CL"/>
        </w:rPr>
        <w:t xml:space="preserve">, </w:t>
      </w:r>
      <w:r w:rsidR="00A9548D">
        <w:rPr>
          <w:rFonts w:ascii="Arial" w:hAnsi="Arial" w:cs="Arial"/>
          <w:bCs/>
          <w:sz w:val="22"/>
          <w:szCs w:val="22"/>
          <w:lang w:val="es-CL"/>
        </w:rPr>
        <w:t xml:space="preserve">políticas públicas territoriales y urbanas, </w:t>
      </w:r>
      <w:r w:rsidR="008067BE">
        <w:rPr>
          <w:rFonts w:ascii="Arial" w:hAnsi="Arial" w:cs="Arial"/>
          <w:bCs/>
          <w:sz w:val="22"/>
          <w:szCs w:val="22"/>
          <w:lang w:val="es-CL"/>
        </w:rPr>
        <w:t>ciudadanía</w:t>
      </w:r>
    </w:p>
    <w:p w:rsidR="005D17B3" w:rsidRDefault="005D17B3" w:rsidP="007026E1">
      <w:pPr>
        <w:jc w:val="both"/>
        <w:rPr>
          <w:rFonts w:ascii="Arial" w:hAnsi="Arial" w:cs="Arial"/>
          <w:b/>
          <w:bCs/>
          <w:sz w:val="26"/>
          <w:szCs w:val="26"/>
          <w:lang w:val="es-ES"/>
        </w:rPr>
      </w:pPr>
    </w:p>
    <w:p w:rsidR="001F4C12" w:rsidRPr="007A0160" w:rsidRDefault="00454256" w:rsidP="001F4C12">
      <w:pPr>
        <w:jc w:val="both"/>
        <w:rPr>
          <w:rFonts w:ascii="Arial" w:hAnsi="Arial" w:cs="Arial"/>
          <w:i/>
          <w:color w:val="7F7F7F" w:themeColor="text1" w:themeTint="80"/>
          <w:sz w:val="26"/>
          <w:szCs w:val="26"/>
          <w:lang w:val="es-ES"/>
        </w:rPr>
      </w:pPr>
      <w:r>
        <w:rPr>
          <w:rFonts w:ascii="Arial" w:hAnsi="Arial" w:cs="Arial"/>
          <w:b/>
          <w:bCs/>
          <w:sz w:val="26"/>
          <w:szCs w:val="26"/>
          <w:lang w:val="es-ES"/>
        </w:rPr>
        <w:t xml:space="preserve">14. BIBLIOGRAFÍA OBLIGATORIA </w:t>
      </w:r>
      <w:r w:rsidRPr="007A0160">
        <w:rPr>
          <w:rFonts w:ascii="Arial" w:hAnsi="Arial" w:cs="Arial"/>
          <w:i/>
          <w:color w:val="7F7F7F" w:themeColor="text1" w:themeTint="80"/>
          <w:sz w:val="26"/>
          <w:szCs w:val="26"/>
          <w:lang w:val="es-ES"/>
        </w:rPr>
        <w:t>(Textos de referencia a ser usados por los estudiantes</w:t>
      </w:r>
      <w:r w:rsidR="00AB44D9" w:rsidRPr="007A0160">
        <w:rPr>
          <w:rFonts w:ascii="Arial" w:hAnsi="Arial" w:cs="Arial"/>
          <w:i/>
          <w:color w:val="7F7F7F" w:themeColor="text1" w:themeTint="80"/>
          <w:sz w:val="26"/>
          <w:szCs w:val="26"/>
          <w:lang w:val="es-ES"/>
        </w:rPr>
        <w:t>. Se sugiere</w:t>
      </w:r>
      <w:r w:rsidR="00916E1C" w:rsidRPr="007A0160">
        <w:rPr>
          <w:rFonts w:ascii="Arial" w:hAnsi="Arial" w:cs="Arial"/>
          <w:i/>
          <w:color w:val="7F7F7F" w:themeColor="text1" w:themeTint="80"/>
          <w:sz w:val="26"/>
          <w:szCs w:val="26"/>
          <w:lang w:val="es-ES"/>
        </w:rPr>
        <w:t xml:space="preserve"> la utilización del</w:t>
      </w:r>
      <w:r w:rsidR="00AB44D9" w:rsidRPr="007A0160">
        <w:rPr>
          <w:rFonts w:ascii="Arial" w:hAnsi="Arial" w:cs="Arial"/>
          <w:i/>
          <w:color w:val="7F7F7F" w:themeColor="text1" w:themeTint="80"/>
          <w:sz w:val="26"/>
          <w:szCs w:val="26"/>
          <w:lang w:val="es-ES"/>
        </w:rPr>
        <w:t xml:space="preserve"> sistema de citación APA, y además que se indiquen los códigos ISBN de los textos</w:t>
      </w:r>
      <w:r w:rsidR="00916E1C" w:rsidRPr="007A0160">
        <w:rPr>
          <w:rFonts w:ascii="Arial" w:hAnsi="Arial" w:cs="Arial"/>
          <w:i/>
          <w:color w:val="7F7F7F" w:themeColor="text1" w:themeTint="80"/>
          <w:sz w:val="26"/>
          <w:szCs w:val="26"/>
          <w:lang w:val="es-ES"/>
        </w:rPr>
        <w:t>. CADA TEXTO DEBE IR EN UNA LÍNEA DISTINTA</w:t>
      </w:r>
      <w:r w:rsidRPr="007A0160">
        <w:rPr>
          <w:rFonts w:ascii="Arial" w:hAnsi="Arial" w:cs="Arial"/>
          <w:i/>
          <w:color w:val="7F7F7F" w:themeColor="text1" w:themeTint="80"/>
          <w:sz w:val="26"/>
          <w:szCs w:val="26"/>
          <w:lang w:val="es-ES"/>
        </w:rPr>
        <w:t>)</w:t>
      </w:r>
    </w:p>
    <w:p w:rsidR="001F4C12" w:rsidRDefault="001F4C12" w:rsidP="001F4C12">
      <w:pPr>
        <w:jc w:val="both"/>
        <w:rPr>
          <w:rFonts w:ascii="Arial" w:hAnsi="Arial" w:cs="Arial"/>
          <w:i/>
          <w:color w:val="535353"/>
          <w:sz w:val="26"/>
          <w:szCs w:val="26"/>
          <w:lang w:val="es-ES"/>
        </w:rPr>
      </w:pPr>
    </w:p>
    <w:p w:rsidR="009B168B" w:rsidRPr="009B168B" w:rsidRDefault="009B168B" w:rsidP="009B168B">
      <w:pPr>
        <w:widowControl w:val="0"/>
        <w:pBdr>
          <w:top w:val="single" w:sz="4" w:space="1" w:color="auto"/>
          <w:left w:val="single" w:sz="4" w:space="1" w:color="auto"/>
          <w:bottom w:val="single" w:sz="4" w:space="1" w:color="auto"/>
          <w:right w:val="single" w:sz="4" w:space="1" w:color="auto"/>
        </w:pBdr>
        <w:autoSpaceDE w:val="0"/>
        <w:autoSpaceDN w:val="0"/>
        <w:adjustRightInd w:val="0"/>
        <w:jc w:val="both"/>
        <w:rPr>
          <w:rFonts w:ascii="Arial" w:hAnsi="Arial" w:cs="Arial"/>
          <w:bCs/>
          <w:lang w:val="es-CL"/>
        </w:rPr>
      </w:pPr>
    </w:p>
    <w:p w:rsidR="009B168B" w:rsidRPr="00430274" w:rsidRDefault="009B168B" w:rsidP="00DD5994">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sz w:val="22"/>
          <w:szCs w:val="22"/>
          <w:lang w:val="es-CL"/>
        </w:rPr>
      </w:pPr>
      <w:r w:rsidRPr="00430274">
        <w:rPr>
          <w:rFonts w:ascii="Arial" w:hAnsi="Arial" w:cs="Arial"/>
          <w:bCs/>
          <w:color w:val="000000" w:themeColor="text1"/>
          <w:sz w:val="22"/>
          <w:szCs w:val="22"/>
          <w:lang w:val="es-ES"/>
        </w:rPr>
        <w:t>ALBERICH, T; ARNANZ, L; BASAGOITI, M; BELMONTE, R; BRU, P; ESPINAR, C; GARCÍA, N; HABEGGER, S; HERAS, P; HERNÁNDEZ, D; LORENZANA, C; MARTÍN, P; MONTAÑÉS, M; VILLASANTE, T; TENZE, A. (2009). “Manual Metodologías Participativas”. Madrid: Observatorio Internacional de Ciudadanía y Medio Ambiente Sostenible (CIMAS).</w:t>
      </w:r>
    </w:p>
    <w:p w:rsidR="00430274" w:rsidRPr="00904334" w:rsidRDefault="00430274" w:rsidP="00430274">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sz w:val="22"/>
          <w:szCs w:val="22"/>
          <w:lang w:val="en-US"/>
        </w:rPr>
      </w:pPr>
      <w:r w:rsidRPr="00430274">
        <w:rPr>
          <w:rFonts w:ascii="Arial" w:hAnsi="Arial" w:cs="Arial"/>
          <w:sz w:val="22"/>
          <w:szCs w:val="22"/>
          <w:lang w:val="en-US"/>
        </w:rPr>
        <w:t>ARNSTEIN, Sherry, “A Ladder of Citizen Participation”, 1969, in the City Reader, third edition, edited by R.T. LeGates and F. Stout, Routledge, Urban Reader Series, 2003</w:t>
      </w:r>
    </w:p>
    <w:p w:rsidR="00DD5994" w:rsidRPr="00430274" w:rsidRDefault="00DD5994" w:rsidP="00DD5994">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sz w:val="22"/>
          <w:szCs w:val="22"/>
          <w:lang w:val="es-CL"/>
        </w:rPr>
      </w:pPr>
      <w:r w:rsidRPr="00430274">
        <w:rPr>
          <w:rFonts w:ascii="Arial" w:hAnsi="Arial" w:cs="Arial"/>
          <w:bCs/>
          <w:sz w:val="22"/>
          <w:szCs w:val="22"/>
          <w:lang w:val="es-CL"/>
        </w:rPr>
        <w:t>BRESCIANI, L, E, Del conflicto a la oportunidad: Participación ciudadana en el desarrollo urbano, Expansiva, 2008.</w:t>
      </w:r>
    </w:p>
    <w:p w:rsidR="00430274" w:rsidRDefault="00DD5994" w:rsidP="00430274">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sz w:val="22"/>
          <w:szCs w:val="22"/>
          <w:lang w:val="es-CL"/>
        </w:rPr>
      </w:pPr>
      <w:r w:rsidRPr="00430274">
        <w:rPr>
          <w:rFonts w:ascii="Arial" w:hAnsi="Arial" w:cs="Arial"/>
          <w:bCs/>
          <w:sz w:val="22"/>
          <w:szCs w:val="22"/>
          <w:lang w:val="es-CL"/>
        </w:rPr>
        <w:t>BRIAN, I, ET, AL, “Integración social urbana en la nueva política habitacional”. PUC. Dir. De Asuntos Públicos Año 2 No 7, 2007.</w:t>
      </w:r>
    </w:p>
    <w:p w:rsidR="001E2A67" w:rsidRPr="001E2A67" w:rsidRDefault="001E2A67" w:rsidP="00430274">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sz w:val="22"/>
          <w:szCs w:val="22"/>
          <w:lang w:val="es-CL"/>
        </w:rPr>
      </w:pPr>
      <w:r w:rsidRPr="001E2A67">
        <w:rPr>
          <w:rFonts w:ascii="Arial" w:hAnsi="Arial" w:cs="Arial"/>
          <w:sz w:val="22"/>
          <w:szCs w:val="22"/>
          <w:lang w:val="es-CL"/>
        </w:rPr>
        <w:t>CARTA MUNDIAL POR EL DERECHO A LA CIUDAD</w:t>
      </w:r>
      <w:r w:rsidRPr="001E2A67">
        <w:rPr>
          <w:rFonts w:ascii="Arial" w:hAnsi="Arial" w:cs="Arial"/>
          <w:sz w:val="22"/>
          <w:szCs w:val="22"/>
          <w:lang w:val="es-CL"/>
        </w:rPr>
        <w:tab/>
        <w:t>2004-2005.</w:t>
      </w:r>
      <w:r>
        <w:rPr>
          <w:rFonts w:ascii="Arial" w:hAnsi="Arial" w:cs="Arial"/>
          <w:sz w:val="22"/>
          <w:szCs w:val="22"/>
          <w:lang w:val="es-CL"/>
        </w:rPr>
        <w:t xml:space="preserve"> </w:t>
      </w:r>
    </w:p>
    <w:p w:rsidR="001E2A67" w:rsidRPr="001E2A67" w:rsidRDefault="001E2A67" w:rsidP="001E2A67">
      <w:pPr>
        <w:widowControl w:val="0"/>
        <w:pBdr>
          <w:top w:val="single" w:sz="4" w:space="1" w:color="auto"/>
          <w:left w:val="single" w:sz="4" w:space="1" w:color="auto"/>
          <w:bottom w:val="single" w:sz="4" w:space="1" w:color="auto"/>
          <w:right w:val="single" w:sz="4" w:space="1" w:color="auto"/>
        </w:pBdr>
        <w:autoSpaceDE w:val="0"/>
        <w:autoSpaceDN w:val="0"/>
        <w:adjustRightInd w:val="0"/>
        <w:jc w:val="both"/>
        <w:rPr>
          <w:rFonts w:ascii="Arial" w:hAnsi="Arial" w:cs="Arial"/>
          <w:bCs/>
          <w:sz w:val="22"/>
          <w:szCs w:val="22"/>
          <w:lang w:val="es-CL"/>
        </w:rPr>
      </w:pPr>
      <w:r w:rsidRPr="00904334">
        <w:rPr>
          <w:rFonts w:ascii="Arial" w:hAnsi="Arial" w:cs="Arial"/>
          <w:sz w:val="22"/>
          <w:szCs w:val="22"/>
          <w:lang w:val="es-CL"/>
        </w:rPr>
        <w:t xml:space="preserve">     </w:t>
      </w:r>
      <w:r w:rsidRPr="001E2A67">
        <w:rPr>
          <w:rFonts w:ascii="Arial" w:hAnsi="Arial" w:cs="Arial"/>
          <w:sz w:val="22"/>
          <w:szCs w:val="22"/>
          <w:lang w:val="fr-FR"/>
        </w:rPr>
        <w:t>En</w:t>
      </w:r>
      <w:r w:rsidRPr="001E2A67">
        <w:rPr>
          <w:rFonts w:ascii="Arial" w:hAnsi="Arial" w:cs="Arial"/>
          <w:sz w:val="22"/>
          <w:szCs w:val="22"/>
          <w:lang w:val="fr-FR"/>
        </w:rPr>
        <w:tab/>
        <w:t>http://www. onuhabitat.org</w:t>
      </w:r>
    </w:p>
    <w:p w:rsidR="00430274" w:rsidRPr="00430274" w:rsidRDefault="00430274" w:rsidP="00430274">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sz w:val="22"/>
          <w:szCs w:val="22"/>
          <w:lang w:val="es-CL"/>
        </w:rPr>
      </w:pPr>
      <w:r w:rsidRPr="00430274">
        <w:rPr>
          <w:rFonts w:ascii="Arial" w:hAnsi="Arial" w:cs="Arial"/>
          <w:sz w:val="22"/>
          <w:szCs w:val="22"/>
          <w:lang w:val="es-CL"/>
        </w:rPr>
        <w:t>CONTRERAS, Fernanda; HEVIA, Carlos; PINO, Francisco. “Construyendo una práctica participativa: Consultorio FAU”. En Tercer Congreso Iberoamericano de Teoría del Habitar. Editorial de la Facultad de Arquitectura de la Universidad de la República, 2013</w:t>
      </w:r>
    </w:p>
    <w:p w:rsidR="00430274" w:rsidRPr="00430274" w:rsidRDefault="006B39D4" w:rsidP="00430274">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sz w:val="22"/>
          <w:szCs w:val="22"/>
          <w:lang w:val="es-CL"/>
        </w:rPr>
      </w:pPr>
      <w:r w:rsidRPr="00430274">
        <w:rPr>
          <w:rFonts w:ascii="Arial" w:hAnsi="Arial" w:cs="Arial"/>
          <w:bCs/>
          <w:sz w:val="22"/>
          <w:szCs w:val="22"/>
          <w:lang w:val="es-CL"/>
        </w:rPr>
        <w:t>CHILE. MINISTERIO DE VIVIENDA Y URBANISMO “Política habitacional e integración social”</w:t>
      </w:r>
      <w:r w:rsidR="00430274" w:rsidRPr="00430274">
        <w:rPr>
          <w:rFonts w:ascii="Arial" w:hAnsi="Arial" w:cs="Arial"/>
          <w:bCs/>
          <w:sz w:val="22"/>
          <w:szCs w:val="22"/>
          <w:lang w:val="es-CL"/>
        </w:rPr>
        <w:t xml:space="preserve"> _ Santiago: MINVU, 2006. – s.p</w:t>
      </w:r>
    </w:p>
    <w:p w:rsidR="00430274" w:rsidRPr="00430274" w:rsidRDefault="00430274" w:rsidP="009B168B">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sz w:val="22"/>
          <w:szCs w:val="22"/>
          <w:lang w:val="es-CL"/>
        </w:rPr>
      </w:pPr>
      <w:r w:rsidRPr="00430274">
        <w:rPr>
          <w:rFonts w:ascii="Arial" w:hAnsi="Arial" w:cs="Arial"/>
          <w:sz w:val="22"/>
          <w:szCs w:val="22"/>
          <w:lang w:val="es-CL"/>
        </w:rPr>
        <w:t>CONTRERAS, Fernanda; MATILLA, Diana. “Participación ciudadana por el Derecho</w:t>
      </w:r>
      <w:r w:rsidRPr="00FB0370">
        <w:rPr>
          <w:rFonts w:cs="Arial"/>
          <w:lang w:val="es-CL"/>
        </w:rPr>
        <w:t xml:space="preserve"> a </w:t>
      </w:r>
      <w:r w:rsidRPr="00430274">
        <w:rPr>
          <w:rFonts w:ascii="Arial" w:hAnsi="Arial" w:cs="Arial"/>
          <w:sz w:val="22"/>
          <w:szCs w:val="22"/>
          <w:lang w:val="es-CL"/>
        </w:rPr>
        <w:t>la Ciudad en la recuperación y mejoramiento del tejido social-urbano: Casos Villa México, comuna de Cerrillos y Villa Olímpica, comuna de Ñuñoa”. Seminario de investigación. Facultad de Arquitectura y Urbanismo, Universidad de Chile. 2010</w:t>
      </w:r>
    </w:p>
    <w:p w:rsidR="00430274" w:rsidRPr="009B168B" w:rsidRDefault="00430274" w:rsidP="009B168B">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lang w:val="es-CL"/>
        </w:rPr>
      </w:pPr>
      <w:r w:rsidRPr="00430274">
        <w:rPr>
          <w:rFonts w:ascii="Arial" w:hAnsi="Arial" w:cs="Arial"/>
          <w:sz w:val="22"/>
          <w:szCs w:val="22"/>
          <w:lang w:val="es-CL"/>
        </w:rPr>
        <w:t>DOS, División de Organizaciones Sociales, “Agenda Pro-Participación”, Chile, 2006</w:t>
      </w:r>
    </w:p>
    <w:p w:rsidR="006B39D4" w:rsidRPr="00EA5027" w:rsidRDefault="006B39D4" w:rsidP="006B39D4">
      <w:pPr>
        <w:pStyle w:val="Default"/>
        <w:widowControl w:val="0"/>
        <w:numPr>
          <w:ilvl w:val="1"/>
          <w:numId w:val="6"/>
        </w:numPr>
        <w:pBdr>
          <w:top w:val="single" w:sz="4" w:space="1" w:color="auto"/>
          <w:left w:val="single" w:sz="4" w:space="1" w:color="auto"/>
          <w:bottom w:val="single" w:sz="4" w:space="1" w:color="auto"/>
          <w:right w:val="single" w:sz="4" w:space="1" w:color="auto"/>
        </w:pBdr>
        <w:ind w:left="284" w:hanging="284"/>
        <w:jc w:val="both"/>
        <w:rPr>
          <w:rFonts w:ascii="Arial" w:hAnsi="Arial" w:cs="Arial"/>
          <w:bCs/>
        </w:rPr>
      </w:pPr>
      <w:r w:rsidRPr="00EA5027">
        <w:rPr>
          <w:rFonts w:ascii="Arial" w:hAnsi="Arial" w:cs="Arial"/>
          <w:bCs/>
        </w:rPr>
        <w:t xml:space="preserve">FERNÁNDEZ, VIVIANA, </w:t>
      </w:r>
      <w:r w:rsidRPr="009F3879">
        <w:rPr>
          <w:rFonts w:ascii="Arial" w:hAnsi="Arial" w:cs="Arial"/>
          <w:bCs/>
          <w:sz w:val="22"/>
          <w:szCs w:val="22"/>
        </w:rPr>
        <w:t>“Participación Ciudadana en Diseño Urbano: promoviendo una ciudad más inclusiva”</w:t>
      </w:r>
      <w:r w:rsidRPr="009F3879">
        <w:rPr>
          <w:rFonts w:ascii="Arial" w:hAnsi="Arial" w:cs="Arial"/>
          <w:sz w:val="22"/>
          <w:szCs w:val="22"/>
        </w:rPr>
        <w:t>,</w:t>
      </w:r>
      <w:r w:rsidRPr="00EA5027">
        <w:rPr>
          <w:rFonts w:ascii="Arial" w:hAnsi="Arial" w:cs="Arial"/>
          <w:sz w:val="22"/>
          <w:szCs w:val="22"/>
        </w:rPr>
        <w:t xml:space="preserve"> Revista de Urbanismo, FAU, N° 27, páginas 92/113.</w:t>
      </w:r>
    </w:p>
    <w:p w:rsidR="006B39D4" w:rsidRPr="007A0160" w:rsidRDefault="006B39D4" w:rsidP="006B39D4">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lang w:val="es-CL"/>
        </w:rPr>
      </w:pPr>
      <w:r>
        <w:rPr>
          <w:rFonts w:ascii="Arial" w:hAnsi="Arial" w:cs="Arial"/>
          <w:bCs/>
          <w:lang w:val="es-CL"/>
        </w:rPr>
        <w:t xml:space="preserve">FERNANDEZ, VIVIANA, </w:t>
      </w:r>
      <w:r w:rsidRPr="009F3879">
        <w:rPr>
          <w:rFonts w:ascii="Arial" w:hAnsi="Arial" w:cs="Arial"/>
          <w:sz w:val="22"/>
          <w:szCs w:val="22"/>
        </w:rPr>
        <w:t>“</w:t>
      </w:r>
      <w:r w:rsidRPr="009F3879">
        <w:rPr>
          <w:rFonts w:ascii="Arial" w:hAnsi="Arial" w:cs="Arial"/>
          <w:bCs/>
          <w:sz w:val="22"/>
          <w:szCs w:val="22"/>
        </w:rPr>
        <w:t>Participación ciudadana reactiva: el caso del Plan Regulador de la comuna de Peñalolén y la modificación del parque Los Domínicos en la comuna de Las Condes”,</w:t>
      </w:r>
      <w:r w:rsidRPr="00233E1C">
        <w:rPr>
          <w:rFonts w:ascii="Arial" w:hAnsi="Arial" w:cs="Arial"/>
          <w:b/>
          <w:bCs/>
          <w:sz w:val="22"/>
          <w:szCs w:val="22"/>
        </w:rPr>
        <w:t xml:space="preserve"> </w:t>
      </w:r>
      <w:r w:rsidRPr="00233E1C">
        <w:rPr>
          <w:rFonts w:ascii="Arial" w:hAnsi="Arial" w:cs="Arial"/>
          <w:sz w:val="22"/>
          <w:szCs w:val="22"/>
        </w:rPr>
        <w:t>Revista de Arquitectura, FAU, Ciudadanías y Espacio Público, N° 24</w:t>
      </w:r>
    </w:p>
    <w:p w:rsidR="009B168B" w:rsidRDefault="006B39D4" w:rsidP="009B168B">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lang w:val="es-CL"/>
        </w:rPr>
      </w:pPr>
      <w:r>
        <w:rPr>
          <w:rFonts w:ascii="Arial" w:hAnsi="Arial" w:cs="Arial"/>
          <w:bCs/>
          <w:lang w:val="es-CL"/>
        </w:rPr>
        <w:t>Fundación para la Superación de la Pobreza, Umbrales sociales para Chile, 2013, una nueva mirada a la pobreza</w:t>
      </w:r>
    </w:p>
    <w:p w:rsidR="00430274" w:rsidRPr="001E2A67" w:rsidRDefault="00430274" w:rsidP="009B168B">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Style w:val="A6"/>
          <w:rFonts w:ascii="Arial" w:hAnsi="Arial" w:cs="Arial"/>
          <w:b w:val="0"/>
          <w:bCs/>
          <w:color w:val="auto"/>
          <w:sz w:val="24"/>
          <w:lang w:val="es-CL"/>
        </w:rPr>
      </w:pPr>
      <w:r w:rsidRPr="001E2A67">
        <w:rPr>
          <w:rStyle w:val="A6"/>
          <w:rFonts w:ascii="Arial" w:hAnsi="Arial" w:cs="Arial"/>
          <w:b w:val="0"/>
          <w:sz w:val="22"/>
          <w:szCs w:val="22"/>
          <w:lang w:val="es-CL"/>
        </w:rPr>
        <w:t>GAVENTA, John, “Hacia un gobierno local participativo: evaluación de las posibilidades de transformación”, en Temas Sociales N° 58, SUR, Corporación de Estudios Sociales y Educación, 2006, 8 páginas</w:t>
      </w:r>
    </w:p>
    <w:p w:rsidR="00430274" w:rsidRPr="00904334" w:rsidRDefault="00430274" w:rsidP="009B168B">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Style w:val="A6"/>
          <w:rFonts w:ascii="Arial" w:hAnsi="Arial" w:cs="Arial"/>
          <w:b w:val="0"/>
          <w:bCs/>
          <w:color w:val="auto"/>
          <w:sz w:val="24"/>
          <w:lang w:val="en-US"/>
        </w:rPr>
      </w:pPr>
      <w:r w:rsidRPr="001E2A67">
        <w:rPr>
          <w:rStyle w:val="A6"/>
          <w:rFonts w:ascii="Arial" w:hAnsi="Arial" w:cs="Arial"/>
          <w:b w:val="0"/>
          <w:sz w:val="22"/>
          <w:szCs w:val="22"/>
          <w:lang w:val="en-US"/>
        </w:rPr>
        <w:t xml:space="preserve">GAVENTA, John y BARRET, Gregory, </w:t>
      </w:r>
      <w:r w:rsidRPr="001E2A67">
        <w:rPr>
          <w:rStyle w:val="A11"/>
          <w:rFonts w:ascii="Arial" w:hAnsi="Arial" w:cs="Arial"/>
          <w:sz w:val="22"/>
          <w:szCs w:val="22"/>
          <w:lang w:val="en-US"/>
        </w:rPr>
        <w:t>“So What Difference Does It Make. Mapping the Outcomes of Citizen Engagement”,</w:t>
      </w:r>
      <w:r w:rsidRPr="001E2A67">
        <w:rPr>
          <w:rStyle w:val="A11"/>
          <w:rFonts w:ascii="Arial" w:hAnsi="Arial" w:cs="Arial"/>
          <w:b/>
          <w:sz w:val="22"/>
          <w:szCs w:val="22"/>
          <w:lang w:val="en-US"/>
        </w:rPr>
        <w:t xml:space="preserve"> </w:t>
      </w:r>
      <w:r w:rsidRPr="001E2A67">
        <w:rPr>
          <w:rStyle w:val="A6"/>
          <w:rFonts w:ascii="Arial" w:hAnsi="Arial" w:cs="Arial"/>
          <w:b w:val="0"/>
          <w:sz w:val="22"/>
          <w:szCs w:val="22"/>
          <w:lang w:val="en-US"/>
        </w:rPr>
        <w:t>IDS WORKING PAPER,</w:t>
      </w:r>
      <w:r w:rsidR="001E2A67">
        <w:rPr>
          <w:rStyle w:val="A6"/>
          <w:rFonts w:ascii="Arial" w:hAnsi="Arial" w:cs="Arial"/>
          <w:b w:val="0"/>
          <w:sz w:val="22"/>
          <w:szCs w:val="22"/>
          <w:lang w:val="en-US"/>
        </w:rPr>
        <w:t xml:space="preserve"> Volume 2010, N° 347</w:t>
      </w:r>
    </w:p>
    <w:p w:rsidR="00430274" w:rsidRPr="001E2A67" w:rsidRDefault="00430274" w:rsidP="009B168B">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lang w:val="es-CL"/>
        </w:rPr>
      </w:pPr>
      <w:r w:rsidRPr="00430274">
        <w:rPr>
          <w:rFonts w:ascii="Arial" w:hAnsi="Arial" w:cs="Arial"/>
          <w:sz w:val="22"/>
          <w:szCs w:val="22"/>
          <w:lang w:val="es-CL"/>
        </w:rPr>
        <w:t>GUILLEN, Tonatiuh y ZICCARDI, Alicia – Coordinadores, “La Acción social del Gobierno Local, Pobreza Urbana, Programas Sociales y Participación Ciudadana”, PUEC-UNAM / El Colegio de la Frontera Norte /IGLOM (Red de Investigación en Gobiernos Locales Mexicanos, 201</w:t>
      </w:r>
      <w:r>
        <w:rPr>
          <w:rFonts w:ascii="Arial" w:hAnsi="Arial" w:cs="Arial"/>
          <w:sz w:val="22"/>
          <w:szCs w:val="22"/>
          <w:lang w:val="es-CL"/>
        </w:rPr>
        <w:t>0</w:t>
      </w:r>
    </w:p>
    <w:p w:rsidR="001E2A67" w:rsidRPr="00DB1B06" w:rsidRDefault="001E2A67" w:rsidP="001E2A67">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lang w:val="es-CL"/>
        </w:rPr>
      </w:pPr>
      <w:r w:rsidRPr="00DB1B06">
        <w:rPr>
          <w:rFonts w:ascii="Arial" w:hAnsi="Arial" w:cs="Arial"/>
          <w:bCs/>
          <w:color w:val="000000" w:themeColor="text1"/>
          <w:sz w:val="22"/>
          <w:szCs w:val="22"/>
          <w:lang w:val="es-ES"/>
        </w:rPr>
        <w:lastRenderedPageBreak/>
        <w:t>GOBIERNO DE CHILE, Agenda de Género para la equidad e igualdad entre hombres y mujeres, Presidenta Bachelet, 2014</w:t>
      </w:r>
    </w:p>
    <w:p w:rsidR="00DB1B06" w:rsidRPr="00DB1B06" w:rsidRDefault="00DB1B06" w:rsidP="001E2A67">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lang w:val="es-CL"/>
        </w:rPr>
      </w:pPr>
      <w:r>
        <w:rPr>
          <w:rFonts w:ascii="Arial" w:hAnsi="Arial" w:cs="Arial"/>
          <w:bCs/>
          <w:color w:val="000000" w:themeColor="text1"/>
          <w:sz w:val="22"/>
          <w:szCs w:val="22"/>
          <w:lang w:val="es-ES"/>
        </w:rPr>
        <w:t xml:space="preserve">HABITAT III, borrador Nueva Agenda Urbana, ver en </w:t>
      </w:r>
      <w:hyperlink r:id="rId10" w:history="1">
        <w:r w:rsidRPr="00856A65">
          <w:rPr>
            <w:rStyle w:val="Hipervnculo"/>
            <w:rFonts w:ascii="Arial" w:hAnsi="Arial" w:cs="Arial"/>
            <w:bCs/>
            <w:sz w:val="22"/>
            <w:szCs w:val="22"/>
            <w:lang w:val="es-ES"/>
          </w:rPr>
          <w:t>https://www.habitat3.org/draft_new_urban_agenda</w:t>
        </w:r>
      </w:hyperlink>
      <w:r>
        <w:rPr>
          <w:rFonts w:ascii="Arial" w:hAnsi="Arial" w:cs="Arial"/>
          <w:bCs/>
          <w:color w:val="000000" w:themeColor="text1"/>
          <w:sz w:val="22"/>
          <w:szCs w:val="22"/>
          <w:lang w:val="es-ES"/>
        </w:rPr>
        <w:t>.</w:t>
      </w:r>
    </w:p>
    <w:p w:rsidR="00DB1B06" w:rsidRPr="00DB1B06" w:rsidRDefault="00DB1B06" w:rsidP="001E2A67">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lang w:val="es-CL"/>
        </w:rPr>
      </w:pPr>
      <w:r>
        <w:rPr>
          <w:rFonts w:ascii="Arial" w:hAnsi="Arial" w:cs="Arial"/>
          <w:bCs/>
          <w:color w:val="000000" w:themeColor="text1"/>
          <w:sz w:val="22"/>
          <w:szCs w:val="22"/>
          <w:lang w:val="es-CL"/>
        </w:rPr>
        <w:t xml:space="preserve">HABITAT III, documentos temáticos (Issue Papers), ver en </w:t>
      </w:r>
      <w:r w:rsidRPr="00DB1B06">
        <w:rPr>
          <w:rFonts w:ascii="Arial" w:hAnsi="Arial" w:cs="Arial"/>
          <w:bCs/>
          <w:color w:val="000000" w:themeColor="text1"/>
          <w:sz w:val="22"/>
          <w:szCs w:val="22"/>
          <w:lang w:val="es-CL"/>
        </w:rPr>
        <w:t>https://www.habitat3.org/the-new-urban-agenda/issue-papers</w:t>
      </w:r>
    </w:p>
    <w:p w:rsidR="001E2A67" w:rsidRPr="001E2A67" w:rsidRDefault="001E2A67" w:rsidP="001E2A67">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sz w:val="22"/>
          <w:szCs w:val="22"/>
          <w:lang w:val="es-CL"/>
        </w:rPr>
      </w:pPr>
      <w:r w:rsidRPr="001E2A67">
        <w:rPr>
          <w:rFonts w:ascii="Arial" w:hAnsi="Arial" w:cs="Arial"/>
          <w:sz w:val="22"/>
          <w:szCs w:val="22"/>
          <w:lang w:val="es-CL"/>
        </w:rPr>
        <w:t xml:space="preserve">LEFEBVRE, Henri. “El derecho a la ciudad” Barcelona, España. </w:t>
      </w:r>
      <w:r w:rsidRPr="001E2A67">
        <w:rPr>
          <w:rFonts w:ascii="Arial" w:hAnsi="Arial" w:cs="Arial"/>
          <w:sz w:val="22"/>
          <w:szCs w:val="22"/>
          <w:lang w:val="en-US"/>
        </w:rPr>
        <w:t>Ed. Península, 1969</w:t>
      </w:r>
    </w:p>
    <w:p w:rsidR="00430274" w:rsidRPr="00430274" w:rsidRDefault="00430274" w:rsidP="009B168B">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lang w:val="es-CL"/>
        </w:rPr>
      </w:pPr>
      <w:r w:rsidRPr="00430274">
        <w:rPr>
          <w:rFonts w:ascii="Arial" w:hAnsi="Arial" w:cs="Arial"/>
          <w:sz w:val="22"/>
          <w:szCs w:val="22"/>
          <w:lang w:val="es-CL"/>
        </w:rPr>
        <w:t>Ley 20.500 sobre Asociaciones Civiles y Participación, Chile, 20</w:t>
      </w:r>
      <w:r>
        <w:rPr>
          <w:rFonts w:ascii="Arial" w:hAnsi="Arial" w:cs="Arial"/>
          <w:sz w:val="22"/>
          <w:szCs w:val="22"/>
          <w:lang w:val="es-CL"/>
        </w:rPr>
        <w:t>11</w:t>
      </w:r>
    </w:p>
    <w:p w:rsidR="00467E82" w:rsidRPr="00467E82" w:rsidRDefault="00430274" w:rsidP="00467E82">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lang w:val="es-CL"/>
        </w:rPr>
      </w:pPr>
      <w:r w:rsidRPr="00430274">
        <w:rPr>
          <w:rFonts w:ascii="Arial" w:hAnsi="Arial" w:cs="Arial"/>
          <w:sz w:val="22"/>
          <w:szCs w:val="22"/>
          <w:lang w:val="es-CL"/>
        </w:rPr>
        <w:t>Ley N° 20.285, Ley de Transparencia en Chile,</w:t>
      </w:r>
      <w:r>
        <w:rPr>
          <w:rFonts w:ascii="Arial" w:hAnsi="Arial" w:cs="Arial"/>
          <w:sz w:val="22"/>
          <w:szCs w:val="22"/>
          <w:lang w:val="es-CL"/>
        </w:rPr>
        <w:t xml:space="preserve"> 2008</w:t>
      </w:r>
    </w:p>
    <w:p w:rsidR="00430274" w:rsidRPr="00430274" w:rsidRDefault="00430274" w:rsidP="009B168B">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lang w:val="es-CL"/>
        </w:rPr>
      </w:pPr>
      <w:r w:rsidRPr="00430274">
        <w:rPr>
          <w:rFonts w:ascii="Arial" w:hAnsi="Arial" w:cs="Arial"/>
          <w:sz w:val="22"/>
          <w:szCs w:val="22"/>
          <w:lang w:val="es-CL"/>
        </w:rPr>
        <w:t>MERINO, Mauricio “La Participación Ciudadana en la Democracia”, 20</w:t>
      </w:r>
      <w:r>
        <w:rPr>
          <w:rFonts w:ascii="Arial" w:hAnsi="Arial" w:cs="Arial"/>
          <w:sz w:val="22"/>
          <w:szCs w:val="22"/>
          <w:lang w:val="es-CL"/>
        </w:rPr>
        <w:t>01</w:t>
      </w:r>
    </w:p>
    <w:p w:rsidR="00430274" w:rsidRPr="001E2A67" w:rsidRDefault="00430274" w:rsidP="009B168B">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sz w:val="22"/>
          <w:szCs w:val="22"/>
          <w:lang w:val="es-CL"/>
        </w:rPr>
      </w:pPr>
      <w:r w:rsidRPr="00430274">
        <w:rPr>
          <w:rFonts w:ascii="Arial" w:hAnsi="Arial" w:cs="Arial"/>
          <w:sz w:val="22"/>
          <w:szCs w:val="22"/>
          <w:lang w:val="es-CL"/>
        </w:rPr>
        <w:t>MESIAS,</w:t>
      </w:r>
      <w:r w:rsidRPr="00430274">
        <w:rPr>
          <w:rFonts w:ascii="Arial" w:hAnsi="Arial" w:cs="Arial"/>
          <w:sz w:val="22"/>
          <w:szCs w:val="22"/>
          <w:lang w:val="es-CL"/>
        </w:rPr>
        <w:tab/>
        <w:t>Rosendo;</w:t>
      </w:r>
      <w:r w:rsidRPr="00430274">
        <w:rPr>
          <w:rFonts w:ascii="Arial" w:hAnsi="Arial" w:cs="Arial"/>
          <w:sz w:val="22"/>
          <w:szCs w:val="22"/>
          <w:lang w:val="es-CL"/>
        </w:rPr>
        <w:tab/>
        <w:t>ROMERO,</w:t>
      </w:r>
      <w:r w:rsidRPr="00430274">
        <w:rPr>
          <w:rFonts w:ascii="Arial" w:hAnsi="Arial" w:cs="Arial"/>
          <w:sz w:val="22"/>
          <w:szCs w:val="22"/>
          <w:lang w:val="es-CL"/>
        </w:rPr>
        <w:tab/>
        <w:t xml:space="preserve">Gustavo. Participación en el planeamiento y diseño del hábitat popular. CYTED Programa Iberoamericano de Ciencia y Tecnología </w:t>
      </w:r>
      <w:r w:rsidRPr="001E2A67">
        <w:rPr>
          <w:rFonts w:ascii="Arial" w:hAnsi="Arial" w:cs="Arial"/>
          <w:sz w:val="22"/>
          <w:szCs w:val="22"/>
          <w:lang w:val="es-CL"/>
        </w:rPr>
        <w:t xml:space="preserve">para el Desarrollo. </w:t>
      </w:r>
      <w:r w:rsidRPr="001E2A67">
        <w:rPr>
          <w:rFonts w:ascii="Arial" w:hAnsi="Arial" w:cs="Arial"/>
          <w:sz w:val="22"/>
          <w:szCs w:val="22"/>
          <w:lang w:val="en-US"/>
        </w:rPr>
        <w:t>México 1999</w:t>
      </w:r>
    </w:p>
    <w:p w:rsidR="00430274" w:rsidRPr="001E2A67" w:rsidRDefault="00430274" w:rsidP="00430274">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sz w:val="22"/>
          <w:szCs w:val="22"/>
          <w:lang w:val="es-CL"/>
        </w:rPr>
      </w:pPr>
      <w:r w:rsidRPr="001E2A67">
        <w:rPr>
          <w:rFonts w:ascii="Arial" w:hAnsi="Arial" w:cs="Arial"/>
          <w:sz w:val="22"/>
          <w:szCs w:val="22"/>
          <w:lang w:val="es-CL"/>
        </w:rPr>
        <w:t xml:space="preserve">MESÍAS, Rosendo; ROMERO, Gustavo. “La participación en el diseño urbano y arquitectónico en la producción social del hábitat”. </w:t>
      </w:r>
      <w:r w:rsidRPr="001E2A67">
        <w:rPr>
          <w:rFonts w:ascii="Arial" w:hAnsi="Arial" w:cs="Arial"/>
          <w:sz w:val="22"/>
          <w:szCs w:val="22"/>
          <w:lang w:val="en-US"/>
        </w:rPr>
        <w:t>CYTED-HABYTED-Red XIV.F. México, 2004</w:t>
      </w:r>
    </w:p>
    <w:p w:rsidR="001F4C12" w:rsidRPr="001E2A67" w:rsidRDefault="001F4C12" w:rsidP="005D17B3">
      <w:pPr>
        <w:pStyle w:val="Prrafodelista"/>
        <w:numPr>
          <w:ilvl w:val="1"/>
          <w:numId w:val="6"/>
        </w:numPr>
        <w:pBdr>
          <w:top w:val="single" w:sz="4" w:space="1" w:color="auto"/>
          <w:left w:val="single" w:sz="4" w:space="1" w:color="auto"/>
          <w:bottom w:val="single" w:sz="4" w:space="1" w:color="auto"/>
          <w:right w:val="single" w:sz="4" w:space="1" w:color="auto"/>
        </w:pBdr>
        <w:ind w:left="284" w:hanging="284"/>
        <w:jc w:val="both"/>
        <w:rPr>
          <w:rFonts w:ascii="Arial" w:hAnsi="Arial" w:cs="Arial"/>
          <w:bCs/>
          <w:sz w:val="22"/>
          <w:szCs w:val="22"/>
          <w:lang w:val="es-CL"/>
        </w:rPr>
      </w:pPr>
      <w:r w:rsidRPr="001E2A67">
        <w:rPr>
          <w:rFonts w:ascii="Arial" w:hAnsi="Arial" w:cs="Arial"/>
          <w:bCs/>
          <w:sz w:val="22"/>
          <w:szCs w:val="22"/>
          <w:lang w:val="es-CL"/>
        </w:rPr>
        <w:t xml:space="preserve">MINVU, Política Nacional de Desarrollo </w:t>
      </w:r>
      <w:r w:rsidR="00DD5994" w:rsidRPr="001E2A67">
        <w:rPr>
          <w:rFonts w:ascii="Arial" w:hAnsi="Arial" w:cs="Arial"/>
          <w:bCs/>
          <w:sz w:val="22"/>
          <w:szCs w:val="22"/>
          <w:lang w:val="es-CL"/>
        </w:rPr>
        <w:t>Urbano, 2014</w:t>
      </w:r>
    </w:p>
    <w:p w:rsidR="001F4C12" w:rsidRPr="001E2A67" w:rsidRDefault="001F4C12" w:rsidP="005D17B3">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sz w:val="22"/>
          <w:szCs w:val="22"/>
          <w:lang w:val="es-CL"/>
        </w:rPr>
      </w:pPr>
      <w:r w:rsidRPr="001E2A67">
        <w:rPr>
          <w:rFonts w:ascii="Arial" w:hAnsi="Arial" w:cs="Arial"/>
          <w:bCs/>
          <w:sz w:val="22"/>
          <w:szCs w:val="22"/>
          <w:lang w:val="es-CL"/>
        </w:rPr>
        <w:t xml:space="preserve">MINVU, </w:t>
      </w:r>
      <w:r w:rsidR="00B91704" w:rsidRPr="001E2A67">
        <w:rPr>
          <w:rFonts w:ascii="Arial" w:hAnsi="Arial" w:cs="Arial"/>
          <w:bCs/>
          <w:sz w:val="22"/>
          <w:szCs w:val="22"/>
          <w:lang w:val="es-CL"/>
        </w:rPr>
        <w:t>A</w:t>
      </w:r>
      <w:r w:rsidRPr="001E2A67">
        <w:rPr>
          <w:rFonts w:ascii="Arial" w:hAnsi="Arial" w:cs="Arial"/>
          <w:bCs/>
          <w:sz w:val="22"/>
          <w:szCs w:val="22"/>
          <w:lang w:val="es-CL"/>
        </w:rPr>
        <w:t xml:space="preserve">genda de ciudades, 2006/2010 </w:t>
      </w:r>
    </w:p>
    <w:p w:rsidR="00B91704" w:rsidRDefault="00B91704" w:rsidP="005D17B3">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sz w:val="22"/>
          <w:szCs w:val="22"/>
          <w:lang w:val="es-CL"/>
        </w:rPr>
      </w:pPr>
      <w:r w:rsidRPr="001E2A67">
        <w:rPr>
          <w:rFonts w:ascii="Arial" w:hAnsi="Arial" w:cs="Arial"/>
          <w:bCs/>
          <w:sz w:val="22"/>
          <w:szCs w:val="22"/>
          <w:lang w:val="es-CL"/>
        </w:rPr>
        <w:t>MINVU, Agenda Urbana Sustentable, 2008</w:t>
      </w:r>
    </w:p>
    <w:p w:rsidR="00467E82" w:rsidRDefault="00467E82" w:rsidP="005D17B3">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sz w:val="22"/>
          <w:szCs w:val="22"/>
          <w:lang w:val="es-CL"/>
        </w:rPr>
      </w:pPr>
      <w:r>
        <w:rPr>
          <w:rFonts w:ascii="Arial" w:hAnsi="Arial" w:cs="Arial"/>
          <w:bCs/>
          <w:sz w:val="22"/>
          <w:szCs w:val="22"/>
          <w:lang w:val="es-CL"/>
        </w:rPr>
        <w:t>MOP</w:t>
      </w:r>
      <w:r>
        <w:t xml:space="preserve">, </w:t>
      </w:r>
      <w:r w:rsidRPr="00467E82">
        <w:rPr>
          <w:rFonts w:ascii="Arial" w:hAnsi="Arial" w:cs="Arial"/>
        </w:rPr>
        <w:t>Manual de Participación Ciudadana para las Iniciativas MOP, ver en</w:t>
      </w:r>
      <w:r>
        <w:t xml:space="preserve"> </w:t>
      </w:r>
      <w:r w:rsidRPr="00467E82">
        <w:rPr>
          <w:rFonts w:ascii="Arial" w:hAnsi="Arial" w:cs="Arial"/>
          <w:bCs/>
          <w:sz w:val="22"/>
          <w:szCs w:val="22"/>
          <w:lang w:val="es-CL"/>
        </w:rPr>
        <w:t>http://www.mop.cl/CentrodeDocumentacion/Documents/Investigaciones%20y%20estudios/Manual_Participacion_Ciudadana_Iniciativas_MOP.pdf</w:t>
      </w:r>
    </w:p>
    <w:p w:rsidR="00467E82" w:rsidRPr="001E2A67" w:rsidRDefault="00467E82" w:rsidP="005D17B3">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sz w:val="22"/>
          <w:szCs w:val="22"/>
          <w:lang w:val="es-CL"/>
        </w:rPr>
      </w:pPr>
      <w:r>
        <w:rPr>
          <w:rFonts w:ascii="Arial" w:hAnsi="Arial" w:cs="Arial"/>
          <w:bCs/>
          <w:sz w:val="22"/>
          <w:szCs w:val="22"/>
          <w:lang w:val="es-CL"/>
        </w:rPr>
        <w:t xml:space="preserve">Naciones Unidas, </w:t>
      </w:r>
      <w:r w:rsidRPr="00467E82">
        <w:rPr>
          <w:rFonts w:ascii="Arial" w:hAnsi="Arial" w:cs="Arial"/>
          <w:bCs/>
          <w:sz w:val="22"/>
          <w:szCs w:val="22"/>
        </w:rPr>
        <w:t xml:space="preserve">Cómo desarrollar ciudades más resilientes </w:t>
      </w:r>
      <w:r w:rsidRPr="00467E82">
        <w:rPr>
          <w:rFonts w:ascii="Arial" w:hAnsi="Arial" w:cs="Arial"/>
          <w:sz w:val="22"/>
          <w:szCs w:val="22"/>
        </w:rPr>
        <w:t>Un Manual para líderes de los gobiernos locales</w:t>
      </w:r>
      <w:r>
        <w:rPr>
          <w:rFonts w:ascii="Arial" w:hAnsi="Arial" w:cs="Arial"/>
          <w:sz w:val="22"/>
          <w:szCs w:val="22"/>
        </w:rPr>
        <w:t>, 2012</w:t>
      </w:r>
    </w:p>
    <w:p w:rsidR="001E2A67" w:rsidRPr="001E2A67" w:rsidRDefault="001E2A67" w:rsidP="005D17B3">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sz w:val="22"/>
          <w:szCs w:val="22"/>
          <w:lang w:val="es-CL"/>
        </w:rPr>
      </w:pPr>
      <w:r w:rsidRPr="001E2A67">
        <w:rPr>
          <w:rFonts w:ascii="Arial" w:hAnsi="Arial" w:cs="Arial"/>
          <w:sz w:val="22"/>
          <w:szCs w:val="22"/>
          <w:lang w:val="es-CL"/>
        </w:rPr>
        <w:t>OECD, “Participación Ciudadana, Manual para la información, consulta y participación en la elaboración de políticas públicas”, 2006</w:t>
      </w:r>
    </w:p>
    <w:p w:rsidR="001E2A67" w:rsidRPr="001E2A67" w:rsidRDefault="001E2A67" w:rsidP="005D17B3">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sz w:val="22"/>
          <w:szCs w:val="22"/>
          <w:lang w:val="es-CL"/>
        </w:rPr>
      </w:pPr>
      <w:r w:rsidRPr="001E2A67">
        <w:rPr>
          <w:rFonts w:ascii="Arial" w:hAnsi="Arial" w:cs="Arial"/>
          <w:sz w:val="22"/>
          <w:szCs w:val="22"/>
          <w:lang w:val="es-CL"/>
        </w:rPr>
        <w:t>OIDP, Observatorio Internacional de Democracia Participativa, “Guía para la detección de buenas prácticas de procesos participativos”, 2006</w:t>
      </w:r>
    </w:p>
    <w:p w:rsidR="001E2A67" w:rsidRPr="001E2A67" w:rsidRDefault="001E2A67" w:rsidP="005D17B3">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sz w:val="22"/>
          <w:szCs w:val="22"/>
          <w:lang w:val="es-CL"/>
        </w:rPr>
      </w:pPr>
      <w:r w:rsidRPr="001E2A67">
        <w:rPr>
          <w:rFonts w:ascii="Arial" w:hAnsi="Arial" w:cs="Arial"/>
          <w:sz w:val="22"/>
          <w:szCs w:val="22"/>
          <w:lang w:val="es-CL"/>
        </w:rPr>
        <w:t>OIDP, Observatorio Internacional de Democracia Participativa, “Guía Práctica para la evaluación de buenas prácticas de procesos participativos”, 2006</w:t>
      </w:r>
    </w:p>
    <w:p w:rsidR="00DB1B06" w:rsidRPr="00D36EB1" w:rsidRDefault="00DB1B06" w:rsidP="009B168B">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sz w:val="22"/>
          <w:szCs w:val="22"/>
          <w:lang w:val="es-CL"/>
        </w:rPr>
      </w:pPr>
      <w:r>
        <w:rPr>
          <w:rFonts w:ascii="Arial" w:hAnsi="Arial" w:cs="Arial"/>
          <w:sz w:val="22"/>
          <w:szCs w:val="22"/>
          <w:lang w:val="es-CL"/>
        </w:rPr>
        <w:t xml:space="preserve">Proyecto Nueva Alameda Providencia, Proceso Participativo, ver en </w:t>
      </w:r>
      <w:hyperlink r:id="rId11" w:history="1">
        <w:r w:rsidR="00D36EB1" w:rsidRPr="00856A65">
          <w:rPr>
            <w:rStyle w:val="Hipervnculo"/>
            <w:rFonts w:ascii="Arial" w:hAnsi="Arial" w:cs="Arial"/>
            <w:sz w:val="22"/>
            <w:szCs w:val="22"/>
            <w:lang w:val="es-CL"/>
          </w:rPr>
          <w:t>http://www.nuevaalamedaprovidencia.cl/</w:t>
        </w:r>
      </w:hyperlink>
      <w:r>
        <w:rPr>
          <w:rFonts w:ascii="Arial" w:hAnsi="Arial" w:cs="Arial"/>
          <w:sz w:val="22"/>
          <w:szCs w:val="22"/>
          <w:lang w:val="es-CL"/>
        </w:rPr>
        <w:t xml:space="preserve"> </w:t>
      </w:r>
    </w:p>
    <w:p w:rsidR="00D36EB1" w:rsidRPr="00DB1B06" w:rsidRDefault="00D36EB1" w:rsidP="009B168B">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sz w:val="22"/>
          <w:szCs w:val="22"/>
          <w:lang w:val="es-CL"/>
        </w:rPr>
      </w:pPr>
      <w:r>
        <w:rPr>
          <w:rFonts w:ascii="Arial" w:hAnsi="Arial" w:cs="Arial"/>
          <w:sz w:val="22"/>
          <w:szCs w:val="22"/>
          <w:lang w:val="es-CL"/>
        </w:rPr>
        <w:t xml:space="preserve">SEIA, Reglamento del SEIA, ver en </w:t>
      </w:r>
      <w:r w:rsidRPr="00D36EB1">
        <w:rPr>
          <w:rFonts w:ascii="Arial" w:hAnsi="Arial" w:cs="Arial"/>
          <w:sz w:val="22"/>
          <w:szCs w:val="22"/>
          <w:lang w:val="es-CL"/>
        </w:rPr>
        <w:t>http://www.sea.gob.cl/sites/default/files/imce/archivos/2016/01/12/dto-40_12-ago-2013.pdf</w:t>
      </w:r>
    </w:p>
    <w:p w:rsidR="001E2A67" w:rsidRPr="001E2A67" w:rsidRDefault="001E2A67" w:rsidP="009B168B">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sz w:val="22"/>
          <w:szCs w:val="22"/>
          <w:lang w:val="es-CL"/>
        </w:rPr>
      </w:pPr>
      <w:r w:rsidRPr="001E2A67">
        <w:rPr>
          <w:rFonts w:ascii="Arial" w:hAnsi="Arial" w:cs="Arial"/>
          <w:sz w:val="22"/>
          <w:szCs w:val="22"/>
          <w:lang w:val="es-CL"/>
        </w:rPr>
        <w:t>SALAZAR Jiménez, S. “Construcción de la democracia: estructuras e instancias de participación en el gobierno local”, en La Acción del Gobierno Local</w:t>
      </w:r>
    </w:p>
    <w:p w:rsidR="00DD5994" w:rsidRPr="001E2A67" w:rsidRDefault="006B39D4" w:rsidP="009B168B">
      <w:pPr>
        <w:pStyle w:val="Prrafodelista"/>
        <w:widowControl w:val="0"/>
        <w:numPr>
          <w:ilvl w:val="1"/>
          <w:numId w:val="6"/>
        </w:numPr>
        <w:pBdr>
          <w:top w:val="single" w:sz="4" w:space="1" w:color="auto"/>
          <w:left w:val="single" w:sz="4" w:space="1" w:color="auto"/>
          <w:bottom w:val="single" w:sz="4" w:space="1" w:color="auto"/>
          <w:right w:val="single" w:sz="4" w:space="1" w:color="auto"/>
        </w:pBdr>
        <w:autoSpaceDE w:val="0"/>
        <w:autoSpaceDN w:val="0"/>
        <w:adjustRightInd w:val="0"/>
        <w:ind w:left="284" w:hanging="284"/>
        <w:jc w:val="both"/>
        <w:rPr>
          <w:rFonts w:ascii="Arial" w:hAnsi="Arial" w:cs="Arial"/>
          <w:bCs/>
          <w:sz w:val="22"/>
          <w:szCs w:val="22"/>
          <w:lang w:val="es-CL"/>
        </w:rPr>
      </w:pPr>
      <w:r w:rsidRPr="001E2A67">
        <w:rPr>
          <w:rFonts w:ascii="Arial" w:hAnsi="Arial" w:cs="Arial"/>
          <w:bCs/>
          <w:sz w:val="22"/>
          <w:szCs w:val="22"/>
          <w:lang w:val="es-CL"/>
        </w:rPr>
        <w:t>SEPULVEDA, OCAMPO, RUBEN “Programa mejoramiento de barrios. Una opción para mejorar el hábitat de la población en situación de pobreza”. – Santiago: [s.n], 2009.</w:t>
      </w:r>
    </w:p>
    <w:p w:rsidR="007A0160" w:rsidRDefault="007A0160" w:rsidP="00454256">
      <w:pPr>
        <w:jc w:val="both"/>
        <w:rPr>
          <w:rFonts w:ascii="Arial" w:hAnsi="Arial" w:cs="Arial"/>
          <w:b/>
          <w:bCs/>
          <w:sz w:val="26"/>
          <w:szCs w:val="26"/>
          <w:lang w:val="es-CL"/>
        </w:rPr>
      </w:pPr>
    </w:p>
    <w:p w:rsidR="00454256" w:rsidRPr="007A0160" w:rsidRDefault="00454256" w:rsidP="00454256">
      <w:pPr>
        <w:jc w:val="both"/>
        <w:rPr>
          <w:rFonts w:ascii="Arial" w:hAnsi="Arial" w:cs="Arial"/>
          <w:i/>
          <w:color w:val="7F7F7F" w:themeColor="text1" w:themeTint="80"/>
          <w:sz w:val="26"/>
          <w:szCs w:val="26"/>
          <w:lang w:val="es-ES"/>
        </w:rPr>
      </w:pPr>
      <w:r>
        <w:rPr>
          <w:rFonts w:ascii="Arial" w:hAnsi="Arial" w:cs="Arial"/>
          <w:b/>
          <w:bCs/>
          <w:sz w:val="26"/>
          <w:szCs w:val="26"/>
          <w:lang w:val="es-ES"/>
        </w:rPr>
        <w:t xml:space="preserve">15. BIBLIOGRAFÍA COMPLEMENTARIA </w:t>
      </w:r>
      <w:r w:rsidR="00916E1C" w:rsidRPr="007A0160">
        <w:rPr>
          <w:rFonts w:ascii="Arial" w:hAnsi="Arial" w:cs="Arial"/>
          <w:i/>
          <w:color w:val="7F7F7F" w:themeColor="text1" w:themeTint="80"/>
          <w:sz w:val="26"/>
          <w:szCs w:val="26"/>
          <w:lang w:val="es-ES"/>
        </w:rPr>
        <w:t>(Textos de referencia a ser usados por los estudiantes. Se sugiere la utilización del sistema de citación APA, y además que se indiquen los códigos ISBN de los textos. CADA TEXTO DEBE IR EN UNA LÍNEA DISTINTA)</w:t>
      </w:r>
    </w:p>
    <w:p w:rsidR="00454256" w:rsidRDefault="00454256" w:rsidP="00454256">
      <w:pPr>
        <w:jc w:val="both"/>
        <w:rPr>
          <w:rFonts w:ascii="Arial" w:hAnsi="Arial" w:cs="Arial"/>
          <w:i/>
          <w:color w:val="535353"/>
          <w:sz w:val="26"/>
          <w:szCs w:val="26"/>
          <w:lang w:val="es-ES"/>
        </w:rPr>
      </w:pPr>
    </w:p>
    <w:p w:rsidR="00454256" w:rsidRPr="00EF79FB" w:rsidRDefault="00454256" w:rsidP="0045425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5D17B3" w:rsidRDefault="005D17B3" w:rsidP="007026E1">
      <w:pPr>
        <w:jc w:val="both"/>
        <w:rPr>
          <w:rFonts w:ascii="Arial" w:hAnsi="Arial" w:cs="Arial"/>
          <w:b/>
          <w:bCs/>
          <w:i/>
          <w:sz w:val="26"/>
          <w:szCs w:val="26"/>
          <w:lang w:val="es-ES"/>
        </w:rPr>
      </w:pPr>
    </w:p>
    <w:p w:rsidR="00916E1C" w:rsidRPr="007A0160" w:rsidRDefault="00916E1C" w:rsidP="00916E1C">
      <w:pPr>
        <w:jc w:val="both"/>
        <w:rPr>
          <w:rFonts w:ascii="Arial" w:hAnsi="Arial" w:cs="Arial"/>
          <w:i/>
          <w:color w:val="7F7F7F" w:themeColor="text1" w:themeTint="80"/>
          <w:sz w:val="26"/>
          <w:szCs w:val="26"/>
          <w:lang w:val="es-ES"/>
        </w:rPr>
      </w:pPr>
      <w:r>
        <w:rPr>
          <w:rFonts w:ascii="Arial" w:hAnsi="Arial" w:cs="Arial"/>
          <w:b/>
          <w:bCs/>
          <w:sz w:val="26"/>
          <w:szCs w:val="26"/>
          <w:lang w:val="es-ES"/>
        </w:rPr>
        <w:lastRenderedPageBreak/>
        <w:t xml:space="preserve">16. RECURSOS WEB </w:t>
      </w:r>
      <w:r w:rsidRPr="007A0160">
        <w:rPr>
          <w:rFonts w:ascii="Arial" w:hAnsi="Arial" w:cs="Arial"/>
          <w:i/>
          <w:color w:val="7F7F7F" w:themeColor="text1" w:themeTint="80"/>
          <w:sz w:val="26"/>
          <w:szCs w:val="26"/>
          <w:lang w:val="es-ES"/>
        </w:rPr>
        <w:t>(Recursos de referencia para el apoyo del proceso formativo del estudiante; se debe indicar la dirección completa del recurso y una descripción del mismo; CADA RECURSO DEBE IR EN UNA LÍNEA DISTINTA)</w:t>
      </w:r>
    </w:p>
    <w:p w:rsidR="00916E1C" w:rsidRDefault="00916E1C" w:rsidP="00916E1C">
      <w:pPr>
        <w:jc w:val="both"/>
        <w:rPr>
          <w:rFonts w:ascii="Arial" w:hAnsi="Arial" w:cs="Arial"/>
          <w:i/>
          <w:color w:val="535353"/>
          <w:sz w:val="26"/>
          <w:szCs w:val="26"/>
          <w:lang w:val="es-ES"/>
        </w:rPr>
      </w:pPr>
    </w:p>
    <w:p w:rsidR="00916E1C" w:rsidRPr="00552890" w:rsidRDefault="00941C81" w:rsidP="00916E1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lang w:val="es-ES"/>
        </w:rPr>
      </w:pPr>
      <w:hyperlink r:id="rId12" w:history="1">
        <w:r w:rsidR="00552890" w:rsidRPr="00552890">
          <w:rPr>
            <w:rStyle w:val="Hipervnculo"/>
            <w:rFonts w:ascii="Arial" w:hAnsi="Arial" w:cs="Arial"/>
            <w:bCs/>
            <w:lang w:val="es-ES"/>
          </w:rPr>
          <w:t>www.minvu.cl</w:t>
        </w:r>
      </w:hyperlink>
    </w:p>
    <w:p w:rsidR="00552890" w:rsidRPr="00552890" w:rsidRDefault="00941C81" w:rsidP="00916E1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lang w:val="es-ES"/>
        </w:rPr>
      </w:pPr>
      <w:hyperlink r:id="rId13" w:history="1">
        <w:r w:rsidR="00552890" w:rsidRPr="00552890">
          <w:rPr>
            <w:rStyle w:val="Hipervnculo"/>
            <w:rFonts w:ascii="Arial" w:hAnsi="Arial" w:cs="Arial"/>
            <w:bCs/>
            <w:lang w:val="es-ES"/>
          </w:rPr>
          <w:t>www.plataformaurbana.cl</w:t>
        </w:r>
      </w:hyperlink>
    </w:p>
    <w:p w:rsidR="00552890" w:rsidRPr="00A254DE" w:rsidRDefault="00941C81" w:rsidP="00916E1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555555"/>
          <w:shd w:val="clear" w:color="auto" w:fill="FFFFFF"/>
          <w:lang w:val="es-ES"/>
        </w:rPr>
      </w:pPr>
      <w:hyperlink r:id="rId14" w:history="1">
        <w:r w:rsidR="00552890" w:rsidRPr="00A254DE">
          <w:rPr>
            <w:rStyle w:val="Hipervnculo"/>
            <w:rFonts w:ascii="Arial" w:hAnsi="Arial" w:cs="Arial"/>
            <w:shd w:val="clear" w:color="auto" w:fill="FFFFFF"/>
            <w:lang w:val="es-ES"/>
          </w:rPr>
          <w:t>urbangateway@unhabitat.org</w:t>
        </w:r>
      </w:hyperlink>
    </w:p>
    <w:p w:rsidR="00552890" w:rsidRPr="00A254DE" w:rsidRDefault="00941C81" w:rsidP="00916E1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555555"/>
          <w:shd w:val="clear" w:color="auto" w:fill="FFFFFF"/>
          <w:lang w:val="es-ES"/>
        </w:rPr>
      </w:pPr>
      <w:hyperlink r:id="rId15" w:history="1">
        <w:r w:rsidR="00552890" w:rsidRPr="00A254DE">
          <w:rPr>
            <w:rStyle w:val="Hipervnculo"/>
            <w:rFonts w:ascii="Arial" w:hAnsi="Arial" w:cs="Arial"/>
            <w:shd w:val="clear" w:color="auto" w:fill="FFFFFF"/>
            <w:lang w:val="es-ES"/>
          </w:rPr>
          <w:t>www.observatoriourbano.cl</w:t>
        </w:r>
      </w:hyperlink>
    </w:p>
    <w:p w:rsidR="00552890" w:rsidRDefault="00941C81" w:rsidP="00916E1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Style w:val="Hipervnculo"/>
          <w:rFonts w:ascii="Arial" w:hAnsi="Arial" w:cs="Arial"/>
          <w:shd w:val="clear" w:color="auto" w:fill="FFFFFF"/>
          <w:lang w:val="es-ES"/>
        </w:rPr>
      </w:pPr>
      <w:hyperlink r:id="rId16" w:history="1">
        <w:r w:rsidR="00552890" w:rsidRPr="00A254DE">
          <w:rPr>
            <w:rStyle w:val="Hipervnculo"/>
            <w:rFonts w:ascii="Arial" w:hAnsi="Arial" w:cs="Arial"/>
            <w:shd w:val="clear" w:color="auto" w:fill="FFFFFF"/>
            <w:lang w:val="es-ES"/>
          </w:rPr>
          <w:t>www.habitat.aq.upm.es</w:t>
        </w:r>
      </w:hyperlink>
    </w:p>
    <w:p w:rsidR="001E2A67" w:rsidRDefault="00941C81" w:rsidP="00916E1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Style w:val="Hipervnculo"/>
          <w:rFonts w:ascii="Arial" w:hAnsi="Arial" w:cs="Arial"/>
          <w:shd w:val="clear" w:color="auto" w:fill="FFFFFF"/>
          <w:lang w:val="es-ES"/>
        </w:rPr>
      </w:pPr>
      <w:hyperlink r:id="rId17" w:history="1">
        <w:r w:rsidR="001E2A67" w:rsidRPr="005A497D">
          <w:rPr>
            <w:rStyle w:val="Hipervnculo"/>
            <w:rFonts w:ascii="Arial" w:hAnsi="Arial" w:cs="Arial"/>
            <w:shd w:val="clear" w:color="auto" w:fill="FFFFFF"/>
            <w:lang w:val="es-ES"/>
          </w:rPr>
          <w:t>www.oidp.org</w:t>
        </w:r>
      </w:hyperlink>
    </w:p>
    <w:p w:rsidR="00552890" w:rsidRPr="00A254DE" w:rsidRDefault="00552890" w:rsidP="00916E1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3347CB" w:rsidRDefault="003347CB" w:rsidP="00F30F6C">
      <w:pPr>
        <w:jc w:val="both"/>
        <w:rPr>
          <w:rFonts w:ascii="Arial" w:hAnsi="Arial" w:cs="Arial"/>
          <w:b/>
          <w:bCs/>
          <w:sz w:val="26"/>
          <w:szCs w:val="26"/>
          <w:lang w:val="es-ES"/>
        </w:rPr>
      </w:pPr>
    </w:p>
    <w:p w:rsidR="00F30F6C" w:rsidRPr="00015988" w:rsidRDefault="00F30F6C" w:rsidP="00F30F6C">
      <w:pPr>
        <w:jc w:val="both"/>
        <w:rPr>
          <w:rFonts w:ascii="Arial" w:hAnsi="Arial" w:cs="Arial"/>
          <w:b/>
          <w:bCs/>
          <w:sz w:val="26"/>
          <w:szCs w:val="26"/>
          <w:lang w:val="es-ES"/>
        </w:rPr>
      </w:pPr>
      <w:r w:rsidRPr="00015988">
        <w:rPr>
          <w:rFonts w:ascii="Arial" w:hAnsi="Arial" w:cs="Arial"/>
          <w:b/>
          <w:bCs/>
          <w:sz w:val="26"/>
          <w:szCs w:val="26"/>
          <w:lang w:val="es-ES"/>
        </w:rPr>
        <w:t>Información Variable</w:t>
      </w:r>
      <w:r>
        <w:rPr>
          <w:rStyle w:val="Refdenotaalpie"/>
          <w:rFonts w:ascii="Arial" w:hAnsi="Arial" w:cs="Arial"/>
          <w:b/>
          <w:bCs/>
          <w:sz w:val="26"/>
          <w:szCs w:val="26"/>
          <w:lang w:val="es-ES"/>
        </w:rPr>
        <w:footnoteReference w:id="1"/>
      </w:r>
    </w:p>
    <w:p w:rsidR="00F30F6C" w:rsidRPr="00015988" w:rsidRDefault="00F30F6C" w:rsidP="00F30F6C">
      <w:pPr>
        <w:jc w:val="both"/>
        <w:rPr>
          <w:rFonts w:ascii="Arial" w:hAnsi="Arial" w:cs="Arial"/>
          <w:b/>
          <w:bCs/>
          <w:sz w:val="26"/>
          <w:szCs w:val="26"/>
          <w:lang w:val="es-ES"/>
        </w:rPr>
      </w:pPr>
    </w:p>
    <w:p w:rsidR="00F30F6C" w:rsidRPr="00015988" w:rsidRDefault="00F30F6C" w:rsidP="00F30F6C">
      <w:pPr>
        <w:jc w:val="both"/>
        <w:rPr>
          <w:rFonts w:ascii="Arial" w:hAnsi="Arial" w:cs="Arial"/>
          <w:b/>
          <w:bCs/>
          <w:sz w:val="26"/>
          <w:szCs w:val="26"/>
          <w:lang w:val="es-ES"/>
        </w:rPr>
      </w:pPr>
      <w:r w:rsidRPr="00015988">
        <w:rPr>
          <w:rFonts w:ascii="Arial" w:hAnsi="Arial" w:cs="Arial"/>
          <w:b/>
          <w:bCs/>
          <w:sz w:val="26"/>
          <w:szCs w:val="26"/>
          <w:lang w:val="es-ES"/>
        </w:rPr>
        <w:t>Profesor/es:</w:t>
      </w:r>
    </w:p>
    <w:p w:rsidR="00F30F6C" w:rsidRDefault="00F30F6C" w:rsidP="00F30F6C">
      <w:pPr>
        <w:jc w:val="both"/>
        <w:rPr>
          <w:rFonts w:ascii="Arial" w:hAnsi="Arial" w:cs="Arial"/>
          <w:b/>
          <w:bCs/>
          <w:i/>
          <w:sz w:val="26"/>
          <w:szCs w:val="26"/>
          <w:lang w:val="es-ES"/>
        </w:rPr>
      </w:pPr>
    </w:p>
    <w:p w:rsidR="007A0160" w:rsidRPr="007A0160" w:rsidRDefault="007A0160" w:rsidP="007A0160">
      <w:pPr>
        <w:pBdr>
          <w:top w:val="single" w:sz="4" w:space="1" w:color="auto"/>
          <w:left w:val="single" w:sz="4" w:space="4" w:color="auto"/>
          <w:bottom w:val="single" w:sz="4" w:space="1" w:color="auto"/>
          <w:right w:val="single" w:sz="4" w:space="4" w:color="auto"/>
        </w:pBdr>
        <w:rPr>
          <w:rFonts w:ascii="Arial" w:hAnsi="Arial" w:cs="Arial"/>
          <w:lang w:val="es-CL"/>
        </w:rPr>
      </w:pPr>
      <w:r w:rsidRPr="007A0160">
        <w:rPr>
          <w:rFonts w:ascii="Arial" w:hAnsi="Arial" w:cs="Arial"/>
          <w:lang w:val="es-CL"/>
        </w:rPr>
        <w:t>Viviana Fernández Prajoux</w:t>
      </w:r>
    </w:p>
    <w:p w:rsidR="00F30F6C" w:rsidRDefault="00F30F6C" w:rsidP="00F30F6C">
      <w:pPr>
        <w:jc w:val="both"/>
        <w:rPr>
          <w:rFonts w:ascii="Arial" w:hAnsi="Arial" w:cs="Arial"/>
          <w:b/>
          <w:bCs/>
          <w:i/>
          <w:sz w:val="26"/>
          <w:szCs w:val="26"/>
          <w:lang w:val="es-ES"/>
        </w:rPr>
      </w:pPr>
    </w:p>
    <w:p w:rsidR="00F30F6C" w:rsidRPr="00015988" w:rsidRDefault="00F30F6C" w:rsidP="00F30F6C">
      <w:pPr>
        <w:jc w:val="both"/>
        <w:rPr>
          <w:rFonts w:ascii="Arial" w:hAnsi="Arial" w:cs="Arial"/>
          <w:b/>
          <w:bCs/>
          <w:sz w:val="26"/>
          <w:szCs w:val="26"/>
          <w:lang w:val="es-ES"/>
        </w:rPr>
      </w:pPr>
      <w:r w:rsidRPr="00015988">
        <w:rPr>
          <w:rFonts w:ascii="Arial" w:hAnsi="Arial" w:cs="Arial"/>
          <w:b/>
          <w:bCs/>
          <w:sz w:val="26"/>
          <w:szCs w:val="26"/>
          <w:lang w:val="es-ES"/>
        </w:rPr>
        <w:t>Horario:</w:t>
      </w:r>
    </w:p>
    <w:p w:rsidR="00F30F6C" w:rsidRPr="007A0160" w:rsidRDefault="00904334" w:rsidP="007A0160">
      <w:pPr>
        <w:pBdr>
          <w:top w:val="single" w:sz="4" w:space="1" w:color="auto"/>
          <w:left w:val="single" w:sz="4" w:space="4" w:color="auto"/>
          <w:bottom w:val="single" w:sz="4" w:space="1" w:color="auto"/>
          <w:right w:val="single" w:sz="4" w:space="4" w:color="auto"/>
        </w:pBdr>
        <w:jc w:val="both"/>
        <w:rPr>
          <w:rFonts w:ascii="Arial" w:hAnsi="Arial" w:cs="Arial"/>
          <w:bCs/>
          <w:szCs w:val="26"/>
          <w:lang w:val="es-ES"/>
        </w:rPr>
      </w:pPr>
      <w:r>
        <w:rPr>
          <w:rFonts w:ascii="Arial" w:hAnsi="Arial" w:cs="Arial"/>
          <w:bCs/>
          <w:szCs w:val="26"/>
          <w:lang w:val="es-ES"/>
        </w:rPr>
        <w:t>Viernes de 12.00 a 13.30 hrs.</w:t>
      </w:r>
    </w:p>
    <w:p w:rsidR="00F30F6C" w:rsidRPr="00015988" w:rsidRDefault="00F30F6C" w:rsidP="00F30F6C">
      <w:pPr>
        <w:jc w:val="both"/>
        <w:rPr>
          <w:rFonts w:ascii="Arial" w:hAnsi="Arial" w:cs="Arial"/>
          <w:b/>
          <w:bCs/>
          <w:sz w:val="26"/>
          <w:szCs w:val="26"/>
          <w:lang w:val="es-ES"/>
        </w:rPr>
      </w:pPr>
    </w:p>
    <w:p w:rsidR="00F30F6C" w:rsidRPr="00015988" w:rsidRDefault="00F30F6C" w:rsidP="00F30F6C">
      <w:pPr>
        <w:jc w:val="both"/>
        <w:rPr>
          <w:rFonts w:ascii="Arial" w:hAnsi="Arial" w:cs="Arial"/>
          <w:b/>
          <w:bCs/>
          <w:sz w:val="26"/>
          <w:szCs w:val="26"/>
          <w:lang w:val="es-ES"/>
        </w:rPr>
      </w:pPr>
      <w:r w:rsidRPr="00015988">
        <w:rPr>
          <w:rFonts w:ascii="Arial" w:hAnsi="Arial" w:cs="Arial"/>
          <w:b/>
          <w:bCs/>
          <w:sz w:val="26"/>
          <w:szCs w:val="26"/>
          <w:lang w:val="es-ES"/>
        </w:rPr>
        <w:t>Carreras o Programas en los que se dicta:</w:t>
      </w:r>
    </w:p>
    <w:p w:rsidR="00F30F6C" w:rsidRPr="00015988" w:rsidRDefault="00F30F6C" w:rsidP="00F30F6C">
      <w:pPr>
        <w:jc w:val="both"/>
        <w:rPr>
          <w:rFonts w:ascii="Arial" w:hAnsi="Arial" w:cs="Arial"/>
          <w:b/>
          <w:bCs/>
          <w:sz w:val="26"/>
          <w:szCs w:val="26"/>
          <w:lang w:val="es-ES"/>
        </w:rPr>
      </w:pPr>
    </w:p>
    <w:p w:rsidR="00F30F6C" w:rsidRPr="007A0160" w:rsidRDefault="00904334" w:rsidP="007A0160">
      <w:pPr>
        <w:pBdr>
          <w:top w:val="single" w:sz="4" w:space="1" w:color="auto"/>
          <w:left w:val="single" w:sz="4" w:space="4" w:color="auto"/>
          <w:bottom w:val="single" w:sz="4" w:space="1" w:color="auto"/>
          <w:right w:val="single" w:sz="4" w:space="4" w:color="auto"/>
        </w:pBdr>
        <w:jc w:val="both"/>
        <w:rPr>
          <w:rFonts w:ascii="Arial" w:hAnsi="Arial" w:cs="Arial"/>
          <w:bCs/>
          <w:szCs w:val="26"/>
          <w:lang w:val="es-ES"/>
        </w:rPr>
      </w:pPr>
      <w:r>
        <w:rPr>
          <w:rFonts w:ascii="Arial" w:hAnsi="Arial" w:cs="Arial"/>
          <w:bCs/>
          <w:szCs w:val="26"/>
          <w:lang w:val="es-ES"/>
        </w:rPr>
        <w:t xml:space="preserve">Curso Transversal: </w:t>
      </w:r>
      <w:r w:rsidR="00FB2329">
        <w:rPr>
          <w:rFonts w:ascii="Arial" w:hAnsi="Arial" w:cs="Arial"/>
          <w:bCs/>
          <w:szCs w:val="26"/>
          <w:lang w:val="es-ES"/>
        </w:rPr>
        <w:t>Magister de Urbanismo</w:t>
      </w:r>
      <w:r>
        <w:rPr>
          <w:rFonts w:ascii="Arial" w:hAnsi="Arial" w:cs="Arial"/>
          <w:bCs/>
          <w:szCs w:val="26"/>
          <w:lang w:val="es-ES"/>
        </w:rPr>
        <w:t xml:space="preserve">, </w:t>
      </w:r>
      <w:r w:rsidR="00322FDE">
        <w:rPr>
          <w:rFonts w:ascii="Arial" w:hAnsi="Arial" w:cs="Arial"/>
          <w:bCs/>
          <w:szCs w:val="26"/>
          <w:lang w:val="es-ES"/>
        </w:rPr>
        <w:t xml:space="preserve">Magister </w:t>
      </w:r>
      <w:r>
        <w:rPr>
          <w:rFonts w:ascii="Arial" w:hAnsi="Arial" w:cs="Arial"/>
          <w:bCs/>
          <w:szCs w:val="26"/>
          <w:lang w:val="es-ES"/>
        </w:rPr>
        <w:t xml:space="preserve">de Geografía, </w:t>
      </w:r>
      <w:r w:rsidR="00322FDE">
        <w:rPr>
          <w:rFonts w:ascii="Arial" w:hAnsi="Arial" w:cs="Arial"/>
          <w:bCs/>
          <w:szCs w:val="26"/>
          <w:lang w:val="es-ES"/>
        </w:rPr>
        <w:t xml:space="preserve">Magister de </w:t>
      </w:r>
      <w:r>
        <w:rPr>
          <w:rFonts w:ascii="Arial" w:hAnsi="Arial" w:cs="Arial"/>
          <w:bCs/>
          <w:szCs w:val="26"/>
          <w:lang w:val="es-ES"/>
        </w:rPr>
        <w:t>Hábitat Residencial u otro Programa que coincida con el horario establecido.</w:t>
      </w:r>
    </w:p>
    <w:p w:rsidR="00F30F6C" w:rsidRPr="00015988" w:rsidRDefault="00F30F6C" w:rsidP="00F30F6C">
      <w:pPr>
        <w:jc w:val="both"/>
        <w:rPr>
          <w:rFonts w:ascii="Arial" w:hAnsi="Arial" w:cs="Arial"/>
          <w:b/>
          <w:bCs/>
          <w:sz w:val="26"/>
          <w:szCs w:val="26"/>
          <w:lang w:val="es-ES"/>
        </w:rPr>
      </w:pPr>
    </w:p>
    <w:p w:rsidR="00F30F6C" w:rsidRPr="00015988" w:rsidRDefault="00F30F6C" w:rsidP="00F30F6C">
      <w:pPr>
        <w:jc w:val="both"/>
        <w:rPr>
          <w:rFonts w:ascii="Arial" w:hAnsi="Arial" w:cs="Arial"/>
          <w:b/>
          <w:bCs/>
          <w:sz w:val="26"/>
          <w:szCs w:val="26"/>
          <w:lang w:val="es-ES"/>
        </w:rPr>
      </w:pPr>
      <w:r w:rsidRPr="00015988">
        <w:rPr>
          <w:rFonts w:ascii="Arial" w:hAnsi="Arial" w:cs="Arial"/>
          <w:b/>
          <w:bCs/>
          <w:sz w:val="26"/>
          <w:szCs w:val="26"/>
          <w:lang w:val="es-ES"/>
        </w:rPr>
        <w:t>Línea de Formación:</w:t>
      </w:r>
    </w:p>
    <w:p w:rsidR="00F30F6C" w:rsidRPr="00015988" w:rsidRDefault="00F30F6C" w:rsidP="00F30F6C">
      <w:pPr>
        <w:jc w:val="both"/>
        <w:rPr>
          <w:rFonts w:ascii="Arial" w:hAnsi="Arial" w:cs="Arial"/>
          <w:b/>
          <w:bCs/>
          <w:sz w:val="26"/>
          <w:szCs w:val="26"/>
          <w:lang w:val="es-ES"/>
        </w:rPr>
      </w:pPr>
    </w:p>
    <w:p w:rsidR="00F30F6C" w:rsidRPr="007A0160" w:rsidRDefault="00F30F6C" w:rsidP="007A0160">
      <w:pPr>
        <w:pBdr>
          <w:top w:val="single" w:sz="4" w:space="1" w:color="auto"/>
          <w:left w:val="single" w:sz="4" w:space="4" w:color="auto"/>
          <w:bottom w:val="single" w:sz="4" w:space="1" w:color="auto"/>
          <w:right w:val="single" w:sz="4" w:space="4" w:color="auto"/>
        </w:pBdr>
        <w:jc w:val="both"/>
        <w:rPr>
          <w:rFonts w:ascii="Arial" w:hAnsi="Arial" w:cs="Arial"/>
          <w:bCs/>
          <w:szCs w:val="26"/>
          <w:lang w:val="es-ES"/>
        </w:rPr>
      </w:pPr>
    </w:p>
    <w:p w:rsidR="00F30F6C" w:rsidRPr="00015988" w:rsidRDefault="00F30F6C" w:rsidP="00F30F6C">
      <w:pPr>
        <w:jc w:val="both"/>
        <w:rPr>
          <w:rFonts w:ascii="Arial" w:hAnsi="Arial" w:cs="Arial"/>
          <w:b/>
          <w:bCs/>
          <w:sz w:val="26"/>
          <w:szCs w:val="26"/>
          <w:lang w:val="es-ES"/>
        </w:rPr>
      </w:pPr>
    </w:p>
    <w:p w:rsidR="00F30F6C" w:rsidRPr="00015988" w:rsidRDefault="00F30F6C" w:rsidP="00F30F6C">
      <w:pPr>
        <w:jc w:val="both"/>
        <w:rPr>
          <w:rFonts w:ascii="Arial" w:hAnsi="Arial" w:cs="Arial"/>
          <w:b/>
          <w:bCs/>
          <w:sz w:val="26"/>
          <w:szCs w:val="26"/>
          <w:lang w:val="es-ES"/>
        </w:rPr>
      </w:pPr>
      <w:r w:rsidRPr="00015988">
        <w:rPr>
          <w:rFonts w:ascii="Arial" w:hAnsi="Arial" w:cs="Arial"/>
          <w:b/>
          <w:bCs/>
          <w:sz w:val="26"/>
          <w:szCs w:val="26"/>
          <w:lang w:val="es-ES"/>
        </w:rPr>
        <w:t>Nivel:</w:t>
      </w:r>
    </w:p>
    <w:p w:rsidR="00F30F6C" w:rsidRPr="00015988" w:rsidRDefault="00F30F6C" w:rsidP="00F30F6C">
      <w:pPr>
        <w:jc w:val="both"/>
        <w:rPr>
          <w:rFonts w:ascii="Arial" w:hAnsi="Arial" w:cs="Arial"/>
          <w:b/>
          <w:bCs/>
          <w:sz w:val="26"/>
          <w:szCs w:val="26"/>
          <w:lang w:val="es-ES"/>
        </w:rPr>
      </w:pPr>
    </w:p>
    <w:p w:rsidR="00F30F6C" w:rsidRPr="007A0160" w:rsidRDefault="00F30F6C" w:rsidP="007A0160">
      <w:pPr>
        <w:pBdr>
          <w:top w:val="single" w:sz="4" w:space="1" w:color="auto"/>
          <w:left w:val="single" w:sz="4" w:space="4" w:color="auto"/>
          <w:bottom w:val="single" w:sz="4" w:space="1" w:color="auto"/>
          <w:right w:val="single" w:sz="4" w:space="4" w:color="auto"/>
        </w:pBdr>
        <w:jc w:val="both"/>
        <w:rPr>
          <w:rFonts w:ascii="Arial" w:hAnsi="Arial" w:cs="Arial"/>
          <w:bCs/>
          <w:szCs w:val="26"/>
          <w:lang w:val="es-ES"/>
        </w:rPr>
      </w:pPr>
    </w:p>
    <w:p w:rsidR="00F30F6C" w:rsidRPr="00015988" w:rsidRDefault="00F30F6C" w:rsidP="00F30F6C">
      <w:pPr>
        <w:jc w:val="both"/>
        <w:rPr>
          <w:rFonts w:ascii="Arial" w:hAnsi="Arial" w:cs="Arial"/>
          <w:b/>
          <w:bCs/>
          <w:sz w:val="26"/>
          <w:szCs w:val="26"/>
          <w:lang w:val="es-ES"/>
        </w:rPr>
      </w:pPr>
    </w:p>
    <w:p w:rsidR="00F30F6C" w:rsidRPr="00015988" w:rsidRDefault="00F30F6C" w:rsidP="00F30F6C">
      <w:pPr>
        <w:jc w:val="both"/>
        <w:rPr>
          <w:rFonts w:ascii="Arial" w:hAnsi="Arial" w:cs="Arial"/>
          <w:b/>
          <w:bCs/>
          <w:sz w:val="26"/>
          <w:szCs w:val="26"/>
          <w:lang w:val="es-ES"/>
        </w:rPr>
      </w:pPr>
      <w:r w:rsidRPr="00015988">
        <w:rPr>
          <w:rFonts w:ascii="Arial" w:hAnsi="Arial" w:cs="Arial"/>
          <w:b/>
          <w:bCs/>
          <w:sz w:val="26"/>
          <w:szCs w:val="26"/>
          <w:lang w:val="es-ES"/>
        </w:rPr>
        <w:t>Propósito del curso en el plan de estudios:</w:t>
      </w:r>
    </w:p>
    <w:p w:rsidR="00F30F6C" w:rsidRPr="00015988" w:rsidRDefault="00F30F6C" w:rsidP="00F30F6C">
      <w:pPr>
        <w:jc w:val="both"/>
        <w:rPr>
          <w:rFonts w:ascii="Arial" w:hAnsi="Arial" w:cs="Arial"/>
          <w:b/>
          <w:bCs/>
          <w:sz w:val="26"/>
          <w:szCs w:val="26"/>
          <w:lang w:val="es-ES"/>
        </w:rPr>
      </w:pPr>
    </w:p>
    <w:p w:rsidR="00F30F6C" w:rsidRPr="007A0160" w:rsidRDefault="00F30F6C" w:rsidP="007A0160">
      <w:pPr>
        <w:pBdr>
          <w:top w:val="single" w:sz="4" w:space="1" w:color="auto"/>
          <w:left w:val="single" w:sz="4" w:space="4" w:color="auto"/>
          <w:bottom w:val="single" w:sz="4" w:space="1" w:color="auto"/>
          <w:right w:val="single" w:sz="4" w:space="4" w:color="auto"/>
        </w:pBdr>
        <w:jc w:val="both"/>
        <w:rPr>
          <w:rFonts w:ascii="Arial" w:hAnsi="Arial" w:cs="Arial"/>
          <w:bCs/>
          <w:szCs w:val="26"/>
          <w:lang w:val="es-ES"/>
        </w:rPr>
      </w:pPr>
    </w:p>
    <w:p w:rsidR="00F30F6C" w:rsidRPr="00015988" w:rsidRDefault="00F30F6C" w:rsidP="00F30F6C">
      <w:pPr>
        <w:jc w:val="both"/>
        <w:rPr>
          <w:rFonts w:ascii="Arial" w:hAnsi="Arial" w:cs="Arial"/>
          <w:b/>
          <w:bCs/>
          <w:sz w:val="26"/>
          <w:szCs w:val="26"/>
          <w:lang w:val="es-ES"/>
        </w:rPr>
      </w:pPr>
    </w:p>
    <w:p w:rsidR="00F30F6C" w:rsidRPr="00015988" w:rsidRDefault="00F30F6C" w:rsidP="00F30F6C">
      <w:pPr>
        <w:jc w:val="both"/>
        <w:rPr>
          <w:rFonts w:ascii="Arial" w:hAnsi="Arial" w:cs="Arial"/>
          <w:b/>
          <w:bCs/>
          <w:sz w:val="26"/>
          <w:szCs w:val="26"/>
          <w:lang w:val="es-ES"/>
        </w:rPr>
      </w:pPr>
      <w:r w:rsidRPr="00015988">
        <w:rPr>
          <w:rFonts w:ascii="Arial" w:hAnsi="Arial" w:cs="Arial"/>
          <w:b/>
          <w:bCs/>
          <w:sz w:val="26"/>
          <w:szCs w:val="26"/>
          <w:lang w:val="es-ES"/>
        </w:rPr>
        <w:lastRenderedPageBreak/>
        <w:t>Requisitos:</w:t>
      </w:r>
    </w:p>
    <w:p w:rsidR="00F30F6C" w:rsidRDefault="00F30F6C" w:rsidP="00F30F6C">
      <w:pPr>
        <w:jc w:val="both"/>
        <w:rPr>
          <w:rFonts w:ascii="Arial" w:hAnsi="Arial" w:cs="Arial"/>
          <w:b/>
          <w:bCs/>
          <w:i/>
          <w:sz w:val="26"/>
          <w:szCs w:val="26"/>
          <w:lang w:val="es-ES"/>
        </w:rPr>
      </w:pPr>
    </w:p>
    <w:p w:rsidR="00F30F6C" w:rsidRPr="007A0160" w:rsidRDefault="00F30F6C" w:rsidP="007A0160">
      <w:pPr>
        <w:pBdr>
          <w:top w:val="single" w:sz="4" w:space="1" w:color="auto"/>
          <w:left w:val="single" w:sz="4" w:space="4" w:color="auto"/>
          <w:bottom w:val="single" w:sz="4" w:space="1" w:color="auto"/>
          <w:right w:val="single" w:sz="4" w:space="4" w:color="auto"/>
        </w:pBdr>
        <w:jc w:val="both"/>
        <w:rPr>
          <w:rFonts w:ascii="Arial" w:hAnsi="Arial" w:cs="Arial"/>
          <w:bCs/>
          <w:szCs w:val="26"/>
          <w:lang w:val="es-ES"/>
        </w:rPr>
      </w:pPr>
    </w:p>
    <w:p w:rsidR="00916E1C" w:rsidRDefault="00916E1C" w:rsidP="007026E1">
      <w:pPr>
        <w:jc w:val="both"/>
        <w:rPr>
          <w:rFonts w:ascii="Arial" w:hAnsi="Arial" w:cs="Arial"/>
          <w:b/>
          <w:bCs/>
          <w:i/>
          <w:sz w:val="26"/>
          <w:szCs w:val="26"/>
          <w:lang w:val="es-ES"/>
        </w:rPr>
      </w:pPr>
    </w:p>
    <w:p w:rsidR="007A0160" w:rsidRPr="00454256" w:rsidRDefault="007A0160" w:rsidP="007026E1">
      <w:pPr>
        <w:jc w:val="both"/>
        <w:rPr>
          <w:rFonts w:ascii="Arial" w:hAnsi="Arial" w:cs="Arial"/>
          <w:b/>
          <w:bCs/>
          <w:i/>
          <w:sz w:val="26"/>
          <w:szCs w:val="26"/>
          <w:lang w:val="es-ES"/>
        </w:rPr>
      </w:pPr>
    </w:p>
    <w:sectPr w:rsidR="007A0160" w:rsidRPr="00454256" w:rsidSect="00F96BBC">
      <w:headerReference w:type="default" r:id="rId18"/>
      <w:footerReference w:type="even" r:id="rId19"/>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C81" w:rsidRDefault="00941C81" w:rsidP="00EF79FB">
      <w:r>
        <w:separator/>
      </w:r>
    </w:p>
  </w:endnote>
  <w:endnote w:type="continuationSeparator" w:id="0">
    <w:p w:rsidR="00941C81" w:rsidRDefault="00941C81" w:rsidP="00EF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ISOCPEUR">
    <w:panose1 w:val="020B0604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C6B" w:rsidRDefault="00B411FF" w:rsidP="00EF79FB">
    <w:pPr>
      <w:pStyle w:val="Piedepgina"/>
      <w:framePr w:wrap="around" w:vAnchor="text" w:hAnchor="margin" w:xAlign="right" w:y="1"/>
      <w:rPr>
        <w:rStyle w:val="Nmerodepgina"/>
      </w:rPr>
    </w:pPr>
    <w:r>
      <w:rPr>
        <w:rStyle w:val="Nmerodepgina"/>
      </w:rPr>
      <w:fldChar w:fldCharType="begin"/>
    </w:r>
    <w:r w:rsidR="00655C6B">
      <w:rPr>
        <w:rStyle w:val="Nmerodepgina"/>
      </w:rPr>
      <w:instrText xml:space="preserve">PAGE  </w:instrText>
    </w:r>
    <w:r>
      <w:rPr>
        <w:rStyle w:val="Nmerodepgina"/>
      </w:rPr>
      <w:fldChar w:fldCharType="end"/>
    </w:r>
  </w:p>
  <w:p w:rsidR="00655C6B" w:rsidRDefault="00655C6B" w:rsidP="00EF79F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C6B" w:rsidRPr="00EF79FB" w:rsidRDefault="00B411FF" w:rsidP="00EF79FB">
    <w:pPr>
      <w:pStyle w:val="Piedepgina"/>
      <w:framePr w:wrap="around" w:vAnchor="text" w:hAnchor="margin" w:xAlign="right" w:y="1"/>
      <w:rPr>
        <w:rStyle w:val="Nmerodepgina"/>
        <w:rFonts w:ascii="Arial" w:hAnsi="Arial" w:cs="Arial"/>
        <w:b/>
      </w:rPr>
    </w:pPr>
    <w:r w:rsidRPr="00EF79FB">
      <w:rPr>
        <w:rStyle w:val="Nmerodepgina"/>
        <w:rFonts w:ascii="Arial" w:hAnsi="Arial" w:cs="Arial"/>
        <w:b/>
      </w:rPr>
      <w:fldChar w:fldCharType="begin"/>
    </w:r>
    <w:r w:rsidR="00655C6B" w:rsidRPr="00EF79FB">
      <w:rPr>
        <w:rStyle w:val="Nmerodepgina"/>
        <w:rFonts w:ascii="Arial" w:hAnsi="Arial" w:cs="Arial"/>
        <w:b/>
      </w:rPr>
      <w:instrText xml:space="preserve">PAGE  </w:instrText>
    </w:r>
    <w:r w:rsidRPr="00EF79FB">
      <w:rPr>
        <w:rStyle w:val="Nmerodepgina"/>
        <w:rFonts w:ascii="Arial" w:hAnsi="Arial" w:cs="Arial"/>
        <w:b/>
      </w:rPr>
      <w:fldChar w:fldCharType="separate"/>
    </w:r>
    <w:r w:rsidR="00ED10E4">
      <w:rPr>
        <w:rStyle w:val="Nmerodepgina"/>
        <w:rFonts w:ascii="Arial" w:hAnsi="Arial" w:cs="Arial"/>
        <w:b/>
        <w:noProof/>
      </w:rPr>
      <w:t>1</w:t>
    </w:r>
    <w:r w:rsidRPr="00EF79FB">
      <w:rPr>
        <w:rStyle w:val="Nmerodepgina"/>
        <w:rFonts w:ascii="Arial" w:hAnsi="Arial" w:cs="Arial"/>
        <w:b/>
      </w:rPr>
      <w:fldChar w:fldCharType="end"/>
    </w:r>
  </w:p>
  <w:p w:rsidR="00655C6B" w:rsidRDefault="00655C6B" w:rsidP="00EF79FB">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C81" w:rsidRDefault="00941C81" w:rsidP="00EF79FB">
      <w:r>
        <w:separator/>
      </w:r>
    </w:p>
  </w:footnote>
  <w:footnote w:type="continuationSeparator" w:id="0">
    <w:p w:rsidR="00941C81" w:rsidRDefault="00941C81" w:rsidP="00EF79FB">
      <w:r>
        <w:continuationSeparator/>
      </w:r>
    </w:p>
  </w:footnote>
  <w:footnote w:id="1">
    <w:p w:rsidR="00F30F6C" w:rsidRPr="00904334" w:rsidRDefault="00F30F6C" w:rsidP="00F30F6C">
      <w:pPr>
        <w:pStyle w:val="Textonotapie"/>
        <w:jc w:val="both"/>
        <w:rPr>
          <w:rFonts w:ascii="Arial" w:hAnsi="Arial" w:cs="Arial"/>
          <w:lang w:val="es-CL"/>
        </w:rPr>
      </w:pPr>
      <w:r w:rsidRPr="00904334">
        <w:rPr>
          <w:rStyle w:val="Refdenotaalpie"/>
          <w:rFonts w:ascii="Arial" w:hAnsi="Arial" w:cs="Arial"/>
        </w:rPr>
        <w:footnoteRef/>
      </w:r>
      <w:r w:rsidRPr="00904334">
        <w:rPr>
          <w:rFonts w:ascii="Arial" w:hAnsi="Arial" w:cs="Arial"/>
        </w:rPr>
        <w:t xml:space="preserve"> </w:t>
      </w:r>
      <w:r w:rsidRPr="00904334">
        <w:rPr>
          <w:rFonts w:ascii="Arial" w:hAnsi="Arial" w:cs="Arial"/>
          <w:lang w:val="es-CL"/>
        </w:rPr>
        <w:t>Sección de “información variable” no figura en documento original, enviado por Vicerrectoría de Asuntos Académicos. Fue agregada por esta Escuela de Postgrado, en base a presentación de V.A.A</w:t>
      </w:r>
      <w:r w:rsidR="00642543" w:rsidRPr="00904334">
        <w:rPr>
          <w:rFonts w:ascii="Arial" w:hAnsi="Arial" w:cs="Arial"/>
          <w:lang w:val="es-CL"/>
        </w:rPr>
        <w:t xml:space="preserve"> según diapositiva</w:t>
      </w:r>
      <w:r w:rsidRPr="00904334">
        <w:rPr>
          <w:rFonts w:ascii="Arial" w:hAnsi="Arial" w:cs="Arial"/>
          <w:lang w:val="es-CL"/>
        </w:rPr>
        <w:t xml:space="preserve"> que señala las categorías que contendrá la información variable dependiente de la oferta académica de cada año/semestre.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272" w:rsidRDefault="005F0272">
    <w:pPr>
      <w:pStyle w:val="Encabezado"/>
    </w:pPr>
    <w:r>
      <w:rPr>
        <w:noProof/>
        <w:lang w:val="es-CL" w:eastAsia="es-CL"/>
      </w:rPr>
      <w:drawing>
        <wp:anchor distT="0" distB="0" distL="114300" distR="114300" simplePos="0" relativeHeight="251658240" behindDoc="0" locked="0" layoutInCell="1" allowOverlap="1">
          <wp:simplePos x="0" y="0"/>
          <wp:positionH relativeFrom="column">
            <wp:posOffset>-4445</wp:posOffset>
          </wp:positionH>
          <wp:positionV relativeFrom="paragraph">
            <wp:posOffset>-121285</wp:posOffset>
          </wp:positionV>
          <wp:extent cx="5612130" cy="349250"/>
          <wp:effectExtent l="0" t="0" r="1270" b="6350"/>
          <wp:wrapTight wrapText="bothSides">
            <wp:wrapPolygon edited="0">
              <wp:start x="0" y="0"/>
              <wp:lineTo x="0" y="20422"/>
              <wp:lineTo x="21507" y="20422"/>
              <wp:lineTo x="2150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VAA.bmp"/>
                  <pic:cNvPicPr/>
                </pic:nvPicPr>
                <pic:blipFill>
                  <a:blip r:embed="rId1">
                    <a:extLst>
                      <a:ext uri="{28A0092B-C50C-407E-A947-70E740481C1C}">
                        <a14:useLocalDpi xmlns:a14="http://schemas.microsoft.com/office/drawing/2010/main" val="0"/>
                      </a:ext>
                    </a:extLst>
                  </a:blip>
                  <a:stretch>
                    <a:fillRect/>
                  </a:stretch>
                </pic:blipFill>
                <pic:spPr>
                  <a:xfrm>
                    <a:off x="0" y="0"/>
                    <a:ext cx="5612130" cy="3492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A69D2"/>
    <w:multiLevelType w:val="hybridMultilevel"/>
    <w:tmpl w:val="EADA354A"/>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F37257"/>
    <w:multiLevelType w:val="hybridMultilevel"/>
    <w:tmpl w:val="CC64CFFE"/>
    <w:lvl w:ilvl="0" w:tplc="340A0005">
      <w:start w:val="1"/>
      <w:numFmt w:val="bullet"/>
      <w:lvlText w:val=""/>
      <w:lvlJc w:val="left"/>
      <w:pPr>
        <w:ind w:left="720" w:hanging="360"/>
      </w:pPr>
      <w:rPr>
        <w:rFonts w:ascii="Wingdings" w:hAnsi="Wingdings" w:hint="default"/>
      </w:rPr>
    </w:lvl>
    <w:lvl w:ilvl="1" w:tplc="E5AA4252">
      <w:start w:val="1"/>
      <w:numFmt w:val="bullet"/>
      <w:lvlText w:val=""/>
      <w:lvlJc w:val="left"/>
      <w:pPr>
        <w:ind w:left="1440" w:hanging="360"/>
      </w:pPr>
      <w:rPr>
        <w:rFonts w:ascii="Wingdings" w:hAnsi="Wingdings" w:hint="default"/>
        <w:lang w:val="es-ES"/>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C7352A7"/>
    <w:multiLevelType w:val="hybridMultilevel"/>
    <w:tmpl w:val="3404D7B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4C907C0"/>
    <w:multiLevelType w:val="hybridMultilevel"/>
    <w:tmpl w:val="07C45AD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EF7725"/>
    <w:multiLevelType w:val="hybridMultilevel"/>
    <w:tmpl w:val="175C6E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A3A5AB2"/>
    <w:multiLevelType w:val="hybridMultilevel"/>
    <w:tmpl w:val="D9345708"/>
    <w:lvl w:ilvl="0" w:tplc="57E2E030">
      <w:start w:val="18"/>
      <w:numFmt w:val="bullet"/>
      <w:lvlText w:val=""/>
      <w:lvlJc w:val="left"/>
      <w:pPr>
        <w:ind w:left="502" w:hanging="360"/>
      </w:pPr>
      <w:rPr>
        <w:rFonts w:ascii="Symbol" w:eastAsia="Times New Roman" w:hAnsi="Symbol" w:cs="Arial" w:hint="default"/>
      </w:rPr>
    </w:lvl>
    <w:lvl w:ilvl="1" w:tplc="340A0003" w:tentative="1">
      <w:start w:val="1"/>
      <w:numFmt w:val="bullet"/>
      <w:lvlText w:val="o"/>
      <w:lvlJc w:val="left"/>
      <w:pPr>
        <w:ind w:left="1222" w:hanging="360"/>
      </w:pPr>
      <w:rPr>
        <w:rFonts w:ascii="Courier New" w:hAnsi="Courier New" w:cs="Courier New" w:hint="default"/>
      </w:rPr>
    </w:lvl>
    <w:lvl w:ilvl="2" w:tplc="340A0005" w:tentative="1">
      <w:start w:val="1"/>
      <w:numFmt w:val="bullet"/>
      <w:lvlText w:val=""/>
      <w:lvlJc w:val="left"/>
      <w:pPr>
        <w:ind w:left="1942" w:hanging="360"/>
      </w:pPr>
      <w:rPr>
        <w:rFonts w:ascii="Wingdings" w:hAnsi="Wingdings" w:hint="default"/>
      </w:rPr>
    </w:lvl>
    <w:lvl w:ilvl="3" w:tplc="340A0001" w:tentative="1">
      <w:start w:val="1"/>
      <w:numFmt w:val="bullet"/>
      <w:lvlText w:val=""/>
      <w:lvlJc w:val="left"/>
      <w:pPr>
        <w:ind w:left="2662" w:hanging="360"/>
      </w:pPr>
      <w:rPr>
        <w:rFonts w:ascii="Symbol" w:hAnsi="Symbol" w:hint="default"/>
      </w:rPr>
    </w:lvl>
    <w:lvl w:ilvl="4" w:tplc="340A0003" w:tentative="1">
      <w:start w:val="1"/>
      <w:numFmt w:val="bullet"/>
      <w:lvlText w:val="o"/>
      <w:lvlJc w:val="left"/>
      <w:pPr>
        <w:ind w:left="3382" w:hanging="360"/>
      </w:pPr>
      <w:rPr>
        <w:rFonts w:ascii="Courier New" w:hAnsi="Courier New" w:cs="Courier New" w:hint="default"/>
      </w:rPr>
    </w:lvl>
    <w:lvl w:ilvl="5" w:tplc="340A0005" w:tentative="1">
      <w:start w:val="1"/>
      <w:numFmt w:val="bullet"/>
      <w:lvlText w:val=""/>
      <w:lvlJc w:val="left"/>
      <w:pPr>
        <w:ind w:left="4102" w:hanging="360"/>
      </w:pPr>
      <w:rPr>
        <w:rFonts w:ascii="Wingdings" w:hAnsi="Wingdings" w:hint="default"/>
      </w:rPr>
    </w:lvl>
    <w:lvl w:ilvl="6" w:tplc="340A0001" w:tentative="1">
      <w:start w:val="1"/>
      <w:numFmt w:val="bullet"/>
      <w:lvlText w:val=""/>
      <w:lvlJc w:val="left"/>
      <w:pPr>
        <w:ind w:left="4822" w:hanging="360"/>
      </w:pPr>
      <w:rPr>
        <w:rFonts w:ascii="Symbol" w:hAnsi="Symbol" w:hint="default"/>
      </w:rPr>
    </w:lvl>
    <w:lvl w:ilvl="7" w:tplc="340A0003" w:tentative="1">
      <w:start w:val="1"/>
      <w:numFmt w:val="bullet"/>
      <w:lvlText w:val="o"/>
      <w:lvlJc w:val="left"/>
      <w:pPr>
        <w:ind w:left="5542" w:hanging="360"/>
      </w:pPr>
      <w:rPr>
        <w:rFonts w:ascii="Courier New" w:hAnsi="Courier New" w:cs="Courier New" w:hint="default"/>
      </w:rPr>
    </w:lvl>
    <w:lvl w:ilvl="8" w:tplc="340A0005" w:tentative="1">
      <w:start w:val="1"/>
      <w:numFmt w:val="bullet"/>
      <w:lvlText w:val=""/>
      <w:lvlJc w:val="left"/>
      <w:pPr>
        <w:ind w:left="6262" w:hanging="360"/>
      </w:pPr>
      <w:rPr>
        <w:rFonts w:ascii="Wingdings" w:hAnsi="Wingdings" w:hint="default"/>
      </w:rPr>
    </w:lvl>
  </w:abstractNum>
  <w:abstractNum w:abstractNumId="6" w15:restartNumberingAfterBreak="0">
    <w:nsid w:val="30057099"/>
    <w:multiLevelType w:val="hybridMultilevel"/>
    <w:tmpl w:val="D0282B6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0D75DA1"/>
    <w:multiLevelType w:val="hybridMultilevel"/>
    <w:tmpl w:val="7F380AE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D076BBA"/>
    <w:multiLevelType w:val="hybridMultilevel"/>
    <w:tmpl w:val="2190E39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46D80404"/>
    <w:multiLevelType w:val="hybridMultilevel"/>
    <w:tmpl w:val="90D85AC8"/>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74B5BF0"/>
    <w:multiLevelType w:val="hybridMultilevel"/>
    <w:tmpl w:val="93B624A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A85168F"/>
    <w:multiLevelType w:val="hybridMultilevel"/>
    <w:tmpl w:val="5CFA80D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6554118D"/>
    <w:multiLevelType w:val="hybridMultilevel"/>
    <w:tmpl w:val="FB5A75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81B7295"/>
    <w:multiLevelType w:val="singleLevel"/>
    <w:tmpl w:val="0C0A0001"/>
    <w:lvl w:ilvl="0">
      <w:start w:val="1"/>
      <w:numFmt w:val="bullet"/>
      <w:lvlText w:val=""/>
      <w:lvlJc w:val="left"/>
      <w:pPr>
        <w:ind w:left="720" w:hanging="360"/>
      </w:pPr>
      <w:rPr>
        <w:rFonts w:ascii="Symbol" w:hAnsi="Symbol" w:hint="default"/>
      </w:rPr>
    </w:lvl>
  </w:abstractNum>
  <w:num w:numId="1">
    <w:abstractNumId w:val="3"/>
  </w:num>
  <w:num w:numId="2">
    <w:abstractNumId w:val="10"/>
  </w:num>
  <w:num w:numId="3">
    <w:abstractNumId w:val="8"/>
  </w:num>
  <w:num w:numId="4">
    <w:abstractNumId w:val="0"/>
  </w:num>
  <w:num w:numId="5">
    <w:abstractNumId w:val="9"/>
  </w:num>
  <w:num w:numId="6">
    <w:abstractNumId w:val="1"/>
  </w:num>
  <w:num w:numId="7">
    <w:abstractNumId w:val="2"/>
  </w:num>
  <w:num w:numId="8">
    <w:abstractNumId w:val="12"/>
  </w:num>
  <w:num w:numId="9">
    <w:abstractNumId w:val="6"/>
  </w:num>
  <w:num w:numId="10">
    <w:abstractNumId w:val="4"/>
  </w:num>
  <w:num w:numId="11">
    <w:abstractNumId w:val="13"/>
  </w:num>
  <w:num w:numId="12">
    <w:abstractNumId w:val="5"/>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9FB"/>
    <w:rsid w:val="00080AAC"/>
    <w:rsid w:val="00091CD0"/>
    <w:rsid w:val="000E59CC"/>
    <w:rsid w:val="000F1B01"/>
    <w:rsid w:val="000F342E"/>
    <w:rsid w:val="00136683"/>
    <w:rsid w:val="00167B92"/>
    <w:rsid w:val="00184C4B"/>
    <w:rsid w:val="001E2A67"/>
    <w:rsid w:val="001F4C12"/>
    <w:rsid w:val="00214C7A"/>
    <w:rsid w:val="00230947"/>
    <w:rsid w:val="00236A27"/>
    <w:rsid w:val="0027290A"/>
    <w:rsid w:val="00274ABC"/>
    <w:rsid w:val="002829B0"/>
    <w:rsid w:val="002B52EB"/>
    <w:rsid w:val="002B5B86"/>
    <w:rsid w:val="003160EF"/>
    <w:rsid w:val="00322FDE"/>
    <w:rsid w:val="003347CB"/>
    <w:rsid w:val="003512D5"/>
    <w:rsid w:val="00363E28"/>
    <w:rsid w:val="003743B3"/>
    <w:rsid w:val="00382DDF"/>
    <w:rsid w:val="003C191F"/>
    <w:rsid w:val="003C6296"/>
    <w:rsid w:val="00430274"/>
    <w:rsid w:val="00454256"/>
    <w:rsid w:val="00456CB9"/>
    <w:rsid w:val="00467E82"/>
    <w:rsid w:val="004812E8"/>
    <w:rsid w:val="004F4B90"/>
    <w:rsid w:val="004F6C27"/>
    <w:rsid w:val="00510C4D"/>
    <w:rsid w:val="005414EE"/>
    <w:rsid w:val="00552890"/>
    <w:rsid w:val="005A2E6F"/>
    <w:rsid w:val="005D17B3"/>
    <w:rsid w:val="005F0272"/>
    <w:rsid w:val="005F1940"/>
    <w:rsid w:val="00616C2A"/>
    <w:rsid w:val="00642543"/>
    <w:rsid w:val="00655C6B"/>
    <w:rsid w:val="006B39D4"/>
    <w:rsid w:val="006F66A0"/>
    <w:rsid w:val="007026E1"/>
    <w:rsid w:val="00703238"/>
    <w:rsid w:val="00716ACD"/>
    <w:rsid w:val="007415F2"/>
    <w:rsid w:val="00742CA4"/>
    <w:rsid w:val="00752C79"/>
    <w:rsid w:val="007A0160"/>
    <w:rsid w:val="007F088C"/>
    <w:rsid w:val="008067BE"/>
    <w:rsid w:val="008612D3"/>
    <w:rsid w:val="00875822"/>
    <w:rsid w:val="00884ABA"/>
    <w:rsid w:val="008D4820"/>
    <w:rsid w:val="008F42C4"/>
    <w:rsid w:val="00904334"/>
    <w:rsid w:val="009105E7"/>
    <w:rsid w:val="00916E1C"/>
    <w:rsid w:val="00941C81"/>
    <w:rsid w:val="00942E79"/>
    <w:rsid w:val="00991985"/>
    <w:rsid w:val="009B168B"/>
    <w:rsid w:val="009B7575"/>
    <w:rsid w:val="009D342B"/>
    <w:rsid w:val="009F3879"/>
    <w:rsid w:val="009F4370"/>
    <w:rsid w:val="00A04DD2"/>
    <w:rsid w:val="00A114BB"/>
    <w:rsid w:val="00A124F3"/>
    <w:rsid w:val="00A1254A"/>
    <w:rsid w:val="00A16BD0"/>
    <w:rsid w:val="00A254DE"/>
    <w:rsid w:val="00A618AB"/>
    <w:rsid w:val="00A9548D"/>
    <w:rsid w:val="00AA4760"/>
    <w:rsid w:val="00AB44D9"/>
    <w:rsid w:val="00AC425A"/>
    <w:rsid w:val="00AE3CB5"/>
    <w:rsid w:val="00B218B8"/>
    <w:rsid w:val="00B411FF"/>
    <w:rsid w:val="00B81049"/>
    <w:rsid w:val="00B91704"/>
    <w:rsid w:val="00BC5D5F"/>
    <w:rsid w:val="00BE1EB9"/>
    <w:rsid w:val="00C25B10"/>
    <w:rsid w:val="00C25BFD"/>
    <w:rsid w:val="00C473A4"/>
    <w:rsid w:val="00C73656"/>
    <w:rsid w:val="00C85894"/>
    <w:rsid w:val="00C85C56"/>
    <w:rsid w:val="00CA425B"/>
    <w:rsid w:val="00CB4A5C"/>
    <w:rsid w:val="00CB7100"/>
    <w:rsid w:val="00D23A7C"/>
    <w:rsid w:val="00D3482A"/>
    <w:rsid w:val="00D352E6"/>
    <w:rsid w:val="00D3544C"/>
    <w:rsid w:val="00D36EB1"/>
    <w:rsid w:val="00D60856"/>
    <w:rsid w:val="00D866A6"/>
    <w:rsid w:val="00D91E5D"/>
    <w:rsid w:val="00DB1B06"/>
    <w:rsid w:val="00DD1234"/>
    <w:rsid w:val="00DD5994"/>
    <w:rsid w:val="00E043CE"/>
    <w:rsid w:val="00E159C2"/>
    <w:rsid w:val="00E40C28"/>
    <w:rsid w:val="00E752D2"/>
    <w:rsid w:val="00E76E54"/>
    <w:rsid w:val="00EA5027"/>
    <w:rsid w:val="00ED10E4"/>
    <w:rsid w:val="00EF62C7"/>
    <w:rsid w:val="00EF79FB"/>
    <w:rsid w:val="00F24B79"/>
    <w:rsid w:val="00F30F6C"/>
    <w:rsid w:val="00F55260"/>
    <w:rsid w:val="00F8348A"/>
    <w:rsid w:val="00F96BBC"/>
    <w:rsid w:val="00FB23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3702A06-88D0-42C8-9D63-F2E1BCF7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B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F79FB"/>
    <w:rPr>
      <w:color w:val="0000FF" w:themeColor="hyperlink"/>
      <w:u w:val="single"/>
    </w:rPr>
  </w:style>
  <w:style w:type="paragraph" w:styleId="Piedepgina">
    <w:name w:val="footer"/>
    <w:basedOn w:val="Normal"/>
    <w:link w:val="PiedepginaCar"/>
    <w:uiPriority w:val="99"/>
    <w:unhideWhenUsed/>
    <w:rsid w:val="00EF79FB"/>
    <w:pPr>
      <w:tabs>
        <w:tab w:val="center" w:pos="4252"/>
        <w:tab w:val="right" w:pos="8504"/>
      </w:tabs>
    </w:pPr>
  </w:style>
  <w:style w:type="character" w:customStyle="1" w:styleId="PiedepginaCar">
    <w:name w:val="Pie de página Car"/>
    <w:basedOn w:val="Fuentedeprrafopredeter"/>
    <w:link w:val="Piedepgina"/>
    <w:uiPriority w:val="99"/>
    <w:rsid w:val="00EF79FB"/>
  </w:style>
  <w:style w:type="character" w:styleId="Nmerodepgina">
    <w:name w:val="page number"/>
    <w:basedOn w:val="Fuentedeprrafopredeter"/>
    <w:uiPriority w:val="99"/>
    <w:semiHidden/>
    <w:unhideWhenUsed/>
    <w:rsid w:val="00EF79FB"/>
  </w:style>
  <w:style w:type="paragraph" w:styleId="Encabezado">
    <w:name w:val="header"/>
    <w:basedOn w:val="Normal"/>
    <w:link w:val="EncabezadoCar"/>
    <w:uiPriority w:val="99"/>
    <w:unhideWhenUsed/>
    <w:rsid w:val="00EF79FB"/>
    <w:pPr>
      <w:tabs>
        <w:tab w:val="center" w:pos="4252"/>
        <w:tab w:val="right" w:pos="8504"/>
      </w:tabs>
    </w:pPr>
  </w:style>
  <w:style w:type="character" w:customStyle="1" w:styleId="EncabezadoCar">
    <w:name w:val="Encabezado Car"/>
    <w:basedOn w:val="Fuentedeprrafopredeter"/>
    <w:link w:val="Encabezado"/>
    <w:uiPriority w:val="99"/>
    <w:rsid w:val="00EF79FB"/>
  </w:style>
  <w:style w:type="paragraph" w:styleId="Prrafodelista">
    <w:name w:val="List Paragraph"/>
    <w:basedOn w:val="Normal"/>
    <w:uiPriority w:val="34"/>
    <w:qFormat/>
    <w:rsid w:val="008D4820"/>
    <w:pPr>
      <w:ind w:left="720"/>
      <w:contextualSpacing/>
    </w:pPr>
  </w:style>
  <w:style w:type="paragraph" w:styleId="Textodeglobo">
    <w:name w:val="Balloon Text"/>
    <w:basedOn w:val="Normal"/>
    <w:link w:val="TextodegloboCar"/>
    <w:uiPriority w:val="99"/>
    <w:semiHidden/>
    <w:unhideWhenUsed/>
    <w:rsid w:val="005F027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F0272"/>
    <w:rPr>
      <w:rFonts w:ascii="Lucida Grande" w:hAnsi="Lucida Grande" w:cs="Lucida Grande"/>
      <w:sz w:val="18"/>
      <w:szCs w:val="18"/>
    </w:rPr>
  </w:style>
  <w:style w:type="paragraph" w:styleId="Textonotapie">
    <w:name w:val="footnote text"/>
    <w:basedOn w:val="Normal"/>
    <w:link w:val="TextonotapieCar"/>
    <w:uiPriority w:val="99"/>
    <w:semiHidden/>
    <w:unhideWhenUsed/>
    <w:rsid w:val="00F30F6C"/>
    <w:rPr>
      <w:sz w:val="20"/>
      <w:szCs w:val="20"/>
    </w:rPr>
  </w:style>
  <w:style w:type="character" w:customStyle="1" w:styleId="TextonotapieCar">
    <w:name w:val="Texto nota pie Car"/>
    <w:basedOn w:val="Fuentedeprrafopredeter"/>
    <w:link w:val="Textonotapie"/>
    <w:uiPriority w:val="99"/>
    <w:semiHidden/>
    <w:rsid w:val="00F30F6C"/>
    <w:rPr>
      <w:sz w:val="20"/>
      <w:szCs w:val="20"/>
    </w:rPr>
  </w:style>
  <w:style w:type="character" w:styleId="Refdenotaalpie">
    <w:name w:val="footnote reference"/>
    <w:basedOn w:val="Fuentedeprrafopredeter"/>
    <w:uiPriority w:val="99"/>
    <w:semiHidden/>
    <w:unhideWhenUsed/>
    <w:rsid w:val="00F30F6C"/>
    <w:rPr>
      <w:vertAlign w:val="superscript"/>
    </w:rPr>
  </w:style>
  <w:style w:type="paragraph" w:customStyle="1" w:styleId="Default">
    <w:name w:val="Default"/>
    <w:rsid w:val="003C6296"/>
    <w:pPr>
      <w:autoSpaceDE w:val="0"/>
      <w:autoSpaceDN w:val="0"/>
      <w:adjustRightInd w:val="0"/>
    </w:pPr>
    <w:rPr>
      <w:rFonts w:ascii="Calibri" w:eastAsia="Times New Roman" w:hAnsi="Calibri" w:cs="Calibri"/>
      <w:color w:val="000000"/>
      <w:lang w:val="es-CL" w:eastAsia="es-CL"/>
    </w:rPr>
  </w:style>
  <w:style w:type="table" w:styleId="Tablaconcuadrcula">
    <w:name w:val="Table Grid"/>
    <w:basedOn w:val="Tablanormal"/>
    <w:uiPriority w:val="59"/>
    <w:rsid w:val="00481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430274"/>
    <w:pPr>
      <w:spacing w:before="60" w:line="240" w:lineRule="atLeast"/>
      <w:jc w:val="both"/>
    </w:pPr>
    <w:rPr>
      <w:rFonts w:ascii="ISOCPEUR" w:eastAsia="Times New Roman" w:hAnsi="ISOCPEUR" w:cs="Times New Roman"/>
      <w:spacing w:val="-4"/>
      <w:lang w:val="es-CL"/>
    </w:rPr>
  </w:style>
  <w:style w:type="character" w:customStyle="1" w:styleId="TextoindependienteCar">
    <w:name w:val="Texto independiente Car"/>
    <w:basedOn w:val="Fuentedeprrafopredeter"/>
    <w:link w:val="Textoindependiente"/>
    <w:rsid w:val="00430274"/>
    <w:rPr>
      <w:rFonts w:ascii="ISOCPEUR" w:eastAsia="Times New Roman" w:hAnsi="ISOCPEUR" w:cs="Times New Roman"/>
      <w:spacing w:val="-4"/>
      <w:lang w:val="es-CL"/>
    </w:rPr>
  </w:style>
  <w:style w:type="character" w:customStyle="1" w:styleId="A11">
    <w:name w:val="A11"/>
    <w:uiPriority w:val="99"/>
    <w:rsid w:val="00430274"/>
    <w:rPr>
      <w:color w:val="000000"/>
      <w:sz w:val="42"/>
    </w:rPr>
  </w:style>
  <w:style w:type="character" w:customStyle="1" w:styleId="A6">
    <w:name w:val="A6"/>
    <w:uiPriority w:val="99"/>
    <w:rsid w:val="00430274"/>
    <w:rPr>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anfls.com/Convertidor/" TargetMode="External"/><Relationship Id="rId13" Type="http://schemas.openxmlformats.org/officeDocument/2006/relationships/hyperlink" Target="http://www.plataformaurbana.c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invu.cl" TargetMode="External"/><Relationship Id="rId17" Type="http://schemas.openxmlformats.org/officeDocument/2006/relationships/hyperlink" Target="http://www.oidp.org" TargetMode="External"/><Relationship Id="rId2" Type="http://schemas.openxmlformats.org/officeDocument/2006/relationships/numbering" Target="numbering.xml"/><Relationship Id="rId16" Type="http://schemas.openxmlformats.org/officeDocument/2006/relationships/hyperlink" Target="http://www.habitat.aq.upm.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evaalamedaprovidencia.cl/" TargetMode="External"/><Relationship Id="rId5" Type="http://schemas.openxmlformats.org/officeDocument/2006/relationships/webSettings" Target="webSettings.xml"/><Relationship Id="rId15" Type="http://schemas.openxmlformats.org/officeDocument/2006/relationships/hyperlink" Target="http://www.observatoriourbano.cl" TargetMode="External"/><Relationship Id="rId10" Type="http://schemas.openxmlformats.org/officeDocument/2006/relationships/hyperlink" Target="https://www.habitat3.org/draft_new_urban_agend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lanfls.com/Convertidor/" TargetMode="External"/><Relationship Id="rId14" Type="http://schemas.openxmlformats.org/officeDocument/2006/relationships/hyperlink" Target="mailto:urbangateway@unhabitat.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05556-C4D3-4DDE-B0CA-EDA5E4EFF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2366</Words>
  <Characters>13013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Rilling</dc:creator>
  <cp:lastModifiedBy>Viviana Fernandez</cp:lastModifiedBy>
  <cp:revision>2</cp:revision>
  <cp:lastPrinted>2016-03-14T21:15:00Z</cp:lastPrinted>
  <dcterms:created xsi:type="dcterms:W3CDTF">2016-08-16T15:16:00Z</dcterms:created>
  <dcterms:modified xsi:type="dcterms:W3CDTF">2016-08-16T15:16:00Z</dcterms:modified>
</cp:coreProperties>
</file>