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725" w:rsidRPr="00475B4F" w:rsidRDefault="00782725" w:rsidP="00C12DD9">
      <w:pPr>
        <w:spacing w:after="0"/>
        <w:jc w:val="both"/>
        <w:rPr>
          <w:sz w:val="20"/>
          <w:szCs w:val="20"/>
        </w:rPr>
      </w:pPr>
      <w:bookmarkStart w:id="0" w:name="_GoBack"/>
      <w:bookmarkEnd w:id="0"/>
      <w:r w:rsidRPr="00475B4F">
        <w:rPr>
          <w:sz w:val="20"/>
          <w:szCs w:val="20"/>
        </w:rPr>
        <w:t>Universidad de Chile</w:t>
      </w:r>
    </w:p>
    <w:p w:rsidR="00782725" w:rsidRPr="00475B4F" w:rsidRDefault="00782725" w:rsidP="00C12DD9">
      <w:pPr>
        <w:spacing w:after="0"/>
        <w:jc w:val="both"/>
        <w:rPr>
          <w:sz w:val="20"/>
          <w:szCs w:val="20"/>
        </w:rPr>
      </w:pPr>
      <w:r w:rsidRPr="00475B4F">
        <w:rPr>
          <w:sz w:val="20"/>
          <w:szCs w:val="20"/>
        </w:rPr>
        <w:t>Facultad de Arquitectura y Urbanismo.</w:t>
      </w:r>
    </w:p>
    <w:p w:rsidR="00782725" w:rsidRPr="00475B4F" w:rsidRDefault="00782725" w:rsidP="00C12DD9">
      <w:pPr>
        <w:spacing w:after="0"/>
        <w:jc w:val="both"/>
        <w:rPr>
          <w:sz w:val="20"/>
          <w:szCs w:val="20"/>
        </w:rPr>
      </w:pPr>
      <w:r w:rsidRPr="00475B4F">
        <w:rPr>
          <w:sz w:val="20"/>
          <w:szCs w:val="20"/>
        </w:rPr>
        <w:t>Instituto de la Vivienda</w:t>
      </w:r>
    </w:p>
    <w:p w:rsidR="00782725" w:rsidRPr="00475B4F" w:rsidRDefault="00782725" w:rsidP="00C12DD9">
      <w:pPr>
        <w:spacing w:after="0"/>
        <w:jc w:val="both"/>
        <w:rPr>
          <w:sz w:val="20"/>
          <w:szCs w:val="20"/>
        </w:rPr>
      </w:pPr>
    </w:p>
    <w:p w:rsidR="00782725" w:rsidRPr="00BE3054" w:rsidRDefault="00782725" w:rsidP="00C12DD9">
      <w:pPr>
        <w:spacing w:after="0"/>
        <w:jc w:val="both"/>
        <w:rPr>
          <w:sz w:val="24"/>
          <w:szCs w:val="24"/>
        </w:rPr>
      </w:pPr>
      <w:r w:rsidRPr="00BE3054">
        <w:rPr>
          <w:b/>
          <w:sz w:val="24"/>
          <w:szCs w:val="24"/>
        </w:rPr>
        <w:t>Nombre del Curso:</w:t>
      </w:r>
      <w:r w:rsidRPr="00BE3054">
        <w:rPr>
          <w:sz w:val="24"/>
          <w:szCs w:val="24"/>
        </w:rPr>
        <w:t xml:space="preserve"> Vivienda en contexto</w:t>
      </w:r>
      <w:r w:rsidR="00C12DD9" w:rsidRPr="00BE3054">
        <w:rPr>
          <w:sz w:val="24"/>
          <w:szCs w:val="24"/>
        </w:rPr>
        <w:t>s</w:t>
      </w:r>
      <w:r w:rsidR="00386061" w:rsidRPr="00BE3054">
        <w:rPr>
          <w:sz w:val="24"/>
          <w:szCs w:val="24"/>
        </w:rPr>
        <w:t xml:space="preserve"> de vulnerabilidades </w:t>
      </w:r>
      <w:proofErr w:type="spellStart"/>
      <w:r w:rsidR="00386061" w:rsidRPr="00BE3054">
        <w:rPr>
          <w:sz w:val="24"/>
          <w:szCs w:val="24"/>
        </w:rPr>
        <w:t>socionat</w:t>
      </w:r>
      <w:r w:rsidRPr="00BE3054">
        <w:rPr>
          <w:sz w:val="24"/>
          <w:szCs w:val="24"/>
        </w:rPr>
        <w:t>urales</w:t>
      </w:r>
      <w:proofErr w:type="spellEnd"/>
      <w:r w:rsidR="00351965">
        <w:rPr>
          <w:sz w:val="24"/>
          <w:szCs w:val="24"/>
        </w:rPr>
        <w:t>.</w:t>
      </w:r>
    </w:p>
    <w:p w:rsidR="00782725" w:rsidRPr="00475B4F" w:rsidRDefault="00782725" w:rsidP="00C12DD9">
      <w:pPr>
        <w:spacing w:after="0"/>
        <w:jc w:val="both"/>
        <w:rPr>
          <w:sz w:val="20"/>
          <w:szCs w:val="20"/>
        </w:rPr>
      </w:pPr>
      <w:r w:rsidRPr="00FD6A0B">
        <w:rPr>
          <w:b/>
          <w:sz w:val="20"/>
          <w:szCs w:val="20"/>
        </w:rPr>
        <w:t>Profesor</w:t>
      </w:r>
      <w:r w:rsidRPr="00475B4F">
        <w:rPr>
          <w:sz w:val="20"/>
          <w:szCs w:val="20"/>
        </w:rPr>
        <w:t xml:space="preserve">: Ricardo Tapia </w:t>
      </w:r>
      <w:proofErr w:type="spellStart"/>
      <w:r w:rsidRPr="00475B4F">
        <w:rPr>
          <w:sz w:val="20"/>
          <w:szCs w:val="20"/>
        </w:rPr>
        <w:t>Zarricueta</w:t>
      </w:r>
      <w:proofErr w:type="spellEnd"/>
    </w:p>
    <w:p w:rsidR="00782725" w:rsidRPr="00BE3054" w:rsidRDefault="00E7478F" w:rsidP="00C12DD9">
      <w:pPr>
        <w:spacing w:after="0"/>
        <w:jc w:val="both"/>
        <w:rPr>
          <w:b/>
          <w:sz w:val="20"/>
          <w:szCs w:val="20"/>
        </w:rPr>
      </w:pPr>
      <w:r>
        <w:rPr>
          <w:b/>
          <w:sz w:val="20"/>
          <w:szCs w:val="20"/>
        </w:rPr>
        <w:t>Segundo</w:t>
      </w:r>
      <w:r w:rsidR="008F0189">
        <w:rPr>
          <w:b/>
          <w:sz w:val="20"/>
          <w:szCs w:val="20"/>
        </w:rPr>
        <w:t xml:space="preserve"> Semestre 2016</w:t>
      </w:r>
      <w:r w:rsidR="00782725" w:rsidRPr="00BE3054">
        <w:rPr>
          <w:b/>
          <w:sz w:val="20"/>
          <w:szCs w:val="20"/>
        </w:rPr>
        <w:t>.</w:t>
      </w:r>
      <w:r w:rsidR="007E6D98">
        <w:rPr>
          <w:b/>
          <w:sz w:val="20"/>
          <w:szCs w:val="20"/>
        </w:rPr>
        <w:t xml:space="preserve"> AE 804-8.</w:t>
      </w:r>
    </w:p>
    <w:p w:rsidR="00782725" w:rsidRPr="00025F3A" w:rsidRDefault="00D26B52" w:rsidP="00C12DD9">
      <w:pPr>
        <w:spacing w:after="0"/>
        <w:jc w:val="both"/>
        <w:rPr>
          <w:szCs w:val="20"/>
        </w:rPr>
      </w:pPr>
      <w:r>
        <w:rPr>
          <w:sz w:val="20"/>
          <w:szCs w:val="20"/>
        </w:rPr>
        <w:t>Horario:</w:t>
      </w:r>
      <w:r w:rsidR="007A7A16">
        <w:rPr>
          <w:sz w:val="20"/>
          <w:szCs w:val="20"/>
        </w:rPr>
        <w:t xml:space="preserve"> </w:t>
      </w:r>
      <w:r w:rsidR="00022518">
        <w:rPr>
          <w:sz w:val="20"/>
          <w:szCs w:val="20"/>
        </w:rPr>
        <w:t>lunes</w:t>
      </w:r>
      <w:r w:rsidR="00CB2302">
        <w:rPr>
          <w:sz w:val="20"/>
          <w:szCs w:val="20"/>
        </w:rPr>
        <w:t>: 8:30 a 11:45 y miércoles 12:00 a 13:30.</w:t>
      </w:r>
      <w:r w:rsidR="007A7A16">
        <w:rPr>
          <w:sz w:val="20"/>
          <w:szCs w:val="20"/>
        </w:rPr>
        <w:t xml:space="preserve"> </w:t>
      </w:r>
      <w:proofErr w:type="spellStart"/>
      <w:proofErr w:type="gramStart"/>
      <w:r w:rsidR="007A7A16" w:rsidRPr="00025F3A">
        <w:rPr>
          <w:szCs w:val="20"/>
        </w:rPr>
        <w:t>hr</w:t>
      </w:r>
      <w:proofErr w:type="spellEnd"/>
      <w:proofErr w:type="gramEnd"/>
      <w:r w:rsidR="00C94F51" w:rsidRPr="00025F3A">
        <w:rPr>
          <w:szCs w:val="20"/>
        </w:rPr>
        <w:t>.</w:t>
      </w:r>
    </w:p>
    <w:p w:rsidR="00BE3054" w:rsidRPr="00475B4F" w:rsidRDefault="00BE3054" w:rsidP="00C12DD9">
      <w:pPr>
        <w:spacing w:after="0"/>
        <w:jc w:val="both"/>
        <w:rPr>
          <w:sz w:val="20"/>
          <w:szCs w:val="20"/>
        </w:rPr>
      </w:pPr>
    </w:p>
    <w:p w:rsidR="00782725" w:rsidRPr="00FD6A0B" w:rsidRDefault="00782725" w:rsidP="00C12DD9">
      <w:pPr>
        <w:spacing w:after="0"/>
        <w:jc w:val="both"/>
        <w:rPr>
          <w:b/>
          <w:sz w:val="20"/>
          <w:szCs w:val="20"/>
        </w:rPr>
      </w:pPr>
      <w:r w:rsidRPr="00FD6A0B">
        <w:rPr>
          <w:b/>
          <w:sz w:val="20"/>
          <w:szCs w:val="20"/>
        </w:rPr>
        <w:t>Objetivos.</w:t>
      </w:r>
    </w:p>
    <w:p w:rsidR="007432A7" w:rsidRPr="00475B4F" w:rsidRDefault="007432A7" w:rsidP="00C12DD9">
      <w:pPr>
        <w:spacing w:after="0"/>
        <w:jc w:val="both"/>
        <w:rPr>
          <w:sz w:val="20"/>
          <w:szCs w:val="20"/>
        </w:rPr>
      </w:pPr>
    </w:p>
    <w:p w:rsidR="007432A7" w:rsidRPr="00FD6A0B" w:rsidRDefault="007432A7" w:rsidP="00C12DD9">
      <w:pPr>
        <w:spacing w:after="0"/>
        <w:jc w:val="both"/>
        <w:rPr>
          <w:b/>
          <w:sz w:val="20"/>
          <w:szCs w:val="20"/>
          <w:u w:val="single"/>
        </w:rPr>
      </w:pPr>
      <w:r w:rsidRPr="00FD6A0B">
        <w:rPr>
          <w:b/>
          <w:sz w:val="20"/>
          <w:szCs w:val="20"/>
          <w:u w:val="single"/>
        </w:rPr>
        <w:t>General.</w:t>
      </w:r>
    </w:p>
    <w:p w:rsidR="00782725" w:rsidRPr="00761482" w:rsidRDefault="00782725" w:rsidP="00761482">
      <w:pPr>
        <w:pStyle w:val="Prrafodelista"/>
        <w:numPr>
          <w:ilvl w:val="0"/>
          <w:numId w:val="1"/>
        </w:numPr>
        <w:spacing w:after="0"/>
        <w:jc w:val="both"/>
        <w:rPr>
          <w:sz w:val="20"/>
          <w:szCs w:val="20"/>
        </w:rPr>
      </w:pPr>
      <w:r w:rsidRPr="00761482">
        <w:rPr>
          <w:sz w:val="20"/>
          <w:szCs w:val="20"/>
        </w:rPr>
        <w:t xml:space="preserve">Comprender a la vivienda como proceso, sistema </w:t>
      </w:r>
      <w:proofErr w:type="spellStart"/>
      <w:r w:rsidRPr="00761482">
        <w:rPr>
          <w:sz w:val="20"/>
          <w:szCs w:val="20"/>
        </w:rPr>
        <w:t>multiescalar</w:t>
      </w:r>
      <w:proofErr w:type="spellEnd"/>
      <w:r w:rsidRPr="00761482">
        <w:rPr>
          <w:sz w:val="20"/>
          <w:szCs w:val="20"/>
        </w:rPr>
        <w:t>, satisfactor sinérgico y patrimonio económico</w:t>
      </w:r>
      <w:r w:rsidR="00991E55" w:rsidRPr="00761482">
        <w:rPr>
          <w:sz w:val="20"/>
          <w:szCs w:val="20"/>
        </w:rPr>
        <w:t>,</w:t>
      </w:r>
      <w:r w:rsidRPr="00761482">
        <w:rPr>
          <w:sz w:val="20"/>
          <w:szCs w:val="20"/>
        </w:rPr>
        <w:t xml:space="preserve"> en contex</w:t>
      </w:r>
      <w:r w:rsidR="00CA5240">
        <w:rPr>
          <w:sz w:val="20"/>
          <w:szCs w:val="20"/>
        </w:rPr>
        <w:t xml:space="preserve">tos de vulnerabilidades </w:t>
      </w:r>
      <w:proofErr w:type="spellStart"/>
      <w:r w:rsidR="00CA5240">
        <w:rPr>
          <w:sz w:val="20"/>
          <w:szCs w:val="20"/>
        </w:rPr>
        <w:t>sociona</w:t>
      </w:r>
      <w:r w:rsidRPr="00761482">
        <w:rPr>
          <w:sz w:val="20"/>
          <w:szCs w:val="20"/>
        </w:rPr>
        <w:t>turales</w:t>
      </w:r>
      <w:proofErr w:type="spellEnd"/>
      <w:r w:rsidR="00991E55" w:rsidRPr="00761482">
        <w:rPr>
          <w:sz w:val="20"/>
          <w:szCs w:val="20"/>
        </w:rPr>
        <w:t xml:space="preserve"> en Chile</w:t>
      </w:r>
      <w:r w:rsidRPr="00761482">
        <w:rPr>
          <w:sz w:val="20"/>
          <w:szCs w:val="20"/>
        </w:rPr>
        <w:t>.</w:t>
      </w:r>
    </w:p>
    <w:p w:rsidR="007432A7" w:rsidRPr="00475B4F" w:rsidRDefault="007432A7" w:rsidP="00C12DD9">
      <w:pPr>
        <w:spacing w:after="0"/>
        <w:jc w:val="both"/>
        <w:rPr>
          <w:sz w:val="20"/>
          <w:szCs w:val="20"/>
        </w:rPr>
      </w:pPr>
    </w:p>
    <w:p w:rsidR="007432A7" w:rsidRPr="00FD6A0B" w:rsidRDefault="007432A7" w:rsidP="00C12DD9">
      <w:pPr>
        <w:spacing w:after="0"/>
        <w:jc w:val="both"/>
        <w:rPr>
          <w:b/>
          <w:sz w:val="20"/>
          <w:szCs w:val="20"/>
          <w:u w:val="single"/>
        </w:rPr>
      </w:pPr>
      <w:r w:rsidRPr="00FD6A0B">
        <w:rPr>
          <w:b/>
          <w:sz w:val="20"/>
          <w:szCs w:val="20"/>
          <w:u w:val="single"/>
        </w:rPr>
        <w:t>Específicos.</w:t>
      </w:r>
    </w:p>
    <w:p w:rsidR="007432A7" w:rsidRPr="00761482" w:rsidRDefault="007432A7" w:rsidP="00761482">
      <w:pPr>
        <w:pStyle w:val="Prrafodelista"/>
        <w:numPr>
          <w:ilvl w:val="0"/>
          <w:numId w:val="1"/>
        </w:numPr>
        <w:spacing w:after="0"/>
        <w:jc w:val="both"/>
        <w:rPr>
          <w:sz w:val="20"/>
          <w:szCs w:val="20"/>
        </w:rPr>
      </w:pPr>
      <w:r w:rsidRPr="00761482">
        <w:rPr>
          <w:sz w:val="20"/>
          <w:szCs w:val="20"/>
        </w:rPr>
        <w:t>Entender a la vivienda como un satisfactor sinérgico de necesidades humanas existenciales y axiológicas.</w:t>
      </w:r>
    </w:p>
    <w:p w:rsidR="007432A7" w:rsidRPr="00761482" w:rsidRDefault="007432A7" w:rsidP="00761482">
      <w:pPr>
        <w:pStyle w:val="Prrafodelista"/>
        <w:numPr>
          <w:ilvl w:val="0"/>
          <w:numId w:val="1"/>
        </w:numPr>
        <w:spacing w:after="0"/>
        <w:jc w:val="both"/>
        <w:rPr>
          <w:sz w:val="20"/>
          <w:szCs w:val="20"/>
        </w:rPr>
      </w:pPr>
      <w:r w:rsidRPr="00761482">
        <w:rPr>
          <w:sz w:val="20"/>
          <w:szCs w:val="20"/>
        </w:rPr>
        <w:t>Entender a la vivienda</w:t>
      </w:r>
      <w:r w:rsidR="00C12DD9" w:rsidRPr="00761482">
        <w:rPr>
          <w:sz w:val="20"/>
          <w:szCs w:val="20"/>
        </w:rPr>
        <w:t xml:space="preserve"> como proceso, sistema </w:t>
      </w:r>
      <w:proofErr w:type="spellStart"/>
      <w:r w:rsidR="00C12DD9" w:rsidRPr="00761482">
        <w:rPr>
          <w:sz w:val="20"/>
          <w:szCs w:val="20"/>
        </w:rPr>
        <w:t>multiescalar</w:t>
      </w:r>
      <w:proofErr w:type="spellEnd"/>
      <w:r w:rsidR="00C12DD9" w:rsidRPr="00761482">
        <w:rPr>
          <w:sz w:val="20"/>
          <w:szCs w:val="20"/>
        </w:rPr>
        <w:t xml:space="preserve"> y patrimonio económico en contex</w:t>
      </w:r>
      <w:r w:rsidR="00CA5240">
        <w:rPr>
          <w:sz w:val="20"/>
          <w:szCs w:val="20"/>
        </w:rPr>
        <w:t xml:space="preserve">tos de vulnerabilidades </w:t>
      </w:r>
      <w:proofErr w:type="spellStart"/>
      <w:r w:rsidR="00CA5240">
        <w:rPr>
          <w:sz w:val="20"/>
          <w:szCs w:val="20"/>
        </w:rPr>
        <w:t>sociona</w:t>
      </w:r>
      <w:r w:rsidR="00C12DD9" w:rsidRPr="00761482">
        <w:rPr>
          <w:sz w:val="20"/>
          <w:szCs w:val="20"/>
        </w:rPr>
        <w:t>turales</w:t>
      </w:r>
      <w:proofErr w:type="spellEnd"/>
      <w:r w:rsidR="00C12DD9" w:rsidRPr="00761482">
        <w:rPr>
          <w:sz w:val="20"/>
          <w:szCs w:val="20"/>
        </w:rPr>
        <w:t>.</w:t>
      </w:r>
    </w:p>
    <w:p w:rsidR="00C12DD9" w:rsidRPr="00761482" w:rsidRDefault="00C12DD9" w:rsidP="00761482">
      <w:pPr>
        <w:pStyle w:val="Prrafodelista"/>
        <w:numPr>
          <w:ilvl w:val="0"/>
          <w:numId w:val="1"/>
        </w:numPr>
        <w:spacing w:after="0"/>
        <w:jc w:val="both"/>
        <w:rPr>
          <w:sz w:val="20"/>
          <w:szCs w:val="20"/>
        </w:rPr>
      </w:pPr>
      <w:r w:rsidRPr="00761482">
        <w:rPr>
          <w:sz w:val="20"/>
          <w:szCs w:val="20"/>
        </w:rPr>
        <w:t>Comprender los requerimientos previos al diseño residencial de viviendas en contex</w:t>
      </w:r>
      <w:r w:rsidR="00CA5240">
        <w:rPr>
          <w:sz w:val="20"/>
          <w:szCs w:val="20"/>
        </w:rPr>
        <w:t xml:space="preserve">tos de vulnerabilidades </w:t>
      </w:r>
      <w:proofErr w:type="spellStart"/>
      <w:r w:rsidR="00CA5240">
        <w:rPr>
          <w:sz w:val="20"/>
          <w:szCs w:val="20"/>
        </w:rPr>
        <w:t>sociona</w:t>
      </w:r>
      <w:r w:rsidRPr="00761482">
        <w:rPr>
          <w:sz w:val="20"/>
          <w:szCs w:val="20"/>
        </w:rPr>
        <w:t>turales</w:t>
      </w:r>
      <w:proofErr w:type="spellEnd"/>
      <w:r w:rsidRPr="00761482">
        <w:rPr>
          <w:sz w:val="20"/>
          <w:szCs w:val="20"/>
        </w:rPr>
        <w:t>.</w:t>
      </w:r>
    </w:p>
    <w:p w:rsidR="00A72E2F" w:rsidRDefault="00A72E2F" w:rsidP="00A72E2F">
      <w:pPr>
        <w:spacing w:after="0"/>
        <w:jc w:val="both"/>
        <w:rPr>
          <w:rFonts w:eastAsiaTheme="minorEastAsia" w:cs="Tahoma"/>
          <w:noProof/>
          <w:sz w:val="20"/>
          <w:szCs w:val="20"/>
          <w:lang w:eastAsia="es-CL"/>
        </w:rPr>
      </w:pPr>
    </w:p>
    <w:p w:rsidR="00E7478F" w:rsidRPr="00A72E2F" w:rsidRDefault="00E7478F" w:rsidP="00A72E2F">
      <w:pPr>
        <w:spacing w:after="0"/>
        <w:jc w:val="both"/>
        <w:rPr>
          <w:rFonts w:eastAsiaTheme="minorEastAsia" w:cs="Tahoma"/>
          <w:noProof/>
          <w:sz w:val="20"/>
          <w:szCs w:val="20"/>
          <w:lang w:eastAsia="es-CL"/>
        </w:rPr>
      </w:pPr>
    </w:p>
    <w:p w:rsidR="00A72E2F" w:rsidRPr="00A72E2F" w:rsidRDefault="00A72E2F" w:rsidP="00A72E2F">
      <w:pPr>
        <w:spacing w:after="0"/>
        <w:jc w:val="both"/>
        <w:rPr>
          <w:rFonts w:eastAsiaTheme="minorEastAsia" w:cs="Tahoma"/>
          <w:b/>
          <w:noProof/>
          <w:sz w:val="20"/>
          <w:szCs w:val="20"/>
          <w:u w:val="single"/>
          <w:lang w:eastAsia="es-CL"/>
        </w:rPr>
      </w:pPr>
      <w:r w:rsidRPr="00A72E2F">
        <w:rPr>
          <w:rFonts w:eastAsiaTheme="minorEastAsia" w:cs="Tahoma"/>
          <w:b/>
          <w:noProof/>
          <w:sz w:val="20"/>
          <w:szCs w:val="20"/>
          <w:u w:val="single"/>
          <w:lang w:eastAsia="es-CL"/>
        </w:rPr>
        <w:t>Resultado de aprendizaje en términos de competencias genéricas y específicas</w:t>
      </w:r>
    </w:p>
    <w:p w:rsidR="00A72E2F" w:rsidRPr="00A72E2F" w:rsidRDefault="00A72E2F" w:rsidP="00A72E2F">
      <w:pPr>
        <w:rPr>
          <w:rFonts w:eastAsiaTheme="minorEastAsia" w:cs="Tahoma"/>
          <w:noProof/>
          <w:sz w:val="20"/>
          <w:szCs w:val="20"/>
          <w:lang w:eastAsia="es-CL"/>
        </w:rPr>
      </w:pPr>
      <w:r w:rsidRPr="00A72E2F">
        <w:rPr>
          <w:rFonts w:eastAsiaTheme="minorEastAsia" w:cs="Tahoma"/>
          <w:sz w:val="20"/>
          <w:szCs w:val="20"/>
          <w:lang w:eastAsia="es-CL"/>
        </w:rPr>
        <w:t>Competencias esperadas:</w:t>
      </w:r>
    </w:p>
    <w:p w:rsidR="00A72E2F" w:rsidRPr="00A72E2F" w:rsidRDefault="00A72E2F" w:rsidP="00A72E2F">
      <w:pPr>
        <w:spacing w:after="0"/>
        <w:rPr>
          <w:rFonts w:eastAsiaTheme="minorEastAsia" w:cs="Tahoma"/>
          <w:sz w:val="20"/>
          <w:szCs w:val="20"/>
          <w:lang w:eastAsia="es-CL"/>
        </w:rPr>
      </w:pPr>
      <w:r w:rsidRPr="00A72E2F">
        <w:rPr>
          <w:rFonts w:eastAsiaTheme="minorEastAsia" w:cs="Tahoma"/>
          <w:sz w:val="20"/>
          <w:szCs w:val="20"/>
          <w:lang w:eastAsia="es-CL"/>
        </w:rPr>
        <w:t>1.- Cognitivas</w:t>
      </w:r>
    </w:p>
    <w:p w:rsidR="00E45ABB" w:rsidRDefault="00A72E2F" w:rsidP="00E45ABB">
      <w:pPr>
        <w:spacing w:after="0"/>
        <w:rPr>
          <w:rFonts w:eastAsiaTheme="minorEastAsia" w:cs="Tahoma"/>
          <w:sz w:val="20"/>
          <w:szCs w:val="20"/>
          <w:lang w:eastAsia="es-CL"/>
        </w:rPr>
      </w:pPr>
      <w:r>
        <w:rPr>
          <w:rFonts w:eastAsiaTheme="minorEastAsia" w:cs="Tahoma"/>
          <w:sz w:val="20"/>
          <w:szCs w:val="20"/>
          <w:lang w:eastAsia="es-CL"/>
        </w:rPr>
        <w:t>Que el estudiante</w:t>
      </w:r>
      <w:r w:rsidRPr="00A72E2F">
        <w:rPr>
          <w:rFonts w:eastAsiaTheme="minorEastAsia" w:cs="Tahoma"/>
          <w:sz w:val="20"/>
          <w:szCs w:val="20"/>
          <w:lang w:eastAsia="es-CL"/>
        </w:rPr>
        <w:t>:</w:t>
      </w:r>
      <w:r w:rsidR="00E45ABB" w:rsidRPr="00E45ABB">
        <w:rPr>
          <w:rFonts w:eastAsiaTheme="minorEastAsia" w:cs="Tahoma"/>
          <w:sz w:val="20"/>
          <w:szCs w:val="20"/>
          <w:lang w:eastAsia="es-CL"/>
        </w:rPr>
        <w:t xml:space="preserve"> </w:t>
      </w:r>
    </w:p>
    <w:p w:rsidR="00A72E2F" w:rsidRPr="00A72E2F" w:rsidRDefault="00E45ABB" w:rsidP="00A72E2F">
      <w:pPr>
        <w:spacing w:after="0"/>
        <w:rPr>
          <w:rFonts w:eastAsiaTheme="minorEastAsia" w:cs="Tahoma"/>
          <w:sz w:val="20"/>
          <w:szCs w:val="20"/>
          <w:lang w:eastAsia="es-CL"/>
        </w:rPr>
      </w:pPr>
      <w:r>
        <w:rPr>
          <w:rFonts w:eastAsiaTheme="minorEastAsia" w:cs="Tahoma"/>
          <w:sz w:val="20"/>
          <w:szCs w:val="20"/>
          <w:lang w:eastAsia="es-CL"/>
        </w:rPr>
        <w:t>1.1</w:t>
      </w:r>
      <w:r w:rsidRPr="00A72E2F">
        <w:rPr>
          <w:rFonts w:eastAsiaTheme="minorEastAsia" w:cs="Tahoma"/>
          <w:sz w:val="20"/>
          <w:szCs w:val="20"/>
          <w:lang w:eastAsia="es-CL"/>
        </w:rPr>
        <w:t>. Adquiera una comprensión holística del hábitat residencial y la vivienda</w:t>
      </w:r>
    </w:p>
    <w:p w:rsidR="00A72E2F" w:rsidRPr="00A72E2F" w:rsidRDefault="00E45ABB" w:rsidP="00A72E2F">
      <w:pPr>
        <w:spacing w:after="0"/>
        <w:rPr>
          <w:rFonts w:eastAsiaTheme="minorEastAsia" w:cs="Tahoma"/>
          <w:sz w:val="20"/>
          <w:szCs w:val="20"/>
          <w:lang w:eastAsia="es-CL"/>
        </w:rPr>
      </w:pPr>
      <w:r>
        <w:rPr>
          <w:rFonts w:eastAsiaTheme="minorEastAsia" w:cs="Tahoma"/>
          <w:sz w:val="20"/>
          <w:szCs w:val="20"/>
          <w:lang w:eastAsia="es-CL"/>
        </w:rPr>
        <w:t>1.2</w:t>
      </w:r>
      <w:r w:rsidR="00A72E2F" w:rsidRPr="00A72E2F">
        <w:rPr>
          <w:rFonts w:eastAsiaTheme="minorEastAsia" w:cs="Tahoma"/>
          <w:sz w:val="20"/>
          <w:szCs w:val="20"/>
          <w:lang w:eastAsia="es-CL"/>
        </w:rPr>
        <w:t>. Conozca los principales fundamentos teóricos con que se aborda el problema del hábitat residencial</w:t>
      </w:r>
    </w:p>
    <w:p w:rsidR="00A72E2F" w:rsidRDefault="00E45ABB" w:rsidP="00BE3054">
      <w:pPr>
        <w:spacing w:after="0"/>
        <w:rPr>
          <w:rFonts w:eastAsiaTheme="minorEastAsia" w:cs="Tahoma"/>
          <w:sz w:val="20"/>
          <w:szCs w:val="20"/>
          <w:lang w:eastAsia="es-CL"/>
        </w:rPr>
      </w:pPr>
      <w:r>
        <w:rPr>
          <w:rFonts w:eastAsiaTheme="minorEastAsia" w:cs="Tahoma"/>
          <w:sz w:val="20"/>
          <w:szCs w:val="20"/>
          <w:lang w:eastAsia="es-CL"/>
        </w:rPr>
        <w:t>1.3</w:t>
      </w:r>
      <w:r w:rsidR="00A72E2F" w:rsidRPr="00A72E2F">
        <w:rPr>
          <w:rFonts w:eastAsiaTheme="minorEastAsia" w:cs="Tahoma"/>
          <w:sz w:val="20"/>
          <w:szCs w:val="20"/>
          <w:lang w:eastAsia="es-CL"/>
        </w:rPr>
        <w:t>. Conozca los principales agentes y actores que intervienen en el proceso de provisión habitacional</w:t>
      </w:r>
    </w:p>
    <w:p w:rsidR="00E45ABB" w:rsidRDefault="00E45ABB" w:rsidP="00E45ABB">
      <w:pPr>
        <w:spacing w:after="0"/>
        <w:rPr>
          <w:rFonts w:eastAsiaTheme="minorEastAsia" w:cs="Tahoma"/>
          <w:sz w:val="20"/>
          <w:szCs w:val="20"/>
          <w:lang w:eastAsia="es-CL"/>
        </w:rPr>
      </w:pPr>
      <w:r>
        <w:rPr>
          <w:rFonts w:eastAsiaTheme="minorEastAsia" w:cs="Tahoma"/>
          <w:sz w:val="20"/>
          <w:szCs w:val="20"/>
          <w:lang w:eastAsia="es-CL"/>
        </w:rPr>
        <w:t>1.4</w:t>
      </w:r>
      <w:r w:rsidRPr="00A72E2F">
        <w:rPr>
          <w:rFonts w:eastAsiaTheme="minorEastAsia" w:cs="Tahoma"/>
          <w:sz w:val="20"/>
          <w:szCs w:val="20"/>
          <w:lang w:eastAsia="es-CL"/>
        </w:rPr>
        <w:t>. Comprenda un rol más amplio de la disciplina de la arquitectura en el análisis y abordaje</w:t>
      </w:r>
      <w:r>
        <w:rPr>
          <w:rFonts w:eastAsiaTheme="minorEastAsia" w:cs="Tahoma"/>
          <w:sz w:val="20"/>
          <w:szCs w:val="20"/>
          <w:lang w:eastAsia="es-CL"/>
        </w:rPr>
        <w:t xml:space="preserve"> del diseño de la</w:t>
      </w:r>
      <w:r w:rsidRPr="00A72E2F">
        <w:rPr>
          <w:rFonts w:eastAsiaTheme="minorEastAsia" w:cs="Tahoma"/>
          <w:sz w:val="20"/>
          <w:szCs w:val="20"/>
          <w:lang w:eastAsia="es-CL"/>
        </w:rPr>
        <w:t xml:space="preserve"> </w:t>
      </w:r>
      <w:r>
        <w:rPr>
          <w:sz w:val="20"/>
          <w:szCs w:val="20"/>
        </w:rPr>
        <w:t>v</w:t>
      </w:r>
      <w:r w:rsidRPr="00475B4F">
        <w:rPr>
          <w:sz w:val="20"/>
          <w:szCs w:val="20"/>
        </w:rPr>
        <w:t xml:space="preserve">ivienda en contextos de vulnerabilidades </w:t>
      </w:r>
      <w:proofErr w:type="spellStart"/>
      <w:r w:rsidRPr="00475B4F">
        <w:rPr>
          <w:sz w:val="20"/>
          <w:szCs w:val="20"/>
        </w:rPr>
        <w:t>socionaturales</w:t>
      </w:r>
      <w:proofErr w:type="spellEnd"/>
      <w:r w:rsidR="00855FF6">
        <w:rPr>
          <w:sz w:val="20"/>
          <w:szCs w:val="20"/>
        </w:rPr>
        <w:t>.</w:t>
      </w:r>
    </w:p>
    <w:p w:rsidR="00BE3054" w:rsidRPr="00A72E2F" w:rsidRDefault="00BE3054" w:rsidP="00BE3054">
      <w:pPr>
        <w:spacing w:after="0"/>
        <w:rPr>
          <w:rFonts w:eastAsiaTheme="minorEastAsia" w:cs="Tahoma"/>
          <w:sz w:val="20"/>
          <w:szCs w:val="20"/>
          <w:lang w:eastAsia="es-CL"/>
        </w:rPr>
      </w:pPr>
    </w:p>
    <w:p w:rsidR="00A72E2F" w:rsidRPr="00A72E2F" w:rsidRDefault="00A72E2F" w:rsidP="00A72E2F">
      <w:pPr>
        <w:spacing w:after="0"/>
        <w:rPr>
          <w:rFonts w:eastAsiaTheme="minorEastAsia" w:cs="Tahoma"/>
          <w:sz w:val="20"/>
          <w:szCs w:val="20"/>
          <w:lang w:eastAsia="es-CL"/>
        </w:rPr>
      </w:pPr>
      <w:r w:rsidRPr="00A72E2F">
        <w:rPr>
          <w:rFonts w:eastAsiaTheme="minorEastAsia" w:cs="Tahoma"/>
          <w:sz w:val="20"/>
          <w:szCs w:val="20"/>
          <w:lang w:eastAsia="es-CL"/>
        </w:rPr>
        <w:t>2.- Procedimentales</w:t>
      </w:r>
    </w:p>
    <w:p w:rsidR="00A72E2F" w:rsidRPr="00A72E2F" w:rsidRDefault="00A72E2F" w:rsidP="00A72E2F">
      <w:pPr>
        <w:spacing w:after="0"/>
        <w:rPr>
          <w:rFonts w:eastAsiaTheme="minorEastAsia" w:cs="Tahoma"/>
          <w:sz w:val="20"/>
          <w:szCs w:val="20"/>
          <w:lang w:eastAsia="es-CL"/>
        </w:rPr>
      </w:pPr>
      <w:r>
        <w:rPr>
          <w:rFonts w:eastAsiaTheme="minorEastAsia" w:cs="Tahoma"/>
          <w:sz w:val="20"/>
          <w:szCs w:val="20"/>
          <w:lang w:eastAsia="es-CL"/>
        </w:rPr>
        <w:t>Que el estudiante</w:t>
      </w:r>
      <w:r w:rsidRPr="00A72E2F">
        <w:rPr>
          <w:rFonts w:eastAsiaTheme="minorEastAsia" w:cs="Tahoma"/>
          <w:sz w:val="20"/>
          <w:szCs w:val="20"/>
          <w:lang w:eastAsia="es-CL"/>
        </w:rPr>
        <w:t>:</w:t>
      </w:r>
    </w:p>
    <w:p w:rsidR="00A72E2F" w:rsidRDefault="00A72E2F" w:rsidP="00A72E2F">
      <w:pPr>
        <w:spacing w:after="0"/>
        <w:rPr>
          <w:rFonts w:eastAsiaTheme="minorEastAsia" w:cs="Tahoma"/>
          <w:sz w:val="20"/>
          <w:szCs w:val="20"/>
          <w:lang w:eastAsia="es-CL"/>
        </w:rPr>
      </w:pPr>
      <w:r w:rsidRPr="00A72E2F">
        <w:rPr>
          <w:rFonts w:eastAsiaTheme="minorEastAsia" w:cs="Tahoma"/>
          <w:sz w:val="20"/>
          <w:szCs w:val="20"/>
          <w:lang w:eastAsia="es-CL"/>
        </w:rPr>
        <w:t>2.1. Conozca herramientas que aportan a la resolución de los problemas del hábitat residencial</w:t>
      </w:r>
      <w:r>
        <w:rPr>
          <w:rFonts w:eastAsiaTheme="minorEastAsia" w:cs="Tahoma"/>
          <w:sz w:val="20"/>
          <w:szCs w:val="20"/>
          <w:lang w:eastAsia="es-CL"/>
        </w:rPr>
        <w:t xml:space="preserve"> </w:t>
      </w:r>
      <w:r w:rsidRPr="00A72E2F">
        <w:rPr>
          <w:rFonts w:eastAsiaTheme="minorEastAsia" w:cs="Tahoma"/>
          <w:sz w:val="20"/>
          <w:szCs w:val="20"/>
          <w:lang w:eastAsia="es-CL"/>
        </w:rPr>
        <w:t>y abordaje</w:t>
      </w:r>
      <w:r>
        <w:rPr>
          <w:rFonts w:eastAsiaTheme="minorEastAsia" w:cs="Tahoma"/>
          <w:sz w:val="20"/>
          <w:szCs w:val="20"/>
          <w:lang w:eastAsia="es-CL"/>
        </w:rPr>
        <w:t xml:space="preserve"> del diseño de la</w:t>
      </w:r>
      <w:r w:rsidRPr="00A72E2F">
        <w:rPr>
          <w:rFonts w:eastAsiaTheme="minorEastAsia" w:cs="Tahoma"/>
          <w:sz w:val="20"/>
          <w:szCs w:val="20"/>
          <w:lang w:eastAsia="es-CL"/>
        </w:rPr>
        <w:t xml:space="preserve"> </w:t>
      </w:r>
      <w:r>
        <w:rPr>
          <w:sz w:val="20"/>
          <w:szCs w:val="20"/>
        </w:rPr>
        <w:t>v</w:t>
      </w:r>
      <w:r w:rsidRPr="00475B4F">
        <w:rPr>
          <w:sz w:val="20"/>
          <w:szCs w:val="20"/>
        </w:rPr>
        <w:t xml:space="preserve">ivienda en contextos de vulnerabilidades </w:t>
      </w:r>
      <w:proofErr w:type="spellStart"/>
      <w:r w:rsidRPr="00475B4F">
        <w:rPr>
          <w:sz w:val="20"/>
          <w:szCs w:val="20"/>
        </w:rPr>
        <w:t>socionaturales</w:t>
      </w:r>
      <w:proofErr w:type="spellEnd"/>
      <w:r w:rsidR="00BE3054">
        <w:rPr>
          <w:sz w:val="20"/>
          <w:szCs w:val="20"/>
        </w:rPr>
        <w:t>.</w:t>
      </w:r>
    </w:p>
    <w:p w:rsidR="00A72E2F" w:rsidRPr="00A72E2F" w:rsidRDefault="00A72E2F" w:rsidP="00A72E2F">
      <w:pPr>
        <w:spacing w:after="0"/>
        <w:rPr>
          <w:rFonts w:eastAsiaTheme="minorEastAsia" w:cs="Tahoma"/>
          <w:sz w:val="20"/>
          <w:szCs w:val="20"/>
          <w:lang w:eastAsia="es-CL"/>
        </w:rPr>
      </w:pPr>
    </w:p>
    <w:p w:rsidR="00A72E2F" w:rsidRPr="00A72E2F" w:rsidRDefault="00A72E2F" w:rsidP="00A72E2F">
      <w:pPr>
        <w:spacing w:after="0"/>
        <w:rPr>
          <w:rFonts w:eastAsiaTheme="minorEastAsia" w:cs="Tahoma"/>
          <w:sz w:val="20"/>
          <w:szCs w:val="20"/>
          <w:lang w:eastAsia="es-CL"/>
        </w:rPr>
      </w:pPr>
      <w:r w:rsidRPr="00A72E2F">
        <w:rPr>
          <w:rFonts w:eastAsiaTheme="minorEastAsia" w:cs="Tahoma"/>
          <w:sz w:val="20"/>
          <w:szCs w:val="20"/>
          <w:lang w:eastAsia="es-CL"/>
        </w:rPr>
        <w:t>3.- Actitudinales</w:t>
      </w:r>
    </w:p>
    <w:p w:rsidR="00A72E2F" w:rsidRPr="00A72E2F" w:rsidRDefault="00A72E2F" w:rsidP="00A72E2F">
      <w:pPr>
        <w:spacing w:after="0"/>
        <w:rPr>
          <w:rFonts w:eastAsiaTheme="minorEastAsia" w:cs="Tahoma"/>
          <w:sz w:val="20"/>
          <w:szCs w:val="20"/>
          <w:lang w:eastAsia="es-CL"/>
        </w:rPr>
      </w:pPr>
      <w:r>
        <w:rPr>
          <w:rFonts w:eastAsiaTheme="minorEastAsia" w:cs="Tahoma"/>
          <w:sz w:val="20"/>
          <w:szCs w:val="20"/>
          <w:lang w:eastAsia="es-CL"/>
        </w:rPr>
        <w:t>Que el estudiante</w:t>
      </w:r>
      <w:r w:rsidRPr="00A72E2F">
        <w:rPr>
          <w:rFonts w:eastAsiaTheme="minorEastAsia" w:cs="Tahoma"/>
          <w:sz w:val="20"/>
          <w:szCs w:val="20"/>
          <w:lang w:eastAsia="es-CL"/>
        </w:rPr>
        <w:t>:</w:t>
      </w:r>
    </w:p>
    <w:p w:rsidR="00A72E2F" w:rsidRDefault="00A72E2F" w:rsidP="00A72E2F">
      <w:pPr>
        <w:spacing w:after="0"/>
        <w:rPr>
          <w:rFonts w:eastAsiaTheme="minorEastAsia" w:cs="Tahoma"/>
          <w:sz w:val="20"/>
          <w:szCs w:val="20"/>
          <w:lang w:eastAsia="es-CL"/>
        </w:rPr>
      </w:pPr>
      <w:r w:rsidRPr="00A72E2F">
        <w:rPr>
          <w:rFonts w:eastAsiaTheme="minorEastAsia" w:cs="Tahoma"/>
          <w:sz w:val="20"/>
          <w:szCs w:val="20"/>
          <w:lang w:eastAsia="es-CL"/>
        </w:rPr>
        <w:t>3.1. Adquiera una actitud crítica y propositiva para abordar los problemas del hábitat residencial</w:t>
      </w:r>
      <w:r>
        <w:rPr>
          <w:rFonts w:eastAsiaTheme="minorEastAsia" w:cs="Tahoma"/>
          <w:sz w:val="20"/>
          <w:szCs w:val="20"/>
          <w:lang w:eastAsia="es-CL"/>
        </w:rPr>
        <w:t xml:space="preserve"> </w:t>
      </w:r>
      <w:r w:rsidRPr="00A72E2F">
        <w:rPr>
          <w:rFonts w:eastAsiaTheme="minorEastAsia" w:cs="Tahoma"/>
          <w:sz w:val="20"/>
          <w:szCs w:val="20"/>
          <w:lang w:eastAsia="es-CL"/>
        </w:rPr>
        <w:t>y abordaje</w:t>
      </w:r>
      <w:r>
        <w:rPr>
          <w:rFonts w:eastAsiaTheme="minorEastAsia" w:cs="Tahoma"/>
          <w:sz w:val="20"/>
          <w:szCs w:val="20"/>
          <w:lang w:eastAsia="es-CL"/>
        </w:rPr>
        <w:t xml:space="preserve"> del diseño de la</w:t>
      </w:r>
      <w:r w:rsidRPr="00A72E2F">
        <w:rPr>
          <w:rFonts w:eastAsiaTheme="minorEastAsia" w:cs="Tahoma"/>
          <w:sz w:val="20"/>
          <w:szCs w:val="20"/>
          <w:lang w:eastAsia="es-CL"/>
        </w:rPr>
        <w:t xml:space="preserve"> </w:t>
      </w:r>
      <w:r>
        <w:rPr>
          <w:sz w:val="20"/>
          <w:szCs w:val="20"/>
        </w:rPr>
        <w:t>v</w:t>
      </w:r>
      <w:r w:rsidRPr="00475B4F">
        <w:rPr>
          <w:sz w:val="20"/>
          <w:szCs w:val="20"/>
        </w:rPr>
        <w:t xml:space="preserve">ivienda en contextos de vulnerabilidades </w:t>
      </w:r>
      <w:proofErr w:type="spellStart"/>
      <w:r w:rsidRPr="00475B4F">
        <w:rPr>
          <w:sz w:val="20"/>
          <w:szCs w:val="20"/>
        </w:rPr>
        <w:t>socionaturales</w:t>
      </w:r>
      <w:proofErr w:type="spellEnd"/>
      <w:r w:rsidR="00BE3054">
        <w:rPr>
          <w:sz w:val="20"/>
          <w:szCs w:val="20"/>
        </w:rPr>
        <w:t>.</w:t>
      </w:r>
    </w:p>
    <w:p w:rsidR="00A72E2F" w:rsidRPr="00A72E2F" w:rsidRDefault="00A72E2F" w:rsidP="00A72E2F">
      <w:pPr>
        <w:spacing w:after="0"/>
        <w:rPr>
          <w:rFonts w:eastAsiaTheme="minorEastAsia" w:cs="Tahoma"/>
          <w:sz w:val="20"/>
          <w:szCs w:val="20"/>
          <w:lang w:eastAsia="es-CL"/>
        </w:rPr>
      </w:pPr>
    </w:p>
    <w:p w:rsidR="00A72E2F" w:rsidRDefault="00A72E2F" w:rsidP="00BE3054">
      <w:pPr>
        <w:spacing w:after="0"/>
        <w:jc w:val="both"/>
        <w:rPr>
          <w:rFonts w:eastAsiaTheme="minorEastAsia" w:cs="Tahoma"/>
          <w:sz w:val="20"/>
          <w:szCs w:val="20"/>
          <w:lang w:eastAsia="es-CL"/>
        </w:rPr>
      </w:pPr>
      <w:r w:rsidRPr="00A72E2F">
        <w:rPr>
          <w:rFonts w:eastAsiaTheme="minorEastAsia" w:cs="Tahoma"/>
          <w:sz w:val="20"/>
          <w:szCs w:val="20"/>
          <w:lang w:eastAsia="es-CL"/>
        </w:rPr>
        <w:lastRenderedPageBreak/>
        <w:t>3.2. Logre desarrollar un comportamiento seguro y reflexivo para enfrentar situaciones nuevas y complejas asociadas al hábitat residencial</w:t>
      </w:r>
      <w:r>
        <w:rPr>
          <w:rFonts w:eastAsiaTheme="minorEastAsia" w:cs="Tahoma"/>
          <w:sz w:val="20"/>
          <w:szCs w:val="20"/>
          <w:lang w:eastAsia="es-CL"/>
        </w:rPr>
        <w:t xml:space="preserve"> </w:t>
      </w:r>
      <w:r w:rsidRPr="00A72E2F">
        <w:rPr>
          <w:rFonts w:eastAsiaTheme="minorEastAsia" w:cs="Tahoma"/>
          <w:sz w:val="20"/>
          <w:szCs w:val="20"/>
          <w:lang w:eastAsia="es-CL"/>
        </w:rPr>
        <w:t xml:space="preserve"> y abordaje</w:t>
      </w:r>
      <w:r>
        <w:rPr>
          <w:rFonts w:eastAsiaTheme="minorEastAsia" w:cs="Tahoma"/>
          <w:sz w:val="20"/>
          <w:szCs w:val="20"/>
          <w:lang w:eastAsia="es-CL"/>
        </w:rPr>
        <w:t xml:space="preserve"> del diseño de la</w:t>
      </w:r>
      <w:r w:rsidRPr="00A72E2F">
        <w:rPr>
          <w:rFonts w:eastAsiaTheme="minorEastAsia" w:cs="Tahoma"/>
          <w:sz w:val="20"/>
          <w:szCs w:val="20"/>
          <w:lang w:eastAsia="es-CL"/>
        </w:rPr>
        <w:t xml:space="preserve"> </w:t>
      </w:r>
      <w:r>
        <w:rPr>
          <w:sz w:val="20"/>
          <w:szCs w:val="20"/>
        </w:rPr>
        <w:t>v</w:t>
      </w:r>
      <w:r w:rsidRPr="00475B4F">
        <w:rPr>
          <w:sz w:val="20"/>
          <w:szCs w:val="20"/>
        </w:rPr>
        <w:t xml:space="preserve">ivienda en contextos de vulnerabilidades </w:t>
      </w:r>
      <w:proofErr w:type="spellStart"/>
      <w:r w:rsidRPr="00475B4F">
        <w:rPr>
          <w:sz w:val="20"/>
          <w:szCs w:val="20"/>
        </w:rPr>
        <w:t>socionaturales</w:t>
      </w:r>
      <w:proofErr w:type="spellEnd"/>
      <w:r w:rsidR="00BE3054">
        <w:rPr>
          <w:sz w:val="20"/>
          <w:szCs w:val="20"/>
        </w:rPr>
        <w:t>.</w:t>
      </w:r>
    </w:p>
    <w:p w:rsidR="006F5BF5" w:rsidRPr="00475B4F" w:rsidRDefault="006F5BF5" w:rsidP="00C12DD9">
      <w:pPr>
        <w:spacing w:after="0"/>
        <w:jc w:val="both"/>
        <w:rPr>
          <w:sz w:val="20"/>
          <w:szCs w:val="20"/>
        </w:rPr>
      </w:pPr>
    </w:p>
    <w:p w:rsidR="006F5BF5" w:rsidRPr="00FD6A0B" w:rsidRDefault="006F5BF5" w:rsidP="00C12DD9">
      <w:pPr>
        <w:spacing w:after="0"/>
        <w:jc w:val="both"/>
        <w:rPr>
          <w:b/>
          <w:sz w:val="20"/>
          <w:szCs w:val="20"/>
          <w:u w:val="single"/>
        </w:rPr>
      </w:pPr>
      <w:r w:rsidRPr="00FD6A0B">
        <w:rPr>
          <w:b/>
          <w:sz w:val="20"/>
          <w:szCs w:val="20"/>
          <w:u w:val="single"/>
        </w:rPr>
        <w:t>Contenidos</w:t>
      </w:r>
      <w:r w:rsidR="00475B4F" w:rsidRPr="00FD6A0B">
        <w:rPr>
          <w:b/>
          <w:sz w:val="20"/>
          <w:szCs w:val="20"/>
          <w:u w:val="single"/>
        </w:rPr>
        <w:t xml:space="preserve"> Generales</w:t>
      </w:r>
      <w:r w:rsidRPr="00FD6A0B">
        <w:rPr>
          <w:b/>
          <w:sz w:val="20"/>
          <w:szCs w:val="20"/>
          <w:u w:val="single"/>
        </w:rPr>
        <w:t>.</w:t>
      </w:r>
    </w:p>
    <w:p w:rsidR="006F5BF5" w:rsidRPr="00FD6A0B" w:rsidRDefault="006F5BF5" w:rsidP="00C12DD9">
      <w:pPr>
        <w:spacing w:after="0"/>
        <w:jc w:val="both"/>
        <w:rPr>
          <w:b/>
          <w:sz w:val="20"/>
          <w:szCs w:val="20"/>
        </w:rPr>
      </w:pPr>
      <w:r w:rsidRPr="00FD6A0B">
        <w:rPr>
          <w:b/>
          <w:sz w:val="20"/>
          <w:szCs w:val="20"/>
        </w:rPr>
        <w:t>Módulo 1.</w:t>
      </w:r>
      <w:r w:rsidR="00737CD5" w:rsidRPr="00737CD5">
        <w:rPr>
          <w:sz w:val="20"/>
          <w:szCs w:val="20"/>
        </w:rPr>
        <w:t xml:space="preserve"> </w:t>
      </w:r>
      <w:r w:rsidR="00737CD5">
        <w:rPr>
          <w:sz w:val="20"/>
          <w:szCs w:val="20"/>
        </w:rPr>
        <w:t xml:space="preserve"> </w:t>
      </w:r>
    </w:p>
    <w:p w:rsidR="004E5AF7" w:rsidRPr="00475B4F" w:rsidRDefault="004E5AF7" w:rsidP="00C12DD9">
      <w:pPr>
        <w:spacing w:after="0"/>
        <w:jc w:val="both"/>
        <w:rPr>
          <w:sz w:val="20"/>
          <w:szCs w:val="20"/>
        </w:rPr>
      </w:pPr>
      <w:r w:rsidRPr="00475B4F">
        <w:rPr>
          <w:sz w:val="20"/>
          <w:szCs w:val="20"/>
        </w:rPr>
        <w:t>Estado del arte de la vivienda y el hábitat residencial en Chile.</w:t>
      </w:r>
    </w:p>
    <w:p w:rsidR="004E5AF7" w:rsidRPr="00475B4F" w:rsidRDefault="004E5AF7" w:rsidP="00C12DD9">
      <w:pPr>
        <w:spacing w:after="0"/>
        <w:jc w:val="both"/>
        <w:rPr>
          <w:sz w:val="20"/>
          <w:szCs w:val="20"/>
        </w:rPr>
      </w:pPr>
      <w:r w:rsidRPr="00475B4F">
        <w:rPr>
          <w:sz w:val="20"/>
          <w:szCs w:val="20"/>
        </w:rPr>
        <w:t>El concepto de hábitat residencial</w:t>
      </w:r>
    </w:p>
    <w:p w:rsidR="004E5AF7" w:rsidRPr="00475B4F" w:rsidRDefault="004E5AF7" w:rsidP="00C12DD9">
      <w:pPr>
        <w:spacing w:after="0"/>
        <w:jc w:val="both"/>
        <w:rPr>
          <w:sz w:val="20"/>
          <w:szCs w:val="20"/>
        </w:rPr>
      </w:pPr>
    </w:p>
    <w:p w:rsidR="004E5AF7" w:rsidRPr="00737CD5" w:rsidRDefault="004E5AF7" w:rsidP="00C12DD9">
      <w:pPr>
        <w:spacing w:after="0"/>
        <w:jc w:val="both"/>
        <w:rPr>
          <w:sz w:val="20"/>
          <w:szCs w:val="20"/>
        </w:rPr>
      </w:pPr>
      <w:r w:rsidRPr="00FD6A0B">
        <w:rPr>
          <w:b/>
          <w:sz w:val="20"/>
          <w:szCs w:val="20"/>
        </w:rPr>
        <w:t>Módulo 2</w:t>
      </w:r>
      <w:r w:rsidRPr="00737CD5">
        <w:rPr>
          <w:sz w:val="20"/>
          <w:szCs w:val="20"/>
        </w:rPr>
        <w:t>.</w:t>
      </w:r>
      <w:r w:rsidR="00737CD5">
        <w:rPr>
          <w:sz w:val="20"/>
          <w:szCs w:val="20"/>
        </w:rPr>
        <w:t xml:space="preserve"> </w:t>
      </w:r>
    </w:p>
    <w:p w:rsidR="004E5AF7" w:rsidRPr="00475B4F" w:rsidRDefault="004E5AF7" w:rsidP="00C12DD9">
      <w:pPr>
        <w:spacing w:after="0"/>
        <w:jc w:val="both"/>
        <w:rPr>
          <w:sz w:val="20"/>
          <w:szCs w:val="20"/>
        </w:rPr>
      </w:pPr>
      <w:r w:rsidRPr="00475B4F">
        <w:rPr>
          <w:sz w:val="20"/>
          <w:szCs w:val="20"/>
        </w:rPr>
        <w:t>El habitante.</w:t>
      </w:r>
    </w:p>
    <w:p w:rsidR="004E5AF7" w:rsidRPr="00475B4F" w:rsidRDefault="004E5AF7" w:rsidP="00C12DD9">
      <w:pPr>
        <w:spacing w:after="0"/>
        <w:jc w:val="both"/>
        <w:rPr>
          <w:sz w:val="20"/>
          <w:szCs w:val="20"/>
        </w:rPr>
      </w:pPr>
      <w:r w:rsidRPr="00475B4F">
        <w:rPr>
          <w:sz w:val="20"/>
          <w:szCs w:val="20"/>
        </w:rPr>
        <w:t>Necesidades humanas</w:t>
      </w:r>
      <w:r w:rsidR="00215A69" w:rsidRPr="00475B4F">
        <w:rPr>
          <w:sz w:val="20"/>
          <w:szCs w:val="20"/>
        </w:rPr>
        <w:t xml:space="preserve">. </w:t>
      </w:r>
    </w:p>
    <w:p w:rsidR="004E5AF7" w:rsidRPr="00475B4F" w:rsidRDefault="004E5AF7" w:rsidP="00C12DD9">
      <w:pPr>
        <w:spacing w:after="0"/>
        <w:jc w:val="both"/>
        <w:rPr>
          <w:sz w:val="20"/>
          <w:szCs w:val="20"/>
        </w:rPr>
      </w:pPr>
      <w:r w:rsidRPr="00475B4F">
        <w:rPr>
          <w:sz w:val="20"/>
          <w:szCs w:val="20"/>
        </w:rPr>
        <w:t>Actores del proceso habitacional.</w:t>
      </w:r>
    </w:p>
    <w:p w:rsidR="004E5AF7" w:rsidRPr="00475B4F" w:rsidRDefault="004E5AF7" w:rsidP="00C12DD9">
      <w:pPr>
        <w:spacing w:after="0"/>
        <w:jc w:val="both"/>
        <w:rPr>
          <w:sz w:val="20"/>
          <w:szCs w:val="20"/>
        </w:rPr>
      </w:pPr>
    </w:p>
    <w:p w:rsidR="004E5AF7" w:rsidRPr="00737CD5" w:rsidRDefault="004E5AF7" w:rsidP="00C12DD9">
      <w:pPr>
        <w:spacing w:after="0"/>
        <w:jc w:val="both"/>
        <w:rPr>
          <w:sz w:val="20"/>
          <w:szCs w:val="20"/>
        </w:rPr>
      </w:pPr>
      <w:r w:rsidRPr="00FD6A0B">
        <w:rPr>
          <w:b/>
          <w:sz w:val="20"/>
          <w:szCs w:val="20"/>
        </w:rPr>
        <w:t>Módulo 3.</w:t>
      </w:r>
      <w:r w:rsidR="00737CD5">
        <w:rPr>
          <w:b/>
          <w:sz w:val="20"/>
          <w:szCs w:val="20"/>
        </w:rPr>
        <w:t xml:space="preserve"> </w:t>
      </w:r>
    </w:p>
    <w:p w:rsidR="00475B4F" w:rsidRDefault="00475B4F" w:rsidP="00C12DD9">
      <w:pPr>
        <w:spacing w:after="0"/>
        <w:jc w:val="both"/>
        <w:rPr>
          <w:sz w:val="20"/>
          <w:szCs w:val="20"/>
        </w:rPr>
      </w:pPr>
      <w:r>
        <w:rPr>
          <w:sz w:val="20"/>
          <w:szCs w:val="20"/>
        </w:rPr>
        <w:t>Hábitat Residencial en América Latina</w:t>
      </w:r>
    </w:p>
    <w:p w:rsidR="009C7D86" w:rsidRDefault="009C7D86" w:rsidP="00C12DD9">
      <w:pPr>
        <w:spacing w:after="0"/>
        <w:jc w:val="both"/>
        <w:rPr>
          <w:sz w:val="20"/>
          <w:szCs w:val="20"/>
        </w:rPr>
      </w:pPr>
      <w:r w:rsidRPr="00475B4F">
        <w:rPr>
          <w:sz w:val="20"/>
          <w:szCs w:val="20"/>
        </w:rPr>
        <w:t>Políticas públicas y hábitat residencial</w:t>
      </w:r>
      <w:r>
        <w:rPr>
          <w:sz w:val="20"/>
          <w:szCs w:val="20"/>
        </w:rPr>
        <w:t xml:space="preserve"> en Chile</w:t>
      </w:r>
    </w:p>
    <w:p w:rsidR="009C7D86" w:rsidRDefault="009C7D86" w:rsidP="00C12DD9">
      <w:pPr>
        <w:spacing w:after="0"/>
        <w:jc w:val="both"/>
        <w:rPr>
          <w:sz w:val="20"/>
          <w:szCs w:val="20"/>
        </w:rPr>
      </w:pPr>
      <w:r>
        <w:rPr>
          <w:sz w:val="20"/>
          <w:szCs w:val="20"/>
        </w:rPr>
        <w:t>Producción Social de Hábitat</w:t>
      </w:r>
    </w:p>
    <w:p w:rsidR="00A13DEC" w:rsidRDefault="00A13DEC" w:rsidP="00C12DD9">
      <w:pPr>
        <w:spacing w:after="0"/>
        <w:jc w:val="both"/>
        <w:rPr>
          <w:sz w:val="20"/>
          <w:szCs w:val="20"/>
        </w:rPr>
      </w:pPr>
    </w:p>
    <w:p w:rsidR="00A13DEC" w:rsidRPr="00737CD5" w:rsidRDefault="00A13DEC" w:rsidP="00C12DD9">
      <w:pPr>
        <w:spacing w:after="0"/>
        <w:jc w:val="both"/>
        <w:rPr>
          <w:sz w:val="20"/>
          <w:szCs w:val="20"/>
        </w:rPr>
      </w:pPr>
      <w:r w:rsidRPr="00FD6A0B">
        <w:rPr>
          <w:b/>
          <w:sz w:val="20"/>
          <w:szCs w:val="20"/>
        </w:rPr>
        <w:t>Módulo 4.</w:t>
      </w:r>
      <w:r w:rsidR="00737CD5">
        <w:rPr>
          <w:b/>
          <w:sz w:val="20"/>
          <w:szCs w:val="20"/>
        </w:rPr>
        <w:t xml:space="preserve"> </w:t>
      </w:r>
    </w:p>
    <w:p w:rsidR="00A13DEC" w:rsidRDefault="009C7D86" w:rsidP="00C12DD9">
      <w:pPr>
        <w:spacing w:after="0"/>
        <w:jc w:val="both"/>
        <w:rPr>
          <w:sz w:val="20"/>
          <w:szCs w:val="20"/>
        </w:rPr>
      </w:pPr>
      <w:r>
        <w:rPr>
          <w:sz w:val="20"/>
          <w:szCs w:val="20"/>
        </w:rPr>
        <w:t>Diseño Habitacional.</w:t>
      </w:r>
    </w:p>
    <w:p w:rsidR="009C7D86" w:rsidRDefault="009C7D86" w:rsidP="00C12DD9">
      <w:pPr>
        <w:spacing w:after="0"/>
        <w:jc w:val="both"/>
        <w:rPr>
          <w:sz w:val="20"/>
          <w:szCs w:val="20"/>
        </w:rPr>
      </w:pPr>
      <w:r>
        <w:rPr>
          <w:sz w:val="20"/>
          <w:szCs w:val="20"/>
        </w:rPr>
        <w:t>Metodologías de diseño participativo</w:t>
      </w:r>
    </w:p>
    <w:p w:rsidR="009C7D86" w:rsidRDefault="009C7D86" w:rsidP="00C12DD9">
      <w:pPr>
        <w:spacing w:after="0"/>
        <w:jc w:val="both"/>
        <w:rPr>
          <w:sz w:val="20"/>
          <w:szCs w:val="20"/>
        </w:rPr>
      </w:pPr>
    </w:p>
    <w:p w:rsidR="006A7B2C" w:rsidRPr="00737CD5" w:rsidRDefault="006A7B2C" w:rsidP="00C12DD9">
      <w:pPr>
        <w:spacing w:after="0"/>
        <w:jc w:val="both"/>
        <w:rPr>
          <w:sz w:val="20"/>
          <w:szCs w:val="20"/>
        </w:rPr>
      </w:pPr>
      <w:r w:rsidRPr="00FD6A0B">
        <w:rPr>
          <w:b/>
          <w:sz w:val="20"/>
          <w:szCs w:val="20"/>
        </w:rPr>
        <w:t>Módulo 5.</w:t>
      </w:r>
      <w:r w:rsidR="00737CD5">
        <w:rPr>
          <w:b/>
          <w:sz w:val="20"/>
          <w:szCs w:val="20"/>
        </w:rPr>
        <w:t xml:space="preserve"> </w:t>
      </w:r>
    </w:p>
    <w:p w:rsidR="006A7B2C" w:rsidRDefault="006A7B2C" w:rsidP="00C12DD9">
      <w:pPr>
        <w:spacing w:after="0"/>
        <w:jc w:val="both"/>
        <w:rPr>
          <w:sz w:val="20"/>
          <w:szCs w:val="20"/>
        </w:rPr>
      </w:pPr>
      <w:r>
        <w:rPr>
          <w:sz w:val="20"/>
          <w:szCs w:val="20"/>
        </w:rPr>
        <w:t xml:space="preserve">Vulnerabilidades </w:t>
      </w:r>
      <w:proofErr w:type="spellStart"/>
      <w:r>
        <w:rPr>
          <w:sz w:val="20"/>
          <w:szCs w:val="20"/>
        </w:rPr>
        <w:t>socionaturales</w:t>
      </w:r>
      <w:proofErr w:type="spellEnd"/>
    </w:p>
    <w:p w:rsidR="004A6956" w:rsidRDefault="004A6956" w:rsidP="004A6956">
      <w:pPr>
        <w:spacing w:after="0"/>
        <w:jc w:val="both"/>
        <w:rPr>
          <w:sz w:val="20"/>
          <w:szCs w:val="20"/>
        </w:rPr>
      </w:pPr>
      <w:r>
        <w:rPr>
          <w:sz w:val="20"/>
          <w:szCs w:val="20"/>
        </w:rPr>
        <w:t xml:space="preserve">Vulnerabilidades </w:t>
      </w:r>
      <w:proofErr w:type="spellStart"/>
      <w:r>
        <w:rPr>
          <w:sz w:val="20"/>
          <w:szCs w:val="20"/>
        </w:rPr>
        <w:t>socionaturales</w:t>
      </w:r>
      <w:proofErr w:type="spellEnd"/>
      <w:r>
        <w:rPr>
          <w:sz w:val="20"/>
          <w:szCs w:val="20"/>
        </w:rPr>
        <w:t xml:space="preserve"> en Chile</w:t>
      </w:r>
    </w:p>
    <w:p w:rsidR="004A6956" w:rsidRDefault="004A6956" w:rsidP="004A6956">
      <w:pPr>
        <w:spacing w:after="0"/>
        <w:jc w:val="both"/>
        <w:rPr>
          <w:sz w:val="20"/>
          <w:szCs w:val="20"/>
        </w:rPr>
      </w:pPr>
    </w:p>
    <w:p w:rsidR="004A6956" w:rsidRPr="00737CD5" w:rsidRDefault="004A6956" w:rsidP="004A6956">
      <w:pPr>
        <w:spacing w:after="0"/>
        <w:jc w:val="both"/>
        <w:rPr>
          <w:sz w:val="20"/>
          <w:szCs w:val="20"/>
        </w:rPr>
      </w:pPr>
      <w:r w:rsidRPr="00FD6A0B">
        <w:rPr>
          <w:b/>
          <w:sz w:val="20"/>
          <w:szCs w:val="20"/>
        </w:rPr>
        <w:t>Módulo 6.</w:t>
      </w:r>
      <w:r w:rsidR="00737CD5">
        <w:rPr>
          <w:b/>
          <w:sz w:val="20"/>
          <w:szCs w:val="20"/>
        </w:rPr>
        <w:t xml:space="preserve"> </w:t>
      </w:r>
    </w:p>
    <w:p w:rsidR="004A6956" w:rsidRDefault="004A6956" w:rsidP="004A6956">
      <w:pPr>
        <w:spacing w:after="0"/>
        <w:jc w:val="both"/>
        <w:rPr>
          <w:sz w:val="20"/>
          <w:szCs w:val="20"/>
        </w:rPr>
      </w:pPr>
      <w:r>
        <w:rPr>
          <w:sz w:val="20"/>
          <w:szCs w:val="20"/>
        </w:rPr>
        <w:t>Formulación de requerimientos de diseño de vivienda</w:t>
      </w:r>
      <w:r w:rsidRPr="004A6956">
        <w:rPr>
          <w:sz w:val="20"/>
          <w:szCs w:val="20"/>
        </w:rPr>
        <w:t xml:space="preserve"> </w:t>
      </w:r>
      <w:r w:rsidRPr="00475B4F">
        <w:rPr>
          <w:sz w:val="20"/>
          <w:szCs w:val="20"/>
        </w:rPr>
        <w:t xml:space="preserve">en contextos de vulnerabilidades </w:t>
      </w:r>
      <w:proofErr w:type="spellStart"/>
      <w:r w:rsidRPr="00475B4F">
        <w:rPr>
          <w:sz w:val="20"/>
          <w:szCs w:val="20"/>
        </w:rPr>
        <w:t>socionaturales</w:t>
      </w:r>
      <w:proofErr w:type="spellEnd"/>
      <w:r w:rsidR="00256C74">
        <w:rPr>
          <w:sz w:val="20"/>
          <w:szCs w:val="20"/>
        </w:rPr>
        <w:t xml:space="preserve"> en Chile.</w:t>
      </w:r>
    </w:p>
    <w:p w:rsidR="006A7B2C" w:rsidRDefault="006A7B2C" w:rsidP="00C12DD9">
      <w:pPr>
        <w:spacing w:after="0"/>
        <w:jc w:val="both"/>
        <w:rPr>
          <w:sz w:val="20"/>
          <w:szCs w:val="20"/>
        </w:rPr>
      </w:pPr>
    </w:p>
    <w:p w:rsidR="00FD6A0B" w:rsidRPr="00FD6A0B" w:rsidRDefault="00FD6A0B" w:rsidP="00FD6A0B">
      <w:pPr>
        <w:rPr>
          <w:rFonts w:eastAsiaTheme="minorEastAsia"/>
          <w:b/>
          <w:sz w:val="20"/>
          <w:szCs w:val="20"/>
          <w:u w:val="single"/>
          <w:lang w:eastAsia="es-CL"/>
        </w:rPr>
      </w:pPr>
      <w:r w:rsidRPr="00FD6A0B">
        <w:rPr>
          <w:rFonts w:eastAsiaTheme="minorEastAsia"/>
          <w:b/>
          <w:sz w:val="20"/>
          <w:szCs w:val="20"/>
          <w:u w:val="single"/>
          <w:lang w:eastAsia="es-CL"/>
        </w:rPr>
        <w:t>Estrategias de enseñanza- aprendizaje</w:t>
      </w:r>
    </w:p>
    <w:p w:rsidR="00D06D42" w:rsidRDefault="00FD6A0B" w:rsidP="00D06D42">
      <w:pPr>
        <w:spacing w:after="0"/>
        <w:jc w:val="both"/>
        <w:rPr>
          <w:sz w:val="20"/>
          <w:szCs w:val="20"/>
        </w:rPr>
      </w:pPr>
      <w:r w:rsidRPr="00FD6A0B">
        <w:rPr>
          <w:rFonts w:eastAsiaTheme="minorEastAsia" w:cs="Tahoma"/>
          <w:noProof/>
          <w:sz w:val="20"/>
          <w:szCs w:val="20"/>
          <w:lang w:eastAsia="es-CL"/>
        </w:rPr>
        <w:t>A través de clases expositivas e instancias de debate y refl</w:t>
      </w:r>
      <w:r w:rsidR="003225AF">
        <w:rPr>
          <w:rFonts w:eastAsiaTheme="minorEastAsia" w:cs="Tahoma"/>
          <w:noProof/>
          <w:sz w:val="20"/>
          <w:szCs w:val="20"/>
          <w:lang w:eastAsia="es-CL"/>
        </w:rPr>
        <w:t>exión, se pretende que el estudiante</w:t>
      </w:r>
      <w:r w:rsidRPr="00FD6A0B">
        <w:rPr>
          <w:rFonts w:eastAsiaTheme="minorEastAsia" w:cs="Tahoma"/>
          <w:noProof/>
          <w:sz w:val="20"/>
          <w:szCs w:val="20"/>
          <w:lang w:eastAsia="es-CL"/>
        </w:rPr>
        <w:t xml:space="preserve"> conozca y aprenda sobre los múltiples y complejos aspectos involucrados en</w:t>
      </w:r>
      <w:r w:rsidR="00D06D42">
        <w:rPr>
          <w:rFonts w:eastAsiaTheme="minorEastAsia" w:cs="Tahoma"/>
          <w:noProof/>
          <w:sz w:val="20"/>
          <w:szCs w:val="20"/>
          <w:lang w:eastAsia="es-CL"/>
        </w:rPr>
        <w:t xml:space="preserve"> </w:t>
      </w:r>
      <w:r w:rsidR="00D06D42">
        <w:rPr>
          <w:sz w:val="20"/>
          <w:szCs w:val="20"/>
        </w:rPr>
        <w:t>diseño de vivienda</w:t>
      </w:r>
      <w:r w:rsidR="00D06D42" w:rsidRPr="004A6956">
        <w:rPr>
          <w:sz w:val="20"/>
          <w:szCs w:val="20"/>
        </w:rPr>
        <w:t xml:space="preserve"> </w:t>
      </w:r>
      <w:r w:rsidR="00D06D42" w:rsidRPr="00475B4F">
        <w:rPr>
          <w:sz w:val="20"/>
          <w:szCs w:val="20"/>
        </w:rPr>
        <w:t xml:space="preserve">en contextos de vulnerabilidades </w:t>
      </w:r>
      <w:proofErr w:type="spellStart"/>
      <w:r w:rsidR="00D06D42" w:rsidRPr="00475B4F">
        <w:rPr>
          <w:sz w:val="20"/>
          <w:szCs w:val="20"/>
        </w:rPr>
        <w:t>socionaturales</w:t>
      </w:r>
      <w:proofErr w:type="spellEnd"/>
      <w:r w:rsidR="00863612">
        <w:rPr>
          <w:sz w:val="20"/>
          <w:szCs w:val="20"/>
        </w:rPr>
        <w:t>, principalmente en Chile</w:t>
      </w:r>
      <w:r w:rsidR="00D06D42">
        <w:rPr>
          <w:sz w:val="20"/>
          <w:szCs w:val="20"/>
        </w:rPr>
        <w:t>.</w:t>
      </w:r>
    </w:p>
    <w:p w:rsidR="00567A4A" w:rsidRDefault="00567A4A" w:rsidP="00D06D42">
      <w:pPr>
        <w:spacing w:after="0"/>
        <w:jc w:val="both"/>
        <w:rPr>
          <w:sz w:val="20"/>
          <w:szCs w:val="20"/>
        </w:rPr>
      </w:pPr>
    </w:p>
    <w:p w:rsidR="00FD6A0B" w:rsidRDefault="00FD6A0B" w:rsidP="00FD6A0B">
      <w:pPr>
        <w:jc w:val="both"/>
        <w:rPr>
          <w:rFonts w:eastAsiaTheme="minorEastAsia" w:cs="Tahoma"/>
          <w:noProof/>
          <w:sz w:val="20"/>
          <w:szCs w:val="20"/>
          <w:lang w:eastAsia="es-CL"/>
        </w:rPr>
      </w:pPr>
      <w:r w:rsidRPr="00FD6A0B">
        <w:rPr>
          <w:rFonts w:eastAsiaTheme="minorEastAsia" w:cs="Tahoma"/>
          <w:noProof/>
          <w:sz w:val="20"/>
          <w:szCs w:val="20"/>
          <w:lang w:eastAsia="es-CL"/>
        </w:rPr>
        <w:t>El</w:t>
      </w:r>
      <w:r w:rsidR="00E7478F">
        <w:rPr>
          <w:rFonts w:eastAsiaTheme="minorEastAsia" w:cs="Tahoma"/>
          <w:noProof/>
          <w:sz w:val="20"/>
          <w:szCs w:val="20"/>
          <w:lang w:eastAsia="es-CL"/>
        </w:rPr>
        <w:t xml:space="preserve"> profesor</w:t>
      </w:r>
      <w:r w:rsidR="004C0D11">
        <w:rPr>
          <w:rFonts w:eastAsiaTheme="minorEastAsia" w:cs="Tahoma"/>
          <w:noProof/>
          <w:sz w:val="20"/>
          <w:szCs w:val="20"/>
          <w:lang w:eastAsia="es-CL"/>
        </w:rPr>
        <w:t>,</w:t>
      </w:r>
      <w:r w:rsidRPr="00FD6A0B">
        <w:rPr>
          <w:rFonts w:eastAsiaTheme="minorEastAsia" w:cs="Tahoma"/>
          <w:noProof/>
          <w:sz w:val="20"/>
          <w:szCs w:val="20"/>
          <w:lang w:eastAsia="es-CL"/>
        </w:rPr>
        <w:t xml:space="preserve"> interactuará con los</w:t>
      </w:r>
      <w:r w:rsidR="003225AF">
        <w:rPr>
          <w:rFonts w:eastAsiaTheme="minorEastAsia" w:cs="Tahoma"/>
          <w:noProof/>
          <w:sz w:val="20"/>
          <w:szCs w:val="20"/>
          <w:lang w:eastAsia="es-CL"/>
        </w:rPr>
        <w:t xml:space="preserve"> estudiante</w:t>
      </w:r>
      <w:r w:rsidRPr="00FD6A0B">
        <w:rPr>
          <w:rFonts w:eastAsiaTheme="minorEastAsia" w:cs="Tahoma"/>
          <w:noProof/>
          <w:sz w:val="20"/>
          <w:szCs w:val="20"/>
          <w:lang w:eastAsia="es-CL"/>
        </w:rPr>
        <w:t>s estimulando la discusión colectiva y la reflexión individual, en un proceso de enseñanza – aprendizaje con permanente confrontación entre teoría y realidad, a través de la referencia permanente a casos de estudios, expertos invitados, foros de discusión  y visitas a ter</w:t>
      </w:r>
      <w:r w:rsidR="003225AF">
        <w:rPr>
          <w:rFonts w:eastAsiaTheme="minorEastAsia" w:cs="Tahoma"/>
          <w:noProof/>
          <w:sz w:val="20"/>
          <w:szCs w:val="20"/>
          <w:lang w:eastAsia="es-CL"/>
        </w:rPr>
        <w:t>reno. De esta manera, los estudiante</w:t>
      </w:r>
      <w:r w:rsidRPr="00FD6A0B">
        <w:rPr>
          <w:rFonts w:eastAsiaTheme="minorEastAsia" w:cs="Tahoma"/>
          <w:noProof/>
          <w:sz w:val="20"/>
          <w:szCs w:val="20"/>
          <w:lang w:eastAsia="es-CL"/>
        </w:rPr>
        <w:t>s adquirirán conocimientos y habilidades dentro de un proceso colectivo común, lo que da cabida a pensamientos y planteamientos diversos e incluso opuestos, en los cuales cada cual debe, fundamentadamente, adoptar una postura y operar en consecuencia.</w:t>
      </w:r>
    </w:p>
    <w:p w:rsidR="005E3C60" w:rsidRDefault="005E3C60" w:rsidP="00FD6A0B">
      <w:pPr>
        <w:jc w:val="both"/>
        <w:rPr>
          <w:rFonts w:eastAsiaTheme="minorEastAsia" w:cs="Tahoma"/>
          <w:noProof/>
          <w:sz w:val="20"/>
          <w:szCs w:val="20"/>
          <w:lang w:eastAsia="es-CL"/>
        </w:rPr>
      </w:pPr>
      <w:r>
        <w:rPr>
          <w:rFonts w:eastAsiaTheme="minorEastAsia" w:cs="Tahoma"/>
          <w:noProof/>
          <w:sz w:val="20"/>
          <w:szCs w:val="20"/>
          <w:lang w:eastAsia="es-CL"/>
        </w:rPr>
        <w:t xml:space="preserve">Las salidas a terrenos son para conocer proyectos de vivienda social que son expresión de los enfoques de diseño  y políticas urbano habitacionales a las cuales </w:t>
      </w:r>
      <w:r w:rsidR="004C0D11">
        <w:rPr>
          <w:rFonts w:eastAsiaTheme="minorEastAsia" w:cs="Tahoma"/>
          <w:noProof/>
          <w:sz w:val="20"/>
          <w:szCs w:val="20"/>
          <w:lang w:eastAsia="es-CL"/>
        </w:rPr>
        <w:t xml:space="preserve">ellos </w:t>
      </w:r>
      <w:r>
        <w:rPr>
          <w:rFonts w:eastAsiaTheme="minorEastAsia" w:cs="Tahoma"/>
          <w:noProof/>
          <w:sz w:val="20"/>
          <w:szCs w:val="20"/>
          <w:lang w:eastAsia="es-CL"/>
        </w:rPr>
        <w:t>representan.</w:t>
      </w:r>
    </w:p>
    <w:p w:rsidR="005555F9" w:rsidRDefault="005555F9" w:rsidP="00FD6A0B">
      <w:pPr>
        <w:jc w:val="both"/>
        <w:rPr>
          <w:rFonts w:eastAsiaTheme="minorEastAsia" w:cs="Tahoma"/>
          <w:noProof/>
          <w:sz w:val="20"/>
          <w:szCs w:val="20"/>
          <w:lang w:eastAsia="es-CL"/>
        </w:rPr>
      </w:pPr>
      <w:r>
        <w:rPr>
          <w:rFonts w:eastAsiaTheme="minorEastAsia" w:cs="Tahoma"/>
          <w:noProof/>
          <w:sz w:val="20"/>
          <w:szCs w:val="20"/>
          <w:lang w:eastAsia="es-CL"/>
        </w:rPr>
        <w:lastRenderedPageBreak/>
        <w:t>Al término del curso, el estudiante estará en condiciones de entender los principales conceptos y componentes previos al diseño residencial en contextos de vulnerabilidades socionaturales.</w:t>
      </w:r>
    </w:p>
    <w:p w:rsidR="00C77DFD" w:rsidRDefault="00C77DFD" w:rsidP="00FD6A0B">
      <w:pPr>
        <w:jc w:val="both"/>
        <w:rPr>
          <w:rFonts w:eastAsiaTheme="minorEastAsia" w:cs="Tahoma"/>
          <w:noProof/>
          <w:sz w:val="20"/>
          <w:szCs w:val="20"/>
          <w:lang w:eastAsia="es-CL"/>
        </w:rPr>
      </w:pPr>
      <w:r>
        <w:rPr>
          <w:rFonts w:eastAsiaTheme="minorEastAsia" w:cs="Tahoma"/>
          <w:noProof/>
          <w:sz w:val="20"/>
          <w:szCs w:val="20"/>
          <w:lang w:eastAsia="es-CL"/>
        </w:rPr>
        <w:t>Las clases se irán complementando con seminarios, congresos y otras instancias de estudios que el profesor sugerirá como herramientas que colaboran a un enfoque interdisciplinario de</w:t>
      </w:r>
      <w:r w:rsidR="00D6252A">
        <w:rPr>
          <w:rFonts w:eastAsiaTheme="minorEastAsia" w:cs="Tahoma"/>
          <w:noProof/>
          <w:sz w:val="20"/>
          <w:szCs w:val="20"/>
          <w:lang w:eastAsia="es-CL"/>
        </w:rPr>
        <w:t xml:space="preserve"> los fenómenos socionaturales.</w:t>
      </w:r>
    </w:p>
    <w:p w:rsidR="002C25EF" w:rsidRPr="00FD6A0B" w:rsidRDefault="002C25EF" w:rsidP="00FD6A0B">
      <w:pPr>
        <w:jc w:val="both"/>
        <w:rPr>
          <w:rFonts w:eastAsiaTheme="minorEastAsia" w:cs="Tahoma"/>
          <w:noProof/>
          <w:sz w:val="20"/>
          <w:szCs w:val="20"/>
          <w:lang w:eastAsia="es-CL"/>
        </w:rPr>
      </w:pPr>
    </w:p>
    <w:p w:rsidR="00FD6A0B" w:rsidRPr="00FD6A0B" w:rsidRDefault="00FD6A0B" w:rsidP="00FD6A0B">
      <w:pPr>
        <w:jc w:val="both"/>
        <w:rPr>
          <w:rFonts w:eastAsiaTheme="minorEastAsia" w:cs="Tahoma"/>
          <w:b/>
          <w:noProof/>
          <w:sz w:val="20"/>
          <w:szCs w:val="20"/>
          <w:u w:val="single"/>
          <w:lang w:eastAsia="es-CL"/>
        </w:rPr>
      </w:pPr>
      <w:r w:rsidRPr="00FD6A0B">
        <w:rPr>
          <w:rFonts w:eastAsiaTheme="minorEastAsia" w:cs="Tahoma"/>
          <w:b/>
          <w:noProof/>
          <w:sz w:val="20"/>
          <w:szCs w:val="20"/>
          <w:u w:val="single"/>
          <w:lang w:eastAsia="es-CL"/>
        </w:rPr>
        <w:t>Sistema de Evaluación</w:t>
      </w:r>
    </w:p>
    <w:p w:rsidR="00FD6A0B" w:rsidRPr="00FD6A0B" w:rsidRDefault="00FD6A0B" w:rsidP="00FD6A0B">
      <w:pPr>
        <w:spacing w:after="0"/>
        <w:jc w:val="both"/>
        <w:rPr>
          <w:rFonts w:eastAsiaTheme="minorEastAsia" w:cs="Tahoma"/>
          <w:noProof/>
          <w:sz w:val="20"/>
          <w:szCs w:val="20"/>
          <w:lang w:eastAsia="es-CL"/>
        </w:rPr>
      </w:pPr>
      <w:r w:rsidRPr="00FD6A0B">
        <w:rPr>
          <w:rFonts w:eastAsiaTheme="minorEastAsia" w:cs="Tahoma"/>
          <w:noProof/>
          <w:sz w:val="20"/>
          <w:szCs w:val="20"/>
          <w:lang w:eastAsia="es-CL"/>
        </w:rPr>
        <w:t>El sistema de evaluación está planteado a partir de tres instrumentos</w:t>
      </w:r>
      <w:r w:rsidR="00580684">
        <w:rPr>
          <w:rFonts w:eastAsiaTheme="minorEastAsia" w:cs="Tahoma"/>
          <w:noProof/>
          <w:sz w:val="20"/>
          <w:szCs w:val="20"/>
          <w:lang w:eastAsia="es-CL"/>
        </w:rPr>
        <w:t>:</w:t>
      </w:r>
    </w:p>
    <w:p w:rsidR="00FD6A0B" w:rsidRPr="00FD6A0B" w:rsidRDefault="00FD6A0B" w:rsidP="00FD6A0B">
      <w:pPr>
        <w:spacing w:after="0"/>
        <w:jc w:val="both"/>
        <w:rPr>
          <w:rFonts w:eastAsiaTheme="minorEastAsia" w:cs="Tahoma"/>
          <w:noProof/>
          <w:sz w:val="20"/>
          <w:szCs w:val="20"/>
          <w:lang w:eastAsia="es-CL"/>
        </w:rPr>
      </w:pPr>
    </w:p>
    <w:p w:rsidR="00FD6A0B" w:rsidRPr="00FD6A0B" w:rsidRDefault="00FD6A0B" w:rsidP="00FD6A0B">
      <w:pPr>
        <w:spacing w:after="0"/>
        <w:jc w:val="both"/>
        <w:rPr>
          <w:rFonts w:eastAsiaTheme="minorEastAsia" w:cs="Tahoma"/>
          <w:noProof/>
          <w:sz w:val="20"/>
          <w:szCs w:val="20"/>
          <w:lang w:eastAsia="es-CL"/>
        </w:rPr>
      </w:pPr>
      <w:r w:rsidRPr="00FD6A0B">
        <w:rPr>
          <w:rFonts w:eastAsiaTheme="minorEastAsia" w:cs="Tahoma"/>
          <w:noProof/>
          <w:sz w:val="20"/>
          <w:szCs w:val="20"/>
          <w:lang w:eastAsia="es-CL"/>
        </w:rPr>
        <w:t xml:space="preserve">1.- </w:t>
      </w:r>
      <w:r w:rsidRPr="00580684">
        <w:rPr>
          <w:rFonts w:eastAsiaTheme="minorEastAsia" w:cs="Tahoma"/>
          <w:b/>
          <w:noProof/>
          <w:sz w:val="20"/>
          <w:szCs w:val="20"/>
          <w:lang w:eastAsia="es-CL"/>
        </w:rPr>
        <w:t>Ejercicios.</w:t>
      </w:r>
    </w:p>
    <w:p w:rsidR="00FD6A0B" w:rsidRPr="00FD6A0B" w:rsidRDefault="00FD6A0B" w:rsidP="00FD6A0B">
      <w:pPr>
        <w:spacing w:after="0"/>
        <w:jc w:val="both"/>
        <w:rPr>
          <w:rFonts w:eastAsiaTheme="minorEastAsia" w:cs="Tahoma"/>
          <w:noProof/>
          <w:sz w:val="20"/>
          <w:szCs w:val="20"/>
          <w:lang w:eastAsia="es-CL"/>
        </w:rPr>
      </w:pPr>
      <w:r w:rsidRPr="00FD6A0B">
        <w:rPr>
          <w:rFonts w:eastAsiaTheme="minorEastAsia" w:cs="Tahoma"/>
          <w:noProof/>
          <w:sz w:val="20"/>
          <w:szCs w:val="20"/>
          <w:lang w:eastAsia="es-CL"/>
        </w:rPr>
        <w:t xml:space="preserve">Al finalizar algunas sesiones de </w:t>
      </w:r>
      <w:r w:rsidR="006A4AD2">
        <w:rPr>
          <w:rFonts w:eastAsiaTheme="minorEastAsia" w:cs="Tahoma"/>
          <w:noProof/>
          <w:sz w:val="20"/>
          <w:szCs w:val="20"/>
          <w:lang w:eastAsia="es-CL"/>
        </w:rPr>
        <w:t>clase se solicitará a los estudiantes</w:t>
      </w:r>
      <w:r w:rsidRPr="00FD6A0B">
        <w:rPr>
          <w:rFonts w:eastAsiaTheme="minorEastAsia" w:cs="Tahoma"/>
          <w:noProof/>
          <w:sz w:val="20"/>
          <w:szCs w:val="20"/>
          <w:lang w:eastAsia="es-CL"/>
        </w:rPr>
        <w:t>s el desarrollo de un ejercicio breve, a través de la cual se pretende reforzar su capacidad de aplicación de los contenidos presentados. En algunos casos corresponderá a fichas de resultados o de aplicación a partir de las visitas a terreno. Cada uno de estos ejercicios será calificado y el promedio de estas notas constituirá el 20% de la nota final del curso.</w:t>
      </w:r>
    </w:p>
    <w:p w:rsidR="00FD6A0B" w:rsidRPr="00FD6A0B" w:rsidRDefault="00FD6A0B" w:rsidP="00FD6A0B">
      <w:pPr>
        <w:spacing w:after="0"/>
        <w:jc w:val="both"/>
        <w:rPr>
          <w:rFonts w:eastAsiaTheme="minorEastAsia" w:cs="Tahoma"/>
          <w:noProof/>
          <w:sz w:val="20"/>
          <w:szCs w:val="20"/>
          <w:lang w:eastAsia="es-CL"/>
        </w:rPr>
      </w:pPr>
    </w:p>
    <w:p w:rsidR="00FD6A0B" w:rsidRPr="00FD6A0B" w:rsidRDefault="00FD6A0B" w:rsidP="00FD6A0B">
      <w:pPr>
        <w:spacing w:after="0"/>
        <w:jc w:val="both"/>
        <w:rPr>
          <w:rFonts w:eastAsiaTheme="minorEastAsia" w:cs="Tahoma"/>
          <w:noProof/>
          <w:sz w:val="20"/>
          <w:szCs w:val="20"/>
          <w:lang w:eastAsia="es-CL"/>
        </w:rPr>
      </w:pPr>
      <w:r w:rsidRPr="00FD6A0B">
        <w:rPr>
          <w:rFonts w:eastAsiaTheme="minorEastAsia" w:cs="Tahoma"/>
          <w:noProof/>
          <w:sz w:val="20"/>
          <w:szCs w:val="20"/>
          <w:lang w:eastAsia="es-CL"/>
        </w:rPr>
        <w:t xml:space="preserve">2.- </w:t>
      </w:r>
      <w:r w:rsidRPr="00580684">
        <w:rPr>
          <w:rFonts w:eastAsiaTheme="minorEastAsia" w:cs="Tahoma"/>
          <w:b/>
          <w:noProof/>
          <w:sz w:val="20"/>
          <w:szCs w:val="20"/>
          <w:lang w:eastAsia="es-CL"/>
        </w:rPr>
        <w:t>Trabajo individual</w:t>
      </w:r>
      <w:r w:rsidR="00580684">
        <w:rPr>
          <w:rFonts w:eastAsiaTheme="minorEastAsia" w:cs="Tahoma"/>
          <w:b/>
          <w:noProof/>
          <w:sz w:val="20"/>
          <w:szCs w:val="20"/>
          <w:lang w:eastAsia="es-CL"/>
        </w:rPr>
        <w:t>.</w:t>
      </w:r>
    </w:p>
    <w:p w:rsidR="00FD6A0B" w:rsidRPr="00FD6A0B" w:rsidRDefault="00FD6A0B" w:rsidP="00FD6A0B">
      <w:pPr>
        <w:spacing w:after="0"/>
        <w:jc w:val="both"/>
        <w:rPr>
          <w:rFonts w:eastAsiaTheme="minorEastAsia" w:cs="Tahoma"/>
          <w:noProof/>
          <w:sz w:val="20"/>
          <w:szCs w:val="20"/>
          <w:lang w:eastAsia="es-CL"/>
        </w:rPr>
      </w:pPr>
      <w:r w:rsidRPr="00FD6A0B">
        <w:rPr>
          <w:rFonts w:eastAsiaTheme="minorEastAsia" w:cs="Tahoma"/>
          <w:noProof/>
          <w:sz w:val="20"/>
          <w:szCs w:val="20"/>
          <w:lang w:eastAsia="es-CL"/>
        </w:rPr>
        <w:t xml:space="preserve">Durante el desarrollo </w:t>
      </w:r>
      <w:r w:rsidR="00C67E7D">
        <w:rPr>
          <w:rFonts w:eastAsiaTheme="minorEastAsia" w:cs="Tahoma"/>
          <w:noProof/>
          <w:sz w:val="20"/>
          <w:szCs w:val="20"/>
          <w:lang w:eastAsia="es-CL"/>
        </w:rPr>
        <w:t>del curso cada uno de los estudiante</w:t>
      </w:r>
      <w:r w:rsidRPr="00FD6A0B">
        <w:rPr>
          <w:rFonts w:eastAsiaTheme="minorEastAsia" w:cs="Tahoma"/>
          <w:noProof/>
          <w:sz w:val="20"/>
          <w:szCs w:val="20"/>
          <w:lang w:eastAsia="es-CL"/>
        </w:rPr>
        <w:t>s deberá presentar al menos un ensayo, a través del cual se deberá investigar sobre un tema elegido al inicio del curso que irá siendo nutrido por los diferentes contenidos que se abordan en el mismo. El promedio de las notas de éste trabajo constituirá el 30% de la nota final del curso.</w:t>
      </w:r>
    </w:p>
    <w:p w:rsidR="00FD6A0B" w:rsidRPr="00FD6A0B" w:rsidRDefault="00FD6A0B" w:rsidP="00FD6A0B">
      <w:pPr>
        <w:spacing w:after="0"/>
        <w:jc w:val="both"/>
        <w:rPr>
          <w:rFonts w:eastAsiaTheme="minorEastAsia" w:cs="Tahoma"/>
          <w:noProof/>
          <w:sz w:val="20"/>
          <w:szCs w:val="20"/>
          <w:lang w:eastAsia="es-CL"/>
        </w:rPr>
      </w:pPr>
    </w:p>
    <w:p w:rsidR="00FD6A0B" w:rsidRPr="00FD6A0B" w:rsidRDefault="00FD6A0B" w:rsidP="00FD6A0B">
      <w:pPr>
        <w:spacing w:after="0"/>
        <w:jc w:val="both"/>
        <w:rPr>
          <w:rFonts w:eastAsiaTheme="minorEastAsia" w:cs="Tahoma"/>
          <w:noProof/>
          <w:sz w:val="20"/>
          <w:szCs w:val="20"/>
          <w:lang w:eastAsia="es-CL"/>
        </w:rPr>
      </w:pPr>
      <w:r w:rsidRPr="00FD6A0B">
        <w:rPr>
          <w:rFonts w:eastAsiaTheme="minorEastAsia" w:cs="Tahoma"/>
          <w:noProof/>
          <w:sz w:val="20"/>
          <w:szCs w:val="20"/>
          <w:lang w:eastAsia="es-CL"/>
        </w:rPr>
        <w:t xml:space="preserve">3.- </w:t>
      </w:r>
      <w:r w:rsidRPr="00580684">
        <w:rPr>
          <w:rFonts w:eastAsiaTheme="minorEastAsia" w:cs="Tahoma"/>
          <w:b/>
          <w:noProof/>
          <w:sz w:val="20"/>
          <w:szCs w:val="20"/>
          <w:lang w:eastAsia="es-CL"/>
        </w:rPr>
        <w:t>Trabajo en Grupo</w:t>
      </w:r>
      <w:r w:rsidR="00580684">
        <w:rPr>
          <w:rFonts w:eastAsiaTheme="minorEastAsia" w:cs="Tahoma"/>
          <w:b/>
          <w:noProof/>
          <w:sz w:val="20"/>
          <w:szCs w:val="20"/>
          <w:lang w:eastAsia="es-CL"/>
        </w:rPr>
        <w:t>.</w:t>
      </w:r>
    </w:p>
    <w:p w:rsidR="00FD6A0B" w:rsidRPr="00FD6A0B" w:rsidRDefault="007F1FE8" w:rsidP="00FD6A0B">
      <w:pPr>
        <w:spacing w:after="0"/>
        <w:jc w:val="both"/>
        <w:rPr>
          <w:rFonts w:eastAsiaTheme="minorEastAsia" w:cs="Tahoma"/>
          <w:noProof/>
          <w:sz w:val="20"/>
          <w:szCs w:val="20"/>
          <w:lang w:eastAsia="es-CL"/>
        </w:rPr>
      </w:pPr>
      <w:r>
        <w:rPr>
          <w:rFonts w:eastAsiaTheme="minorEastAsia" w:cs="Tahoma"/>
          <w:noProof/>
          <w:sz w:val="20"/>
          <w:szCs w:val="20"/>
          <w:lang w:eastAsia="es-CL"/>
        </w:rPr>
        <w:t>S</w:t>
      </w:r>
      <w:r w:rsidR="00FD6A0B" w:rsidRPr="00FD6A0B">
        <w:rPr>
          <w:rFonts w:eastAsiaTheme="minorEastAsia" w:cs="Tahoma"/>
          <w:noProof/>
          <w:sz w:val="20"/>
          <w:szCs w:val="20"/>
          <w:lang w:eastAsia="es-CL"/>
        </w:rPr>
        <w:t>e constituirán g</w:t>
      </w:r>
      <w:r w:rsidR="00C67E7D">
        <w:rPr>
          <w:rFonts w:eastAsiaTheme="minorEastAsia" w:cs="Tahoma"/>
          <w:noProof/>
          <w:sz w:val="20"/>
          <w:szCs w:val="20"/>
          <w:lang w:eastAsia="es-CL"/>
        </w:rPr>
        <w:t>rupos de estudiantes</w:t>
      </w:r>
      <w:r w:rsidR="00FD6A0B" w:rsidRPr="00FD6A0B">
        <w:rPr>
          <w:rFonts w:eastAsiaTheme="minorEastAsia" w:cs="Tahoma"/>
          <w:noProof/>
          <w:sz w:val="20"/>
          <w:szCs w:val="20"/>
          <w:lang w:eastAsia="es-CL"/>
        </w:rPr>
        <w:t xml:space="preserve"> que desarrollarán dur</w:t>
      </w:r>
      <w:r w:rsidR="00E11F2C">
        <w:rPr>
          <w:rFonts w:eastAsiaTheme="minorEastAsia" w:cs="Tahoma"/>
          <w:noProof/>
          <w:sz w:val="20"/>
          <w:szCs w:val="20"/>
          <w:lang w:eastAsia="es-CL"/>
        </w:rPr>
        <w:t>ante el</w:t>
      </w:r>
      <w:r w:rsidR="00FD6A0B" w:rsidRPr="00FD6A0B">
        <w:rPr>
          <w:rFonts w:eastAsiaTheme="minorEastAsia" w:cs="Tahoma"/>
          <w:noProof/>
          <w:sz w:val="20"/>
          <w:szCs w:val="20"/>
          <w:lang w:eastAsia="es-CL"/>
        </w:rPr>
        <w:t xml:space="preserve"> curso</w:t>
      </w:r>
      <w:r w:rsidR="002D29AC">
        <w:rPr>
          <w:rFonts w:eastAsiaTheme="minorEastAsia" w:cs="Tahoma"/>
          <w:noProof/>
          <w:sz w:val="20"/>
          <w:szCs w:val="20"/>
          <w:lang w:eastAsia="es-CL"/>
        </w:rPr>
        <w:t>, un trabajo contí</w:t>
      </w:r>
      <w:r w:rsidR="00FD6A0B" w:rsidRPr="00FD6A0B">
        <w:rPr>
          <w:rFonts w:eastAsiaTheme="minorEastAsia" w:cs="Tahoma"/>
          <w:noProof/>
          <w:sz w:val="20"/>
          <w:szCs w:val="20"/>
          <w:lang w:eastAsia="es-CL"/>
        </w:rPr>
        <w:t>nuo de asociación de los contenidos</w:t>
      </w:r>
      <w:r w:rsidR="00E11F2C">
        <w:rPr>
          <w:rFonts w:eastAsiaTheme="minorEastAsia" w:cs="Tahoma"/>
          <w:noProof/>
          <w:sz w:val="20"/>
          <w:szCs w:val="20"/>
          <w:lang w:eastAsia="es-CL"/>
        </w:rPr>
        <w:t>, con un</w:t>
      </w:r>
      <w:r w:rsidR="00FD6A0B" w:rsidRPr="00FD6A0B">
        <w:rPr>
          <w:rFonts w:eastAsiaTheme="minorEastAsia" w:cs="Tahoma"/>
          <w:noProof/>
          <w:sz w:val="20"/>
          <w:szCs w:val="20"/>
          <w:lang w:eastAsia="es-CL"/>
        </w:rPr>
        <w:t xml:space="preserve"> caso de estudio, con énfasis temáticos diferentes para cada grupo que serán asignados al momento de</w:t>
      </w:r>
      <w:r w:rsidR="002D29AC">
        <w:rPr>
          <w:rFonts w:eastAsiaTheme="minorEastAsia" w:cs="Tahoma"/>
          <w:noProof/>
          <w:sz w:val="20"/>
          <w:szCs w:val="20"/>
          <w:lang w:eastAsia="es-CL"/>
        </w:rPr>
        <w:t xml:space="preserve"> su</w:t>
      </w:r>
      <w:r w:rsidR="00FD6A0B" w:rsidRPr="00FD6A0B">
        <w:rPr>
          <w:rFonts w:eastAsiaTheme="minorEastAsia" w:cs="Tahoma"/>
          <w:noProof/>
          <w:sz w:val="20"/>
          <w:szCs w:val="20"/>
          <w:lang w:eastAsia="es-CL"/>
        </w:rPr>
        <w:t xml:space="preserve"> conformación. Este trabajo tendrá al menos dos instancias de entrega –una de avance y la entrega final-, en formato escrito y de presentación, cuyo promedio de notas constituirá el 40% restante de la nota final del curso.</w:t>
      </w:r>
    </w:p>
    <w:p w:rsidR="00FD6A0B" w:rsidRPr="00FD6A0B" w:rsidRDefault="00FD6A0B" w:rsidP="00FD6A0B">
      <w:pPr>
        <w:spacing w:after="0"/>
        <w:jc w:val="both"/>
        <w:rPr>
          <w:rFonts w:eastAsiaTheme="minorEastAsia" w:cs="Tahoma"/>
          <w:noProof/>
          <w:sz w:val="20"/>
          <w:szCs w:val="20"/>
          <w:lang w:eastAsia="es-CL"/>
        </w:rPr>
      </w:pPr>
    </w:p>
    <w:p w:rsidR="00FD6A0B" w:rsidRPr="00FD6A0B" w:rsidRDefault="00FD6A0B" w:rsidP="00FD6A0B">
      <w:pPr>
        <w:spacing w:after="0"/>
        <w:jc w:val="both"/>
        <w:rPr>
          <w:rFonts w:eastAsiaTheme="minorEastAsia" w:cs="Tahoma"/>
          <w:noProof/>
          <w:sz w:val="20"/>
          <w:szCs w:val="20"/>
          <w:lang w:eastAsia="es-CL"/>
        </w:rPr>
      </w:pPr>
      <w:r w:rsidRPr="00FD6A0B">
        <w:rPr>
          <w:rFonts w:eastAsiaTheme="minorEastAsia" w:cs="Tahoma"/>
          <w:noProof/>
          <w:sz w:val="20"/>
          <w:szCs w:val="20"/>
          <w:lang w:eastAsia="es-CL"/>
        </w:rPr>
        <w:t xml:space="preserve">4. </w:t>
      </w:r>
      <w:r w:rsidRPr="00580684">
        <w:rPr>
          <w:rFonts w:eastAsiaTheme="minorEastAsia" w:cs="Tahoma"/>
          <w:b/>
          <w:noProof/>
          <w:sz w:val="20"/>
          <w:szCs w:val="20"/>
          <w:lang w:eastAsia="es-CL"/>
        </w:rPr>
        <w:t>Autoevaluación.</w:t>
      </w:r>
      <w:r w:rsidRPr="00FD6A0B">
        <w:rPr>
          <w:rFonts w:eastAsiaTheme="minorEastAsia" w:cs="Tahoma"/>
          <w:noProof/>
          <w:sz w:val="20"/>
          <w:szCs w:val="20"/>
          <w:lang w:eastAsia="es-CL"/>
        </w:rPr>
        <w:t xml:space="preserve"> </w:t>
      </w:r>
    </w:p>
    <w:p w:rsidR="00580684" w:rsidRDefault="00FD6A0B" w:rsidP="00FD6A0B">
      <w:pPr>
        <w:spacing w:after="0"/>
        <w:jc w:val="both"/>
        <w:rPr>
          <w:rFonts w:eastAsiaTheme="minorEastAsia" w:cs="Tahoma"/>
          <w:noProof/>
          <w:sz w:val="20"/>
          <w:szCs w:val="20"/>
          <w:lang w:eastAsia="es-CL"/>
        </w:rPr>
      </w:pPr>
      <w:r w:rsidRPr="00FD6A0B">
        <w:rPr>
          <w:rFonts w:eastAsiaTheme="minorEastAsia" w:cs="Tahoma"/>
          <w:noProof/>
          <w:sz w:val="20"/>
          <w:szCs w:val="20"/>
          <w:lang w:eastAsia="es-CL"/>
        </w:rPr>
        <w:t>A partir del trabajo en grupo, se realizará una autoevaluación, que corresponderá al 10 % de la nota final del curso.</w:t>
      </w:r>
    </w:p>
    <w:p w:rsidR="00580684" w:rsidRDefault="00580684" w:rsidP="00FD6A0B">
      <w:pPr>
        <w:spacing w:after="0"/>
        <w:jc w:val="both"/>
        <w:rPr>
          <w:rFonts w:eastAsiaTheme="minorEastAsia" w:cs="Tahoma"/>
          <w:noProof/>
          <w:sz w:val="20"/>
          <w:szCs w:val="20"/>
          <w:lang w:eastAsia="es-CL"/>
        </w:rPr>
      </w:pPr>
      <w:r>
        <w:rPr>
          <w:rFonts w:eastAsiaTheme="minorEastAsia" w:cs="Tahoma"/>
          <w:noProof/>
          <w:sz w:val="20"/>
          <w:szCs w:val="20"/>
          <w:lang w:eastAsia="es-CL"/>
        </w:rPr>
        <w:t>El profesor tendrá presente el porcentaje de asistencia</w:t>
      </w:r>
      <w:r w:rsidR="00AC0957">
        <w:rPr>
          <w:rFonts w:eastAsiaTheme="minorEastAsia" w:cs="Tahoma"/>
          <w:noProof/>
          <w:sz w:val="20"/>
          <w:szCs w:val="20"/>
          <w:lang w:eastAsia="es-CL"/>
        </w:rPr>
        <w:t>, como factor,</w:t>
      </w:r>
      <w:r>
        <w:rPr>
          <w:rFonts w:eastAsiaTheme="minorEastAsia" w:cs="Tahoma"/>
          <w:noProof/>
          <w:sz w:val="20"/>
          <w:szCs w:val="20"/>
          <w:lang w:eastAsia="es-CL"/>
        </w:rPr>
        <w:t xml:space="preserve"> para evaluar el interés del estudiante en los contenidos del curso. Específicamente, se estimará como condición para aprobar el curso, una asistencia mínima de un 75%</w:t>
      </w:r>
      <w:r w:rsidR="00163390">
        <w:rPr>
          <w:rFonts w:eastAsiaTheme="minorEastAsia" w:cs="Tahoma"/>
          <w:noProof/>
          <w:sz w:val="20"/>
          <w:szCs w:val="20"/>
          <w:lang w:eastAsia="es-CL"/>
        </w:rPr>
        <w:t xml:space="preserve"> del total de horas de clases</w:t>
      </w:r>
      <w:r>
        <w:rPr>
          <w:rFonts w:eastAsiaTheme="minorEastAsia" w:cs="Tahoma"/>
          <w:noProof/>
          <w:sz w:val="20"/>
          <w:szCs w:val="20"/>
          <w:lang w:eastAsia="es-CL"/>
        </w:rPr>
        <w:t>.</w:t>
      </w:r>
    </w:p>
    <w:p w:rsidR="00C77DFD" w:rsidRPr="00FD6A0B" w:rsidRDefault="00C77DFD" w:rsidP="00FD6A0B">
      <w:pPr>
        <w:spacing w:after="0"/>
        <w:jc w:val="both"/>
        <w:rPr>
          <w:rFonts w:eastAsiaTheme="minorEastAsia" w:cs="Tahoma"/>
          <w:noProof/>
          <w:sz w:val="20"/>
          <w:szCs w:val="20"/>
          <w:lang w:eastAsia="es-CL"/>
        </w:rPr>
      </w:pPr>
    </w:p>
    <w:p w:rsidR="00906B66" w:rsidRDefault="00452B07" w:rsidP="00FD6A0B">
      <w:pPr>
        <w:spacing w:after="0"/>
        <w:jc w:val="both"/>
        <w:rPr>
          <w:rFonts w:eastAsiaTheme="minorEastAsia" w:cs="Tahoma"/>
          <w:noProof/>
          <w:sz w:val="20"/>
          <w:szCs w:val="20"/>
          <w:lang w:eastAsia="es-CL"/>
        </w:rPr>
      </w:pPr>
      <w:r>
        <w:rPr>
          <w:rFonts w:eastAsiaTheme="minorEastAsia" w:cs="Tahoma"/>
          <w:noProof/>
          <w:sz w:val="20"/>
          <w:szCs w:val="20"/>
          <w:lang w:eastAsia="es-CL"/>
        </w:rPr>
        <w:t>De acuerdo a la oferta de seminarios, congresos u otras alternativas de apoyo, la asistencia a este tipo de eventos y trabajos asociados a ellos, podrán ser parte del sistema de evaluación del curso.</w:t>
      </w:r>
    </w:p>
    <w:p w:rsidR="00452B07" w:rsidRDefault="00452B07" w:rsidP="00FD6A0B">
      <w:pPr>
        <w:spacing w:after="0"/>
        <w:jc w:val="both"/>
        <w:rPr>
          <w:rFonts w:eastAsiaTheme="minorEastAsia" w:cs="Tahoma"/>
          <w:noProof/>
          <w:sz w:val="20"/>
          <w:szCs w:val="20"/>
          <w:lang w:eastAsia="es-CL"/>
        </w:rPr>
      </w:pPr>
    </w:p>
    <w:p w:rsidR="00474538" w:rsidRDefault="00474538" w:rsidP="00FD6A0B">
      <w:pPr>
        <w:spacing w:after="0"/>
        <w:jc w:val="both"/>
        <w:rPr>
          <w:rFonts w:eastAsiaTheme="minorEastAsia" w:cs="Tahoma"/>
          <w:noProof/>
          <w:sz w:val="20"/>
          <w:szCs w:val="20"/>
          <w:lang w:eastAsia="es-CL"/>
        </w:rPr>
      </w:pPr>
    </w:p>
    <w:p w:rsidR="00A97235" w:rsidRDefault="00A97235" w:rsidP="00FD6A0B">
      <w:pPr>
        <w:spacing w:after="0"/>
        <w:jc w:val="both"/>
        <w:rPr>
          <w:rFonts w:eastAsiaTheme="minorEastAsia" w:cs="Tahoma"/>
          <w:noProof/>
          <w:sz w:val="20"/>
          <w:szCs w:val="20"/>
          <w:lang w:eastAsia="es-CL"/>
        </w:rPr>
      </w:pPr>
    </w:p>
    <w:p w:rsidR="00A97235" w:rsidRDefault="00A97235" w:rsidP="00FD6A0B">
      <w:pPr>
        <w:spacing w:after="0"/>
        <w:jc w:val="both"/>
        <w:rPr>
          <w:rFonts w:eastAsiaTheme="minorEastAsia" w:cs="Tahoma"/>
          <w:noProof/>
          <w:sz w:val="20"/>
          <w:szCs w:val="20"/>
          <w:lang w:eastAsia="es-CL"/>
        </w:rPr>
      </w:pPr>
    </w:p>
    <w:p w:rsidR="00A97235" w:rsidRDefault="00A97235" w:rsidP="00FD6A0B">
      <w:pPr>
        <w:spacing w:after="0"/>
        <w:jc w:val="both"/>
        <w:rPr>
          <w:rFonts w:eastAsiaTheme="minorEastAsia" w:cs="Tahoma"/>
          <w:noProof/>
          <w:sz w:val="20"/>
          <w:szCs w:val="20"/>
          <w:lang w:eastAsia="es-CL"/>
        </w:rPr>
      </w:pPr>
    </w:p>
    <w:p w:rsidR="00A97235" w:rsidRDefault="00A97235" w:rsidP="00FD6A0B">
      <w:pPr>
        <w:spacing w:after="0"/>
        <w:jc w:val="both"/>
        <w:rPr>
          <w:rFonts w:eastAsiaTheme="minorEastAsia" w:cs="Tahoma"/>
          <w:noProof/>
          <w:sz w:val="20"/>
          <w:szCs w:val="20"/>
          <w:lang w:eastAsia="es-CL"/>
        </w:rPr>
      </w:pPr>
    </w:p>
    <w:p w:rsidR="00A97235" w:rsidRDefault="00A97235" w:rsidP="00FD6A0B">
      <w:pPr>
        <w:spacing w:after="0"/>
        <w:jc w:val="both"/>
        <w:rPr>
          <w:rFonts w:eastAsiaTheme="minorEastAsia" w:cs="Tahoma"/>
          <w:noProof/>
          <w:sz w:val="20"/>
          <w:szCs w:val="20"/>
          <w:lang w:eastAsia="es-CL"/>
        </w:rPr>
      </w:pPr>
    </w:p>
    <w:p w:rsidR="00FD6A0B" w:rsidRPr="00FD6A0B" w:rsidRDefault="00FD6A0B" w:rsidP="00FD6A0B">
      <w:pPr>
        <w:spacing w:after="0"/>
        <w:jc w:val="both"/>
        <w:rPr>
          <w:rFonts w:eastAsiaTheme="minorEastAsia" w:cs="Tahoma"/>
          <w:b/>
          <w:noProof/>
          <w:sz w:val="20"/>
          <w:szCs w:val="20"/>
          <w:u w:val="single"/>
          <w:lang w:eastAsia="es-CL"/>
        </w:rPr>
      </w:pPr>
      <w:r w:rsidRPr="00FD6A0B">
        <w:rPr>
          <w:rFonts w:eastAsiaTheme="minorEastAsia" w:cs="Tahoma"/>
          <w:b/>
          <w:noProof/>
          <w:sz w:val="20"/>
          <w:szCs w:val="20"/>
          <w:u w:val="single"/>
          <w:lang w:eastAsia="es-CL"/>
        </w:rPr>
        <w:lastRenderedPageBreak/>
        <w:t xml:space="preserve">Documentación </w:t>
      </w:r>
    </w:p>
    <w:p w:rsidR="00FD6A0B" w:rsidRDefault="00FD6A0B" w:rsidP="00FD6A0B">
      <w:pPr>
        <w:spacing w:after="0"/>
        <w:jc w:val="both"/>
        <w:rPr>
          <w:rFonts w:eastAsiaTheme="minorEastAsia" w:cs="Tahoma"/>
          <w:b/>
          <w:noProof/>
          <w:sz w:val="20"/>
          <w:szCs w:val="20"/>
          <w:u w:val="single"/>
          <w:lang w:eastAsia="es-CL"/>
        </w:rPr>
      </w:pPr>
      <w:r w:rsidRPr="00FD6A0B">
        <w:rPr>
          <w:rFonts w:eastAsiaTheme="minorEastAsia" w:cs="Tahoma"/>
          <w:noProof/>
          <w:sz w:val="20"/>
          <w:szCs w:val="20"/>
          <w:lang w:eastAsia="es-CL"/>
        </w:rPr>
        <w:t>(Preliminar)</w:t>
      </w:r>
    </w:p>
    <w:p w:rsidR="00E33E2E" w:rsidRPr="00FD6A0B" w:rsidRDefault="00E33E2E" w:rsidP="00FD6A0B">
      <w:pPr>
        <w:spacing w:after="0"/>
        <w:jc w:val="both"/>
        <w:rPr>
          <w:rFonts w:eastAsiaTheme="minorEastAsia" w:cs="Tahoma"/>
          <w:b/>
          <w:noProof/>
          <w:sz w:val="20"/>
          <w:szCs w:val="20"/>
          <w:u w:val="single"/>
          <w:lang w:eastAsia="es-CL"/>
        </w:rPr>
      </w:pPr>
    </w:p>
    <w:p w:rsidR="00FD6A0B" w:rsidRPr="00FD6A0B" w:rsidRDefault="00FD6A0B" w:rsidP="00FD6A0B">
      <w:pPr>
        <w:spacing w:after="0"/>
        <w:rPr>
          <w:rFonts w:eastAsiaTheme="minorEastAsia" w:cs="Tahoma"/>
          <w:noProof/>
          <w:sz w:val="20"/>
          <w:szCs w:val="20"/>
          <w:u w:val="single"/>
          <w:lang w:eastAsia="es-CL"/>
        </w:rPr>
      </w:pPr>
      <w:r w:rsidRPr="00FD6A0B">
        <w:rPr>
          <w:rFonts w:eastAsiaTheme="minorEastAsia" w:cs="Tahoma"/>
          <w:noProof/>
          <w:sz w:val="20"/>
          <w:szCs w:val="20"/>
          <w:u w:val="single"/>
          <w:lang w:eastAsia="es-CL"/>
        </w:rPr>
        <w:t>Contenidos en páginas web</w:t>
      </w:r>
    </w:p>
    <w:p w:rsidR="00FD6A0B" w:rsidRPr="00FD6A0B" w:rsidRDefault="00FD6A0B" w:rsidP="00FD6A0B">
      <w:pPr>
        <w:spacing w:after="0"/>
        <w:rPr>
          <w:rFonts w:eastAsiaTheme="minorEastAsia" w:cs="Tahoma"/>
          <w:noProof/>
          <w:sz w:val="20"/>
          <w:szCs w:val="20"/>
          <w:lang w:eastAsia="es-CL"/>
        </w:rPr>
      </w:pPr>
      <w:r w:rsidRPr="00FD6A0B">
        <w:rPr>
          <w:rFonts w:eastAsiaTheme="minorEastAsia" w:cs="Tahoma"/>
          <w:noProof/>
          <w:sz w:val="20"/>
          <w:szCs w:val="20"/>
          <w:lang w:eastAsia="es-CL"/>
        </w:rPr>
        <w:t>Plataforma Urbana. Blog con información actualizada de ciudades, nuevas tendencias y vanguardia en proyectos urbanos. http://www.plataformaurbana.cl</w:t>
      </w:r>
    </w:p>
    <w:p w:rsidR="00FD6A0B" w:rsidRPr="00FD6A0B" w:rsidRDefault="00FD6A0B" w:rsidP="00FD6A0B">
      <w:pPr>
        <w:spacing w:after="0"/>
        <w:rPr>
          <w:rFonts w:eastAsiaTheme="minorEastAsia" w:cs="Tahoma"/>
          <w:noProof/>
          <w:sz w:val="20"/>
          <w:szCs w:val="20"/>
          <w:lang w:eastAsia="es-CL"/>
        </w:rPr>
      </w:pPr>
      <w:r w:rsidRPr="00FD6A0B">
        <w:rPr>
          <w:rFonts w:eastAsiaTheme="minorEastAsia" w:cs="Tahoma"/>
          <w:noProof/>
          <w:sz w:val="20"/>
          <w:szCs w:val="20"/>
          <w:lang w:eastAsia="es-CL"/>
        </w:rPr>
        <w:t>Política y Programas habitacionales. www.minvu.cl</w:t>
      </w:r>
    </w:p>
    <w:p w:rsidR="00FD6A0B" w:rsidRPr="00FD6A0B" w:rsidRDefault="00FD6A0B" w:rsidP="00FD6A0B">
      <w:pPr>
        <w:spacing w:after="0"/>
        <w:rPr>
          <w:rFonts w:eastAsiaTheme="minorEastAsia" w:cs="Tahoma"/>
          <w:noProof/>
          <w:sz w:val="20"/>
          <w:szCs w:val="20"/>
          <w:lang w:eastAsia="es-CL"/>
        </w:rPr>
      </w:pPr>
      <w:r w:rsidRPr="00FD6A0B">
        <w:rPr>
          <w:rFonts w:eastAsiaTheme="minorEastAsia" w:cs="Tahoma"/>
          <w:noProof/>
          <w:sz w:val="20"/>
          <w:szCs w:val="20"/>
          <w:lang w:eastAsia="es-CL"/>
        </w:rPr>
        <w:t xml:space="preserve">Observatorio urbano. Información pública sobre el desarrollo de las ciudades chilenas. </w:t>
      </w:r>
      <w:hyperlink r:id="rId7" w:history="1">
        <w:r w:rsidRPr="00FD6A0B">
          <w:rPr>
            <w:rFonts w:eastAsiaTheme="minorEastAsia" w:cs="Tahoma"/>
            <w:noProof/>
            <w:color w:val="0000FF" w:themeColor="hyperlink"/>
            <w:sz w:val="20"/>
            <w:szCs w:val="20"/>
            <w:u w:val="single"/>
            <w:lang w:eastAsia="es-CL"/>
          </w:rPr>
          <w:t>www.observatoriourbano.cl</w:t>
        </w:r>
      </w:hyperlink>
    </w:p>
    <w:p w:rsidR="00FD6A0B" w:rsidRDefault="000B308C" w:rsidP="00FD6A0B">
      <w:pPr>
        <w:spacing w:after="0"/>
        <w:rPr>
          <w:rFonts w:eastAsiaTheme="minorEastAsia" w:cs="Tahoma"/>
          <w:noProof/>
          <w:color w:val="0000FF" w:themeColor="hyperlink"/>
          <w:sz w:val="20"/>
          <w:szCs w:val="20"/>
          <w:u w:val="single"/>
          <w:lang w:eastAsia="es-CL"/>
        </w:rPr>
      </w:pPr>
      <w:hyperlink r:id="rId8" w:history="1">
        <w:r w:rsidR="00FD6A0B" w:rsidRPr="00FD6A0B">
          <w:rPr>
            <w:rFonts w:eastAsiaTheme="minorEastAsia" w:cs="Tahoma"/>
            <w:noProof/>
            <w:color w:val="0000FF" w:themeColor="hyperlink"/>
            <w:sz w:val="20"/>
            <w:szCs w:val="20"/>
            <w:u w:val="single"/>
            <w:lang w:eastAsia="es-CL"/>
          </w:rPr>
          <w:t>www.minvu.cl</w:t>
        </w:r>
      </w:hyperlink>
    </w:p>
    <w:p w:rsidR="007C3B70" w:rsidRDefault="007C3B70" w:rsidP="00FD6A0B">
      <w:pPr>
        <w:spacing w:after="0"/>
        <w:rPr>
          <w:rFonts w:eastAsiaTheme="minorEastAsia" w:cs="Tahoma"/>
          <w:noProof/>
          <w:color w:val="0000FF" w:themeColor="hyperlink"/>
          <w:sz w:val="20"/>
          <w:szCs w:val="20"/>
          <w:u w:val="single"/>
          <w:lang w:eastAsia="es-CL"/>
        </w:rPr>
      </w:pPr>
      <w:r w:rsidRPr="007C3B70">
        <w:rPr>
          <w:rFonts w:eastAsiaTheme="minorEastAsia" w:cs="Tahoma"/>
          <w:noProof/>
          <w:color w:val="0000FF" w:themeColor="hyperlink"/>
          <w:sz w:val="20"/>
          <w:szCs w:val="20"/>
          <w:u w:val="single"/>
          <w:lang w:eastAsia="es-CL"/>
        </w:rPr>
        <w:t>http://www.minvu.cl/opensite_20131008122013.aspx</w:t>
      </w:r>
    </w:p>
    <w:p w:rsidR="00E33E2E" w:rsidRDefault="000B308C" w:rsidP="00E33E2E">
      <w:pPr>
        <w:spacing w:after="0"/>
        <w:jc w:val="both"/>
        <w:rPr>
          <w:sz w:val="20"/>
          <w:szCs w:val="20"/>
        </w:rPr>
      </w:pPr>
      <w:hyperlink r:id="rId9" w:history="1">
        <w:r w:rsidR="00E33E2E" w:rsidRPr="00790B42">
          <w:rPr>
            <w:rStyle w:val="Hipervnculo"/>
            <w:sz w:val="20"/>
            <w:szCs w:val="20"/>
          </w:rPr>
          <w:t>www.revistainvi.uchile.cl</w:t>
        </w:r>
      </w:hyperlink>
    </w:p>
    <w:p w:rsidR="00E33E2E" w:rsidRDefault="000B308C" w:rsidP="00E33E2E">
      <w:pPr>
        <w:spacing w:after="0"/>
        <w:jc w:val="both"/>
        <w:rPr>
          <w:sz w:val="20"/>
          <w:szCs w:val="20"/>
        </w:rPr>
      </w:pPr>
      <w:hyperlink r:id="rId10" w:history="1">
        <w:r w:rsidR="00E33E2E" w:rsidRPr="00790B42">
          <w:rPr>
            <w:rStyle w:val="Hipervnculo"/>
            <w:sz w:val="20"/>
            <w:szCs w:val="20"/>
          </w:rPr>
          <w:t>www.eure.cl</w:t>
        </w:r>
      </w:hyperlink>
    </w:p>
    <w:p w:rsidR="00E33E2E" w:rsidRPr="00FD6A0B" w:rsidRDefault="000B308C" w:rsidP="00FB5B9A">
      <w:pPr>
        <w:spacing w:after="0"/>
        <w:jc w:val="both"/>
        <w:rPr>
          <w:sz w:val="20"/>
          <w:szCs w:val="20"/>
        </w:rPr>
      </w:pPr>
      <w:hyperlink r:id="rId11" w:history="1">
        <w:r w:rsidR="003F47C0" w:rsidRPr="003F47C0">
          <w:rPr>
            <w:color w:val="0000FF"/>
            <w:u w:val="single"/>
          </w:rPr>
          <w:t>http://vivienda.uchilefau.cl/observatorio-de-la-reconstruccion-or/</w:t>
        </w:r>
      </w:hyperlink>
    </w:p>
    <w:p w:rsidR="00FD6A0B" w:rsidRDefault="000B308C" w:rsidP="00FD6A0B">
      <w:pPr>
        <w:spacing w:after="0"/>
        <w:rPr>
          <w:color w:val="0000FF"/>
          <w:u w:val="single"/>
        </w:rPr>
      </w:pPr>
      <w:hyperlink r:id="rId12" w:history="1">
        <w:r w:rsidR="00FB5B9A" w:rsidRPr="00FB5B9A">
          <w:rPr>
            <w:color w:val="0000FF"/>
            <w:u w:val="single"/>
          </w:rPr>
          <w:t>http://www.nortegrande.equipu.cl/index.php/nortegrande</w:t>
        </w:r>
      </w:hyperlink>
    </w:p>
    <w:p w:rsidR="00EA452E" w:rsidRDefault="00EA452E" w:rsidP="00FD6A0B">
      <w:pPr>
        <w:spacing w:after="0"/>
      </w:pPr>
      <w:r>
        <w:rPr>
          <w:color w:val="0000FF"/>
          <w:u w:val="single"/>
        </w:rPr>
        <w:t>www.civdes.uchile.cl</w:t>
      </w:r>
    </w:p>
    <w:p w:rsidR="00FB5B9A" w:rsidRDefault="000B308C" w:rsidP="00FD6A0B">
      <w:pPr>
        <w:spacing w:after="0"/>
        <w:rPr>
          <w:rFonts w:eastAsia="Times New Roman" w:cs="Times New Roman"/>
          <w:sz w:val="20"/>
          <w:szCs w:val="20"/>
          <w:lang w:val="es-ES" w:eastAsia="es-ES"/>
        </w:rPr>
      </w:pPr>
      <w:hyperlink r:id="rId13" w:history="1">
        <w:r w:rsidR="005C26E4" w:rsidRPr="00B95FD7">
          <w:rPr>
            <w:rStyle w:val="Hipervnculo"/>
            <w:rFonts w:eastAsia="Times New Roman" w:cs="Times New Roman"/>
            <w:sz w:val="20"/>
            <w:szCs w:val="20"/>
            <w:lang w:val="es-ES" w:eastAsia="es-ES"/>
          </w:rPr>
          <w:t>http://magallania.cl/index.php/magallania/index</w:t>
        </w:r>
      </w:hyperlink>
    </w:p>
    <w:p w:rsidR="00EA452E" w:rsidRDefault="000B308C" w:rsidP="00FD6A0B">
      <w:pPr>
        <w:spacing w:after="0"/>
        <w:rPr>
          <w:rStyle w:val="Hipervnculo"/>
          <w:rFonts w:eastAsiaTheme="minorEastAsia" w:cs="Tahoma"/>
          <w:noProof/>
          <w:sz w:val="20"/>
          <w:szCs w:val="20"/>
          <w:lang w:eastAsia="es-CL"/>
        </w:rPr>
      </w:pPr>
      <w:hyperlink r:id="rId14" w:history="1">
        <w:r w:rsidR="005C26E4" w:rsidRPr="00B95FD7">
          <w:rPr>
            <w:rStyle w:val="Hipervnculo"/>
            <w:rFonts w:eastAsiaTheme="minorEastAsia" w:cs="Tahoma"/>
            <w:noProof/>
            <w:sz w:val="20"/>
            <w:szCs w:val="20"/>
            <w:lang w:eastAsia="es-CL"/>
          </w:rPr>
          <w:t>http://www.scielo.cl/pdf/magallania/v43n3/art11.pdf</w:t>
        </w:r>
      </w:hyperlink>
    </w:p>
    <w:p w:rsidR="00E7478F" w:rsidRDefault="00E7478F" w:rsidP="00FD6A0B">
      <w:pPr>
        <w:spacing w:after="0"/>
        <w:rPr>
          <w:rFonts w:eastAsiaTheme="minorEastAsia" w:cs="Tahoma"/>
          <w:noProof/>
          <w:sz w:val="20"/>
          <w:szCs w:val="20"/>
          <w:lang w:eastAsia="es-CL"/>
        </w:rPr>
      </w:pPr>
      <w:r>
        <w:rPr>
          <w:rStyle w:val="Hipervnculo"/>
          <w:rFonts w:eastAsiaTheme="minorEastAsia" w:cs="Tahoma"/>
          <w:noProof/>
          <w:sz w:val="20"/>
          <w:szCs w:val="20"/>
          <w:lang w:eastAsia="es-CL"/>
        </w:rPr>
        <w:t>www.citrid.uchile.cl</w:t>
      </w:r>
    </w:p>
    <w:p w:rsidR="005C26E4" w:rsidRDefault="00855FF6" w:rsidP="00FD6A0B">
      <w:pPr>
        <w:spacing w:after="0"/>
        <w:rPr>
          <w:rFonts w:eastAsiaTheme="minorEastAsia" w:cs="Tahoma"/>
          <w:noProof/>
          <w:sz w:val="20"/>
          <w:szCs w:val="20"/>
          <w:lang w:eastAsia="es-CL"/>
        </w:rPr>
      </w:pPr>
      <w:r w:rsidRPr="00855FF6">
        <w:rPr>
          <w:rFonts w:eastAsiaTheme="minorEastAsia" w:cs="Tahoma"/>
          <w:noProof/>
          <w:sz w:val="20"/>
          <w:szCs w:val="20"/>
          <w:lang w:eastAsia="es-CL"/>
        </w:rPr>
        <w:t>http://www.scielo.cl/scielo.php?script=sci_issuetoc&amp;pid=0718-224420150003&amp;lng=es&amp;nrm=iso</w:t>
      </w:r>
    </w:p>
    <w:p w:rsidR="00740AAF" w:rsidRPr="00FD6A0B" w:rsidRDefault="00740AAF" w:rsidP="00FD6A0B">
      <w:pPr>
        <w:spacing w:after="0"/>
        <w:rPr>
          <w:rFonts w:eastAsiaTheme="minorEastAsia" w:cs="Tahoma"/>
          <w:noProof/>
          <w:sz w:val="20"/>
          <w:szCs w:val="20"/>
          <w:lang w:eastAsia="es-CL"/>
        </w:rPr>
      </w:pPr>
    </w:p>
    <w:p w:rsidR="00FD6A0B" w:rsidRPr="00FD6A0B" w:rsidRDefault="00FD6A0B" w:rsidP="00FD6A0B">
      <w:pPr>
        <w:spacing w:after="0"/>
        <w:rPr>
          <w:rFonts w:eastAsiaTheme="minorEastAsia" w:cs="Tahoma"/>
          <w:noProof/>
          <w:sz w:val="20"/>
          <w:szCs w:val="20"/>
          <w:u w:val="single"/>
          <w:lang w:eastAsia="es-CL"/>
        </w:rPr>
      </w:pPr>
      <w:r w:rsidRPr="00FD6A0B">
        <w:rPr>
          <w:rFonts w:eastAsiaTheme="minorEastAsia" w:cs="Tahoma"/>
          <w:noProof/>
          <w:sz w:val="20"/>
          <w:szCs w:val="20"/>
          <w:u w:val="single"/>
          <w:lang w:eastAsia="es-CL"/>
        </w:rPr>
        <w:t xml:space="preserve">Bibliografía Referencial Básica </w:t>
      </w:r>
    </w:p>
    <w:p w:rsidR="00EA452E" w:rsidRDefault="00EA452E" w:rsidP="00FD6A0B">
      <w:pPr>
        <w:spacing w:after="0"/>
        <w:rPr>
          <w:rFonts w:eastAsiaTheme="minorEastAsia" w:cs="Tahoma"/>
          <w:noProof/>
          <w:sz w:val="20"/>
          <w:szCs w:val="20"/>
          <w:lang w:eastAsia="es-CL"/>
        </w:rPr>
      </w:pPr>
    </w:p>
    <w:p w:rsidR="00FD6A0B" w:rsidRPr="00E530A3" w:rsidRDefault="00FD6A0B" w:rsidP="00FD6A0B">
      <w:pPr>
        <w:spacing w:after="0"/>
        <w:rPr>
          <w:rFonts w:eastAsiaTheme="minorEastAsia" w:cs="Tahoma"/>
          <w:noProof/>
          <w:sz w:val="20"/>
          <w:szCs w:val="20"/>
          <w:lang w:eastAsia="es-CL"/>
        </w:rPr>
      </w:pPr>
      <w:r w:rsidRPr="00E530A3">
        <w:rPr>
          <w:rFonts w:eastAsiaTheme="minorEastAsia" w:cs="Tahoma"/>
          <w:noProof/>
          <w:sz w:val="20"/>
          <w:szCs w:val="20"/>
          <w:lang w:eastAsia="es-CL"/>
        </w:rPr>
        <w:t>1.- Obligatoria</w:t>
      </w:r>
      <w:r w:rsidR="00E55C9C" w:rsidRPr="00E530A3">
        <w:rPr>
          <w:rFonts w:eastAsiaTheme="minorEastAsia" w:cs="Tahoma"/>
          <w:noProof/>
          <w:sz w:val="20"/>
          <w:szCs w:val="20"/>
          <w:lang w:eastAsia="es-CL"/>
        </w:rPr>
        <w:t xml:space="preserve"> y preliminar.</w:t>
      </w:r>
    </w:p>
    <w:p w:rsidR="00EA452E" w:rsidRPr="00E530A3" w:rsidRDefault="00EA452E" w:rsidP="00FD6A0B">
      <w:pPr>
        <w:spacing w:after="0"/>
        <w:rPr>
          <w:rFonts w:eastAsiaTheme="minorEastAsia" w:cs="Tahoma"/>
          <w:noProof/>
          <w:sz w:val="20"/>
          <w:szCs w:val="20"/>
          <w:lang w:eastAsia="es-CL"/>
        </w:rPr>
      </w:pPr>
    </w:p>
    <w:p w:rsidR="0081129F" w:rsidRPr="00E530A3" w:rsidRDefault="0081129F" w:rsidP="008D393F">
      <w:pPr>
        <w:spacing w:after="0" w:line="240" w:lineRule="auto"/>
        <w:jc w:val="both"/>
        <w:rPr>
          <w:rFonts w:ascii="Calibri" w:eastAsia="Times New Roman" w:hAnsi="Calibri" w:cs="Times New Roman"/>
          <w:noProof/>
          <w:sz w:val="20"/>
          <w:szCs w:val="20"/>
          <w:lang w:val="en-US" w:eastAsia="es-ES"/>
        </w:rPr>
      </w:pPr>
      <w:r>
        <w:rPr>
          <w:rFonts w:ascii="Calibri" w:eastAsia="Times New Roman" w:hAnsi="Calibri" w:cs="Times New Roman"/>
          <w:noProof/>
          <w:sz w:val="20"/>
          <w:szCs w:val="20"/>
          <w:lang w:eastAsia="es-ES"/>
        </w:rPr>
        <w:t xml:space="preserve">ARTEAGA, C; TAPIA, R (Edit) (2015). Vunerabilidades y desastres socionaturales. Experiencias reicientes en Chile Editorial Universitaria. </w:t>
      </w:r>
      <w:r w:rsidRPr="00E530A3">
        <w:rPr>
          <w:rFonts w:ascii="Calibri" w:eastAsia="Times New Roman" w:hAnsi="Calibri" w:cs="Times New Roman"/>
          <w:noProof/>
          <w:sz w:val="20"/>
          <w:szCs w:val="20"/>
          <w:lang w:val="en-US" w:eastAsia="es-ES"/>
        </w:rPr>
        <w:t>Santiago, Chile.</w:t>
      </w:r>
    </w:p>
    <w:p w:rsidR="00C71619" w:rsidRPr="00331152" w:rsidRDefault="00C71619" w:rsidP="008D393F">
      <w:pPr>
        <w:spacing w:after="0" w:line="240" w:lineRule="auto"/>
        <w:jc w:val="both"/>
        <w:rPr>
          <w:sz w:val="20"/>
          <w:szCs w:val="20"/>
          <w:lang w:val="en-US"/>
        </w:rPr>
      </w:pPr>
      <w:r w:rsidRPr="00E530A3">
        <w:rPr>
          <w:rFonts w:ascii="Calibri" w:eastAsia="Times New Roman" w:hAnsi="Calibri" w:cs="Times New Roman"/>
          <w:noProof/>
          <w:sz w:val="20"/>
          <w:szCs w:val="20"/>
          <w:lang w:val="en-US" w:eastAsia="es-ES"/>
        </w:rPr>
        <w:t>CUTTER, S., Barnes, L., B</w:t>
      </w:r>
      <w:r w:rsidRPr="00331152">
        <w:rPr>
          <w:rFonts w:ascii="Calibri" w:eastAsia="Times New Roman" w:hAnsi="Calibri" w:cs="Times New Roman"/>
          <w:noProof/>
          <w:sz w:val="20"/>
          <w:szCs w:val="20"/>
          <w:lang w:val="en-US" w:eastAsia="es-ES"/>
        </w:rPr>
        <w:t>erry, M., Burton, C., Evans, E; Tate, E &amp; Webb, J. (2008).</w:t>
      </w:r>
      <w:r w:rsidRPr="00331152">
        <w:rPr>
          <w:rFonts w:ascii="Calibri" w:eastAsia="Times New Roman" w:hAnsi="Calibri" w:cs="Calibri"/>
          <w:b/>
          <w:noProof/>
          <w:sz w:val="20"/>
          <w:szCs w:val="20"/>
          <w:lang w:val="en-US" w:eastAsia="es-ES"/>
        </w:rPr>
        <w:t xml:space="preserve"> </w:t>
      </w:r>
      <w:r w:rsidRPr="00331152">
        <w:rPr>
          <w:rFonts w:ascii="Calibri" w:eastAsia="Times New Roman" w:hAnsi="Calibri" w:cs="Calibri"/>
          <w:noProof/>
          <w:sz w:val="20"/>
          <w:szCs w:val="20"/>
          <w:lang w:val="en-US" w:eastAsia="es-ES"/>
        </w:rPr>
        <w:t>A place-based model for understanding community resilience to natural disasters</w:t>
      </w:r>
      <w:r w:rsidRPr="00331152">
        <w:rPr>
          <w:rFonts w:ascii="Calibri" w:eastAsia="Times New Roman" w:hAnsi="Calibri" w:cs="Calibri"/>
          <w:i/>
          <w:noProof/>
          <w:sz w:val="20"/>
          <w:szCs w:val="20"/>
          <w:lang w:val="en-US" w:eastAsia="es-ES"/>
        </w:rPr>
        <w:t>.  Global Environmental Change</w:t>
      </w:r>
      <w:r w:rsidRPr="00331152">
        <w:rPr>
          <w:rFonts w:ascii="Calibri" w:eastAsia="Times New Roman" w:hAnsi="Calibri" w:cs="Calibri"/>
          <w:noProof/>
          <w:sz w:val="20"/>
          <w:szCs w:val="20"/>
          <w:lang w:val="en-US" w:eastAsia="es-ES"/>
        </w:rPr>
        <w:t xml:space="preserve">. </w:t>
      </w:r>
      <w:r w:rsidRPr="00331152">
        <w:rPr>
          <w:rFonts w:ascii="Calibri" w:eastAsia="Times New Roman" w:hAnsi="Calibri" w:cs="Calibri"/>
          <w:iCs/>
          <w:noProof/>
          <w:sz w:val="20"/>
          <w:szCs w:val="20"/>
          <w:lang w:val="en-US" w:eastAsia="es-ES"/>
        </w:rPr>
        <w:t>Department of Geography and Hazards &amp; Vulnerability Research Institute, University of South Carolina, Columbia, SC 29223, USA, (</w:t>
      </w:r>
      <w:r w:rsidRPr="00331152">
        <w:rPr>
          <w:rFonts w:ascii="Calibri" w:eastAsia="Times New Roman" w:hAnsi="Calibri" w:cs="Calibri"/>
          <w:noProof/>
          <w:sz w:val="20"/>
          <w:szCs w:val="20"/>
          <w:lang w:val="en-US" w:eastAsia="es-ES"/>
        </w:rPr>
        <w:t>18), pp. 598-606.</w:t>
      </w:r>
    </w:p>
    <w:p w:rsidR="008D393F" w:rsidRPr="008D393F" w:rsidRDefault="008D393F" w:rsidP="008D393F">
      <w:pPr>
        <w:spacing w:after="0" w:line="240" w:lineRule="auto"/>
        <w:jc w:val="both"/>
        <w:rPr>
          <w:rFonts w:eastAsia="Times New Roman" w:cs="Times New Roman"/>
          <w:sz w:val="20"/>
          <w:szCs w:val="20"/>
          <w:lang w:val="es-ES" w:eastAsia="es-ES"/>
        </w:rPr>
      </w:pPr>
      <w:r>
        <w:rPr>
          <w:rFonts w:eastAsia="Times New Roman" w:cs="Times New Roman"/>
          <w:sz w:val="20"/>
          <w:szCs w:val="20"/>
          <w:lang w:val="es-ES" w:eastAsia="es-ES"/>
        </w:rPr>
        <w:t>DAVIS</w:t>
      </w:r>
      <w:r w:rsidRPr="008D393F">
        <w:rPr>
          <w:rFonts w:eastAsia="Times New Roman" w:cs="Times New Roman"/>
          <w:sz w:val="20"/>
          <w:szCs w:val="20"/>
          <w:lang w:val="es-ES" w:eastAsia="es-ES"/>
        </w:rPr>
        <w:t xml:space="preserve">, </w:t>
      </w:r>
      <w:proofErr w:type="spellStart"/>
      <w:r w:rsidRPr="008D393F">
        <w:rPr>
          <w:rFonts w:eastAsia="Times New Roman" w:cs="Times New Roman"/>
          <w:sz w:val="20"/>
          <w:szCs w:val="20"/>
          <w:lang w:val="es-ES" w:eastAsia="es-ES"/>
        </w:rPr>
        <w:t>Ian</w:t>
      </w:r>
      <w:proofErr w:type="spellEnd"/>
      <w:r w:rsidRPr="008D393F">
        <w:rPr>
          <w:rFonts w:eastAsia="Times New Roman" w:cs="Times New Roman"/>
          <w:i/>
          <w:sz w:val="20"/>
          <w:szCs w:val="20"/>
          <w:lang w:val="es-ES" w:eastAsia="es-ES"/>
        </w:rPr>
        <w:t xml:space="preserve">. </w:t>
      </w:r>
      <w:r w:rsidRPr="008D393F">
        <w:rPr>
          <w:rFonts w:eastAsia="Times New Roman" w:cs="Times New Roman"/>
          <w:sz w:val="20"/>
          <w:szCs w:val="20"/>
          <w:lang w:val="es-ES" w:eastAsia="es-ES"/>
        </w:rPr>
        <w:t>Arquitectura de Emergencia. Editorial Gustavo Gili. Barcelona. España. 1980. 183 p.</w:t>
      </w:r>
    </w:p>
    <w:p w:rsidR="009F141F" w:rsidRDefault="009F141F" w:rsidP="009F141F">
      <w:pPr>
        <w:spacing w:after="0"/>
        <w:rPr>
          <w:rFonts w:eastAsiaTheme="minorEastAsia" w:cs="Tahoma"/>
          <w:noProof/>
          <w:sz w:val="20"/>
          <w:szCs w:val="20"/>
          <w:lang w:eastAsia="es-CL"/>
        </w:rPr>
      </w:pPr>
      <w:r>
        <w:rPr>
          <w:rFonts w:eastAsiaTheme="minorEastAsia" w:cs="Tahoma"/>
          <w:noProof/>
          <w:sz w:val="20"/>
          <w:szCs w:val="20"/>
          <w:lang w:eastAsia="es-CL"/>
        </w:rPr>
        <w:t>DAVIS</w:t>
      </w:r>
      <w:r w:rsidRPr="00FD6A0B">
        <w:rPr>
          <w:rFonts w:eastAsiaTheme="minorEastAsia" w:cs="Tahoma"/>
          <w:noProof/>
          <w:sz w:val="20"/>
          <w:szCs w:val="20"/>
          <w:lang w:eastAsia="es-CL"/>
        </w:rPr>
        <w:t>, Mike. El planeta de los tugurios. En: Revista Temas Nº 48: p. 4-15, octubre, diciembre, 2006.</w:t>
      </w:r>
    </w:p>
    <w:p w:rsidR="00315CB6" w:rsidRPr="00315CB6" w:rsidRDefault="00315CB6" w:rsidP="00315CB6">
      <w:pPr>
        <w:spacing w:after="0" w:line="240" w:lineRule="auto"/>
        <w:jc w:val="both"/>
      </w:pPr>
      <w:r>
        <w:t xml:space="preserve">GIGLIA, A. (2012). El habitar y la cultura. Perspectivas teóricas y de investigación. Editorial </w:t>
      </w:r>
      <w:proofErr w:type="spellStart"/>
      <w:r>
        <w:t>Anthropos</w:t>
      </w:r>
      <w:proofErr w:type="spellEnd"/>
      <w:r>
        <w:t>. Un</w:t>
      </w:r>
      <w:r w:rsidR="002C5E47">
        <w:t>i</w:t>
      </w:r>
      <w:r>
        <w:t>versidad Autónoma Metropolitana, Barcelona, España.</w:t>
      </w:r>
    </w:p>
    <w:p w:rsidR="009F141F" w:rsidRDefault="009F141F" w:rsidP="00FD6A0B">
      <w:pPr>
        <w:spacing w:after="0"/>
        <w:rPr>
          <w:rFonts w:eastAsiaTheme="minorEastAsia" w:cs="Tahoma"/>
          <w:noProof/>
          <w:sz w:val="20"/>
          <w:szCs w:val="20"/>
          <w:lang w:eastAsia="es-CL"/>
        </w:rPr>
      </w:pPr>
      <w:r w:rsidRPr="00FD6A0B">
        <w:rPr>
          <w:rFonts w:eastAsiaTheme="minorEastAsia" w:cs="Tahoma"/>
          <w:noProof/>
          <w:sz w:val="20"/>
          <w:szCs w:val="20"/>
          <w:lang w:eastAsia="es-CL"/>
        </w:rPr>
        <w:t>HIDALGO D., Rodrigo. La vivienda social en Chile y la construcción del espacio urbano en el Santiago del</w:t>
      </w:r>
      <w:r w:rsidRPr="009F141F">
        <w:rPr>
          <w:rFonts w:eastAsiaTheme="minorEastAsia" w:cs="Tahoma"/>
          <w:noProof/>
          <w:sz w:val="20"/>
          <w:szCs w:val="20"/>
          <w:lang w:eastAsia="es-CL"/>
        </w:rPr>
        <w:t xml:space="preserve"> </w:t>
      </w:r>
      <w:r w:rsidRPr="00FD6A0B">
        <w:rPr>
          <w:rFonts w:eastAsiaTheme="minorEastAsia" w:cs="Tahoma"/>
          <w:noProof/>
          <w:sz w:val="20"/>
          <w:szCs w:val="20"/>
          <w:lang w:eastAsia="es-CL"/>
        </w:rPr>
        <w:t>siglo XX. Colección Ciudad y Cultura, Pontificia Universidad Católica de Chile. 2005.</w:t>
      </w:r>
    </w:p>
    <w:p w:rsidR="00290132" w:rsidRDefault="006C21C7" w:rsidP="00290132">
      <w:pPr>
        <w:spacing w:after="0" w:line="240" w:lineRule="auto"/>
        <w:jc w:val="both"/>
        <w:rPr>
          <w:rFonts w:cs="Arial"/>
          <w:sz w:val="20"/>
          <w:szCs w:val="20"/>
        </w:rPr>
      </w:pPr>
      <w:r w:rsidRPr="006C21C7">
        <w:rPr>
          <w:rFonts w:cs="Arial"/>
          <w:sz w:val="20"/>
          <w:szCs w:val="20"/>
        </w:rPr>
        <w:t xml:space="preserve">INVI “Hábitat Residencial y Proceso Habitacional. El Modelo Habitacional”. Reproducción Parcial del Documento de Trabajo: “Bases Conceptuales de un Sistema de Información en Vivienda para el Instituto de la Vivienda de la Facultad de Arquitectura y Urbanismo de la Universidad de Chile”. Proyecto de Investigación “Sistematización Teórica -Conceptual en el Marco de un Sistema de Información </w:t>
      </w:r>
      <w:r w:rsidR="00585D2B">
        <w:rPr>
          <w:rFonts w:cs="Arial"/>
          <w:sz w:val="20"/>
          <w:szCs w:val="20"/>
        </w:rPr>
        <w:t>en Vivienda (SIV)”. Concurso FAU,</w:t>
      </w:r>
      <w:r w:rsidRPr="006C21C7">
        <w:rPr>
          <w:rFonts w:cs="Arial"/>
          <w:sz w:val="20"/>
          <w:szCs w:val="20"/>
        </w:rPr>
        <w:t xml:space="preserve"> 2004. INVI/FAU, U. de Chile. Santiago de Chile.</w:t>
      </w:r>
    </w:p>
    <w:p w:rsidR="00FD6A0B" w:rsidRDefault="008D20C9" w:rsidP="00290132">
      <w:pPr>
        <w:spacing w:after="0"/>
        <w:jc w:val="both"/>
        <w:rPr>
          <w:rFonts w:eastAsiaTheme="minorEastAsia" w:cs="Tahoma"/>
          <w:noProof/>
          <w:sz w:val="20"/>
          <w:szCs w:val="20"/>
          <w:lang w:eastAsia="es-CL"/>
        </w:rPr>
      </w:pPr>
      <w:r>
        <w:rPr>
          <w:rFonts w:eastAsiaTheme="minorEastAsia" w:cs="Tahoma"/>
          <w:noProof/>
          <w:sz w:val="20"/>
          <w:szCs w:val="20"/>
          <w:lang w:eastAsia="es-CL"/>
        </w:rPr>
        <w:t>MAX NEE</w:t>
      </w:r>
      <w:r w:rsidR="00000F1D">
        <w:rPr>
          <w:rFonts w:eastAsiaTheme="minorEastAsia" w:cs="Tahoma"/>
          <w:noProof/>
          <w:sz w:val="20"/>
          <w:szCs w:val="20"/>
          <w:lang w:eastAsia="es-CL"/>
        </w:rPr>
        <w:t>F</w:t>
      </w:r>
      <w:r w:rsidR="00FD6A0B" w:rsidRPr="00FD6A0B">
        <w:rPr>
          <w:rFonts w:eastAsiaTheme="minorEastAsia" w:cs="Tahoma"/>
          <w:noProof/>
          <w:sz w:val="20"/>
          <w:szCs w:val="20"/>
          <w:lang w:eastAsia="es-CL"/>
        </w:rPr>
        <w:t xml:space="preserve">., </w:t>
      </w:r>
      <w:r w:rsidR="00FD6A0B" w:rsidRPr="00D62CF0">
        <w:rPr>
          <w:rFonts w:eastAsiaTheme="minorEastAsia" w:cs="Tahoma"/>
          <w:i/>
          <w:noProof/>
          <w:sz w:val="20"/>
          <w:szCs w:val="20"/>
          <w:lang w:eastAsia="es-CL"/>
        </w:rPr>
        <w:t>Et.al</w:t>
      </w:r>
      <w:r w:rsidR="00FD6A0B" w:rsidRPr="00FD6A0B">
        <w:rPr>
          <w:rFonts w:eastAsiaTheme="minorEastAsia" w:cs="Tahoma"/>
          <w:noProof/>
          <w:sz w:val="20"/>
          <w:szCs w:val="20"/>
          <w:lang w:eastAsia="es-CL"/>
        </w:rPr>
        <w:t>. Desarrollo a escala humana. 1986. CEPAUR. Santiago, Chile.</w:t>
      </w:r>
    </w:p>
    <w:p w:rsidR="00C848CF" w:rsidRDefault="00C848CF" w:rsidP="00290132">
      <w:pPr>
        <w:spacing w:after="0"/>
        <w:jc w:val="both"/>
        <w:rPr>
          <w:rFonts w:eastAsiaTheme="minorEastAsia" w:cs="Tahoma"/>
          <w:noProof/>
          <w:sz w:val="20"/>
          <w:szCs w:val="20"/>
          <w:lang w:eastAsia="es-CL"/>
        </w:rPr>
      </w:pPr>
      <w:r>
        <w:rPr>
          <w:rFonts w:eastAsiaTheme="minorEastAsia" w:cs="Tahoma"/>
          <w:noProof/>
          <w:sz w:val="20"/>
          <w:szCs w:val="20"/>
          <w:lang w:eastAsia="es-CL"/>
        </w:rPr>
        <w:t>NACIONES UNIDAS (2012). Cómo desarrollar ciudades más resilientes. Ginebra.</w:t>
      </w:r>
    </w:p>
    <w:p w:rsidR="00CC26EE" w:rsidRDefault="00CC26EE" w:rsidP="00290132">
      <w:pPr>
        <w:spacing w:after="0"/>
        <w:jc w:val="both"/>
        <w:rPr>
          <w:rFonts w:eastAsiaTheme="minorEastAsia" w:cs="Tahoma"/>
          <w:noProof/>
          <w:sz w:val="20"/>
          <w:szCs w:val="20"/>
          <w:lang w:eastAsia="es-CL"/>
        </w:rPr>
      </w:pPr>
      <w:r>
        <w:rPr>
          <w:rFonts w:eastAsiaTheme="minorEastAsia" w:cs="Tahoma"/>
          <w:noProof/>
          <w:sz w:val="20"/>
          <w:szCs w:val="20"/>
          <w:lang w:eastAsia="es-CL"/>
        </w:rPr>
        <w:t>OBSERVATORIO DE LA RECONTRUCCIÓN.(2011). Reconstrucciones Sociedad Civíl. Instituto de la Vivienda, Facultad de Arquitectura y Urbanismo,  Universidad de Chile.</w:t>
      </w:r>
    </w:p>
    <w:p w:rsidR="00A1063E" w:rsidRPr="00290132" w:rsidRDefault="00A1063E" w:rsidP="00290132">
      <w:pPr>
        <w:spacing w:after="0"/>
        <w:jc w:val="both"/>
        <w:rPr>
          <w:rFonts w:cs="Arial"/>
          <w:sz w:val="20"/>
          <w:szCs w:val="20"/>
        </w:rPr>
      </w:pPr>
      <w:r>
        <w:rPr>
          <w:rFonts w:eastAsiaTheme="minorEastAsia" w:cs="Tahoma"/>
          <w:noProof/>
          <w:sz w:val="20"/>
          <w:szCs w:val="20"/>
          <w:lang w:eastAsia="es-CL"/>
        </w:rPr>
        <w:lastRenderedPageBreak/>
        <w:t>OLAVARRÍA, M. Conceptos básicos en el análisis de políticas públicas. Documento de Trabajo N° 11, diciembre 2007. Instituto de Asuntos Públicos. Universidad de Chile.</w:t>
      </w:r>
    </w:p>
    <w:p w:rsidR="009F141F" w:rsidRDefault="009F141F" w:rsidP="00290132">
      <w:pPr>
        <w:spacing w:after="0"/>
        <w:rPr>
          <w:rFonts w:eastAsiaTheme="minorEastAsia" w:cs="Tahoma"/>
          <w:noProof/>
          <w:sz w:val="20"/>
          <w:szCs w:val="20"/>
          <w:lang w:eastAsia="es-CL"/>
        </w:rPr>
      </w:pPr>
      <w:r>
        <w:rPr>
          <w:rFonts w:eastAsiaTheme="minorEastAsia" w:cs="Tahoma"/>
          <w:noProof/>
          <w:sz w:val="20"/>
          <w:szCs w:val="20"/>
          <w:lang w:eastAsia="es-CL"/>
        </w:rPr>
        <w:t>RAPOPORT</w:t>
      </w:r>
      <w:r w:rsidRPr="00FD6A0B">
        <w:rPr>
          <w:rFonts w:eastAsiaTheme="minorEastAsia" w:cs="Tahoma"/>
          <w:noProof/>
          <w:sz w:val="20"/>
          <w:szCs w:val="20"/>
          <w:lang w:eastAsia="es-CL"/>
        </w:rPr>
        <w:t>, A. Vivienda y Cultura. Editorial G.Gili. Barcelona, 1972.</w:t>
      </w:r>
    </w:p>
    <w:p w:rsidR="002C5E47" w:rsidRDefault="00136A15" w:rsidP="00136A15">
      <w:pPr>
        <w:spacing w:after="0" w:line="240" w:lineRule="auto"/>
        <w:jc w:val="both"/>
        <w:rPr>
          <w:rFonts w:cs="Garamond"/>
          <w:sz w:val="20"/>
          <w:szCs w:val="20"/>
        </w:rPr>
      </w:pPr>
      <w:r w:rsidRPr="00136A15">
        <w:rPr>
          <w:rFonts w:eastAsiaTheme="minorEastAsia" w:hAnsi="Calibri"/>
          <w:color w:val="000000" w:themeColor="text1"/>
          <w:kern w:val="24"/>
          <w:sz w:val="20"/>
          <w:szCs w:val="20"/>
        </w:rPr>
        <w:t>RED XIV.F Tecnologías Sociales y Producción Social del Hábitat (2007). Herramientas de Planeamiento Participativo para la Gestión Local y el Hábitat. Oliveras, R; Mesías, R; Romero, G (</w:t>
      </w:r>
      <w:proofErr w:type="spellStart"/>
      <w:r w:rsidRPr="00136A15">
        <w:rPr>
          <w:rFonts w:eastAsiaTheme="minorEastAsia" w:hAnsi="Calibri"/>
          <w:color w:val="000000" w:themeColor="text1"/>
          <w:kern w:val="24"/>
          <w:sz w:val="20"/>
          <w:szCs w:val="20"/>
        </w:rPr>
        <w:t>Coords</w:t>
      </w:r>
      <w:proofErr w:type="spellEnd"/>
      <w:r w:rsidRPr="00136A15">
        <w:rPr>
          <w:rFonts w:eastAsiaTheme="minorEastAsia" w:hAnsi="Calibri"/>
          <w:color w:val="000000" w:themeColor="text1"/>
          <w:kern w:val="24"/>
          <w:sz w:val="20"/>
          <w:szCs w:val="20"/>
        </w:rPr>
        <w:t>.).</w:t>
      </w:r>
      <w:r w:rsidRPr="00136A15">
        <w:rPr>
          <w:rFonts w:ascii="Garamond" w:hAnsi="Garamond" w:cs="Garamond"/>
          <w:sz w:val="20"/>
          <w:szCs w:val="20"/>
        </w:rPr>
        <w:t xml:space="preserve"> </w:t>
      </w:r>
      <w:r w:rsidRPr="00136A15">
        <w:rPr>
          <w:rFonts w:cs="Garamond"/>
          <w:sz w:val="20"/>
          <w:szCs w:val="20"/>
        </w:rPr>
        <w:t xml:space="preserve">La Habana, Cuba. Subprograma XIV-Tecnologías para Viviendas de Interés Social. HABYTED, del Programa Iberoamericano de Ciencia y Tecnología para el Desarrollo, CYTED. </w:t>
      </w:r>
    </w:p>
    <w:p w:rsidR="002C5E47" w:rsidRPr="002C5E47" w:rsidRDefault="002C5E47" w:rsidP="00136A15">
      <w:pPr>
        <w:spacing w:after="0" w:line="240" w:lineRule="auto"/>
        <w:jc w:val="both"/>
        <w:rPr>
          <w:rFonts w:cs="Garamond"/>
          <w:sz w:val="20"/>
          <w:szCs w:val="20"/>
        </w:rPr>
      </w:pPr>
      <w:r>
        <w:rPr>
          <w:rFonts w:cs="Garamond"/>
          <w:sz w:val="20"/>
          <w:szCs w:val="20"/>
        </w:rPr>
        <w:t xml:space="preserve">PROGRAMA CYTED XIV. Red XIV-G Hábitat en Riesgo. (2003) Hábitat en Riesgo. Experiencias Latinoamericanas.  Córdoba, Argentina. </w:t>
      </w:r>
    </w:p>
    <w:p w:rsidR="00136A15" w:rsidRPr="00136A15" w:rsidRDefault="00136A15" w:rsidP="00136A15">
      <w:pPr>
        <w:spacing w:after="0" w:line="240" w:lineRule="auto"/>
        <w:jc w:val="both"/>
        <w:rPr>
          <w:rFonts w:eastAsia="Times New Roman" w:cs="Times New Roman"/>
          <w:sz w:val="20"/>
          <w:szCs w:val="20"/>
          <w:lang w:eastAsia="es-ES"/>
        </w:rPr>
      </w:pPr>
      <w:r w:rsidRPr="00136A15">
        <w:rPr>
          <w:sz w:val="20"/>
          <w:szCs w:val="20"/>
        </w:rPr>
        <w:t xml:space="preserve">TAPIA, R. (2012). </w:t>
      </w:r>
      <w:r w:rsidRPr="00136A15">
        <w:rPr>
          <w:rFonts w:eastAsia="Times New Roman" w:cs="Times New Roman"/>
          <w:noProof/>
          <w:sz w:val="20"/>
          <w:szCs w:val="20"/>
          <w:lang w:val="es-ES" w:eastAsia="es-ES"/>
        </w:rPr>
        <w:t>Chaitén, Chile: Aprendizajes de un proceso de expulsión, reasentamiento y retorno humano en desarrollo como consecuencia de la erupción volcánica y aluvión del Volcán Chaitén en el año 2008</w:t>
      </w:r>
      <w:r w:rsidRPr="00136A15">
        <w:rPr>
          <w:rFonts w:eastAsia="Times New Roman" w:cs="Times New Roman"/>
          <w:b/>
          <w:i/>
          <w:noProof/>
          <w:sz w:val="20"/>
          <w:szCs w:val="20"/>
          <w:lang w:val="es-ES" w:eastAsia="es-ES"/>
        </w:rPr>
        <w:t xml:space="preserve">. </w:t>
      </w:r>
      <w:r w:rsidRPr="00136A15">
        <w:rPr>
          <w:rFonts w:eastAsia="Times New Roman" w:cs="Times New Roman"/>
          <w:i/>
          <w:noProof/>
          <w:sz w:val="20"/>
          <w:szCs w:val="20"/>
          <w:lang w:val="es-ES" w:eastAsia="es-ES"/>
        </w:rPr>
        <w:t xml:space="preserve">En Actas del </w:t>
      </w:r>
      <w:r w:rsidRPr="00136A15">
        <w:rPr>
          <w:rFonts w:eastAsia="Times New Roman" w:cs="Times New Roman"/>
          <w:i/>
          <w:sz w:val="20"/>
          <w:szCs w:val="20"/>
          <w:lang w:val="es-ES" w:eastAsia="es-ES"/>
        </w:rPr>
        <w:t>Congreso del XIII Coloquio Ibérico de Geografía</w:t>
      </w:r>
      <w:r w:rsidRPr="00136A15">
        <w:rPr>
          <w:rFonts w:eastAsia="Times New Roman" w:cs="Times New Roman"/>
          <w:sz w:val="20"/>
          <w:szCs w:val="20"/>
          <w:lang w:val="es-ES" w:eastAsia="es-ES"/>
        </w:rPr>
        <w:t xml:space="preserve">, octubre, 2012, Universidad de Santiago de Compostela, España. </w:t>
      </w:r>
      <w:r w:rsidRPr="00136A15">
        <w:rPr>
          <w:rFonts w:eastAsia="Times New Roman" w:cs="Times New Roman"/>
          <w:sz w:val="20"/>
          <w:szCs w:val="20"/>
          <w:lang w:eastAsia="es-ES"/>
        </w:rPr>
        <w:t xml:space="preserve">P. 990-999. </w:t>
      </w:r>
    </w:p>
    <w:p w:rsidR="00FD6A0B" w:rsidRPr="00FD6A0B" w:rsidRDefault="00FD6A0B" w:rsidP="00FD6A0B">
      <w:pPr>
        <w:spacing w:after="0"/>
        <w:rPr>
          <w:rFonts w:eastAsiaTheme="minorEastAsia" w:cs="Tahoma"/>
          <w:noProof/>
          <w:sz w:val="20"/>
          <w:szCs w:val="20"/>
          <w:lang w:eastAsia="es-CL"/>
        </w:rPr>
      </w:pPr>
      <w:r w:rsidRPr="00FD6A0B">
        <w:rPr>
          <w:rFonts w:eastAsiaTheme="minorEastAsia" w:cs="Tahoma"/>
          <w:noProof/>
          <w:sz w:val="20"/>
          <w:szCs w:val="20"/>
          <w:lang w:eastAsia="es-CL"/>
        </w:rPr>
        <w:t>UNIVERSIDAD DE CHILE, FAU, INVI; U. FEDERICO SANTA MARÍA; FUNDACIÓN CHILE. Bienestar Habitacional. Guía de Diseño para un Hábitat Residencial Sustentable. 2004.</w:t>
      </w:r>
    </w:p>
    <w:p w:rsidR="00FD6A0B" w:rsidRDefault="00FD6A0B" w:rsidP="00FD6A0B">
      <w:pPr>
        <w:spacing w:after="0"/>
        <w:rPr>
          <w:rFonts w:eastAsiaTheme="minorEastAsia" w:cs="Tahoma"/>
          <w:noProof/>
          <w:sz w:val="20"/>
          <w:szCs w:val="20"/>
          <w:lang w:eastAsia="es-CL"/>
        </w:rPr>
      </w:pPr>
    </w:p>
    <w:p w:rsidR="00EA452E" w:rsidRPr="00FD6A0B" w:rsidRDefault="00EA452E" w:rsidP="00FD6A0B">
      <w:pPr>
        <w:spacing w:after="0"/>
        <w:rPr>
          <w:rFonts w:eastAsiaTheme="minorEastAsia" w:cs="Tahoma"/>
          <w:noProof/>
          <w:sz w:val="20"/>
          <w:szCs w:val="20"/>
          <w:lang w:eastAsia="es-CL"/>
        </w:rPr>
      </w:pPr>
    </w:p>
    <w:p w:rsidR="00FD6A0B" w:rsidRDefault="00FD6A0B" w:rsidP="00FD6A0B">
      <w:pPr>
        <w:spacing w:after="0"/>
        <w:rPr>
          <w:rFonts w:eastAsiaTheme="minorEastAsia" w:cs="Tahoma"/>
          <w:noProof/>
          <w:sz w:val="20"/>
          <w:szCs w:val="20"/>
          <w:u w:val="single"/>
          <w:lang w:eastAsia="es-CL"/>
        </w:rPr>
      </w:pPr>
      <w:r w:rsidRPr="00FD6A0B">
        <w:rPr>
          <w:rFonts w:eastAsiaTheme="minorEastAsia" w:cs="Tahoma"/>
          <w:noProof/>
          <w:sz w:val="20"/>
          <w:szCs w:val="20"/>
          <w:lang w:eastAsia="es-CL"/>
        </w:rPr>
        <w:t xml:space="preserve">2.- </w:t>
      </w:r>
      <w:r w:rsidRPr="00FD6A0B">
        <w:rPr>
          <w:rFonts w:eastAsiaTheme="minorEastAsia" w:cs="Tahoma"/>
          <w:noProof/>
          <w:sz w:val="20"/>
          <w:szCs w:val="20"/>
          <w:u w:val="single"/>
          <w:lang w:eastAsia="es-CL"/>
        </w:rPr>
        <w:t>Complementaria</w:t>
      </w:r>
    </w:p>
    <w:p w:rsidR="00EA452E" w:rsidRDefault="00EA452E" w:rsidP="00FD6A0B">
      <w:pPr>
        <w:spacing w:after="0"/>
        <w:rPr>
          <w:rFonts w:eastAsiaTheme="minorEastAsia" w:cs="Tahoma"/>
          <w:noProof/>
          <w:sz w:val="20"/>
          <w:szCs w:val="20"/>
          <w:u w:val="single"/>
          <w:lang w:eastAsia="es-CL"/>
        </w:rPr>
      </w:pPr>
    </w:p>
    <w:p w:rsidR="000250C8" w:rsidRPr="000250C8" w:rsidRDefault="000250C8" w:rsidP="000250C8">
      <w:pPr>
        <w:spacing w:after="0" w:line="240" w:lineRule="auto"/>
        <w:jc w:val="both"/>
        <w:rPr>
          <w:rFonts w:eastAsia="Times New Roman" w:cs="Times New Roman"/>
          <w:sz w:val="20"/>
          <w:szCs w:val="20"/>
          <w:lang w:val="es-ES" w:eastAsia="es-ES"/>
        </w:rPr>
      </w:pPr>
      <w:r>
        <w:rPr>
          <w:rFonts w:eastAsia="Times New Roman" w:cs="Times New Roman"/>
          <w:sz w:val="20"/>
          <w:szCs w:val="20"/>
          <w:lang w:val="es-ES" w:eastAsia="es-ES"/>
        </w:rPr>
        <w:t>GORDILLO</w:t>
      </w:r>
      <w:r w:rsidR="00312953">
        <w:rPr>
          <w:rFonts w:eastAsia="Times New Roman" w:cs="Times New Roman"/>
          <w:sz w:val="20"/>
          <w:szCs w:val="20"/>
          <w:lang w:val="es-ES" w:eastAsia="es-ES"/>
        </w:rPr>
        <w:t>,</w:t>
      </w:r>
      <w:r w:rsidRPr="000250C8">
        <w:rPr>
          <w:rFonts w:eastAsia="Times New Roman" w:cs="Times New Roman"/>
          <w:sz w:val="20"/>
          <w:szCs w:val="20"/>
          <w:lang w:val="es-ES" w:eastAsia="es-ES"/>
        </w:rPr>
        <w:t xml:space="preserve"> Fernando. Hábitat transitorio y vivienda para emergencias por desastres e</w:t>
      </w:r>
      <w:r w:rsidR="00AB3448">
        <w:rPr>
          <w:rFonts w:eastAsia="Times New Roman" w:cs="Times New Roman"/>
          <w:sz w:val="20"/>
          <w:szCs w:val="20"/>
          <w:lang w:val="es-ES" w:eastAsia="es-ES"/>
        </w:rPr>
        <w:t>n</w:t>
      </w:r>
      <w:r w:rsidRPr="000250C8">
        <w:rPr>
          <w:rFonts w:eastAsia="Times New Roman" w:cs="Times New Roman"/>
          <w:sz w:val="20"/>
          <w:szCs w:val="20"/>
          <w:lang w:val="es-ES" w:eastAsia="es-ES"/>
        </w:rPr>
        <w:t xml:space="preserve"> Colombia. Universidad Nacional de Colombia. Colección “Punto Aparte”. Bogotá, Colombia. 2006. 248 p.</w:t>
      </w:r>
    </w:p>
    <w:p w:rsidR="009F141F" w:rsidRPr="00FD6A0B" w:rsidRDefault="009F141F" w:rsidP="00FD6A0B">
      <w:pPr>
        <w:spacing w:after="0"/>
        <w:rPr>
          <w:rFonts w:eastAsiaTheme="minorEastAsia" w:cs="Tahoma"/>
          <w:noProof/>
          <w:sz w:val="20"/>
          <w:szCs w:val="20"/>
          <w:lang w:eastAsia="es-CL"/>
        </w:rPr>
      </w:pPr>
      <w:r w:rsidRPr="00FD6A0B">
        <w:rPr>
          <w:rFonts w:eastAsiaTheme="minorEastAsia" w:cs="Tahoma"/>
          <w:noProof/>
          <w:sz w:val="20"/>
          <w:szCs w:val="20"/>
          <w:lang w:eastAsia="es-CL"/>
        </w:rPr>
        <w:t>HARAMOTO, Edwin. Vivienda social: tipología de desarrollo progresivo. INVI/FAU/U. Chile. 1987.</w:t>
      </w:r>
    </w:p>
    <w:p w:rsidR="00FD6A0B" w:rsidRDefault="00000F1D" w:rsidP="00FD6A0B">
      <w:pPr>
        <w:spacing w:after="0"/>
        <w:rPr>
          <w:rFonts w:eastAsiaTheme="minorEastAsia" w:cs="Tahoma"/>
          <w:noProof/>
          <w:sz w:val="20"/>
          <w:szCs w:val="20"/>
          <w:lang w:eastAsia="es-CL"/>
        </w:rPr>
      </w:pPr>
      <w:r>
        <w:rPr>
          <w:rFonts w:eastAsiaTheme="minorEastAsia" w:cs="Tahoma"/>
          <w:noProof/>
          <w:sz w:val="20"/>
          <w:szCs w:val="20"/>
          <w:lang w:eastAsia="es-CL"/>
        </w:rPr>
        <w:t>HILDEBRAND</w:t>
      </w:r>
      <w:r w:rsidR="00FD6A0B" w:rsidRPr="00FD6A0B">
        <w:rPr>
          <w:rFonts w:eastAsiaTheme="minorEastAsia" w:cs="Tahoma"/>
          <w:noProof/>
          <w:sz w:val="20"/>
          <w:szCs w:val="20"/>
          <w:lang w:eastAsia="es-CL"/>
        </w:rPr>
        <w:t xml:space="preserve"> S., Andrea. Políticas de ordenación del territorio más Sostenible. Barcelona, Noviembre 2002.</w:t>
      </w:r>
    </w:p>
    <w:p w:rsidR="00440757" w:rsidRDefault="00440757" w:rsidP="00440757">
      <w:pPr>
        <w:spacing w:after="0" w:line="240" w:lineRule="auto"/>
        <w:jc w:val="both"/>
        <w:rPr>
          <w:rFonts w:eastAsia="Times New Roman" w:cs="Times New Roman"/>
          <w:sz w:val="20"/>
          <w:szCs w:val="20"/>
          <w:lang w:val="es-ES" w:eastAsia="es-ES"/>
        </w:rPr>
      </w:pPr>
      <w:r>
        <w:rPr>
          <w:rFonts w:eastAsia="Times New Roman" w:cs="Times New Roman"/>
          <w:sz w:val="20"/>
          <w:szCs w:val="20"/>
          <w:lang w:val="es-ES" w:eastAsia="es-ES"/>
        </w:rPr>
        <w:t>INSTITUTO POLITÉCNICO NACIONAL</w:t>
      </w:r>
      <w:r w:rsidRPr="00440757">
        <w:rPr>
          <w:rFonts w:eastAsia="Times New Roman" w:cs="Times New Roman"/>
          <w:sz w:val="20"/>
          <w:szCs w:val="20"/>
          <w:lang w:val="es-ES" w:eastAsia="es-ES"/>
        </w:rPr>
        <w:t>. Asentamientos Humanos en Riesgo. Tecnologías para prevenir y mitigar desastres en zonas de alto riesgo. Editor: Instituto Politécnico Nacional. Escuela Superior de Ingeniería Mecánica y Eléctrica. México. 2003. 281p.</w:t>
      </w:r>
    </w:p>
    <w:p w:rsidR="00B2732C" w:rsidRPr="00B2732C" w:rsidRDefault="00B2732C" w:rsidP="00440757">
      <w:pPr>
        <w:spacing w:after="0" w:line="240" w:lineRule="auto"/>
        <w:jc w:val="both"/>
        <w:rPr>
          <w:rFonts w:eastAsia="Calibri" w:cs="Times New Roman"/>
          <w:sz w:val="20"/>
          <w:szCs w:val="20"/>
        </w:rPr>
      </w:pPr>
      <w:r>
        <w:rPr>
          <w:rFonts w:eastAsia="Calibri" w:cs="Times New Roman"/>
          <w:sz w:val="20"/>
          <w:szCs w:val="20"/>
        </w:rPr>
        <w:t>LHUMANN</w:t>
      </w:r>
      <w:r w:rsidRPr="00B2732C">
        <w:rPr>
          <w:rFonts w:eastAsia="Calibri" w:cs="Times New Roman"/>
          <w:sz w:val="20"/>
          <w:szCs w:val="20"/>
        </w:rPr>
        <w:t>, N. (1998).</w:t>
      </w:r>
      <w:r w:rsidRPr="00D62CF0">
        <w:rPr>
          <w:rFonts w:eastAsia="Calibri" w:cs="Times New Roman"/>
          <w:sz w:val="20"/>
          <w:szCs w:val="20"/>
        </w:rPr>
        <w:t>Sociología del Riesgo</w:t>
      </w:r>
      <w:r w:rsidRPr="00B2732C">
        <w:rPr>
          <w:rFonts w:eastAsia="Calibri" w:cs="Times New Roman"/>
          <w:sz w:val="20"/>
          <w:szCs w:val="20"/>
        </w:rPr>
        <w:t>. México. Editorial Triana.</w:t>
      </w:r>
    </w:p>
    <w:p w:rsidR="00A831AF" w:rsidRDefault="00A831AF" w:rsidP="00440757">
      <w:pPr>
        <w:spacing w:after="0" w:line="240" w:lineRule="auto"/>
        <w:jc w:val="both"/>
        <w:rPr>
          <w:rFonts w:eastAsia="Times New Roman" w:cs="Times New Roman"/>
          <w:sz w:val="20"/>
          <w:szCs w:val="20"/>
          <w:lang w:val="es-ES" w:eastAsia="es-ES"/>
        </w:rPr>
      </w:pPr>
      <w:r w:rsidRPr="00A831AF">
        <w:rPr>
          <w:rFonts w:eastAsia="Times New Roman" w:cs="Times New Roman"/>
          <w:sz w:val="20"/>
          <w:szCs w:val="20"/>
          <w:lang w:val="es-ES" w:eastAsia="es-ES"/>
        </w:rPr>
        <w:t xml:space="preserve">NACIONES UNIDAS. CEPAL. GTZ. Elementos Conceptuales para la Prevención y Reducción de daños originados por amenazas </w:t>
      </w:r>
      <w:proofErr w:type="spellStart"/>
      <w:r w:rsidRPr="00A831AF">
        <w:rPr>
          <w:rFonts w:eastAsia="Times New Roman" w:cs="Times New Roman"/>
          <w:sz w:val="20"/>
          <w:szCs w:val="20"/>
          <w:lang w:val="es-ES" w:eastAsia="es-ES"/>
        </w:rPr>
        <w:t>socionaturales</w:t>
      </w:r>
      <w:proofErr w:type="spellEnd"/>
      <w:r w:rsidRPr="00A831AF">
        <w:rPr>
          <w:rFonts w:eastAsia="Times New Roman" w:cs="Times New Roman"/>
          <w:sz w:val="20"/>
          <w:szCs w:val="20"/>
          <w:lang w:val="es-ES" w:eastAsia="es-ES"/>
        </w:rPr>
        <w:t xml:space="preserve">. Eduardo Chaparro; Matías </w:t>
      </w:r>
      <w:proofErr w:type="spellStart"/>
      <w:r w:rsidRPr="00A831AF">
        <w:rPr>
          <w:rFonts w:eastAsia="Times New Roman" w:cs="Times New Roman"/>
          <w:sz w:val="20"/>
          <w:szCs w:val="20"/>
          <w:lang w:val="es-ES" w:eastAsia="es-ES"/>
        </w:rPr>
        <w:t>Renard</w:t>
      </w:r>
      <w:proofErr w:type="spellEnd"/>
      <w:r w:rsidRPr="00A831AF">
        <w:rPr>
          <w:rFonts w:eastAsia="Times New Roman" w:cs="Times New Roman"/>
          <w:sz w:val="20"/>
          <w:szCs w:val="20"/>
          <w:lang w:val="es-ES" w:eastAsia="es-ES"/>
        </w:rPr>
        <w:t>, Editores. 2005.</w:t>
      </w:r>
    </w:p>
    <w:p w:rsidR="002818D7" w:rsidRDefault="002818D7" w:rsidP="002818D7">
      <w:pPr>
        <w:spacing w:after="0" w:line="240" w:lineRule="auto"/>
        <w:jc w:val="both"/>
        <w:rPr>
          <w:rFonts w:eastAsia="Times New Roman" w:cs="Times New Roman"/>
          <w:sz w:val="20"/>
          <w:szCs w:val="20"/>
          <w:lang w:val="es-ES" w:eastAsia="es-ES"/>
        </w:rPr>
      </w:pPr>
      <w:r>
        <w:rPr>
          <w:rFonts w:eastAsia="Times New Roman" w:cs="Times New Roman"/>
          <w:sz w:val="20"/>
          <w:szCs w:val="20"/>
          <w:lang w:val="es-ES" w:eastAsia="es-ES"/>
        </w:rPr>
        <w:t>ORTÍZ, J; CASTRO</w:t>
      </w:r>
      <w:r w:rsidRPr="002818D7">
        <w:rPr>
          <w:rFonts w:eastAsia="Times New Roman" w:cs="Times New Roman"/>
          <w:sz w:val="20"/>
          <w:szCs w:val="20"/>
          <w:lang w:val="es-ES" w:eastAsia="es-ES"/>
        </w:rPr>
        <w:t>, C. Procesos de reestructuración urbana y niveles d</w:t>
      </w:r>
      <w:r w:rsidR="002C5E47">
        <w:rPr>
          <w:rFonts w:eastAsia="Times New Roman" w:cs="Times New Roman"/>
          <w:sz w:val="20"/>
          <w:szCs w:val="20"/>
          <w:lang w:val="es-ES" w:eastAsia="es-ES"/>
        </w:rPr>
        <w:t>e</w:t>
      </w:r>
      <w:r w:rsidRPr="002818D7">
        <w:rPr>
          <w:rFonts w:eastAsia="Times New Roman" w:cs="Times New Roman"/>
          <w:sz w:val="20"/>
          <w:szCs w:val="20"/>
          <w:lang w:val="es-ES" w:eastAsia="es-ES"/>
        </w:rPr>
        <w:t xml:space="preserve"> vulnerabilidad a amenazas naturales en una ciudad de tamaño medio: La Serena, Chi</w:t>
      </w:r>
      <w:r>
        <w:rPr>
          <w:rFonts w:eastAsia="Times New Roman" w:cs="Times New Roman"/>
          <w:sz w:val="20"/>
          <w:szCs w:val="20"/>
          <w:lang w:val="es-ES" w:eastAsia="es-ES"/>
        </w:rPr>
        <w:t>le</w:t>
      </w:r>
      <w:r w:rsidRPr="002818D7">
        <w:rPr>
          <w:rFonts w:eastAsia="Times New Roman" w:cs="Times New Roman"/>
          <w:sz w:val="20"/>
          <w:szCs w:val="20"/>
          <w:lang w:val="es-ES" w:eastAsia="es-ES"/>
        </w:rPr>
        <w:t>. Artículo. En: Investigaciones Geográficas, Nº 36, 2002. Universidad de Chile, Santiago de Chile, Chile, pp. 17-42.</w:t>
      </w:r>
    </w:p>
    <w:p w:rsidR="002818D7" w:rsidRDefault="00A9532E" w:rsidP="003B1693">
      <w:pPr>
        <w:spacing w:after="0" w:line="240" w:lineRule="auto"/>
        <w:jc w:val="both"/>
        <w:outlineLvl w:val="0"/>
        <w:rPr>
          <w:rFonts w:eastAsia="Times New Roman" w:cs="Times New Roman"/>
          <w:sz w:val="20"/>
          <w:szCs w:val="20"/>
          <w:lang w:val="es-ES" w:eastAsia="es-ES"/>
        </w:rPr>
      </w:pPr>
      <w:r>
        <w:rPr>
          <w:rFonts w:eastAsia="Times New Roman" w:cs="Times New Roman"/>
          <w:sz w:val="20"/>
          <w:szCs w:val="20"/>
          <w:lang w:val="es-ES" w:eastAsia="es-ES"/>
        </w:rPr>
        <w:t>RAPOPORT, A</w:t>
      </w:r>
      <w:r w:rsidRPr="00A9532E">
        <w:rPr>
          <w:rFonts w:eastAsia="Times New Roman" w:cs="Times New Roman"/>
          <w:sz w:val="20"/>
          <w:szCs w:val="20"/>
          <w:lang w:val="es-ES" w:eastAsia="es-ES"/>
        </w:rPr>
        <w:t>. Aspectos Humanos de la forma Urbana</w:t>
      </w:r>
      <w:r w:rsidRPr="00A9532E">
        <w:rPr>
          <w:rFonts w:eastAsia="Times New Roman" w:cs="Times New Roman"/>
          <w:b/>
          <w:sz w:val="20"/>
          <w:szCs w:val="20"/>
          <w:lang w:val="es-ES" w:eastAsia="es-ES"/>
        </w:rPr>
        <w:t>.</w:t>
      </w:r>
      <w:r w:rsidRPr="00A9532E">
        <w:rPr>
          <w:rFonts w:eastAsia="Times New Roman" w:cs="Times New Roman"/>
          <w:sz w:val="20"/>
          <w:szCs w:val="20"/>
          <w:lang w:val="es-ES" w:eastAsia="es-ES"/>
        </w:rPr>
        <w:t xml:space="preserve"> Editorial G. Gili. Barcelona, España. 1978.</w:t>
      </w:r>
    </w:p>
    <w:p w:rsidR="00A80132" w:rsidRDefault="00A80132" w:rsidP="003B1693">
      <w:pPr>
        <w:spacing w:after="0" w:line="240" w:lineRule="auto"/>
        <w:jc w:val="both"/>
        <w:outlineLvl w:val="0"/>
        <w:rPr>
          <w:rFonts w:eastAsia="Times New Roman" w:cs="Times New Roman"/>
          <w:sz w:val="20"/>
          <w:szCs w:val="20"/>
          <w:lang w:val="es-ES" w:eastAsia="es-ES"/>
        </w:rPr>
      </w:pPr>
      <w:r>
        <w:rPr>
          <w:rFonts w:eastAsia="Times New Roman" w:cs="Times New Roman"/>
          <w:sz w:val="20"/>
          <w:szCs w:val="20"/>
          <w:lang w:val="es-ES" w:eastAsia="es-ES"/>
        </w:rPr>
        <w:t xml:space="preserve">Revista </w:t>
      </w:r>
      <w:proofErr w:type="spellStart"/>
      <w:r w:rsidRPr="00A80132">
        <w:rPr>
          <w:rFonts w:eastAsia="Times New Roman" w:cs="Times New Roman"/>
          <w:i/>
          <w:sz w:val="20"/>
          <w:szCs w:val="20"/>
          <w:lang w:val="es-ES" w:eastAsia="es-ES"/>
        </w:rPr>
        <w:t>Magallania</w:t>
      </w:r>
      <w:proofErr w:type="spellEnd"/>
      <w:r>
        <w:rPr>
          <w:rFonts w:eastAsia="Times New Roman" w:cs="Times New Roman"/>
          <w:sz w:val="20"/>
          <w:szCs w:val="20"/>
          <w:lang w:val="es-ES" w:eastAsia="es-ES"/>
        </w:rPr>
        <w:t xml:space="preserve">. (2015) </w:t>
      </w:r>
      <w:proofErr w:type="spellStart"/>
      <w:r>
        <w:rPr>
          <w:rFonts w:eastAsia="Times New Roman" w:cs="Times New Roman"/>
          <w:sz w:val="20"/>
          <w:szCs w:val="20"/>
          <w:lang w:val="es-ES" w:eastAsia="es-ES"/>
        </w:rPr>
        <w:t>Chaitén</w:t>
      </w:r>
      <w:proofErr w:type="spellEnd"/>
      <w:r>
        <w:rPr>
          <w:rFonts w:eastAsia="Times New Roman" w:cs="Times New Roman"/>
          <w:sz w:val="20"/>
          <w:szCs w:val="20"/>
          <w:lang w:val="es-ES" w:eastAsia="es-ES"/>
        </w:rPr>
        <w:t xml:space="preserve">. (Número temático sobre </w:t>
      </w:r>
      <w:proofErr w:type="spellStart"/>
      <w:r>
        <w:rPr>
          <w:rFonts w:eastAsia="Times New Roman" w:cs="Times New Roman"/>
          <w:sz w:val="20"/>
          <w:szCs w:val="20"/>
          <w:lang w:val="es-ES" w:eastAsia="es-ES"/>
        </w:rPr>
        <w:t>Chaitén</w:t>
      </w:r>
      <w:proofErr w:type="spellEnd"/>
      <w:r>
        <w:rPr>
          <w:rFonts w:eastAsia="Times New Roman" w:cs="Times New Roman"/>
          <w:sz w:val="20"/>
          <w:szCs w:val="20"/>
          <w:lang w:val="es-ES" w:eastAsia="es-ES"/>
        </w:rPr>
        <w:t xml:space="preserve">). Vol. 43. </w:t>
      </w:r>
      <w:r w:rsidRPr="00A80132">
        <w:rPr>
          <w:rFonts w:eastAsia="Times New Roman" w:cs="Times New Roman"/>
          <w:sz w:val="20"/>
          <w:szCs w:val="20"/>
          <w:lang w:val="es-ES" w:eastAsia="es-ES"/>
        </w:rPr>
        <w:t>http://magallania.cl/index.php/magallania/index</w:t>
      </w:r>
    </w:p>
    <w:p w:rsidR="00136A15" w:rsidRPr="00EA452E" w:rsidRDefault="002C729D" w:rsidP="002C729D">
      <w:pPr>
        <w:pStyle w:val="Default"/>
        <w:jc w:val="both"/>
        <w:rPr>
          <w:rFonts w:asciiTheme="minorHAnsi" w:hAnsiTheme="minorHAnsi" w:cs="Arial"/>
          <w:sz w:val="20"/>
          <w:szCs w:val="20"/>
        </w:rPr>
      </w:pPr>
      <w:r>
        <w:rPr>
          <w:rFonts w:asciiTheme="minorHAnsi" w:hAnsiTheme="minorHAnsi" w:cs="Arial"/>
          <w:sz w:val="20"/>
          <w:szCs w:val="20"/>
        </w:rPr>
        <w:t>SEPÚLVEDA, R; FERNÁNDEZ, R</w:t>
      </w:r>
      <w:r w:rsidRPr="002C729D">
        <w:rPr>
          <w:rFonts w:asciiTheme="minorHAnsi" w:hAnsiTheme="minorHAnsi" w:cs="Arial"/>
          <w:sz w:val="20"/>
          <w:szCs w:val="20"/>
        </w:rPr>
        <w:t>. Un Análisis Crítico de las Políticas Nacionales de Vivienda en América Latina. En: Sepúlveda Ocampo, Rubé</w:t>
      </w:r>
      <w:r w:rsidR="00C73B96">
        <w:rPr>
          <w:rFonts w:asciiTheme="minorHAnsi" w:hAnsiTheme="minorHAnsi" w:cs="Arial"/>
          <w:sz w:val="20"/>
          <w:szCs w:val="20"/>
        </w:rPr>
        <w:t>n; Fernández Wagner, Raúl. 2006</w:t>
      </w:r>
      <w:r w:rsidRPr="002C729D">
        <w:rPr>
          <w:rFonts w:asciiTheme="minorHAnsi" w:hAnsiTheme="minorHAnsi" w:cs="Arial"/>
          <w:sz w:val="20"/>
          <w:szCs w:val="20"/>
        </w:rPr>
        <w:t>. San José, Costa Rica, Centro Cooperativo Sueco. 141 P.</w:t>
      </w:r>
    </w:p>
    <w:p w:rsidR="00FD6A0B" w:rsidRDefault="00FD6A0B" w:rsidP="00FD6A0B">
      <w:pPr>
        <w:spacing w:after="0"/>
        <w:jc w:val="both"/>
        <w:rPr>
          <w:rFonts w:eastAsiaTheme="minorEastAsia" w:cs="Tahoma"/>
          <w:noProof/>
          <w:sz w:val="20"/>
          <w:szCs w:val="20"/>
          <w:lang w:eastAsia="es-CL"/>
        </w:rPr>
      </w:pPr>
      <w:r w:rsidRPr="00FD6A0B">
        <w:rPr>
          <w:rFonts w:eastAsiaTheme="minorEastAsia" w:cs="Tahoma"/>
          <w:noProof/>
          <w:sz w:val="20"/>
          <w:szCs w:val="20"/>
          <w:lang w:eastAsia="es-CL"/>
        </w:rPr>
        <w:t>TARCHOPULOS, Doris; CEBALLOS, Olga. Patrones Urbanísticos y Arquitectónicos en la vivienda dirigida a sectores de bajos ingresos de Bógota. Bógota, Colombia, Pontificia Universidad Javeriana. 2005.</w:t>
      </w:r>
    </w:p>
    <w:p w:rsidR="00AB3448" w:rsidRPr="00AB3448" w:rsidRDefault="00AB3448" w:rsidP="00AB3448">
      <w:pPr>
        <w:spacing w:after="0"/>
        <w:jc w:val="both"/>
        <w:rPr>
          <w:sz w:val="20"/>
          <w:szCs w:val="20"/>
          <w:lang w:val="en-US"/>
        </w:rPr>
      </w:pPr>
      <w:r>
        <w:rPr>
          <w:sz w:val="20"/>
          <w:szCs w:val="20"/>
          <w:lang w:val="en-US"/>
        </w:rPr>
        <w:t>TUAN</w:t>
      </w:r>
      <w:r w:rsidRPr="00AB3448">
        <w:rPr>
          <w:sz w:val="20"/>
          <w:szCs w:val="20"/>
          <w:lang w:val="en-US"/>
        </w:rPr>
        <w:t xml:space="preserve">, Y, F (1974). </w:t>
      </w:r>
      <w:proofErr w:type="spellStart"/>
      <w:r w:rsidRPr="00AB3448">
        <w:rPr>
          <w:i/>
          <w:sz w:val="20"/>
          <w:szCs w:val="20"/>
          <w:lang w:val="en-US"/>
        </w:rPr>
        <w:t>Topophilia</w:t>
      </w:r>
      <w:proofErr w:type="spellEnd"/>
      <w:r w:rsidRPr="00AB3448">
        <w:rPr>
          <w:i/>
          <w:sz w:val="20"/>
          <w:szCs w:val="20"/>
          <w:lang w:val="en-US"/>
        </w:rPr>
        <w:t>: A study of environmental perception, attitudes and values</w:t>
      </w:r>
      <w:r w:rsidRPr="00AB3448">
        <w:rPr>
          <w:sz w:val="20"/>
          <w:szCs w:val="20"/>
          <w:lang w:val="en-US"/>
        </w:rPr>
        <w:t xml:space="preserve">. New York, </w:t>
      </w:r>
      <w:proofErr w:type="gramStart"/>
      <w:r w:rsidRPr="00AB3448">
        <w:rPr>
          <w:sz w:val="20"/>
          <w:szCs w:val="20"/>
          <w:lang w:val="en-US"/>
        </w:rPr>
        <w:t>NY.:</w:t>
      </w:r>
      <w:proofErr w:type="gramEnd"/>
      <w:r w:rsidRPr="00AB3448">
        <w:rPr>
          <w:sz w:val="20"/>
          <w:szCs w:val="20"/>
          <w:lang w:val="en-US"/>
        </w:rPr>
        <w:t xml:space="preserve"> Columbia University Press.</w:t>
      </w:r>
    </w:p>
    <w:p w:rsidR="00AB3448" w:rsidRPr="007A7A16" w:rsidRDefault="00AB3448" w:rsidP="00AB3448">
      <w:pPr>
        <w:widowControl w:val="0"/>
        <w:overflowPunct w:val="0"/>
        <w:autoSpaceDE w:val="0"/>
        <w:autoSpaceDN w:val="0"/>
        <w:adjustRightInd w:val="0"/>
        <w:spacing w:after="0" w:line="240" w:lineRule="auto"/>
        <w:jc w:val="both"/>
        <w:rPr>
          <w:rFonts w:eastAsia="Times New Roman" w:cs="Arial"/>
          <w:kern w:val="28"/>
          <w:sz w:val="20"/>
          <w:szCs w:val="20"/>
          <w:lang w:bidi="en-US"/>
        </w:rPr>
      </w:pPr>
      <w:r>
        <w:rPr>
          <w:rFonts w:eastAsia="Times New Roman" w:cs="Arial"/>
          <w:kern w:val="28"/>
          <w:sz w:val="20"/>
          <w:szCs w:val="20"/>
          <w:lang w:val="en-US" w:bidi="en-US"/>
        </w:rPr>
        <w:t>TURNER</w:t>
      </w:r>
      <w:r w:rsidRPr="00AB3448">
        <w:rPr>
          <w:rFonts w:eastAsia="Times New Roman" w:cs="Arial"/>
          <w:kern w:val="28"/>
          <w:sz w:val="20"/>
          <w:szCs w:val="20"/>
          <w:lang w:val="en-US" w:bidi="en-US"/>
        </w:rPr>
        <w:t xml:space="preserve">, J. (1972). </w:t>
      </w:r>
      <w:proofErr w:type="gramStart"/>
      <w:r w:rsidRPr="00AB3448">
        <w:rPr>
          <w:rFonts w:eastAsia="Times New Roman" w:cs="Arial"/>
          <w:kern w:val="28"/>
          <w:sz w:val="20"/>
          <w:szCs w:val="20"/>
          <w:lang w:val="en-US" w:bidi="en-US"/>
        </w:rPr>
        <w:t>Housing as a Verb.</w:t>
      </w:r>
      <w:proofErr w:type="gramEnd"/>
      <w:r w:rsidRPr="00AB3448">
        <w:rPr>
          <w:rFonts w:eastAsia="Times New Roman" w:cs="Arial"/>
          <w:kern w:val="28"/>
          <w:sz w:val="20"/>
          <w:szCs w:val="20"/>
          <w:lang w:val="en-US" w:bidi="en-US"/>
        </w:rPr>
        <w:t xml:space="preserve"> </w:t>
      </w:r>
      <w:r w:rsidRPr="00AB3448">
        <w:rPr>
          <w:rFonts w:eastAsia="Times New Roman" w:cs="Arial"/>
          <w:i/>
          <w:kern w:val="28"/>
          <w:sz w:val="20"/>
          <w:szCs w:val="20"/>
          <w:lang w:val="en-US" w:bidi="en-US"/>
        </w:rPr>
        <w:t xml:space="preserve">En: </w:t>
      </w:r>
      <w:r w:rsidRPr="00AB3448">
        <w:rPr>
          <w:rFonts w:eastAsia="Times New Roman" w:cs="Arial"/>
          <w:kern w:val="28"/>
          <w:sz w:val="20"/>
          <w:szCs w:val="20"/>
          <w:lang w:val="en-US" w:bidi="en-US"/>
        </w:rPr>
        <w:t xml:space="preserve">TURNER, J. y FICHTER, </w:t>
      </w:r>
      <w:proofErr w:type="gramStart"/>
      <w:r w:rsidRPr="00AB3448">
        <w:rPr>
          <w:rFonts w:eastAsia="Times New Roman" w:cs="Arial"/>
          <w:kern w:val="28"/>
          <w:sz w:val="20"/>
          <w:szCs w:val="20"/>
          <w:lang w:val="en-US" w:bidi="en-US"/>
        </w:rPr>
        <w:t>R</w:t>
      </w:r>
      <w:proofErr w:type="gramEnd"/>
      <w:r w:rsidRPr="00AB3448">
        <w:rPr>
          <w:rFonts w:eastAsia="Times New Roman" w:cs="Arial"/>
          <w:kern w:val="28"/>
          <w:sz w:val="20"/>
          <w:szCs w:val="20"/>
          <w:lang w:val="en-US" w:bidi="en-US"/>
        </w:rPr>
        <w:t xml:space="preserve">. (Eds.) Freedom to Build: Dweller control of the housing process. </w:t>
      </w:r>
      <w:r w:rsidRPr="007A7A16">
        <w:rPr>
          <w:rFonts w:eastAsia="Times New Roman" w:cs="Arial"/>
          <w:kern w:val="28"/>
          <w:sz w:val="20"/>
          <w:szCs w:val="20"/>
          <w:lang w:bidi="en-US"/>
        </w:rPr>
        <w:t xml:space="preserve">New York: </w:t>
      </w:r>
      <w:proofErr w:type="spellStart"/>
      <w:r w:rsidRPr="007A7A16">
        <w:rPr>
          <w:rFonts w:eastAsia="Times New Roman" w:cs="Arial"/>
          <w:kern w:val="28"/>
          <w:sz w:val="20"/>
          <w:szCs w:val="20"/>
          <w:lang w:bidi="en-US"/>
        </w:rPr>
        <w:t>Collier-Macmillan</w:t>
      </w:r>
      <w:proofErr w:type="spellEnd"/>
      <w:r w:rsidRPr="007A7A16">
        <w:rPr>
          <w:rFonts w:eastAsia="Times New Roman" w:cs="Arial"/>
          <w:kern w:val="28"/>
          <w:sz w:val="20"/>
          <w:szCs w:val="20"/>
          <w:lang w:bidi="en-US"/>
        </w:rPr>
        <w:t>, 148-75.</w:t>
      </w:r>
    </w:p>
    <w:p w:rsidR="003B1693" w:rsidRPr="003B1693" w:rsidRDefault="003B1693" w:rsidP="003B1693">
      <w:pPr>
        <w:spacing w:after="0" w:line="240" w:lineRule="auto"/>
        <w:jc w:val="both"/>
        <w:rPr>
          <w:rFonts w:eastAsia="Times New Roman" w:cs="Times New Roman"/>
          <w:sz w:val="20"/>
          <w:szCs w:val="20"/>
          <w:lang w:val="es-ES" w:eastAsia="es-ES"/>
        </w:rPr>
      </w:pPr>
      <w:r>
        <w:rPr>
          <w:rFonts w:eastAsia="Times New Roman" w:cs="Times New Roman"/>
          <w:sz w:val="20"/>
          <w:szCs w:val="20"/>
          <w:lang w:val="es-ES" w:eastAsia="es-ES"/>
        </w:rPr>
        <w:t>VARGAS, J</w:t>
      </w:r>
      <w:r w:rsidRPr="003B1693">
        <w:rPr>
          <w:rFonts w:eastAsia="Times New Roman" w:cs="Times New Roman"/>
          <w:sz w:val="20"/>
          <w:szCs w:val="20"/>
          <w:lang w:val="es-ES" w:eastAsia="es-ES"/>
        </w:rPr>
        <w:t xml:space="preserve">. Políticas públicas para la reducción de la vulnerabilidad frente a los desastres naturales y </w:t>
      </w:r>
      <w:proofErr w:type="spellStart"/>
      <w:r w:rsidRPr="003B1693">
        <w:rPr>
          <w:rFonts w:eastAsia="Times New Roman" w:cs="Times New Roman"/>
          <w:sz w:val="20"/>
          <w:szCs w:val="20"/>
          <w:lang w:val="es-ES" w:eastAsia="es-ES"/>
        </w:rPr>
        <w:t>socionaturales</w:t>
      </w:r>
      <w:proofErr w:type="spellEnd"/>
      <w:r w:rsidRPr="003B1693">
        <w:rPr>
          <w:rFonts w:eastAsia="Times New Roman" w:cs="Times New Roman"/>
          <w:sz w:val="20"/>
          <w:szCs w:val="20"/>
          <w:lang w:val="es-ES" w:eastAsia="es-ES"/>
        </w:rPr>
        <w:t>. CEPAL/ECLAC. N.U. Serie Medio Ambiente y Desarrollo. Santiago. 2002.</w:t>
      </w:r>
    </w:p>
    <w:p w:rsidR="003B1693" w:rsidRPr="00FD6A0B" w:rsidRDefault="003B1693" w:rsidP="00FD6A0B">
      <w:pPr>
        <w:spacing w:after="0"/>
        <w:jc w:val="both"/>
        <w:rPr>
          <w:rFonts w:eastAsiaTheme="minorEastAsia"/>
          <w:sz w:val="20"/>
          <w:szCs w:val="20"/>
          <w:lang w:eastAsia="es-CL"/>
        </w:rPr>
      </w:pPr>
    </w:p>
    <w:p w:rsidR="00FD6A0B" w:rsidRPr="00FD6A0B" w:rsidRDefault="00FD6A0B" w:rsidP="00FD6A0B">
      <w:pPr>
        <w:spacing w:after="0"/>
        <w:jc w:val="both"/>
        <w:rPr>
          <w:rFonts w:eastAsiaTheme="minorEastAsia"/>
          <w:sz w:val="20"/>
          <w:szCs w:val="20"/>
          <w:lang w:eastAsia="es-CL"/>
        </w:rPr>
      </w:pPr>
    </w:p>
    <w:p w:rsidR="00215A69" w:rsidRPr="00DE49A5" w:rsidRDefault="00E7478F" w:rsidP="00C12DD9">
      <w:pPr>
        <w:spacing w:after="0"/>
        <w:jc w:val="both"/>
        <w:rPr>
          <w:sz w:val="18"/>
          <w:szCs w:val="18"/>
        </w:rPr>
      </w:pPr>
      <w:r>
        <w:rPr>
          <w:rFonts w:eastAsiaTheme="minorEastAsia"/>
          <w:sz w:val="18"/>
          <w:szCs w:val="18"/>
          <w:lang w:eastAsia="es-CL"/>
        </w:rPr>
        <w:t>RT/septiembre</w:t>
      </w:r>
      <w:r w:rsidR="00763F28">
        <w:rPr>
          <w:rFonts w:eastAsiaTheme="minorEastAsia"/>
          <w:sz w:val="18"/>
          <w:szCs w:val="18"/>
          <w:lang w:eastAsia="es-CL"/>
        </w:rPr>
        <w:t>2016</w:t>
      </w:r>
      <w:r w:rsidR="00DE49A5" w:rsidRPr="00DE49A5">
        <w:rPr>
          <w:rFonts w:eastAsiaTheme="minorEastAsia"/>
          <w:sz w:val="18"/>
          <w:szCs w:val="18"/>
          <w:lang w:eastAsia="es-CL"/>
        </w:rPr>
        <w:t>.</w:t>
      </w:r>
    </w:p>
    <w:p w:rsidR="00C12DD9" w:rsidRPr="00475B4F" w:rsidRDefault="00C12DD9" w:rsidP="00C12DD9">
      <w:pPr>
        <w:spacing w:after="0"/>
        <w:jc w:val="both"/>
        <w:rPr>
          <w:sz w:val="20"/>
          <w:szCs w:val="20"/>
        </w:rPr>
      </w:pPr>
    </w:p>
    <w:p w:rsidR="007432A7" w:rsidRPr="00475B4F" w:rsidRDefault="007432A7" w:rsidP="00C12DD9">
      <w:pPr>
        <w:spacing w:after="0"/>
        <w:jc w:val="both"/>
        <w:rPr>
          <w:sz w:val="20"/>
          <w:szCs w:val="20"/>
        </w:rPr>
      </w:pPr>
    </w:p>
    <w:p w:rsidR="00782725" w:rsidRDefault="00782725" w:rsidP="00C12DD9">
      <w:pPr>
        <w:spacing w:after="0"/>
        <w:jc w:val="both"/>
        <w:rPr>
          <w:sz w:val="24"/>
          <w:szCs w:val="24"/>
        </w:rPr>
      </w:pPr>
    </w:p>
    <w:p w:rsidR="00782725" w:rsidRPr="00782725" w:rsidRDefault="00782725" w:rsidP="00C12DD9">
      <w:pPr>
        <w:spacing w:after="0"/>
        <w:jc w:val="both"/>
        <w:rPr>
          <w:sz w:val="24"/>
          <w:szCs w:val="24"/>
        </w:rPr>
      </w:pPr>
    </w:p>
    <w:sectPr w:rsidR="00782725" w:rsidRPr="007827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C9549A"/>
    <w:multiLevelType w:val="hybridMultilevel"/>
    <w:tmpl w:val="EF0AD5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725"/>
    <w:rsid w:val="00000F1D"/>
    <w:rsid w:val="0000129E"/>
    <w:rsid w:val="0000278F"/>
    <w:rsid w:val="00010E79"/>
    <w:rsid w:val="00015DB3"/>
    <w:rsid w:val="00022518"/>
    <w:rsid w:val="00024A76"/>
    <w:rsid w:val="000250C8"/>
    <w:rsid w:val="00025F3A"/>
    <w:rsid w:val="0003033C"/>
    <w:rsid w:val="00034A86"/>
    <w:rsid w:val="0005091B"/>
    <w:rsid w:val="000518D0"/>
    <w:rsid w:val="000532A0"/>
    <w:rsid w:val="0005368E"/>
    <w:rsid w:val="0005759C"/>
    <w:rsid w:val="000762BE"/>
    <w:rsid w:val="00083A02"/>
    <w:rsid w:val="000863CA"/>
    <w:rsid w:val="000879DD"/>
    <w:rsid w:val="00087C39"/>
    <w:rsid w:val="00087D64"/>
    <w:rsid w:val="00095303"/>
    <w:rsid w:val="000B308C"/>
    <w:rsid w:val="000C2C35"/>
    <w:rsid w:val="000D4A8F"/>
    <w:rsid w:val="000D5F83"/>
    <w:rsid w:val="000D691B"/>
    <w:rsid w:val="000F51CB"/>
    <w:rsid w:val="00100193"/>
    <w:rsid w:val="0012457B"/>
    <w:rsid w:val="00125B0E"/>
    <w:rsid w:val="00127389"/>
    <w:rsid w:val="00136A15"/>
    <w:rsid w:val="00140509"/>
    <w:rsid w:val="00163390"/>
    <w:rsid w:val="00172E3D"/>
    <w:rsid w:val="00182481"/>
    <w:rsid w:val="00183EC5"/>
    <w:rsid w:val="001876AC"/>
    <w:rsid w:val="0019269C"/>
    <w:rsid w:val="0019437C"/>
    <w:rsid w:val="00195226"/>
    <w:rsid w:val="001A0E01"/>
    <w:rsid w:val="001B2C6A"/>
    <w:rsid w:val="001C1520"/>
    <w:rsid w:val="001C6513"/>
    <w:rsid w:val="001D46B4"/>
    <w:rsid w:val="001E0A12"/>
    <w:rsid w:val="001E59CF"/>
    <w:rsid w:val="00215A69"/>
    <w:rsid w:val="00226B50"/>
    <w:rsid w:val="00250C5C"/>
    <w:rsid w:val="00256C74"/>
    <w:rsid w:val="0026712B"/>
    <w:rsid w:val="00275092"/>
    <w:rsid w:val="002818D7"/>
    <w:rsid w:val="00287095"/>
    <w:rsid w:val="00290132"/>
    <w:rsid w:val="002977F8"/>
    <w:rsid w:val="002A299A"/>
    <w:rsid w:val="002C25EF"/>
    <w:rsid w:val="002C5E47"/>
    <w:rsid w:val="002C729D"/>
    <w:rsid w:val="002D29AC"/>
    <w:rsid w:val="002F019F"/>
    <w:rsid w:val="002F67F2"/>
    <w:rsid w:val="00303CB7"/>
    <w:rsid w:val="0031056E"/>
    <w:rsid w:val="00312953"/>
    <w:rsid w:val="00315CB6"/>
    <w:rsid w:val="003162AD"/>
    <w:rsid w:val="003225AF"/>
    <w:rsid w:val="00324035"/>
    <w:rsid w:val="00331152"/>
    <w:rsid w:val="00333021"/>
    <w:rsid w:val="00337226"/>
    <w:rsid w:val="00344C6E"/>
    <w:rsid w:val="00351965"/>
    <w:rsid w:val="00351B61"/>
    <w:rsid w:val="00354E0B"/>
    <w:rsid w:val="00362678"/>
    <w:rsid w:val="00364E8A"/>
    <w:rsid w:val="00386061"/>
    <w:rsid w:val="0039331A"/>
    <w:rsid w:val="003A1B22"/>
    <w:rsid w:val="003A28C6"/>
    <w:rsid w:val="003B1693"/>
    <w:rsid w:val="003C08A6"/>
    <w:rsid w:val="003D01DA"/>
    <w:rsid w:val="003D33E8"/>
    <w:rsid w:val="003E081B"/>
    <w:rsid w:val="003F47C0"/>
    <w:rsid w:val="0040430D"/>
    <w:rsid w:val="00412BA3"/>
    <w:rsid w:val="004162C5"/>
    <w:rsid w:val="00433B9B"/>
    <w:rsid w:val="0043537F"/>
    <w:rsid w:val="00437FAC"/>
    <w:rsid w:val="00440757"/>
    <w:rsid w:val="00446580"/>
    <w:rsid w:val="00452B07"/>
    <w:rsid w:val="00466912"/>
    <w:rsid w:val="00474538"/>
    <w:rsid w:val="00475B4F"/>
    <w:rsid w:val="00477DFA"/>
    <w:rsid w:val="00477F35"/>
    <w:rsid w:val="00480275"/>
    <w:rsid w:val="004834D2"/>
    <w:rsid w:val="004868F0"/>
    <w:rsid w:val="00491D1A"/>
    <w:rsid w:val="00495BA7"/>
    <w:rsid w:val="004A3A1E"/>
    <w:rsid w:val="004A6956"/>
    <w:rsid w:val="004B4928"/>
    <w:rsid w:val="004B59A1"/>
    <w:rsid w:val="004B607B"/>
    <w:rsid w:val="004C0B4B"/>
    <w:rsid w:val="004C0D11"/>
    <w:rsid w:val="004C725C"/>
    <w:rsid w:val="004E5AF7"/>
    <w:rsid w:val="004F5712"/>
    <w:rsid w:val="00512491"/>
    <w:rsid w:val="005247A3"/>
    <w:rsid w:val="005311D5"/>
    <w:rsid w:val="00540332"/>
    <w:rsid w:val="0054268F"/>
    <w:rsid w:val="00553DC8"/>
    <w:rsid w:val="005555F9"/>
    <w:rsid w:val="005563A8"/>
    <w:rsid w:val="0056147D"/>
    <w:rsid w:val="005659AB"/>
    <w:rsid w:val="00567124"/>
    <w:rsid w:val="00567A4A"/>
    <w:rsid w:val="00570A31"/>
    <w:rsid w:val="00580684"/>
    <w:rsid w:val="00584CD6"/>
    <w:rsid w:val="00585D2B"/>
    <w:rsid w:val="00591804"/>
    <w:rsid w:val="005978F0"/>
    <w:rsid w:val="005A2B17"/>
    <w:rsid w:val="005C26E4"/>
    <w:rsid w:val="005C5DF3"/>
    <w:rsid w:val="005D057D"/>
    <w:rsid w:val="005D55A9"/>
    <w:rsid w:val="005D6BDB"/>
    <w:rsid w:val="005D6E11"/>
    <w:rsid w:val="005D77D5"/>
    <w:rsid w:val="005E069B"/>
    <w:rsid w:val="005E3C60"/>
    <w:rsid w:val="005E3F7F"/>
    <w:rsid w:val="005F0A5C"/>
    <w:rsid w:val="00600C8B"/>
    <w:rsid w:val="00612D25"/>
    <w:rsid w:val="0062595D"/>
    <w:rsid w:val="00632125"/>
    <w:rsid w:val="00636F73"/>
    <w:rsid w:val="00637586"/>
    <w:rsid w:val="006656C3"/>
    <w:rsid w:val="00676089"/>
    <w:rsid w:val="006805E0"/>
    <w:rsid w:val="00681C53"/>
    <w:rsid w:val="00687B80"/>
    <w:rsid w:val="006A4AD2"/>
    <w:rsid w:val="006A61A8"/>
    <w:rsid w:val="006A7B2C"/>
    <w:rsid w:val="006C20CC"/>
    <w:rsid w:val="006C21C7"/>
    <w:rsid w:val="006D329D"/>
    <w:rsid w:val="006E0458"/>
    <w:rsid w:val="006F2F33"/>
    <w:rsid w:val="006F4125"/>
    <w:rsid w:val="006F5BF5"/>
    <w:rsid w:val="00704178"/>
    <w:rsid w:val="0072631E"/>
    <w:rsid w:val="00726888"/>
    <w:rsid w:val="007353BD"/>
    <w:rsid w:val="00737CD5"/>
    <w:rsid w:val="00740AAF"/>
    <w:rsid w:val="00742322"/>
    <w:rsid w:val="007432A7"/>
    <w:rsid w:val="00756B72"/>
    <w:rsid w:val="00761482"/>
    <w:rsid w:val="007632C2"/>
    <w:rsid w:val="00763F28"/>
    <w:rsid w:val="0076425A"/>
    <w:rsid w:val="00766607"/>
    <w:rsid w:val="0077219D"/>
    <w:rsid w:val="0077392E"/>
    <w:rsid w:val="00782725"/>
    <w:rsid w:val="007900E1"/>
    <w:rsid w:val="007A6CF1"/>
    <w:rsid w:val="007A7A16"/>
    <w:rsid w:val="007B0A35"/>
    <w:rsid w:val="007C3B70"/>
    <w:rsid w:val="007C554B"/>
    <w:rsid w:val="007D5C3E"/>
    <w:rsid w:val="007E00F6"/>
    <w:rsid w:val="007E04B0"/>
    <w:rsid w:val="007E6D98"/>
    <w:rsid w:val="007F1FE8"/>
    <w:rsid w:val="007F27E5"/>
    <w:rsid w:val="0081129F"/>
    <w:rsid w:val="00816638"/>
    <w:rsid w:val="008174FE"/>
    <w:rsid w:val="00821CE0"/>
    <w:rsid w:val="00825B65"/>
    <w:rsid w:val="00836422"/>
    <w:rsid w:val="00841572"/>
    <w:rsid w:val="00842D4B"/>
    <w:rsid w:val="00843A28"/>
    <w:rsid w:val="00850226"/>
    <w:rsid w:val="00850C5A"/>
    <w:rsid w:val="00854318"/>
    <w:rsid w:val="00855FF6"/>
    <w:rsid w:val="00863612"/>
    <w:rsid w:val="00877EE4"/>
    <w:rsid w:val="00883F58"/>
    <w:rsid w:val="00893B97"/>
    <w:rsid w:val="008A26EF"/>
    <w:rsid w:val="008A6DD0"/>
    <w:rsid w:val="008B1CBC"/>
    <w:rsid w:val="008C37AC"/>
    <w:rsid w:val="008C57CC"/>
    <w:rsid w:val="008C7896"/>
    <w:rsid w:val="008D20C9"/>
    <w:rsid w:val="008D393F"/>
    <w:rsid w:val="008D6229"/>
    <w:rsid w:val="008E21A0"/>
    <w:rsid w:val="008F0189"/>
    <w:rsid w:val="00906B66"/>
    <w:rsid w:val="009168DE"/>
    <w:rsid w:val="00916D07"/>
    <w:rsid w:val="0092167B"/>
    <w:rsid w:val="00943839"/>
    <w:rsid w:val="00950866"/>
    <w:rsid w:val="009511A9"/>
    <w:rsid w:val="00960227"/>
    <w:rsid w:val="00963F8F"/>
    <w:rsid w:val="00980838"/>
    <w:rsid w:val="009808C8"/>
    <w:rsid w:val="00984748"/>
    <w:rsid w:val="00991E55"/>
    <w:rsid w:val="0099320F"/>
    <w:rsid w:val="00993A4B"/>
    <w:rsid w:val="009A4F5B"/>
    <w:rsid w:val="009A5CDC"/>
    <w:rsid w:val="009A7B79"/>
    <w:rsid w:val="009A7FF1"/>
    <w:rsid w:val="009B5D95"/>
    <w:rsid w:val="009C3807"/>
    <w:rsid w:val="009C4E86"/>
    <w:rsid w:val="009C7D86"/>
    <w:rsid w:val="009D1F5B"/>
    <w:rsid w:val="009F141F"/>
    <w:rsid w:val="009F2B4A"/>
    <w:rsid w:val="00A01BA7"/>
    <w:rsid w:val="00A04521"/>
    <w:rsid w:val="00A100F6"/>
    <w:rsid w:val="00A1021D"/>
    <w:rsid w:val="00A1063E"/>
    <w:rsid w:val="00A13DEC"/>
    <w:rsid w:val="00A1420C"/>
    <w:rsid w:val="00A255D1"/>
    <w:rsid w:val="00A328A7"/>
    <w:rsid w:val="00A47A84"/>
    <w:rsid w:val="00A50628"/>
    <w:rsid w:val="00A56CCD"/>
    <w:rsid w:val="00A56E09"/>
    <w:rsid w:val="00A72E2F"/>
    <w:rsid w:val="00A80132"/>
    <w:rsid w:val="00A831AF"/>
    <w:rsid w:val="00A94BFF"/>
    <w:rsid w:val="00A9532E"/>
    <w:rsid w:val="00A97235"/>
    <w:rsid w:val="00AA5F9A"/>
    <w:rsid w:val="00AB3448"/>
    <w:rsid w:val="00AB7AE9"/>
    <w:rsid w:val="00AC0957"/>
    <w:rsid w:val="00AC737B"/>
    <w:rsid w:val="00AC7F03"/>
    <w:rsid w:val="00AD71F8"/>
    <w:rsid w:val="00AE6595"/>
    <w:rsid w:val="00AF7B99"/>
    <w:rsid w:val="00B0373F"/>
    <w:rsid w:val="00B20E79"/>
    <w:rsid w:val="00B2297A"/>
    <w:rsid w:val="00B2732C"/>
    <w:rsid w:val="00B50D7D"/>
    <w:rsid w:val="00B568E7"/>
    <w:rsid w:val="00B67ADA"/>
    <w:rsid w:val="00B7642A"/>
    <w:rsid w:val="00BA3616"/>
    <w:rsid w:val="00BC0032"/>
    <w:rsid w:val="00BC18C6"/>
    <w:rsid w:val="00BC7C00"/>
    <w:rsid w:val="00BE3054"/>
    <w:rsid w:val="00BE752A"/>
    <w:rsid w:val="00C005DA"/>
    <w:rsid w:val="00C12DD9"/>
    <w:rsid w:val="00C42D9F"/>
    <w:rsid w:val="00C46C22"/>
    <w:rsid w:val="00C63E3C"/>
    <w:rsid w:val="00C67E7D"/>
    <w:rsid w:val="00C71619"/>
    <w:rsid w:val="00C73B96"/>
    <w:rsid w:val="00C743AC"/>
    <w:rsid w:val="00C75C64"/>
    <w:rsid w:val="00C77DFD"/>
    <w:rsid w:val="00C839DC"/>
    <w:rsid w:val="00C848CF"/>
    <w:rsid w:val="00C94F51"/>
    <w:rsid w:val="00CA5240"/>
    <w:rsid w:val="00CB2302"/>
    <w:rsid w:val="00CC26EE"/>
    <w:rsid w:val="00CC361C"/>
    <w:rsid w:val="00CD6B5A"/>
    <w:rsid w:val="00CF53BA"/>
    <w:rsid w:val="00D0364D"/>
    <w:rsid w:val="00D06D42"/>
    <w:rsid w:val="00D07FE8"/>
    <w:rsid w:val="00D10FD2"/>
    <w:rsid w:val="00D11182"/>
    <w:rsid w:val="00D11BEF"/>
    <w:rsid w:val="00D218EB"/>
    <w:rsid w:val="00D21C58"/>
    <w:rsid w:val="00D23CEF"/>
    <w:rsid w:val="00D26B52"/>
    <w:rsid w:val="00D33E66"/>
    <w:rsid w:val="00D34E76"/>
    <w:rsid w:val="00D362CE"/>
    <w:rsid w:val="00D4578C"/>
    <w:rsid w:val="00D54BEF"/>
    <w:rsid w:val="00D60B11"/>
    <w:rsid w:val="00D6252A"/>
    <w:rsid w:val="00D62CF0"/>
    <w:rsid w:val="00D64DB5"/>
    <w:rsid w:val="00D714CF"/>
    <w:rsid w:val="00D77D6E"/>
    <w:rsid w:val="00D9089D"/>
    <w:rsid w:val="00DA4383"/>
    <w:rsid w:val="00DA6B24"/>
    <w:rsid w:val="00DB7714"/>
    <w:rsid w:val="00DE1B74"/>
    <w:rsid w:val="00DE49A5"/>
    <w:rsid w:val="00DF2034"/>
    <w:rsid w:val="00DF22A8"/>
    <w:rsid w:val="00DF7A34"/>
    <w:rsid w:val="00E047EF"/>
    <w:rsid w:val="00E11CD7"/>
    <w:rsid w:val="00E11F2C"/>
    <w:rsid w:val="00E17842"/>
    <w:rsid w:val="00E26965"/>
    <w:rsid w:val="00E311F9"/>
    <w:rsid w:val="00E33E2E"/>
    <w:rsid w:val="00E45ABB"/>
    <w:rsid w:val="00E45BFC"/>
    <w:rsid w:val="00E5055F"/>
    <w:rsid w:val="00E530A3"/>
    <w:rsid w:val="00E54833"/>
    <w:rsid w:val="00E55C9C"/>
    <w:rsid w:val="00E570E1"/>
    <w:rsid w:val="00E57A36"/>
    <w:rsid w:val="00E61A15"/>
    <w:rsid w:val="00E62F5A"/>
    <w:rsid w:val="00E74344"/>
    <w:rsid w:val="00E7478F"/>
    <w:rsid w:val="00E75E4F"/>
    <w:rsid w:val="00E85524"/>
    <w:rsid w:val="00EA0BA5"/>
    <w:rsid w:val="00EA452E"/>
    <w:rsid w:val="00EB0F60"/>
    <w:rsid w:val="00EB450B"/>
    <w:rsid w:val="00EC6916"/>
    <w:rsid w:val="00ED3749"/>
    <w:rsid w:val="00EF7939"/>
    <w:rsid w:val="00EF798E"/>
    <w:rsid w:val="00F0153C"/>
    <w:rsid w:val="00F07B96"/>
    <w:rsid w:val="00F22889"/>
    <w:rsid w:val="00F52DF4"/>
    <w:rsid w:val="00F85AEC"/>
    <w:rsid w:val="00F908E5"/>
    <w:rsid w:val="00F9266D"/>
    <w:rsid w:val="00FA1F3F"/>
    <w:rsid w:val="00FB28A0"/>
    <w:rsid w:val="00FB3FC7"/>
    <w:rsid w:val="00FB4F1F"/>
    <w:rsid w:val="00FB5B9A"/>
    <w:rsid w:val="00FB7012"/>
    <w:rsid w:val="00FC08A2"/>
    <w:rsid w:val="00FD138E"/>
    <w:rsid w:val="00FD50BC"/>
    <w:rsid w:val="00FD6A0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F7939"/>
    <w:rPr>
      <w:color w:val="0000FF" w:themeColor="hyperlink"/>
      <w:u w:val="single"/>
    </w:rPr>
  </w:style>
  <w:style w:type="paragraph" w:customStyle="1" w:styleId="Default">
    <w:name w:val="Default"/>
    <w:rsid w:val="002C729D"/>
    <w:pPr>
      <w:widowControl w:val="0"/>
      <w:autoSpaceDE w:val="0"/>
      <w:autoSpaceDN w:val="0"/>
      <w:adjustRightInd w:val="0"/>
      <w:spacing w:after="0" w:line="240" w:lineRule="auto"/>
    </w:pPr>
    <w:rPr>
      <w:rFonts w:ascii="Calibri,Bold" w:eastAsiaTheme="minorEastAsia" w:hAnsi="Calibri,Bold" w:cs="Calibri,Bold"/>
      <w:color w:val="000000"/>
      <w:sz w:val="24"/>
      <w:szCs w:val="24"/>
      <w:lang w:eastAsia="es-CL"/>
    </w:rPr>
  </w:style>
  <w:style w:type="paragraph" w:styleId="Prrafodelista">
    <w:name w:val="List Paragraph"/>
    <w:basedOn w:val="Normal"/>
    <w:uiPriority w:val="34"/>
    <w:qFormat/>
    <w:rsid w:val="007614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F7939"/>
    <w:rPr>
      <w:color w:val="0000FF" w:themeColor="hyperlink"/>
      <w:u w:val="single"/>
    </w:rPr>
  </w:style>
  <w:style w:type="paragraph" w:customStyle="1" w:styleId="Default">
    <w:name w:val="Default"/>
    <w:rsid w:val="002C729D"/>
    <w:pPr>
      <w:widowControl w:val="0"/>
      <w:autoSpaceDE w:val="0"/>
      <w:autoSpaceDN w:val="0"/>
      <w:adjustRightInd w:val="0"/>
      <w:spacing w:after="0" w:line="240" w:lineRule="auto"/>
    </w:pPr>
    <w:rPr>
      <w:rFonts w:ascii="Calibri,Bold" w:eastAsiaTheme="minorEastAsia" w:hAnsi="Calibri,Bold" w:cs="Calibri,Bold"/>
      <w:color w:val="000000"/>
      <w:sz w:val="24"/>
      <w:szCs w:val="24"/>
      <w:lang w:eastAsia="es-CL"/>
    </w:rPr>
  </w:style>
  <w:style w:type="paragraph" w:styleId="Prrafodelista">
    <w:name w:val="List Paragraph"/>
    <w:basedOn w:val="Normal"/>
    <w:uiPriority w:val="34"/>
    <w:qFormat/>
    <w:rsid w:val="00761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u.cl" TargetMode="External"/><Relationship Id="rId13" Type="http://schemas.openxmlformats.org/officeDocument/2006/relationships/hyperlink" Target="http://magallania.cl/index.php/magallania/index" TargetMode="External"/><Relationship Id="rId3" Type="http://schemas.openxmlformats.org/officeDocument/2006/relationships/styles" Target="styles.xml"/><Relationship Id="rId7" Type="http://schemas.openxmlformats.org/officeDocument/2006/relationships/hyperlink" Target="http://www.observatoriourbano.cl" TargetMode="External"/><Relationship Id="rId12" Type="http://schemas.openxmlformats.org/officeDocument/2006/relationships/hyperlink" Target="http://www.nortegrande.equipu.cl/index.php/nortegran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ivienda.uchilefau.cl/observatorio-de-la-reconstruccion-o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ure.cl" TargetMode="External"/><Relationship Id="rId4" Type="http://schemas.microsoft.com/office/2007/relationships/stylesWithEffects" Target="stylesWithEffects.xml"/><Relationship Id="rId9" Type="http://schemas.openxmlformats.org/officeDocument/2006/relationships/hyperlink" Target="http://www.revistainvi.uchile.cl" TargetMode="External"/><Relationship Id="rId14" Type="http://schemas.openxmlformats.org/officeDocument/2006/relationships/hyperlink" Target="http://www.scielo.cl/pdf/magallania/v43n3/art1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D6C44-E7A2-4A38-BE77-E27119D53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1996</Words>
  <Characters>10981</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Tapia</dc:creator>
  <cp:lastModifiedBy>Ricardo Tapia</cp:lastModifiedBy>
  <cp:revision>7</cp:revision>
  <cp:lastPrinted>2016-11-03T14:13:00Z</cp:lastPrinted>
  <dcterms:created xsi:type="dcterms:W3CDTF">2016-11-02T14:36:00Z</dcterms:created>
  <dcterms:modified xsi:type="dcterms:W3CDTF">2016-11-03T14:13:00Z</dcterms:modified>
</cp:coreProperties>
</file>