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334" w:rsidRDefault="00F12F88">
      <w:r>
        <w:t xml:space="preserve">BIBLIOGRAFÍA </w:t>
      </w:r>
    </w:p>
    <w:p w:rsidR="00F12F88" w:rsidRPr="004234DA" w:rsidRDefault="0004583D" w:rsidP="00F12F88">
      <w:pPr>
        <w:pStyle w:val="BasicParagraph"/>
        <w:jc w:val="both"/>
        <w:rPr>
          <w:rFonts w:asciiTheme="minorHAnsi" w:hAnsiTheme="minorHAnsi" w:cstheme="minorHAnsi"/>
          <w:i/>
          <w:iCs/>
          <w:lang w:val="es-CL"/>
        </w:rPr>
      </w:pPr>
      <w:r w:rsidRPr="004234DA">
        <w:rPr>
          <w:rFonts w:asciiTheme="minorHAnsi" w:hAnsiTheme="minorHAnsi" w:cstheme="minorHAnsi"/>
          <w:iCs/>
          <w:lang w:val="es-CL"/>
        </w:rPr>
        <w:t>1.</w:t>
      </w:r>
      <w:r w:rsidRPr="004234DA">
        <w:rPr>
          <w:rFonts w:asciiTheme="minorHAnsi" w:hAnsiTheme="minorHAnsi" w:cstheme="minorHAnsi"/>
          <w:i/>
          <w:iCs/>
          <w:lang w:val="es-CL"/>
        </w:rPr>
        <w:t xml:space="preserve"> </w:t>
      </w:r>
      <w:r w:rsidR="00F12F88" w:rsidRPr="004234DA">
        <w:rPr>
          <w:rFonts w:asciiTheme="minorHAnsi" w:hAnsiTheme="minorHAnsi" w:cstheme="minorHAnsi"/>
          <w:i/>
          <w:iCs/>
          <w:lang w:val="es-CL"/>
        </w:rPr>
        <w:t>Post-</w:t>
      </w:r>
      <w:proofErr w:type="spellStart"/>
      <w:r w:rsidR="00F12F88" w:rsidRPr="004234DA">
        <w:rPr>
          <w:rFonts w:asciiTheme="minorHAnsi" w:hAnsiTheme="minorHAnsi" w:cstheme="minorHAnsi"/>
          <w:i/>
          <w:iCs/>
          <w:lang w:val="es-CL"/>
        </w:rPr>
        <w:t>It</w:t>
      </w:r>
      <w:proofErr w:type="spellEnd"/>
      <w:r w:rsidR="00F12F88" w:rsidRPr="004234DA">
        <w:rPr>
          <w:rFonts w:asciiTheme="minorHAnsi" w:hAnsiTheme="minorHAnsi" w:cstheme="minorHAnsi"/>
          <w:i/>
          <w:iCs/>
          <w:lang w:val="es-CL"/>
        </w:rPr>
        <w:t xml:space="preserve"> City, Ciudades </w:t>
      </w:r>
      <w:proofErr w:type="spellStart"/>
      <w:r w:rsidR="00F12F88" w:rsidRPr="004234DA">
        <w:rPr>
          <w:rFonts w:asciiTheme="minorHAnsi" w:hAnsiTheme="minorHAnsi" w:cstheme="minorHAnsi"/>
          <w:i/>
          <w:iCs/>
          <w:lang w:val="es-CL"/>
        </w:rPr>
        <w:t>Ocacionales</w:t>
      </w:r>
      <w:proofErr w:type="spellEnd"/>
      <w:r w:rsidR="00F12F88" w:rsidRPr="004234DA">
        <w:rPr>
          <w:rFonts w:asciiTheme="minorHAnsi" w:hAnsiTheme="minorHAnsi" w:cstheme="minorHAnsi"/>
          <w:i/>
          <w:iCs/>
          <w:lang w:val="es-CL"/>
        </w:rPr>
        <w:t>, catálogo de la exposición. Ed. CCCB, SEACEX, TURNER, 2009</w:t>
      </w:r>
    </w:p>
    <w:p w:rsidR="00F12F88" w:rsidRDefault="00F12F88" w:rsidP="00F12F88">
      <w:pPr>
        <w:pStyle w:val="BasicParagraph"/>
        <w:jc w:val="both"/>
        <w:rPr>
          <w:rFonts w:asciiTheme="minorHAnsi" w:hAnsiTheme="minorHAnsi" w:cstheme="minorHAnsi"/>
          <w:iCs/>
          <w:sz w:val="22"/>
          <w:szCs w:val="22"/>
          <w:lang w:val="es-CL"/>
        </w:rPr>
      </w:pPr>
      <w:r w:rsidRPr="0004583D">
        <w:rPr>
          <w:rFonts w:asciiTheme="minorHAnsi" w:hAnsiTheme="minorHAnsi" w:cstheme="minorHAnsi"/>
          <w:iCs/>
          <w:color w:val="FF0000"/>
          <w:sz w:val="22"/>
          <w:szCs w:val="22"/>
          <w:lang w:val="es-CL"/>
        </w:rPr>
        <w:t xml:space="preserve">Artículos: </w:t>
      </w:r>
      <w:r w:rsidRPr="00F12F88">
        <w:rPr>
          <w:rFonts w:asciiTheme="minorHAnsi" w:hAnsiTheme="minorHAnsi" w:cstheme="minorHAnsi"/>
          <w:i/>
          <w:iCs/>
          <w:sz w:val="22"/>
          <w:szCs w:val="22"/>
          <w:lang w:val="es-CL"/>
        </w:rPr>
        <w:t>Arquitectura subversiva</w:t>
      </w:r>
      <w:r w:rsidRPr="00F12F88">
        <w:rPr>
          <w:rFonts w:asciiTheme="minorHAnsi" w:hAnsiTheme="minorHAnsi" w:cstheme="minorHAnsi"/>
          <w:iCs/>
          <w:sz w:val="22"/>
          <w:szCs w:val="22"/>
          <w:lang w:val="es-CL"/>
        </w:rPr>
        <w:t xml:space="preserve">, Robert </w:t>
      </w:r>
      <w:proofErr w:type="spellStart"/>
      <w:r w:rsidRPr="00F12F88">
        <w:rPr>
          <w:rFonts w:asciiTheme="minorHAnsi" w:hAnsiTheme="minorHAnsi" w:cstheme="minorHAnsi"/>
          <w:iCs/>
          <w:sz w:val="22"/>
          <w:szCs w:val="22"/>
          <w:lang w:val="es-CL"/>
        </w:rPr>
        <w:t>Kronenberg</w:t>
      </w:r>
      <w:proofErr w:type="spellEnd"/>
      <w:r w:rsidR="0004583D">
        <w:rPr>
          <w:rFonts w:asciiTheme="minorHAnsi" w:hAnsiTheme="minorHAnsi" w:cstheme="minorHAnsi"/>
          <w:iCs/>
          <w:sz w:val="22"/>
          <w:szCs w:val="22"/>
          <w:lang w:val="es-CL"/>
        </w:rPr>
        <w:t xml:space="preserve"> (pag.15-17)</w:t>
      </w:r>
      <w:r w:rsidRPr="00F12F88">
        <w:rPr>
          <w:rFonts w:asciiTheme="minorHAnsi" w:hAnsiTheme="minorHAnsi" w:cstheme="minorHAnsi"/>
          <w:iCs/>
          <w:sz w:val="22"/>
          <w:szCs w:val="22"/>
          <w:lang w:val="es-CL"/>
        </w:rPr>
        <w:t xml:space="preserve">; </w:t>
      </w:r>
      <w:r w:rsidRPr="00F12F88">
        <w:rPr>
          <w:rFonts w:asciiTheme="minorHAnsi" w:hAnsiTheme="minorHAnsi" w:cstheme="minorHAnsi"/>
          <w:i/>
          <w:iCs/>
          <w:sz w:val="22"/>
          <w:szCs w:val="22"/>
          <w:lang w:val="es-CL"/>
        </w:rPr>
        <w:t xml:space="preserve">Los urbanismos transformativos o sobre como Walter </w:t>
      </w:r>
      <w:proofErr w:type="spellStart"/>
      <w:r w:rsidRPr="00F12F88">
        <w:rPr>
          <w:rFonts w:asciiTheme="minorHAnsi" w:hAnsiTheme="minorHAnsi" w:cstheme="minorHAnsi"/>
          <w:i/>
          <w:iCs/>
          <w:sz w:val="22"/>
          <w:szCs w:val="22"/>
          <w:lang w:val="es-CL"/>
        </w:rPr>
        <w:t>Benjamin</w:t>
      </w:r>
      <w:proofErr w:type="spellEnd"/>
      <w:r w:rsidRPr="00F12F88">
        <w:rPr>
          <w:rFonts w:asciiTheme="minorHAnsi" w:hAnsiTheme="minorHAnsi" w:cstheme="minorHAnsi"/>
          <w:i/>
          <w:iCs/>
          <w:sz w:val="22"/>
          <w:szCs w:val="22"/>
          <w:lang w:val="es-CL"/>
        </w:rPr>
        <w:t xml:space="preserve"> </w:t>
      </w:r>
      <w:proofErr w:type="spellStart"/>
      <w:r w:rsidRPr="00F12F88">
        <w:rPr>
          <w:rFonts w:asciiTheme="minorHAnsi" w:hAnsiTheme="minorHAnsi" w:cstheme="minorHAnsi"/>
          <w:i/>
          <w:iCs/>
          <w:sz w:val="22"/>
          <w:szCs w:val="22"/>
          <w:lang w:val="es-CL"/>
        </w:rPr>
        <w:t>desabarata</w:t>
      </w:r>
      <w:proofErr w:type="spellEnd"/>
      <w:r w:rsidRPr="00F12F88">
        <w:rPr>
          <w:rFonts w:asciiTheme="minorHAnsi" w:hAnsiTheme="minorHAnsi" w:cstheme="minorHAnsi"/>
          <w:i/>
          <w:iCs/>
          <w:sz w:val="22"/>
          <w:szCs w:val="22"/>
          <w:lang w:val="es-CL"/>
        </w:rPr>
        <w:t xml:space="preserve"> el capital imperial paseando por ciudades ocupantes</w:t>
      </w:r>
      <w:r w:rsidRPr="00F12F88">
        <w:rPr>
          <w:rFonts w:asciiTheme="minorHAnsi" w:hAnsiTheme="minorHAnsi" w:cstheme="minorHAnsi"/>
          <w:iCs/>
          <w:sz w:val="22"/>
          <w:szCs w:val="22"/>
          <w:lang w:val="es-CL"/>
        </w:rPr>
        <w:t xml:space="preserve">, Solomon </w:t>
      </w:r>
      <w:proofErr w:type="spellStart"/>
      <w:r w:rsidRPr="00F12F88">
        <w:rPr>
          <w:rFonts w:asciiTheme="minorHAnsi" w:hAnsiTheme="minorHAnsi" w:cstheme="minorHAnsi"/>
          <w:iCs/>
          <w:sz w:val="22"/>
          <w:szCs w:val="22"/>
          <w:lang w:val="es-CL"/>
        </w:rPr>
        <w:t>Benjamin</w:t>
      </w:r>
      <w:proofErr w:type="spellEnd"/>
      <w:r w:rsidR="0004583D">
        <w:rPr>
          <w:rFonts w:asciiTheme="minorHAnsi" w:hAnsiTheme="minorHAnsi" w:cstheme="minorHAnsi"/>
          <w:iCs/>
          <w:sz w:val="22"/>
          <w:szCs w:val="22"/>
          <w:lang w:val="es-CL"/>
        </w:rPr>
        <w:t xml:space="preserve"> (pag.18-21)</w:t>
      </w:r>
      <w:r>
        <w:rPr>
          <w:rFonts w:asciiTheme="minorHAnsi" w:hAnsiTheme="minorHAnsi" w:cstheme="minorHAnsi"/>
          <w:iCs/>
          <w:sz w:val="22"/>
          <w:szCs w:val="22"/>
          <w:lang w:val="es-CL"/>
        </w:rPr>
        <w:t xml:space="preserve">; </w:t>
      </w:r>
      <w:r w:rsidRPr="00F12F88">
        <w:rPr>
          <w:rFonts w:asciiTheme="minorHAnsi" w:hAnsiTheme="minorHAnsi" w:cstheme="minorHAnsi"/>
          <w:i/>
          <w:iCs/>
          <w:sz w:val="22"/>
          <w:szCs w:val="22"/>
          <w:lang w:val="es-CL"/>
        </w:rPr>
        <w:t>La ciudad en Devenir: economías informales / espacio efímeros</w:t>
      </w:r>
      <w:r>
        <w:rPr>
          <w:rFonts w:asciiTheme="minorHAnsi" w:hAnsiTheme="minorHAnsi" w:cstheme="minorHAnsi"/>
          <w:iCs/>
          <w:sz w:val="22"/>
          <w:szCs w:val="22"/>
          <w:lang w:val="es-CL"/>
        </w:rPr>
        <w:t>, Jorge Mario Jáuregui</w:t>
      </w:r>
      <w:r w:rsidR="0004583D">
        <w:rPr>
          <w:rFonts w:asciiTheme="minorHAnsi" w:hAnsiTheme="minorHAnsi" w:cstheme="minorHAnsi"/>
          <w:iCs/>
          <w:sz w:val="22"/>
          <w:szCs w:val="22"/>
          <w:lang w:val="es-CL"/>
        </w:rPr>
        <w:t xml:space="preserve"> (pag.22-25); Perforaciones en la cuadrícula (deriva #1, febrero 2009) </w:t>
      </w:r>
      <w:proofErr w:type="spellStart"/>
      <w:r w:rsidR="0004583D">
        <w:rPr>
          <w:rFonts w:asciiTheme="minorHAnsi" w:hAnsiTheme="minorHAnsi" w:cstheme="minorHAnsi"/>
          <w:iCs/>
          <w:sz w:val="22"/>
          <w:szCs w:val="22"/>
          <w:lang w:val="es-CL"/>
        </w:rPr>
        <w:t>Alvaro</w:t>
      </w:r>
      <w:proofErr w:type="spellEnd"/>
      <w:r w:rsidR="0004583D">
        <w:rPr>
          <w:rFonts w:asciiTheme="minorHAnsi" w:hAnsiTheme="minorHAnsi" w:cstheme="minorHAnsi"/>
          <w:iCs/>
          <w:sz w:val="22"/>
          <w:szCs w:val="22"/>
          <w:lang w:val="es-CL"/>
        </w:rPr>
        <w:t xml:space="preserve"> </w:t>
      </w:r>
      <w:proofErr w:type="spellStart"/>
      <w:r w:rsidR="0004583D">
        <w:rPr>
          <w:rFonts w:asciiTheme="minorHAnsi" w:hAnsiTheme="minorHAnsi" w:cstheme="minorHAnsi"/>
          <w:iCs/>
          <w:sz w:val="22"/>
          <w:szCs w:val="22"/>
          <w:lang w:val="es-CL"/>
        </w:rPr>
        <w:t>Bisama</w:t>
      </w:r>
      <w:proofErr w:type="spellEnd"/>
      <w:r w:rsidR="0004583D">
        <w:rPr>
          <w:rFonts w:asciiTheme="minorHAnsi" w:hAnsiTheme="minorHAnsi" w:cstheme="minorHAnsi"/>
          <w:iCs/>
          <w:sz w:val="22"/>
          <w:szCs w:val="22"/>
          <w:lang w:val="es-CL"/>
        </w:rPr>
        <w:t xml:space="preserve"> (</w:t>
      </w:r>
      <w:proofErr w:type="spellStart"/>
      <w:r w:rsidR="0004583D">
        <w:rPr>
          <w:rFonts w:asciiTheme="minorHAnsi" w:hAnsiTheme="minorHAnsi" w:cstheme="minorHAnsi"/>
          <w:iCs/>
          <w:sz w:val="22"/>
          <w:szCs w:val="22"/>
          <w:lang w:val="es-CL"/>
        </w:rPr>
        <w:t>pag</w:t>
      </w:r>
      <w:proofErr w:type="spellEnd"/>
      <w:r w:rsidR="0004583D">
        <w:rPr>
          <w:rFonts w:asciiTheme="minorHAnsi" w:hAnsiTheme="minorHAnsi" w:cstheme="minorHAnsi"/>
          <w:iCs/>
          <w:sz w:val="22"/>
          <w:szCs w:val="22"/>
          <w:lang w:val="es-CL"/>
        </w:rPr>
        <w:t>. 34-35)</w:t>
      </w:r>
    </w:p>
    <w:p w:rsidR="004234DA" w:rsidRDefault="004234DA" w:rsidP="00F12F88">
      <w:pPr>
        <w:pStyle w:val="BasicParagraph"/>
        <w:jc w:val="both"/>
        <w:rPr>
          <w:rFonts w:asciiTheme="minorHAnsi" w:hAnsiTheme="minorHAnsi" w:cstheme="minorHAnsi"/>
          <w:iCs/>
          <w:sz w:val="22"/>
          <w:szCs w:val="22"/>
          <w:lang w:val="es-CL"/>
        </w:rPr>
      </w:pPr>
    </w:p>
    <w:p w:rsidR="004234DA" w:rsidRPr="008D55BC" w:rsidRDefault="004234DA" w:rsidP="004234DA">
      <w:pPr>
        <w:pStyle w:val="BasicParagraph"/>
        <w:jc w:val="both"/>
        <w:rPr>
          <w:rFonts w:asciiTheme="minorHAnsi" w:hAnsiTheme="minorHAnsi" w:cstheme="minorHAnsi"/>
          <w:i/>
          <w:iCs/>
          <w:spacing w:val="-2"/>
          <w:lang w:val="es-CL"/>
        </w:rPr>
      </w:pPr>
      <w:r w:rsidRPr="004234DA">
        <w:rPr>
          <w:rFonts w:asciiTheme="minorHAnsi" w:hAnsiTheme="minorHAnsi" w:cstheme="minorHAnsi"/>
          <w:iCs/>
          <w:lang w:val="es-CL"/>
        </w:rPr>
        <w:t>2.</w:t>
      </w:r>
      <w:r w:rsidRPr="004234DA">
        <w:rPr>
          <w:rFonts w:asciiTheme="minorHAnsi" w:hAnsiTheme="minorHAnsi" w:cstheme="minorHAnsi"/>
          <w:i/>
          <w:iCs/>
          <w:spacing w:val="-2"/>
          <w:lang w:val="es-CL"/>
        </w:rPr>
        <w:t xml:space="preserve"> </w:t>
      </w:r>
      <w:proofErr w:type="spellStart"/>
      <w:r w:rsidRPr="004234DA">
        <w:rPr>
          <w:rFonts w:asciiTheme="minorHAnsi" w:hAnsiTheme="minorHAnsi" w:cstheme="minorHAnsi"/>
          <w:i/>
          <w:iCs/>
          <w:spacing w:val="-2"/>
          <w:lang w:val="es-CL"/>
        </w:rPr>
        <w:t>Walkscapes</w:t>
      </w:r>
      <w:proofErr w:type="spellEnd"/>
      <w:r w:rsidRPr="004234DA">
        <w:rPr>
          <w:rFonts w:asciiTheme="minorHAnsi" w:hAnsiTheme="minorHAnsi" w:cstheme="minorHAnsi"/>
          <w:i/>
          <w:iCs/>
          <w:spacing w:val="-2"/>
          <w:lang w:val="es-CL"/>
        </w:rPr>
        <w:t xml:space="preserve">, El andar como práctica estética, Francesco </w:t>
      </w:r>
      <w:proofErr w:type="spellStart"/>
      <w:r w:rsidRPr="004234DA">
        <w:rPr>
          <w:rFonts w:asciiTheme="minorHAnsi" w:hAnsiTheme="minorHAnsi" w:cstheme="minorHAnsi"/>
          <w:i/>
          <w:iCs/>
          <w:spacing w:val="-2"/>
          <w:lang w:val="es-CL"/>
        </w:rPr>
        <w:t>Careri</w:t>
      </w:r>
      <w:proofErr w:type="spellEnd"/>
      <w:r w:rsidRPr="004234DA">
        <w:rPr>
          <w:rFonts w:asciiTheme="minorHAnsi" w:hAnsiTheme="minorHAnsi" w:cstheme="minorHAnsi"/>
          <w:i/>
          <w:iCs/>
          <w:spacing w:val="-2"/>
          <w:lang w:val="es-CL"/>
        </w:rPr>
        <w:t xml:space="preserve">, Ed. </w:t>
      </w:r>
      <w:r w:rsidRPr="008D55BC">
        <w:rPr>
          <w:rFonts w:asciiTheme="minorHAnsi" w:hAnsiTheme="minorHAnsi" w:cstheme="minorHAnsi"/>
          <w:i/>
          <w:iCs/>
          <w:spacing w:val="-2"/>
          <w:lang w:val="es-CL"/>
        </w:rPr>
        <w:t>Gustavo Gili. Barcelona 2002</w:t>
      </w:r>
    </w:p>
    <w:p w:rsidR="004234DA" w:rsidRPr="008D55BC" w:rsidRDefault="004234DA" w:rsidP="004234DA">
      <w:pPr>
        <w:pStyle w:val="BasicParagraph"/>
        <w:jc w:val="both"/>
        <w:rPr>
          <w:rFonts w:asciiTheme="minorHAnsi" w:hAnsiTheme="minorHAnsi" w:cstheme="minorHAnsi"/>
          <w:i/>
          <w:iCs/>
          <w:spacing w:val="-2"/>
          <w:lang w:val="es-CL"/>
        </w:rPr>
      </w:pPr>
    </w:p>
    <w:p w:rsidR="004234DA" w:rsidRDefault="004234DA" w:rsidP="004234DA">
      <w:pPr>
        <w:pStyle w:val="BasicParagraph"/>
        <w:jc w:val="both"/>
        <w:rPr>
          <w:rFonts w:asciiTheme="minorHAnsi" w:hAnsiTheme="minorHAnsi" w:cstheme="minorHAnsi"/>
          <w:i/>
          <w:iCs/>
          <w:lang w:val="es-CL"/>
        </w:rPr>
      </w:pPr>
      <w:r w:rsidRPr="00CE6DE2">
        <w:rPr>
          <w:rFonts w:asciiTheme="minorHAnsi" w:hAnsiTheme="minorHAnsi" w:cstheme="minorHAnsi"/>
          <w:iCs/>
          <w:spacing w:val="-2"/>
          <w:lang w:val="es-CL"/>
        </w:rPr>
        <w:t>3.</w:t>
      </w:r>
      <w:r w:rsidRPr="00CE6DE2">
        <w:rPr>
          <w:rFonts w:asciiTheme="minorHAnsi" w:hAnsiTheme="minorHAnsi" w:cstheme="minorHAnsi"/>
          <w:i/>
          <w:iCs/>
          <w:lang w:val="es-CL"/>
        </w:rPr>
        <w:t xml:space="preserve"> </w:t>
      </w:r>
      <w:r w:rsidR="00CE6DE2" w:rsidRPr="00CE6DE2">
        <w:rPr>
          <w:rFonts w:asciiTheme="minorHAnsi" w:hAnsiTheme="minorHAnsi" w:cstheme="minorHAnsi"/>
          <w:i/>
          <w:iCs/>
          <w:lang w:val="es-CL"/>
        </w:rPr>
        <w:t xml:space="preserve">Teoría de la deriva y otros textos </w:t>
      </w:r>
      <w:proofErr w:type="spellStart"/>
      <w:r w:rsidR="00CE6DE2" w:rsidRPr="00CE6DE2">
        <w:rPr>
          <w:rFonts w:asciiTheme="minorHAnsi" w:hAnsiTheme="minorHAnsi" w:cstheme="minorHAnsi"/>
          <w:i/>
          <w:iCs/>
          <w:lang w:val="es-CL"/>
        </w:rPr>
        <w:t>situacionistas</w:t>
      </w:r>
      <w:proofErr w:type="spellEnd"/>
      <w:r w:rsidR="00CE6DE2" w:rsidRPr="00CE6DE2">
        <w:rPr>
          <w:rFonts w:asciiTheme="minorHAnsi" w:hAnsiTheme="minorHAnsi" w:cstheme="minorHAnsi"/>
          <w:i/>
          <w:iCs/>
          <w:lang w:val="es-CL"/>
        </w:rPr>
        <w:t xml:space="preserve"> </w:t>
      </w:r>
      <w:r w:rsidR="00CE6DE2">
        <w:rPr>
          <w:rFonts w:asciiTheme="minorHAnsi" w:hAnsiTheme="minorHAnsi" w:cstheme="minorHAnsi"/>
          <w:i/>
          <w:iCs/>
          <w:lang w:val="es-CL"/>
        </w:rPr>
        <w:t>sobre la ciudad</w:t>
      </w:r>
      <w:r w:rsidRPr="00CE6DE2">
        <w:rPr>
          <w:rFonts w:asciiTheme="minorHAnsi" w:hAnsiTheme="minorHAnsi" w:cstheme="minorHAnsi"/>
          <w:i/>
          <w:iCs/>
          <w:lang w:val="es-CL"/>
        </w:rPr>
        <w:t xml:space="preserve">, </w:t>
      </w:r>
      <w:proofErr w:type="spellStart"/>
      <w:r w:rsidRPr="00CE6DE2">
        <w:rPr>
          <w:rFonts w:asciiTheme="minorHAnsi" w:hAnsiTheme="minorHAnsi" w:cstheme="minorHAnsi"/>
          <w:i/>
          <w:iCs/>
          <w:lang w:val="es-CL"/>
        </w:rPr>
        <w:t>Guy</w:t>
      </w:r>
      <w:proofErr w:type="spellEnd"/>
      <w:r w:rsidRPr="00CE6DE2">
        <w:rPr>
          <w:rFonts w:asciiTheme="minorHAnsi" w:hAnsiTheme="minorHAnsi" w:cstheme="minorHAnsi"/>
          <w:i/>
          <w:iCs/>
          <w:lang w:val="es-CL"/>
        </w:rPr>
        <w:t xml:space="preserve"> </w:t>
      </w:r>
      <w:proofErr w:type="spellStart"/>
      <w:r w:rsidRPr="00CE6DE2">
        <w:rPr>
          <w:rFonts w:asciiTheme="minorHAnsi" w:hAnsiTheme="minorHAnsi" w:cstheme="minorHAnsi"/>
          <w:i/>
          <w:iCs/>
          <w:lang w:val="es-CL"/>
        </w:rPr>
        <w:t>Debord</w:t>
      </w:r>
      <w:proofErr w:type="spellEnd"/>
      <w:r w:rsidRPr="00CE6DE2">
        <w:rPr>
          <w:rFonts w:asciiTheme="minorHAnsi" w:hAnsiTheme="minorHAnsi" w:cstheme="minorHAnsi"/>
          <w:i/>
          <w:iCs/>
          <w:lang w:val="es-CL"/>
        </w:rPr>
        <w:t xml:space="preserve">, Ed. Libero Andreotti, </w:t>
      </w:r>
      <w:r w:rsidR="00CE6DE2">
        <w:rPr>
          <w:rFonts w:asciiTheme="minorHAnsi" w:hAnsiTheme="minorHAnsi" w:cstheme="minorHAnsi"/>
          <w:i/>
          <w:iCs/>
          <w:lang w:val="es-CL"/>
        </w:rPr>
        <w:t>Xavier Costa, Barcelona 199</w:t>
      </w:r>
      <w:r w:rsidRPr="00CE6DE2">
        <w:rPr>
          <w:rFonts w:asciiTheme="minorHAnsi" w:hAnsiTheme="minorHAnsi" w:cstheme="minorHAnsi"/>
          <w:i/>
          <w:iCs/>
          <w:lang w:val="es-CL"/>
        </w:rPr>
        <w:t>6</w:t>
      </w:r>
    </w:p>
    <w:p w:rsidR="00134B35" w:rsidRDefault="00134B35" w:rsidP="004234DA">
      <w:pPr>
        <w:pStyle w:val="BasicParagraph"/>
        <w:jc w:val="both"/>
        <w:rPr>
          <w:rFonts w:asciiTheme="minorHAnsi" w:hAnsiTheme="minorHAnsi" w:cstheme="minorHAnsi"/>
          <w:i/>
          <w:iCs/>
          <w:lang w:val="es-CL"/>
        </w:rPr>
      </w:pPr>
    </w:p>
    <w:p w:rsidR="00134B35" w:rsidRPr="00DB4578" w:rsidRDefault="00134B35" w:rsidP="004234DA">
      <w:pPr>
        <w:pStyle w:val="BasicParagraph"/>
        <w:jc w:val="both"/>
        <w:rPr>
          <w:rFonts w:asciiTheme="minorHAnsi" w:hAnsiTheme="minorHAnsi" w:cstheme="minorHAnsi"/>
          <w:i/>
          <w:iCs/>
          <w:lang w:val="es-CL"/>
        </w:rPr>
      </w:pPr>
      <w:r w:rsidRPr="00134B35">
        <w:rPr>
          <w:rFonts w:asciiTheme="minorHAnsi" w:hAnsiTheme="minorHAnsi" w:cstheme="minorHAnsi"/>
          <w:iCs/>
        </w:rPr>
        <w:t xml:space="preserve">4. </w:t>
      </w:r>
      <w:r w:rsidRPr="00134B35">
        <w:rPr>
          <w:rFonts w:asciiTheme="minorHAnsi" w:hAnsiTheme="minorHAnsi" w:cstheme="minorHAnsi"/>
          <w:i/>
          <w:iCs/>
        </w:rPr>
        <w:t xml:space="preserve">The </w:t>
      </w:r>
      <w:proofErr w:type="spellStart"/>
      <w:r w:rsidRPr="00134B35">
        <w:rPr>
          <w:rFonts w:asciiTheme="minorHAnsi" w:hAnsiTheme="minorHAnsi" w:cstheme="minorHAnsi"/>
          <w:i/>
          <w:iCs/>
        </w:rPr>
        <w:t>situationist</w:t>
      </w:r>
      <w:proofErr w:type="spellEnd"/>
      <w:r w:rsidRPr="00134B35">
        <w:rPr>
          <w:rFonts w:asciiTheme="minorHAnsi" w:hAnsiTheme="minorHAnsi" w:cstheme="minorHAnsi"/>
          <w:i/>
          <w:iCs/>
        </w:rPr>
        <w:t xml:space="preserve"> city, Simon Sadler, </w:t>
      </w:r>
      <w:r w:rsidR="003601C4">
        <w:rPr>
          <w:rFonts w:asciiTheme="minorHAnsi" w:hAnsiTheme="minorHAnsi" w:cstheme="minorHAnsi"/>
          <w:i/>
          <w:iCs/>
        </w:rPr>
        <w:t xml:space="preserve">Ed. </w:t>
      </w:r>
      <w:r w:rsidR="003601C4" w:rsidRPr="00DB4578">
        <w:rPr>
          <w:rFonts w:asciiTheme="minorHAnsi" w:hAnsiTheme="minorHAnsi" w:cstheme="minorHAnsi"/>
          <w:i/>
          <w:iCs/>
          <w:lang w:val="es-CL"/>
        </w:rPr>
        <w:t xml:space="preserve">Cambridge </w:t>
      </w:r>
      <w:proofErr w:type="spellStart"/>
      <w:r w:rsidR="003601C4" w:rsidRPr="00DB4578">
        <w:rPr>
          <w:rFonts w:asciiTheme="minorHAnsi" w:hAnsiTheme="minorHAnsi" w:cstheme="minorHAnsi"/>
          <w:i/>
          <w:iCs/>
          <w:lang w:val="es-CL"/>
        </w:rPr>
        <w:t>mass</w:t>
      </w:r>
      <w:proofErr w:type="spellEnd"/>
      <w:r w:rsidR="003601C4" w:rsidRPr="00DB4578">
        <w:rPr>
          <w:rFonts w:asciiTheme="minorHAnsi" w:hAnsiTheme="minorHAnsi" w:cstheme="minorHAnsi"/>
          <w:i/>
          <w:iCs/>
          <w:lang w:val="es-CL"/>
        </w:rPr>
        <w:t>, 1998</w:t>
      </w:r>
    </w:p>
    <w:p w:rsidR="00E4667B" w:rsidRPr="00DB4578" w:rsidRDefault="00E4667B" w:rsidP="004234DA">
      <w:pPr>
        <w:pStyle w:val="BasicParagraph"/>
        <w:jc w:val="both"/>
        <w:rPr>
          <w:rFonts w:asciiTheme="minorHAnsi" w:hAnsiTheme="minorHAnsi" w:cstheme="minorHAnsi"/>
          <w:iCs/>
          <w:lang w:val="es-CL"/>
        </w:rPr>
      </w:pPr>
    </w:p>
    <w:p w:rsidR="00E4667B" w:rsidRPr="00DB4578" w:rsidRDefault="00DB4578" w:rsidP="00E4667B">
      <w:pPr>
        <w:pStyle w:val="BasicParagraph"/>
        <w:jc w:val="both"/>
        <w:rPr>
          <w:rFonts w:asciiTheme="minorHAnsi" w:hAnsiTheme="minorHAnsi" w:cstheme="minorHAnsi"/>
          <w:i/>
          <w:iCs/>
          <w:lang w:val="es-CL"/>
        </w:rPr>
      </w:pPr>
      <w:r>
        <w:rPr>
          <w:rFonts w:asciiTheme="minorHAnsi" w:hAnsiTheme="minorHAnsi" w:cstheme="minorHAnsi"/>
          <w:iCs/>
          <w:lang w:val="es-CL"/>
        </w:rPr>
        <w:t>5</w:t>
      </w:r>
      <w:r w:rsidR="00E4667B" w:rsidRPr="00E4667B">
        <w:rPr>
          <w:rFonts w:asciiTheme="minorHAnsi" w:hAnsiTheme="minorHAnsi" w:cstheme="minorHAnsi"/>
          <w:iCs/>
          <w:lang w:val="es-CL"/>
        </w:rPr>
        <w:t>.</w:t>
      </w:r>
      <w:r w:rsidR="00E4667B" w:rsidRPr="00E4667B">
        <w:rPr>
          <w:rFonts w:asciiTheme="minorHAnsi" w:hAnsiTheme="minorHAnsi" w:cstheme="minorHAnsi"/>
          <w:i/>
          <w:iCs/>
          <w:lang w:val="es-CL"/>
        </w:rPr>
        <w:t xml:space="preserve"> </w:t>
      </w:r>
      <w:proofErr w:type="spellStart"/>
      <w:r w:rsidR="00E4667B" w:rsidRPr="00E4667B">
        <w:rPr>
          <w:rFonts w:asciiTheme="minorHAnsi" w:hAnsiTheme="minorHAnsi" w:cstheme="minorHAnsi"/>
          <w:i/>
          <w:iCs/>
          <w:lang w:val="es-CL"/>
        </w:rPr>
        <w:t>Constant</w:t>
      </w:r>
      <w:proofErr w:type="spellEnd"/>
      <w:r w:rsidR="00E4667B" w:rsidRPr="00E4667B">
        <w:rPr>
          <w:rFonts w:asciiTheme="minorHAnsi" w:hAnsiTheme="minorHAnsi" w:cstheme="minorHAnsi"/>
          <w:i/>
          <w:iCs/>
          <w:lang w:val="es-CL"/>
        </w:rPr>
        <w:t xml:space="preserve">, New </w:t>
      </w:r>
      <w:proofErr w:type="spellStart"/>
      <w:r w:rsidR="00E4667B" w:rsidRPr="00E4667B">
        <w:rPr>
          <w:rFonts w:asciiTheme="minorHAnsi" w:hAnsiTheme="minorHAnsi" w:cstheme="minorHAnsi"/>
          <w:i/>
          <w:iCs/>
          <w:lang w:val="es-CL"/>
        </w:rPr>
        <w:t>Babylon</w:t>
      </w:r>
      <w:proofErr w:type="spellEnd"/>
      <w:r w:rsidR="00E4667B" w:rsidRPr="00E4667B">
        <w:rPr>
          <w:rFonts w:asciiTheme="minorHAnsi" w:hAnsiTheme="minorHAnsi" w:cstheme="minorHAnsi"/>
          <w:i/>
          <w:iCs/>
          <w:lang w:val="es-CL"/>
        </w:rPr>
        <w:t xml:space="preserve">, una ciudad nómade, Francesco </w:t>
      </w:r>
      <w:proofErr w:type="spellStart"/>
      <w:r w:rsidR="00E4667B" w:rsidRPr="00E4667B">
        <w:rPr>
          <w:rFonts w:asciiTheme="minorHAnsi" w:hAnsiTheme="minorHAnsi" w:cstheme="minorHAnsi"/>
          <w:i/>
          <w:iCs/>
          <w:lang w:val="es-CL"/>
        </w:rPr>
        <w:t>Careri</w:t>
      </w:r>
      <w:proofErr w:type="spellEnd"/>
      <w:r w:rsidR="00E4667B" w:rsidRPr="00E4667B">
        <w:rPr>
          <w:rFonts w:asciiTheme="minorHAnsi" w:hAnsiTheme="minorHAnsi" w:cstheme="minorHAnsi"/>
          <w:i/>
          <w:iCs/>
          <w:lang w:val="es-CL"/>
        </w:rPr>
        <w:t xml:space="preserve">, Ed. </w:t>
      </w:r>
      <w:proofErr w:type="spellStart"/>
      <w:r w:rsidR="00E4667B" w:rsidRPr="00DB4578">
        <w:rPr>
          <w:rFonts w:asciiTheme="minorHAnsi" w:hAnsiTheme="minorHAnsi" w:cstheme="minorHAnsi"/>
          <w:i/>
          <w:iCs/>
          <w:lang w:val="es-CL"/>
        </w:rPr>
        <w:t>Collana</w:t>
      </w:r>
      <w:proofErr w:type="spellEnd"/>
      <w:r w:rsidR="00E4667B" w:rsidRPr="00DB4578">
        <w:rPr>
          <w:rFonts w:asciiTheme="minorHAnsi" w:hAnsiTheme="minorHAnsi" w:cstheme="minorHAnsi"/>
          <w:i/>
          <w:iCs/>
          <w:lang w:val="es-CL"/>
        </w:rPr>
        <w:t xml:space="preserve"> </w:t>
      </w:r>
      <w:proofErr w:type="spellStart"/>
      <w:r w:rsidR="00E4667B" w:rsidRPr="00DB4578">
        <w:rPr>
          <w:rFonts w:asciiTheme="minorHAnsi" w:hAnsiTheme="minorHAnsi" w:cstheme="minorHAnsi"/>
          <w:i/>
          <w:iCs/>
          <w:lang w:val="es-CL"/>
        </w:rPr>
        <w:t>Universale</w:t>
      </w:r>
      <w:proofErr w:type="spellEnd"/>
      <w:r w:rsidR="00E4667B" w:rsidRPr="00DB4578">
        <w:rPr>
          <w:rFonts w:asciiTheme="minorHAnsi" w:hAnsiTheme="minorHAnsi" w:cstheme="minorHAnsi"/>
          <w:i/>
          <w:iCs/>
          <w:lang w:val="es-CL"/>
        </w:rPr>
        <w:t xml:space="preserve"> di </w:t>
      </w:r>
      <w:proofErr w:type="spellStart"/>
      <w:r w:rsidR="00E4667B" w:rsidRPr="00DB4578">
        <w:rPr>
          <w:rFonts w:asciiTheme="minorHAnsi" w:hAnsiTheme="minorHAnsi" w:cstheme="minorHAnsi"/>
          <w:i/>
          <w:iCs/>
          <w:lang w:val="es-CL"/>
        </w:rPr>
        <w:t>architettura</w:t>
      </w:r>
      <w:proofErr w:type="spellEnd"/>
      <w:r w:rsidR="00E4667B" w:rsidRPr="00DB4578">
        <w:rPr>
          <w:rFonts w:asciiTheme="minorHAnsi" w:hAnsiTheme="minorHAnsi" w:cstheme="minorHAnsi"/>
          <w:i/>
          <w:iCs/>
          <w:lang w:val="es-CL"/>
        </w:rPr>
        <w:t>. 2001</w:t>
      </w:r>
    </w:p>
    <w:p w:rsidR="00596B86" w:rsidRPr="00DB4578" w:rsidRDefault="00596B86" w:rsidP="00E4667B">
      <w:pPr>
        <w:pStyle w:val="BasicParagraph"/>
        <w:jc w:val="both"/>
        <w:rPr>
          <w:rFonts w:asciiTheme="minorHAnsi" w:hAnsiTheme="minorHAnsi" w:cstheme="minorHAnsi"/>
          <w:i/>
          <w:iCs/>
          <w:lang w:val="es-CL"/>
        </w:rPr>
      </w:pPr>
    </w:p>
    <w:p w:rsidR="00596B86" w:rsidRDefault="00DB4578" w:rsidP="00596B86">
      <w:pPr>
        <w:pStyle w:val="BasicParagraph"/>
        <w:jc w:val="both"/>
        <w:rPr>
          <w:rFonts w:asciiTheme="minorHAnsi" w:hAnsiTheme="minorHAnsi" w:cstheme="minorHAnsi"/>
          <w:i/>
          <w:iCs/>
          <w:lang w:val="es-CL"/>
        </w:rPr>
      </w:pPr>
      <w:r>
        <w:rPr>
          <w:rFonts w:asciiTheme="minorHAnsi" w:hAnsiTheme="minorHAnsi" w:cstheme="minorHAnsi"/>
          <w:iCs/>
          <w:lang w:val="es-CL"/>
        </w:rPr>
        <w:t>6</w:t>
      </w:r>
      <w:r w:rsidR="00596B86" w:rsidRPr="00596B86">
        <w:rPr>
          <w:rFonts w:asciiTheme="minorHAnsi" w:hAnsiTheme="minorHAnsi" w:cstheme="minorHAnsi"/>
          <w:iCs/>
          <w:lang w:val="es-CL"/>
        </w:rPr>
        <w:t>.</w:t>
      </w:r>
      <w:r w:rsidR="00596B86" w:rsidRPr="00596B86">
        <w:rPr>
          <w:rFonts w:asciiTheme="minorHAnsi" w:hAnsiTheme="minorHAnsi" w:cstheme="minorHAnsi"/>
          <w:i/>
          <w:iCs/>
          <w:lang w:val="es-CL"/>
        </w:rPr>
        <w:t xml:space="preserve"> Todo lo sólido se desvanece en el aire, Marshall Berman, siglo XXI editores, año 1982</w:t>
      </w:r>
    </w:p>
    <w:p w:rsidR="00B51E93" w:rsidRDefault="00B51E93" w:rsidP="00596B86">
      <w:pPr>
        <w:pStyle w:val="BasicParagraph"/>
        <w:jc w:val="both"/>
        <w:rPr>
          <w:rFonts w:asciiTheme="minorHAnsi" w:hAnsiTheme="minorHAnsi" w:cstheme="minorHAnsi"/>
          <w:i/>
          <w:iCs/>
          <w:lang w:val="es-CL"/>
        </w:rPr>
      </w:pPr>
    </w:p>
    <w:p w:rsidR="00B51E93" w:rsidRPr="008D55BC" w:rsidRDefault="00DB4578" w:rsidP="00B51E93">
      <w:pPr>
        <w:pStyle w:val="BasicParagraph"/>
        <w:jc w:val="both"/>
        <w:rPr>
          <w:rFonts w:asciiTheme="minorHAnsi" w:hAnsiTheme="minorHAnsi" w:cstheme="minorHAnsi"/>
          <w:i/>
          <w:iCs/>
          <w:lang w:val="es-CL"/>
        </w:rPr>
      </w:pPr>
      <w:r>
        <w:rPr>
          <w:rFonts w:asciiTheme="minorHAnsi" w:hAnsiTheme="minorHAnsi" w:cstheme="minorHAnsi"/>
          <w:iCs/>
          <w:lang w:val="es-CL"/>
        </w:rPr>
        <w:t>7</w:t>
      </w:r>
      <w:r w:rsidR="00B51E93" w:rsidRPr="00B51E93">
        <w:rPr>
          <w:rFonts w:asciiTheme="minorHAnsi" w:hAnsiTheme="minorHAnsi" w:cstheme="minorHAnsi"/>
          <w:iCs/>
          <w:lang w:val="es-CL"/>
        </w:rPr>
        <w:t xml:space="preserve">. </w:t>
      </w:r>
      <w:r w:rsidR="00B51E93" w:rsidRPr="008D55BC">
        <w:rPr>
          <w:rFonts w:asciiTheme="minorHAnsi" w:hAnsiTheme="minorHAnsi" w:cstheme="minorHAnsi"/>
          <w:i/>
          <w:iCs/>
          <w:lang w:val="es-CL"/>
        </w:rPr>
        <w:t xml:space="preserve">Mutaciones, Rem </w:t>
      </w:r>
      <w:proofErr w:type="spellStart"/>
      <w:r w:rsidR="00B51E93" w:rsidRPr="008D55BC">
        <w:rPr>
          <w:rFonts w:asciiTheme="minorHAnsi" w:hAnsiTheme="minorHAnsi" w:cstheme="minorHAnsi"/>
          <w:i/>
          <w:iCs/>
          <w:lang w:val="es-CL"/>
        </w:rPr>
        <w:t>Koolhaas</w:t>
      </w:r>
      <w:proofErr w:type="spellEnd"/>
      <w:r w:rsidR="00B51E93" w:rsidRPr="008D55BC">
        <w:rPr>
          <w:rFonts w:asciiTheme="minorHAnsi" w:hAnsiTheme="minorHAnsi" w:cstheme="minorHAnsi"/>
          <w:i/>
          <w:iCs/>
          <w:lang w:val="es-CL"/>
        </w:rPr>
        <w:t xml:space="preserve">, Stefano </w:t>
      </w:r>
      <w:proofErr w:type="spellStart"/>
      <w:r w:rsidR="00B51E93" w:rsidRPr="008D55BC">
        <w:rPr>
          <w:rFonts w:asciiTheme="minorHAnsi" w:hAnsiTheme="minorHAnsi" w:cstheme="minorHAnsi"/>
          <w:i/>
          <w:iCs/>
          <w:lang w:val="es-CL"/>
        </w:rPr>
        <w:t>Boeri</w:t>
      </w:r>
      <w:proofErr w:type="spellEnd"/>
      <w:r w:rsidR="00B51E93" w:rsidRPr="008D55BC">
        <w:rPr>
          <w:rFonts w:asciiTheme="minorHAnsi" w:hAnsiTheme="minorHAnsi" w:cstheme="minorHAnsi"/>
          <w:i/>
          <w:iCs/>
          <w:lang w:val="es-CL"/>
        </w:rPr>
        <w:t xml:space="preserve">, </w:t>
      </w:r>
      <w:proofErr w:type="spellStart"/>
      <w:r w:rsidR="00B51E93" w:rsidRPr="008D55BC">
        <w:rPr>
          <w:rFonts w:asciiTheme="minorHAnsi" w:hAnsiTheme="minorHAnsi" w:cstheme="minorHAnsi"/>
          <w:i/>
          <w:iCs/>
          <w:lang w:val="es-CL"/>
        </w:rPr>
        <w:t>Sanford</w:t>
      </w:r>
      <w:proofErr w:type="spellEnd"/>
      <w:r w:rsidR="00B51E93" w:rsidRPr="008D55BC">
        <w:rPr>
          <w:rFonts w:asciiTheme="minorHAnsi" w:hAnsiTheme="minorHAnsi" w:cstheme="minorHAnsi"/>
          <w:i/>
          <w:iCs/>
          <w:lang w:val="es-CL"/>
        </w:rPr>
        <w:t xml:space="preserve"> </w:t>
      </w:r>
      <w:proofErr w:type="spellStart"/>
      <w:r w:rsidR="00B51E93" w:rsidRPr="008D55BC">
        <w:rPr>
          <w:rFonts w:asciiTheme="minorHAnsi" w:hAnsiTheme="minorHAnsi" w:cstheme="minorHAnsi"/>
          <w:i/>
          <w:iCs/>
          <w:lang w:val="es-CL"/>
        </w:rPr>
        <w:t>Kwinter</w:t>
      </w:r>
      <w:proofErr w:type="spellEnd"/>
      <w:r w:rsidR="00B51E93" w:rsidRPr="008D55BC">
        <w:rPr>
          <w:rFonts w:asciiTheme="minorHAnsi" w:hAnsiTheme="minorHAnsi" w:cstheme="minorHAnsi"/>
          <w:i/>
          <w:iCs/>
          <w:lang w:val="es-CL"/>
        </w:rPr>
        <w:t xml:space="preserve">, Nadia </w:t>
      </w:r>
      <w:proofErr w:type="spellStart"/>
      <w:r w:rsidR="00B51E93" w:rsidRPr="008D55BC">
        <w:rPr>
          <w:rFonts w:asciiTheme="minorHAnsi" w:hAnsiTheme="minorHAnsi" w:cstheme="minorHAnsi"/>
          <w:i/>
          <w:iCs/>
          <w:lang w:val="es-CL"/>
        </w:rPr>
        <w:t>Tazi</w:t>
      </w:r>
      <w:proofErr w:type="spellEnd"/>
      <w:r w:rsidR="00B51E93" w:rsidRPr="008D55BC">
        <w:rPr>
          <w:rFonts w:asciiTheme="minorHAnsi" w:hAnsiTheme="minorHAnsi" w:cstheme="minorHAnsi"/>
          <w:i/>
          <w:iCs/>
          <w:lang w:val="es-CL"/>
        </w:rPr>
        <w:t>, 2001</w:t>
      </w:r>
    </w:p>
    <w:p w:rsidR="007F44EF" w:rsidRPr="008D55BC" w:rsidRDefault="007F44EF" w:rsidP="00B51E93">
      <w:pPr>
        <w:pStyle w:val="BasicParagraph"/>
        <w:jc w:val="both"/>
        <w:rPr>
          <w:rFonts w:asciiTheme="minorHAnsi" w:hAnsiTheme="minorHAnsi" w:cstheme="minorHAnsi"/>
          <w:i/>
          <w:iCs/>
          <w:lang w:val="es-CL"/>
        </w:rPr>
      </w:pPr>
    </w:p>
    <w:p w:rsidR="007F44EF" w:rsidRDefault="007F44EF" w:rsidP="00B51E93">
      <w:pPr>
        <w:pStyle w:val="BasicParagraph"/>
        <w:jc w:val="both"/>
        <w:rPr>
          <w:rFonts w:asciiTheme="minorHAnsi" w:hAnsiTheme="minorHAnsi" w:cstheme="minorHAnsi"/>
          <w:i/>
          <w:color w:val="auto"/>
          <w:lang w:val="es-CL"/>
        </w:rPr>
      </w:pPr>
      <w:r w:rsidRPr="007F44EF">
        <w:rPr>
          <w:rFonts w:asciiTheme="minorHAnsi" w:hAnsiTheme="minorHAnsi" w:cstheme="minorHAnsi"/>
          <w:iCs/>
          <w:lang w:val="es-CL"/>
        </w:rPr>
        <w:t xml:space="preserve">8. </w:t>
      </w:r>
      <w:r w:rsidRPr="007F44EF">
        <w:rPr>
          <w:rFonts w:asciiTheme="minorHAnsi" w:hAnsiTheme="minorHAnsi" w:cstheme="minorHAnsi"/>
          <w:i/>
          <w:iCs/>
          <w:lang w:val="es-CL"/>
        </w:rPr>
        <w:t xml:space="preserve">Artículo: Principios de </w:t>
      </w:r>
      <w:proofErr w:type="spellStart"/>
      <w:r w:rsidRPr="007F44EF">
        <w:rPr>
          <w:rFonts w:asciiTheme="minorHAnsi" w:hAnsiTheme="minorHAnsi" w:cstheme="minorHAnsi"/>
          <w:i/>
          <w:iCs/>
          <w:lang w:val="es-CL"/>
        </w:rPr>
        <w:t>incetidumbre</w:t>
      </w:r>
      <w:proofErr w:type="spellEnd"/>
      <w:r w:rsidRPr="007F44EF">
        <w:rPr>
          <w:rFonts w:asciiTheme="minorHAnsi" w:hAnsiTheme="minorHAnsi" w:cstheme="minorHAnsi"/>
          <w:i/>
          <w:iCs/>
          <w:lang w:val="es-CL"/>
        </w:rPr>
        <w:t xml:space="preserve">, Eduardo Arroyo, </w:t>
      </w:r>
      <w:r w:rsidRPr="007F44EF">
        <w:rPr>
          <w:rFonts w:asciiTheme="minorHAnsi" w:hAnsiTheme="minorHAnsi" w:cstheme="minorHAnsi"/>
          <w:i/>
          <w:iCs/>
          <w:color w:val="auto"/>
          <w:lang w:val="es-CL"/>
        </w:rPr>
        <w:t xml:space="preserve">en Croquis, </w:t>
      </w:r>
      <w:hyperlink r:id="rId5" w:history="1">
        <w:proofErr w:type="spellStart"/>
        <w:r w:rsidRPr="007F44EF">
          <w:rPr>
            <w:rStyle w:val="Hipervnculo"/>
            <w:rFonts w:asciiTheme="minorHAnsi" w:hAnsiTheme="minorHAnsi" w:cstheme="minorHAnsi"/>
            <w:i/>
            <w:color w:val="auto"/>
            <w:u w:val="none"/>
            <w:shd w:val="clear" w:color="auto" w:fill="FFFFFF"/>
            <w:lang w:val="es-CL"/>
          </w:rPr>
          <w:t>Kazuyo</w:t>
        </w:r>
        <w:proofErr w:type="spellEnd"/>
        <w:r w:rsidRPr="007F44EF">
          <w:rPr>
            <w:rStyle w:val="Hipervnculo"/>
            <w:rFonts w:asciiTheme="minorHAnsi" w:hAnsiTheme="minorHAnsi" w:cstheme="minorHAnsi"/>
            <w:i/>
            <w:color w:val="auto"/>
            <w:u w:val="none"/>
            <w:shd w:val="clear" w:color="auto" w:fill="FFFFFF"/>
            <w:lang w:val="es-CL"/>
          </w:rPr>
          <w:t xml:space="preserve"> </w:t>
        </w:r>
        <w:proofErr w:type="spellStart"/>
        <w:r w:rsidRPr="007F44EF">
          <w:rPr>
            <w:rStyle w:val="Hipervnculo"/>
            <w:rFonts w:asciiTheme="minorHAnsi" w:hAnsiTheme="minorHAnsi" w:cstheme="minorHAnsi"/>
            <w:i/>
            <w:color w:val="auto"/>
            <w:u w:val="none"/>
            <w:shd w:val="clear" w:color="auto" w:fill="FFFFFF"/>
            <w:lang w:val="es-CL"/>
          </w:rPr>
          <w:t>Sejima</w:t>
        </w:r>
        <w:proofErr w:type="spellEnd"/>
        <w:r w:rsidRPr="007F44EF">
          <w:rPr>
            <w:rStyle w:val="Hipervnculo"/>
            <w:rFonts w:asciiTheme="minorHAnsi" w:hAnsiTheme="minorHAnsi" w:cstheme="minorHAnsi"/>
            <w:i/>
            <w:color w:val="auto"/>
            <w:u w:val="none"/>
            <w:shd w:val="clear" w:color="auto" w:fill="FFFFFF"/>
            <w:lang w:val="es-CL"/>
          </w:rPr>
          <w:t xml:space="preserve"> </w:t>
        </w:r>
        <w:proofErr w:type="spellStart"/>
        <w:r w:rsidRPr="007F44EF">
          <w:rPr>
            <w:rStyle w:val="Hipervnculo"/>
            <w:rFonts w:asciiTheme="minorHAnsi" w:hAnsiTheme="minorHAnsi" w:cstheme="minorHAnsi"/>
            <w:i/>
            <w:color w:val="auto"/>
            <w:u w:val="none"/>
            <w:shd w:val="clear" w:color="auto" w:fill="FFFFFF"/>
            <w:lang w:val="es-CL"/>
          </w:rPr>
          <w:t>Ryue</w:t>
        </w:r>
        <w:proofErr w:type="spellEnd"/>
        <w:r w:rsidRPr="007F44EF">
          <w:rPr>
            <w:rStyle w:val="Hipervnculo"/>
            <w:rFonts w:asciiTheme="minorHAnsi" w:hAnsiTheme="minorHAnsi" w:cstheme="minorHAnsi"/>
            <w:i/>
            <w:color w:val="auto"/>
            <w:u w:val="none"/>
            <w:shd w:val="clear" w:color="auto" w:fill="FFFFFF"/>
            <w:lang w:val="es-CL"/>
          </w:rPr>
          <w:t xml:space="preserve"> </w:t>
        </w:r>
        <w:proofErr w:type="spellStart"/>
        <w:r w:rsidRPr="007F44EF">
          <w:rPr>
            <w:rStyle w:val="Hipervnculo"/>
            <w:rFonts w:asciiTheme="minorHAnsi" w:hAnsiTheme="minorHAnsi" w:cstheme="minorHAnsi"/>
            <w:i/>
            <w:color w:val="auto"/>
            <w:u w:val="none"/>
            <w:shd w:val="clear" w:color="auto" w:fill="FFFFFF"/>
            <w:lang w:val="es-CL"/>
          </w:rPr>
          <w:t>Nishizawa</w:t>
        </w:r>
        <w:proofErr w:type="spellEnd"/>
        <w:r w:rsidRPr="007F44EF">
          <w:rPr>
            <w:rStyle w:val="Hipervnculo"/>
            <w:rFonts w:asciiTheme="minorHAnsi" w:hAnsiTheme="minorHAnsi" w:cstheme="minorHAnsi"/>
            <w:i/>
            <w:color w:val="auto"/>
            <w:u w:val="none"/>
            <w:shd w:val="clear" w:color="auto" w:fill="FFFFFF"/>
            <w:lang w:val="es-CL"/>
          </w:rPr>
          <w:t>.</w:t>
        </w:r>
      </w:hyperlink>
      <w:r w:rsidRPr="007F44EF">
        <w:rPr>
          <w:rFonts w:asciiTheme="minorHAnsi" w:hAnsiTheme="minorHAnsi" w:cstheme="minorHAnsi"/>
          <w:i/>
          <w:color w:val="auto"/>
          <w:lang w:val="es-CL"/>
        </w:rPr>
        <w:t>, Madrid 2001</w:t>
      </w:r>
    </w:p>
    <w:p w:rsidR="00CB4708" w:rsidRDefault="00CB4708" w:rsidP="00B51E93">
      <w:pPr>
        <w:pStyle w:val="BasicParagraph"/>
        <w:jc w:val="both"/>
        <w:rPr>
          <w:rFonts w:asciiTheme="minorHAnsi" w:hAnsiTheme="minorHAnsi" w:cstheme="minorHAnsi"/>
          <w:i/>
          <w:color w:val="auto"/>
          <w:lang w:val="es-CL"/>
        </w:rPr>
      </w:pPr>
    </w:p>
    <w:p w:rsidR="00CB4708" w:rsidRPr="008F0BF5" w:rsidRDefault="00CB4708" w:rsidP="00B51E93">
      <w:pPr>
        <w:pStyle w:val="BasicParagraph"/>
        <w:jc w:val="both"/>
        <w:rPr>
          <w:rFonts w:asciiTheme="minorHAnsi" w:hAnsiTheme="minorHAnsi" w:cstheme="minorHAnsi"/>
          <w:i/>
          <w:iCs/>
          <w:color w:val="auto"/>
          <w:lang w:val="es-CL"/>
        </w:rPr>
      </w:pPr>
      <w:r w:rsidRPr="00CB4708">
        <w:rPr>
          <w:rFonts w:asciiTheme="minorHAnsi" w:hAnsiTheme="minorHAnsi" w:cstheme="minorHAnsi"/>
          <w:color w:val="auto"/>
          <w:lang w:val="es-CL"/>
        </w:rPr>
        <w:t>9.</w:t>
      </w:r>
      <w:r>
        <w:rPr>
          <w:rFonts w:asciiTheme="minorHAnsi" w:hAnsiTheme="minorHAnsi" w:cstheme="minorHAnsi"/>
          <w:i/>
          <w:color w:val="auto"/>
          <w:lang w:val="es-CL"/>
        </w:rPr>
        <w:t xml:space="preserve"> </w:t>
      </w:r>
      <w:r w:rsidRPr="008F0BF5">
        <w:rPr>
          <w:rFonts w:asciiTheme="minorHAnsi" w:hAnsiTheme="minorHAnsi" w:cstheme="minorHAnsi"/>
          <w:color w:val="auto"/>
          <w:lang w:val="es-CL"/>
        </w:rPr>
        <w:t>De los espacios otros, Michel Foucault,</w:t>
      </w:r>
      <w:r w:rsidRPr="008F0BF5">
        <w:rPr>
          <w:rFonts w:ascii="Verdana" w:hAnsi="Verdana"/>
          <w:sz w:val="17"/>
          <w:szCs w:val="17"/>
          <w:shd w:val="clear" w:color="auto" w:fill="FFFFFF"/>
          <w:lang w:val="es-CL"/>
        </w:rPr>
        <w:t xml:space="preserve"> </w:t>
      </w:r>
      <w:r w:rsidR="008F0BF5" w:rsidRPr="008F0BF5">
        <w:rPr>
          <w:rFonts w:asciiTheme="minorHAnsi" w:hAnsiTheme="minorHAnsi" w:cstheme="minorHAnsi"/>
          <w:i/>
          <w:shd w:val="clear" w:color="auto" w:fill="FFFFFF"/>
          <w:lang w:val="es-CL"/>
        </w:rPr>
        <w:t xml:space="preserve">Revista </w:t>
      </w:r>
      <w:proofErr w:type="spellStart"/>
      <w:r w:rsidRPr="008F0BF5">
        <w:rPr>
          <w:rFonts w:asciiTheme="minorHAnsi" w:hAnsiTheme="minorHAnsi" w:cstheme="minorHAnsi"/>
          <w:i/>
          <w:shd w:val="clear" w:color="auto" w:fill="FFFFFF"/>
          <w:lang w:val="es-CL"/>
        </w:rPr>
        <w:t>Architectura-Mouvement-Continen</w:t>
      </w:r>
      <w:proofErr w:type="spellEnd"/>
      <w:r w:rsidRPr="008F0BF5">
        <w:rPr>
          <w:rFonts w:asciiTheme="minorHAnsi" w:hAnsiTheme="minorHAnsi" w:cstheme="minorHAnsi"/>
          <w:i/>
          <w:shd w:val="clear" w:color="auto" w:fill="FFFFFF"/>
          <w:lang w:val="es-CL"/>
        </w:rPr>
        <w:t xml:space="preserve"> no. 5</w:t>
      </w:r>
    </w:p>
    <w:p w:rsidR="00B51E93" w:rsidRPr="008F0BF5" w:rsidRDefault="00B51E93" w:rsidP="00596B86">
      <w:pPr>
        <w:pStyle w:val="BasicParagraph"/>
        <w:jc w:val="both"/>
        <w:rPr>
          <w:rFonts w:asciiTheme="minorHAnsi" w:hAnsiTheme="minorHAnsi" w:cstheme="minorHAnsi"/>
          <w:iCs/>
          <w:lang w:val="es-CL"/>
        </w:rPr>
      </w:pPr>
    </w:p>
    <w:p w:rsidR="00134B35" w:rsidRDefault="00134B35" w:rsidP="00596B86">
      <w:pPr>
        <w:pStyle w:val="BasicParagraph"/>
        <w:jc w:val="both"/>
        <w:rPr>
          <w:rFonts w:asciiTheme="minorHAnsi" w:hAnsiTheme="minorHAnsi" w:cstheme="minorHAnsi"/>
          <w:iCs/>
          <w:lang w:val="es-CL"/>
        </w:rPr>
      </w:pPr>
      <w:r>
        <w:rPr>
          <w:rFonts w:asciiTheme="minorHAnsi" w:hAnsiTheme="minorHAnsi" w:cstheme="minorHAnsi"/>
          <w:iCs/>
          <w:lang w:val="es-CL"/>
        </w:rPr>
        <w:t>PAGINAS INTERESANTES:</w:t>
      </w:r>
    </w:p>
    <w:p w:rsidR="00134B35" w:rsidRPr="008F0BF5" w:rsidRDefault="008D55BC" w:rsidP="00596B86">
      <w:pPr>
        <w:pStyle w:val="BasicParagraph"/>
        <w:jc w:val="both"/>
        <w:rPr>
          <w:lang w:val="es-CL"/>
        </w:rPr>
      </w:pPr>
      <w:hyperlink r:id="rId6" w:history="1">
        <w:r w:rsidR="00943513" w:rsidRPr="008F0BF5">
          <w:rPr>
            <w:rStyle w:val="Hipervnculo"/>
            <w:lang w:val="es-CL"/>
          </w:rPr>
          <w:t>http://www.osservatorionomade.net/</w:t>
        </w:r>
      </w:hyperlink>
    </w:p>
    <w:p w:rsidR="00943513" w:rsidRPr="008D55BC" w:rsidRDefault="008D55BC" w:rsidP="00596B86">
      <w:pPr>
        <w:pStyle w:val="BasicParagraph"/>
        <w:jc w:val="both"/>
        <w:rPr>
          <w:lang w:val="es-CL"/>
        </w:rPr>
      </w:pPr>
      <w:hyperlink r:id="rId7" w:history="1">
        <w:r w:rsidR="00943513" w:rsidRPr="008D55BC">
          <w:rPr>
            <w:rStyle w:val="Hipervnculo"/>
            <w:lang w:val="es-CL"/>
          </w:rPr>
          <w:t>http://www.osservatorionomade.net/tarkowsky/</w:t>
        </w:r>
      </w:hyperlink>
    </w:p>
    <w:p w:rsidR="00943513" w:rsidRPr="008D55BC" w:rsidRDefault="008D55BC" w:rsidP="00596B86">
      <w:pPr>
        <w:pStyle w:val="BasicParagraph"/>
        <w:jc w:val="both"/>
        <w:rPr>
          <w:lang w:val="es-CL"/>
        </w:rPr>
      </w:pPr>
      <w:hyperlink r:id="rId8" w:history="1">
        <w:r w:rsidR="00943513" w:rsidRPr="008D55BC">
          <w:rPr>
            <w:rStyle w:val="Hipervnculo"/>
            <w:lang w:val="es-CL"/>
          </w:rPr>
          <w:t>http://iconoclasistas.com.ar/</w:t>
        </w:r>
      </w:hyperlink>
    </w:p>
    <w:p w:rsidR="00943513" w:rsidRPr="008D55BC" w:rsidRDefault="008D55BC" w:rsidP="00596B86">
      <w:pPr>
        <w:pStyle w:val="BasicParagraph"/>
        <w:jc w:val="both"/>
        <w:rPr>
          <w:lang w:val="es-CL"/>
        </w:rPr>
      </w:pPr>
      <w:hyperlink r:id="rId9" w:history="1">
        <w:r w:rsidR="00943513" w:rsidRPr="008D55BC">
          <w:rPr>
            <w:rStyle w:val="Hipervnculo"/>
            <w:lang w:val="es-CL"/>
          </w:rPr>
          <w:t>http://www.recetasurbanas.net/</w:t>
        </w:r>
      </w:hyperlink>
    </w:p>
    <w:p w:rsidR="004B3A03" w:rsidRPr="008D55BC" w:rsidRDefault="008D55BC" w:rsidP="00596B86">
      <w:pPr>
        <w:pStyle w:val="BasicParagraph"/>
        <w:jc w:val="both"/>
        <w:rPr>
          <w:lang w:val="es-CL"/>
        </w:rPr>
      </w:pPr>
      <w:hyperlink r:id="rId10" w:history="1">
        <w:r w:rsidR="004B3A03" w:rsidRPr="008D55BC">
          <w:rPr>
            <w:rStyle w:val="Hipervnculo"/>
            <w:lang w:val="es-CL"/>
          </w:rPr>
          <w:t>http://colectivosarquitecturasa.wordpress.com/</w:t>
        </w:r>
      </w:hyperlink>
    </w:p>
    <w:p w:rsidR="004B3A03" w:rsidRPr="008D55BC" w:rsidRDefault="008D55BC" w:rsidP="00596B86">
      <w:pPr>
        <w:pStyle w:val="BasicParagraph"/>
        <w:jc w:val="both"/>
        <w:rPr>
          <w:lang w:val="es-CL"/>
        </w:rPr>
      </w:pPr>
      <w:hyperlink r:id="rId11" w:history="1">
        <w:r w:rsidR="004B3A03" w:rsidRPr="008D55BC">
          <w:rPr>
            <w:rStyle w:val="Hipervnculo"/>
            <w:lang w:val="es-CL"/>
          </w:rPr>
          <w:t>http://www.paisajesemergentes.com/</w:t>
        </w:r>
      </w:hyperlink>
    </w:p>
    <w:p w:rsidR="008F0BF5" w:rsidRPr="008D55BC" w:rsidRDefault="008D55BC" w:rsidP="00596B86">
      <w:pPr>
        <w:pStyle w:val="BasicParagraph"/>
        <w:jc w:val="both"/>
        <w:rPr>
          <w:lang w:val="es-CL"/>
        </w:rPr>
      </w:pPr>
      <w:hyperlink r:id="rId12" w:history="1">
        <w:r w:rsidR="008F0BF5" w:rsidRPr="008D55BC">
          <w:rPr>
            <w:rStyle w:val="Hipervnculo"/>
            <w:lang w:val="es-CL"/>
          </w:rPr>
          <w:t>http://www.inteligenciascolectivas.org/</w:t>
        </w:r>
      </w:hyperlink>
    </w:p>
    <w:p w:rsidR="00F12F88" w:rsidRPr="008D55BC" w:rsidRDefault="008D55BC" w:rsidP="008D55BC">
      <w:pPr>
        <w:pStyle w:val="BasicParagraph"/>
        <w:jc w:val="both"/>
        <w:rPr>
          <w:lang w:val="es-CL"/>
        </w:rPr>
      </w:pPr>
      <w:hyperlink r:id="rId13" w:history="1">
        <w:r w:rsidR="004B3A03" w:rsidRPr="008D55BC">
          <w:rPr>
            <w:rStyle w:val="Hipervnculo"/>
            <w:lang w:val="es-CL"/>
          </w:rPr>
          <w:t>http://www.oficinainformal.com/</w:t>
        </w:r>
      </w:hyperlink>
      <w:bookmarkStart w:id="0" w:name="_GoBack"/>
      <w:bookmarkEnd w:id="0"/>
    </w:p>
    <w:sectPr w:rsidR="00F12F88" w:rsidRPr="008D55BC" w:rsidSect="008D55BC">
      <w:pgSz w:w="12240" w:h="15840"/>
      <w:pgMar w:top="113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88"/>
    <w:rsid w:val="0004583D"/>
    <w:rsid w:val="00134B35"/>
    <w:rsid w:val="0017305C"/>
    <w:rsid w:val="003601C4"/>
    <w:rsid w:val="004234DA"/>
    <w:rsid w:val="004B3A03"/>
    <w:rsid w:val="00596B86"/>
    <w:rsid w:val="007F44EF"/>
    <w:rsid w:val="008D55BC"/>
    <w:rsid w:val="008F0BF5"/>
    <w:rsid w:val="00943513"/>
    <w:rsid w:val="00B51E93"/>
    <w:rsid w:val="00C40334"/>
    <w:rsid w:val="00CB4708"/>
    <w:rsid w:val="00CE6DE2"/>
    <w:rsid w:val="00DB4578"/>
    <w:rsid w:val="00E4667B"/>
    <w:rsid w:val="00F1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F12F88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9435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F12F88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9435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conoclasistas.com.ar/" TargetMode="External"/><Relationship Id="rId13" Type="http://schemas.openxmlformats.org/officeDocument/2006/relationships/hyperlink" Target="http://www.oficinainformal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sservatorionomade.net/tarkowsky/" TargetMode="External"/><Relationship Id="rId12" Type="http://schemas.openxmlformats.org/officeDocument/2006/relationships/hyperlink" Target="http://www.inteligenciascolectivas.org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osservatorionomade.net/" TargetMode="External"/><Relationship Id="rId11" Type="http://schemas.openxmlformats.org/officeDocument/2006/relationships/hyperlink" Target="http://www.paisajesemergentes.com/" TargetMode="External"/><Relationship Id="rId5" Type="http://schemas.openxmlformats.org/officeDocument/2006/relationships/hyperlink" Target="http://catalogo.uchile.cl/uhtbin/cgisirsi/?ps=GAcVS70iC2/SISIB/139980100/18/X245/XTITLE/Kazuyo+Sejima+Ryue+Nishizawa.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colectivosarquitecturasa.wordpres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cetasurbanas.net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333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Camila</dc:creator>
  <cp:lastModifiedBy>GSB | Arqto</cp:lastModifiedBy>
  <cp:revision>18</cp:revision>
  <cp:lastPrinted>2012-03-22T15:25:00Z</cp:lastPrinted>
  <dcterms:created xsi:type="dcterms:W3CDTF">2012-03-21T14:59:00Z</dcterms:created>
  <dcterms:modified xsi:type="dcterms:W3CDTF">2012-03-22T15:26:00Z</dcterms:modified>
</cp:coreProperties>
</file>