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B1C01" w14:textId="77777777" w:rsidR="00D42F62" w:rsidRDefault="00D42F62" w:rsidP="00D42F62">
      <w:pPr>
        <w:jc w:val="both"/>
        <w:rPr>
          <w:rFonts w:ascii="Verdana" w:hAnsi="Verdana"/>
          <w:sz w:val="40"/>
          <w:szCs w:val="40"/>
        </w:rPr>
      </w:pPr>
      <w:bookmarkStart w:id="0" w:name="bookmark0"/>
      <w:proofErr w:type="spellStart"/>
      <w:r w:rsidRPr="00D42F62">
        <w:rPr>
          <w:rFonts w:ascii="Verdana" w:hAnsi="Verdana"/>
          <w:sz w:val="40"/>
          <w:szCs w:val="40"/>
        </w:rPr>
        <w:t>Arensburg</w:t>
      </w:r>
      <w:proofErr w:type="spellEnd"/>
      <w:r w:rsidRPr="00D42F62">
        <w:rPr>
          <w:rFonts w:ascii="Verdana" w:hAnsi="Verdana"/>
          <w:sz w:val="40"/>
          <w:szCs w:val="40"/>
        </w:rPr>
        <w:t xml:space="preserve"> S. (2016) Violencias silentes:</w:t>
      </w:r>
      <w:r>
        <w:rPr>
          <w:rFonts w:ascii="Verdana" w:hAnsi="Verdana"/>
          <w:sz w:val="40"/>
          <w:szCs w:val="40"/>
        </w:rPr>
        <w:t xml:space="preserve"> </w:t>
      </w:r>
      <w:r w:rsidRPr="00D42F62">
        <w:rPr>
          <w:rFonts w:ascii="Verdana" w:hAnsi="Verdana"/>
          <w:sz w:val="40"/>
          <w:szCs w:val="40"/>
        </w:rPr>
        <w:t>apuntes para una discusión</w:t>
      </w:r>
      <w:r>
        <w:rPr>
          <w:rFonts w:ascii="Verdana" w:hAnsi="Verdana"/>
          <w:sz w:val="40"/>
          <w:szCs w:val="40"/>
        </w:rPr>
        <w:t xml:space="preserve"> </w:t>
      </w:r>
      <w:r w:rsidRPr="00D42F62">
        <w:rPr>
          <w:rFonts w:ascii="Verdana" w:hAnsi="Verdana"/>
          <w:sz w:val="40"/>
          <w:szCs w:val="40"/>
        </w:rPr>
        <w:t>contemporánea (pg. 113-126).</w:t>
      </w:r>
    </w:p>
    <w:p w14:paraId="570E04F0" w14:textId="77777777" w:rsidR="00D42F62" w:rsidRDefault="00D42F62" w:rsidP="00D42F62">
      <w:pPr>
        <w:jc w:val="both"/>
        <w:rPr>
          <w:rFonts w:ascii="Verdana" w:hAnsi="Verdana"/>
          <w:sz w:val="40"/>
          <w:szCs w:val="40"/>
        </w:rPr>
      </w:pPr>
    </w:p>
    <w:p w14:paraId="4FE05C54" w14:textId="77777777" w:rsidR="001D32DE" w:rsidRDefault="004B62FE" w:rsidP="00D42F62">
      <w:pPr>
        <w:jc w:val="both"/>
        <w:rPr>
          <w:rFonts w:ascii="Verdana" w:hAnsi="Verdana"/>
          <w:sz w:val="40"/>
          <w:szCs w:val="40"/>
        </w:rPr>
      </w:pPr>
      <w:r w:rsidRPr="00D42F62">
        <w:rPr>
          <w:rFonts w:ascii="Verdana" w:hAnsi="Verdana"/>
          <w:sz w:val="40"/>
          <w:szCs w:val="40"/>
        </w:rPr>
        <w:t>Violencias silentes</w:t>
      </w:r>
      <w:bookmarkEnd w:id="0"/>
    </w:p>
    <w:p w14:paraId="6D42E6FE" w14:textId="77777777" w:rsidR="00D42F62" w:rsidRPr="00D42F62" w:rsidRDefault="00D42F62" w:rsidP="00D42F62">
      <w:pPr>
        <w:jc w:val="both"/>
        <w:rPr>
          <w:rFonts w:ascii="Verdana" w:hAnsi="Verdana"/>
          <w:sz w:val="40"/>
          <w:szCs w:val="40"/>
        </w:rPr>
      </w:pPr>
    </w:p>
    <w:p w14:paraId="3AA48E5E" w14:textId="102A0868" w:rsidR="001D32DE" w:rsidRPr="00D42F62" w:rsidRDefault="004B62FE" w:rsidP="00D42F62">
      <w:pPr>
        <w:jc w:val="both"/>
        <w:rPr>
          <w:rFonts w:ascii="Verdana" w:hAnsi="Verdana"/>
          <w:sz w:val="40"/>
          <w:szCs w:val="40"/>
        </w:rPr>
      </w:pPr>
      <w:r w:rsidRPr="00D42F62">
        <w:rPr>
          <w:rFonts w:ascii="Verdana" w:hAnsi="Verdana"/>
          <w:sz w:val="40"/>
          <w:szCs w:val="40"/>
        </w:rPr>
        <w:t>Apuntes para una discusión con</w:t>
      </w:r>
      <w:r w:rsidR="00C75C64">
        <w:rPr>
          <w:rFonts w:ascii="Verdana" w:hAnsi="Verdana"/>
          <w:sz w:val="40"/>
          <w:szCs w:val="40"/>
        </w:rPr>
        <w:t>temporánea</w:t>
      </w:r>
    </w:p>
    <w:p w14:paraId="55F67BCC" w14:textId="3B8D2F6C" w:rsidR="00D42F62" w:rsidRDefault="004B62FE" w:rsidP="00D42F62">
      <w:pPr>
        <w:jc w:val="both"/>
        <w:rPr>
          <w:rFonts w:ascii="Verdana" w:hAnsi="Verdana"/>
          <w:sz w:val="40"/>
          <w:szCs w:val="40"/>
        </w:rPr>
      </w:pPr>
      <w:r w:rsidRPr="00D42F62">
        <w:rPr>
          <w:rFonts w:ascii="Verdana" w:hAnsi="Verdana"/>
          <w:sz w:val="40"/>
          <w:szCs w:val="40"/>
        </w:rPr>
        <w:t>SV</w:t>
      </w:r>
      <w:r w:rsidR="00C75C64">
        <w:rPr>
          <w:rFonts w:ascii="Verdana" w:hAnsi="Verdana"/>
          <w:sz w:val="40"/>
          <w:szCs w:val="40"/>
        </w:rPr>
        <w:t>E</w:t>
      </w:r>
      <w:r w:rsidRPr="00D42F62">
        <w:rPr>
          <w:rFonts w:ascii="Verdana" w:hAnsi="Verdana"/>
          <w:sz w:val="40"/>
          <w:szCs w:val="40"/>
        </w:rPr>
        <w:t>NSKA ARENSBURG</w:t>
      </w:r>
      <w:bookmarkStart w:id="1" w:name="bookmark2"/>
    </w:p>
    <w:p w14:paraId="6BF81E2B" w14:textId="3791300F" w:rsidR="00D42F62" w:rsidRDefault="00D42F62" w:rsidP="00D42F62">
      <w:pPr>
        <w:jc w:val="both"/>
        <w:rPr>
          <w:rFonts w:ascii="Verdana" w:hAnsi="Verdana"/>
          <w:sz w:val="40"/>
          <w:szCs w:val="40"/>
        </w:rPr>
      </w:pPr>
    </w:p>
    <w:p w14:paraId="57ED84B7" w14:textId="09C5722E" w:rsidR="00C75C64" w:rsidRPr="00D42F62" w:rsidRDefault="00C75C64" w:rsidP="00D42F62">
      <w:pPr>
        <w:jc w:val="both"/>
        <w:rPr>
          <w:rFonts w:ascii="Verdana" w:hAnsi="Verdana"/>
          <w:sz w:val="40"/>
          <w:szCs w:val="40"/>
        </w:rPr>
      </w:pPr>
      <w:r>
        <w:rPr>
          <w:rFonts w:ascii="Verdana" w:hAnsi="Verdana"/>
          <w:b/>
          <w:bCs/>
          <w:color w:val="FF0000"/>
          <w:sz w:val="40"/>
          <w:szCs w:val="40"/>
        </w:rPr>
        <w:t>Página 113</w:t>
      </w:r>
      <w:r>
        <w:rPr>
          <w:rFonts w:ascii="Verdana" w:hAnsi="Verdana"/>
          <w:sz w:val="40"/>
          <w:szCs w:val="40"/>
        </w:rPr>
        <w:br/>
      </w:r>
    </w:p>
    <w:p w14:paraId="28AA4864" w14:textId="77777777" w:rsidR="001D32DE" w:rsidRDefault="004B62FE" w:rsidP="00D42F62">
      <w:pPr>
        <w:jc w:val="both"/>
        <w:rPr>
          <w:rFonts w:ascii="Verdana" w:hAnsi="Verdana"/>
          <w:sz w:val="40"/>
          <w:szCs w:val="40"/>
        </w:rPr>
      </w:pPr>
      <w:r w:rsidRPr="00D42F62">
        <w:rPr>
          <w:rFonts w:ascii="Verdana" w:hAnsi="Verdana"/>
          <w:sz w:val="40"/>
          <w:szCs w:val="40"/>
        </w:rPr>
        <w:t>Presentación</w:t>
      </w:r>
      <w:bookmarkEnd w:id="1"/>
    </w:p>
    <w:p w14:paraId="27A7E60B" w14:textId="77777777" w:rsidR="00D42F62" w:rsidRPr="00D42F62" w:rsidRDefault="00D42F62" w:rsidP="00D42F62">
      <w:pPr>
        <w:jc w:val="both"/>
        <w:rPr>
          <w:rFonts w:ascii="Verdana" w:hAnsi="Verdana"/>
          <w:sz w:val="40"/>
          <w:szCs w:val="40"/>
        </w:rPr>
      </w:pPr>
    </w:p>
    <w:p w14:paraId="6F30F2EF" w14:textId="7389857D" w:rsidR="001D32DE" w:rsidRPr="00D42F62" w:rsidRDefault="004B62FE" w:rsidP="00D42F62">
      <w:pPr>
        <w:jc w:val="both"/>
        <w:rPr>
          <w:rFonts w:ascii="Verdana" w:hAnsi="Verdana"/>
          <w:sz w:val="40"/>
          <w:szCs w:val="40"/>
        </w:rPr>
      </w:pPr>
      <w:r w:rsidRPr="00D42F62">
        <w:rPr>
          <w:rFonts w:ascii="Verdana" w:hAnsi="Verdana"/>
          <w:sz w:val="40"/>
          <w:szCs w:val="40"/>
        </w:rPr>
        <w:t>Como profesionales e investigadores de las ciencias sociales, nos enfrentamos frecuentemente a la demanda académica y profesional de responder a problemas que están presentes en la sociedad actual y que se vinculan de una u o</w:t>
      </w:r>
      <w:r w:rsidR="00C75C64">
        <w:rPr>
          <w:rFonts w:ascii="Verdana" w:hAnsi="Verdana"/>
          <w:sz w:val="40"/>
          <w:szCs w:val="40"/>
        </w:rPr>
        <w:t>tra</w:t>
      </w:r>
      <w:r w:rsidRPr="00D42F62">
        <w:rPr>
          <w:rFonts w:ascii="Verdana" w:hAnsi="Verdana"/>
          <w:sz w:val="40"/>
          <w:szCs w:val="40"/>
        </w:rPr>
        <w:t xml:space="preserve"> manera a l</w:t>
      </w:r>
      <w:r w:rsidR="00D42F62">
        <w:rPr>
          <w:rFonts w:ascii="Verdana" w:hAnsi="Verdana"/>
          <w:sz w:val="40"/>
          <w:szCs w:val="40"/>
        </w:rPr>
        <w:t>a denominada “violencia social</w:t>
      </w:r>
      <w:r w:rsidR="00C75C64">
        <w:rPr>
          <w:rFonts w:ascii="Verdana" w:hAnsi="Verdana"/>
          <w:sz w:val="40"/>
          <w:szCs w:val="40"/>
        </w:rPr>
        <w:t>”</w:t>
      </w:r>
      <w:r w:rsidRPr="00D42F62">
        <w:rPr>
          <w:rFonts w:ascii="Verdana" w:hAnsi="Verdana"/>
          <w:sz w:val="40"/>
          <w:szCs w:val="40"/>
        </w:rPr>
        <w:t xml:space="preserve">. Cuando nos ocupamos de niños vulnerados en sus derechos, de mujeres agredidas por sus parejas o de fenómenos vinculados a la criminalización, la </w:t>
      </w:r>
      <w:proofErr w:type="spellStart"/>
      <w:r w:rsidRPr="00D42F62">
        <w:rPr>
          <w:rFonts w:ascii="Verdana" w:hAnsi="Verdana"/>
          <w:sz w:val="40"/>
          <w:szCs w:val="40"/>
        </w:rPr>
        <w:t>prisionización</w:t>
      </w:r>
      <w:proofErr w:type="spellEnd"/>
      <w:r w:rsidRPr="00D42F62">
        <w:rPr>
          <w:rFonts w:ascii="Verdana" w:hAnsi="Verdana"/>
          <w:sz w:val="40"/>
          <w:szCs w:val="40"/>
        </w:rPr>
        <w:t xml:space="preserve"> o el abuso policial, muchas veces nos hemos visto en la necesidad de abrir un diálogo que nos </w:t>
      </w:r>
      <w:r w:rsidRPr="00D42F62">
        <w:rPr>
          <w:rFonts w:ascii="Verdana" w:hAnsi="Verdana"/>
          <w:sz w:val="40"/>
          <w:szCs w:val="40"/>
        </w:rPr>
        <w:lastRenderedPageBreak/>
        <w:t>haga posible pensar en los problemas sin anteponer prejuicios, miedos o discursos m</w:t>
      </w:r>
      <w:r w:rsidR="00392508">
        <w:rPr>
          <w:rFonts w:ascii="Verdana" w:hAnsi="Verdana"/>
          <w:sz w:val="40"/>
          <w:szCs w:val="40"/>
        </w:rPr>
        <w:t>ít</w:t>
      </w:r>
      <w:r w:rsidRPr="00D42F62">
        <w:rPr>
          <w:rFonts w:ascii="Verdana" w:hAnsi="Verdana"/>
          <w:sz w:val="40"/>
          <w:szCs w:val="40"/>
        </w:rPr>
        <w:t>icos que fi</w:t>
      </w:r>
      <w:r w:rsidRPr="00D42F62">
        <w:rPr>
          <w:rFonts w:ascii="Verdana" w:hAnsi="Verdana"/>
          <w:sz w:val="40"/>
          <w:szCs w:val="40"/>
        </w:rPr>
        <w:softHyphen/>
        <w:t>nalmente nos impiden pensar. Uno de los aspectos preocupantes en el abordaje de tales fenómenos, como lo hemos planteado en otras publi</w:t>
      </w:r>
      <w:r w:rsidRPr="00D42F62">
        <w:rPr>
          <w:rFonts w:ascii="Verdana" w:hAnsi="Verdana"/>
          <w:sz w:val="40"/>
          <w:szCs w:val="40"/>
        </w:rPr>
        <w:softHyphen/>
        <w:t>caciones (</w:t>
      </w:r>
      <w:proofErr w:type="spellStart"/>
      <w:r w:rsidRPr="00D42F62">
        <w:rPr>
          <w:rFonts w:ascii="Verdana" w:hAnsi="Verdana"/>
          <w:sz w:val="40"/>
          <w:szCs w:val="40"/>
        </w:rPr>
        <w:t>Arensburg</w:t>
      </w:r>
      <w:proofErr w:type="spellEnd"/>
      <w:r w:rsidRPr="00D42F62">
        <w:rPr>
          <w:rFonts w:ascii="Verdana" w:hAnsi="Verdana"/>
          <w:sz w:val="40"/>
          <w:szCs w:val="40"/>
        </w:rPr>
        <w:t xml:space="preserve"> y </w:t>
      </w:r>
      <w:proofErr w:type="spellStart"/>
      <w:r w:rsidRPr="00D42F62">
        <w:rPr>
          <w:rFonts w:ascii="Verdana" w:hAnsi="Verdana"/>
          <w:sz w:val="40"/>
          <w:szCs w:val="40"/>
        </w:rPr>
        <w:t>Pujal</w:t>
      </w:r>
      <w:proofErr w:type="spellEnd"/>
      <w:r w:rsidRPr="00D42F62">
        <w:rPr>
          <w:rFonts w:ascii="Verdana" w:hAnsi="Verdana"/>
          <w:sz w:val="40"/>
          <w:szCs w:val="40"/>
        </w:rPr>
        <w:t xml:space="preserve">, 2014; </w:t>
      </w:r>
      <w:proofErr w:type="spellStart"/>
      <w:r w:rsidRPr="00D42F62">
        <w:rPr>
          <w:rFonts w:ascii="Verdana" w:hAnsi="Verdana"/>
          <w:sz w:val="40"/>
          <w:szCs w:val="40"/>
        </w:rPr>
        <w:t>Arensburg</w:t>
      </w:r>
      <w:proofErr w:type="spellEnd"/>
      <w:r w:rsidRPr="00D42F62">
        <w:rPr>
          <w:rFonts w:ascii="Verdana" w:hAnsi="Verdana"/>
          <w:sz w:val="40"/>
          <w:szCs w:val="40"/>
        </w:rPr>
        <w:t xml:space="preserve"> y Lewin, 2014), es que las respuestas institucionales pueden agravar el problema. Las salidas plan</w:t>
      </w:r>
      <w:r w:rsidRPr="00D42F62">
        <w:rPr>
          <w:rFonts w:ascii="Verdana" w:hAnsi="Verdana"/>
          <w:sz w:val="40"/>
          <w:szCs w:val="40"/>
        </w:rPr>
        <w:softHyphen/>
        <w:t>teadas para enfrentar los estados límites que tales situa</w:t>
      </w:r>
      <w:r w:rsidR="00392508">
        <w:rPr>
          <w:rFonts w:ascii="Verdana" w:hAnsi="Verdana"/>
          <w:sz w:val="40"/>
          <w:szCs w:val="40"/>
        </w:rPr>
        <w:t>c</w:t>
      </w:r>
      <w:r w:rsidRPr="00D42F62">
        <w:rPr>
          <w:rFonts w:ascii="Verdana" w:hAnsi="Verdana"/>
          <w:sz w:val="40"/>
          <w:szCs w:val="40"/>
        </w:rPr>
        <w:t>iones imponen a los sujetos, a menudo empeoran las formas de padecimiento o expan</w:t>
      </w:r>
      <w:r w:rsidRPr="00D42F62">
        <w:rPr>
          <w:rFonts w:ascii="Verdana" w:hAnsi="Verdana"/>
          <w:sz w:val="40"/>
          <w:szCs w:val="40"/>
        </w:rPr>
        <w:softHyphen/>
        <w:t>den sus consecuencias mortíferas hacia otras esferas de la vida. Es por lo anterior que consideramos una tarea preliminar el poder ofrecer algu</w:t>
      </w:r>
      <w:r w:rsidRPr="00D42F62">
        <w:rPr>
          <w:rFonts w:ascii="Verdana" w:hAnsi="Verdana"/>
          <w:sz w:val="40"/>
          <w:szCs w:val="40"/>
        </w:rPr>
        <w:softHyphen/>
        <w:t>nos de los argumentos que nos pueden llevar a repensar qué estamos entendiendo por violencia.</w:t>
      </w:r>
    </w:p>
    <w:p w14:paraId="773E58C4" w14:textId="77777777" w:rsidR="00392508" w:rsidRDefault="004B62FE" w:rsidP="00D42F62">
      <w:pPr>
        <w:jc w:val="both"/>
        <w:rPr>
          <w:rFonts w:ascii="Verdana" w:hAnsi="Verdana"/>
          <w:sz w:val="40"/>
          <w:szCs w:val="40"/>
        </w:rPr>
      </w:pPr>
      <w:r w:rsidRPr="00D42F62">
        <w:rPr>
          <w:rFonts w:ascii="Verdana" w:hAnsi="Verdana"/>
          <w:sz w:val="40"/>
          <w:szCs w:val="40"/>
        </w:rPr>
        <w:t xml:space="preserve">El término “violencia” constituye en nuestros días una noción densa desde la que se califican múltiples fenómenos de proveniencias distintas y con recorridos históricos diferentes. Como tendremos oportunidad de revisar aquí, podríamos estar de acuerdo en pensar el campo de </w:t>
      </w:r>
      <w:r w:rsidRPr="00D42F62">
        <w:rPr>
          <w:rFonts w:ascii="Verdana" w:hAnsi="Verdana"/>
          <w:sz w:val="40"/>
          <w:szCs w:val="40"/>
        </w:rPr>
        <w:lastRenderedPageBreak/>
        <w:t>análisis de la violencia como conectado con la tradición del estudio sobre los conflictos y el estatuto posible de la convivencia social. Las reflexiones contemporáneas al respecto apuntan a repensar estas formas de inteli</w:t>
      </w:r>
      <w:r w:rsidRPr="00D42F62">
        <w:rPr>
          <w:rFonts w:ascii="Verdana" w:hAnsi="Verdana"/>
          <w:sz w:val="40"/>
          <w:szCs w:val="40"/>
        </w:rPr>
        <w:softHyphen/>
        <w:t>gibilidad sobre la violencia desde el punto de vista de sus condiciones de posibilidad históricas, proponiendo una discusión sobre las operaciones y las vías por las cuales un fenómeno fue juzgado y calificado como “vio</w:t>
      </w:r>
      <w:r w:rsidRPr="00D42F62">
        <w:rPr>
          <w:rFonts w:ascii="Verdana" w:hAnsi="Verdana"/>
          <w:sz w:val="40"/>
          <w:szCs w:val="40"/>
        </w:rPr>
        <w:softHyphen/>
        <w:t xml:space="preserve">lento”, mientras que otros fueron silenciados o </w:t>
      </w:r>
      <w:proofErr w:type="spellStart"/>
      <w:r w:rsidRPr="00D42F62">
        <w:rPr>
          <w:rFonts w:ascii="Verdana" w:hAnsi="Verdana"/>
          <w:sz w:val="40"/>
          <w:szCs w:val="40"/>
        </w:rPr>
        <w:t>invisibilizados</w:t>
      </w:r>
      <w:proofErr w:type="spellEnd"/>
      <w:r w:rsidRPr="00D42F62">
        <w:rPr>
          <w:rFonts w:ascii="Verdana" w:hAnsi="Verdana"/>
          <w:sz w:val="40"/>
          <w:szCs w:val="40"/>
        </w:rPr>
        <w:t xml:space="preserve"> en cuanto tales (Galindo, 2009).</w:t>
      </w:r>
    </w:p>
    <w:p w14:paraId="139FB5DB" w14:textId="71105EAF" w:rsidR="00392508" w:rsidRDefault="00392508" w:rsidP="00D42F62">
      <w:pPr>
        <w:jc w:val="both"/>
        <w:rPr>
          <w:rFonts w:ascii="Verdana" w:hAnsi="Verdana"/>
          <w:sz w:val="40"/>
          <w:szCs w:val="40"/>
        </w:rPr>
      </w:pPr>
    </w:p>
    <w:p w14:paraId="1C0D4E65" w14:textId="60DE3C41" w:rsidR="00392508" w:rsidRPr="00392508" w:rsidRDefault="00392508" w:rsidP="00D42F62">
      <w:pPr>
        <w:jc w:val="both"/>
        <w:rPr>
          <w:rFonts w:ascii="Verdana" w:hAnsi="Verdana"/>
          <w:b/>
          <w:bCs/>
          <w:color w:val="FF0000"/>
          <w:sz w:val="40"/>
          <w:szCs w:val="40"/>
        </w:rPr>
      </w:pPr>
      <w:r>
        <w:rPr>
          <w:rFonts w:ascii="Verdana" w:hAnsi="Verdana"/>
          <w:b/>
          <w:bCs/>
          <w:color w:val="FF0000"/>
          <w:sz w:val="40"/>
          <w:szCs w:val="40"/>
        </w:rPr>
        <w:t>Página 114</w:t>
      </w:r>
    </w:p>
    <w:p w14:paraId="24B6945C" w14:textId="77777777" w:rsidR="00392508" w:rsidRDefault="00392508" w:rsidP="00D42F62">
      <w:pPr>
        <w:jc w:val="both"/>
        <w:rPr>
          <w:rFonts w:ascii="Verdana" w:hAnsi="Verdana"/>
          <w:sz w:val="40"/>
          <w:szCs w:val="40"/>
        </w:rPr>
      </w:pPr>
    </w:p>
    <w:p w14:paraId="367AE93A" w14:textId="768B99E8" w:rsidR="001D32DE" w:rsidRDefault="004B62FE" w:rsidP="00D42F62">
      <w:pPr>
        <w:jc w:val="both"/>
        <w:rPr>
          <w:rFonts w:ascii="Verdana" w:hAnsi="Verdana"/>
          <w:sz w:val="40"/>
          <w:szCs w:val="40"/>
        </w:rPr>
      </w:pPr>
      <w:r w:rsidRPr="00D42F62">
        <w:rPr>
          <w:rFonts w:ascii="Verdana" w:hAnsi="Verdana"/>
          <w:sz w:val="40"/>
          <w:szCs w:val="40"/>
        </w:rPr>
        <w:t xml:space="preserve">Aceptaremos, para </w:t>
      </w:r>
      <w:r w:rsidR="00392508">
        <w:rPr>
          <w:rFonts w:ascii="Verdana" w:hAnsi="Verdana"/>
          <w:sz w:val="40"/>
          <w:szCs w:val="40"/>
        </w:rPr>
        <w:t>comenzar, que habría fenómenos que nos interesaría</w:t>
      </w:r>
      <w:r w:rsidRPr="00D42F62">
        <w:rPr>
          <w:rFonts w:ascii="Verdana" w:hAnsi="Verdana"/>
          <w:sz w:val="40"/>
          <w:szCs w:val="40"/>
        </w:rPr>
        <w:t xml:space="preserve"> calificar de “violentos”, y, sin embargo. </w:t>
      </w:r>
      <w:r w:rsidR="000F6A7B">
        <w:rPr>
          <w:rFonts w:ascii="Verdana" w:hAnsi="Verdana"/>
          <w:sz w:val="40"/>
          <w:szCs w:val="40"/>
        </w:rPr>
        <w:t>Fueron sistemáticamente</w:t>
      </w:r>
      <w:r w:rsidRPr="00D42F62">
        <w:rPr>
          <w:rFonts w:ascii="Verdana" w:hAnsi="Verdana"/>
          <w:sz w:val="40"/>
          <w:szCs w:val="40"/>
        </w:rPr>
        <w:t xml:space="preserve"> silenciados</w:t>
      </w:r>
      <w:r w:rsidR="000F6A7B">
        <w:rPr>
          <w:rFonts w:ascii="Verdana" w:hAnsi="Verdana"/>
          <w:sz w:val="40"/>
          <w:szCs w:val="40"/>
        </w:rPr>
        <w:t xml:space="preserve">. </w:t>
      </w:r>
      <w:r w:rsidRPr="00D42F62">
        <w:rPr>
          <w:rFonts w:ascii="Verdana" w:hAnsi="Verdana"/>
          <w:sz w:val="40"/>
          <w:szCs w:val="40"/>
        </w:rPr>
        <w:t xml:space="preserve">Tal es el caso de las </w:t>
      </w:r>
      <w:r w:rsidR="000F6A7B">
        <w:rPr>
          <w:rFonts w:ascii="Verdana" w:hAnsi="Verdana"/>
          <w:sz w:val="40"/>
          <w:szCs w:val="40"/>
        </w:rPr>
        <w:t xml:space="preserve">violaciones a los derechos humanos </w:t>
      </w:r>
      <w:r w:rsidRPr="00D42F62">
        <w:rPr>
          <w:rFonts w:ascii="Verdana" w:hAnsi="Verdana"/>
          <w:sz w:val="40"/>
          <w:szCs w:val="40"/>
        </w:rPr>
        <w:t>perpetradas en dictaduras latinoamericanas, así co</w:t>
      </w:r>
      <w:r w:rsidR="000F6A7B">
        <w:rPr>
          <w:rFonts w:ascii="Verdana" w:hAnsi="Verdana"/>
          <w:sz w:val="40"/>
          <w:szCs w:val="40"/>
        </w:rPr>
        <w:t>m</w:t>
      </w:r>
      <w:r w:rsidRPr="00D42F62">
        <w:rPr>
          <w:rFonts w:ascii="Verdana" w:hAnsi="Verdana"/>
          <w:sz w:val="40"/>
          <w:szCs w:val="40"/>
        </w:rPr>
        <w:t>o esos encuentros/desencuentros cotidianos que de tan naturalizados no tuvimos op</w:t>
      </w:r>
      <w:r w:rsidR="000F6A7B">
        <w:rPr>
          <w:rFonts w:ascii="Verdana" w:hAnsi="Verdana"/>
          <w:sz w:val="40"/>
          <w:szCs w:val="40"/>
        </w:rPr>
        <w:t xml:space="preserve">ortunidad </w:t>
      </w:r>
      <w:r w:rsidRPr="00D42F62">
        <w:rPr>
          <w:rFonts w:ascii="Verdana" w:hAnsi="Verdana"/>
          <w:sz w:val="40"/>
          <w:szCs w:val="40"/>
        </w:rPr>
        <w:t xml:space="preserve">de detectar, pero que en la </w:t>
      </w:r>
      <w:r w:rsidRPr="00D42F62">
        <w:rPr>
          <w:rFonts w:ascii="Verdana" w:hAnsi="Verdana"/>
          <w:sz w:val="40"/>
          <w:szCs w:val="40"/>
        </w:rPr>
        <w:lastRenderedPageBreak/>
        <w:t>actualidad se denuncian como hechos violentos, entre ellos la homofobia, el sexismo, el clasismo y el racismo. Para abordar este problema, se desarrollará una discusión en la que se consideraran algunos de los argumentos expuestos en filosofía política, en ciencias sociales y en psicoanálisis.</w:t>
      </w:r>
    </w:p>
    <w:p w14:paraId="649C5ECD" w14:textId="77777777" w:rsidR="000F6A7B" w:rsidRPr="00D42F62" w:rsidRDefault="000F6A7B" w:rsidP="00D42F62">
      <w:pPr>
        <w:jc w:val="both"/>
        <w:rPr>
          <w:rFonts w:ascii="Verdana" w:hAnsi="Verdana"/>
          <w:sz w:val="40"/>
          <w:szCs w:val="40"/>
        </w:rPr>
      </w:pPr>
    </w:p>
    <w:p w14:paraId="7C6A18D4" w14:textId="3F412700" w:rsidR="001D32DE" w:rsidRDefault="004B62FE" w:rsidP="00D42F62">
      <w:pPr>
        <w:jc w:val="both"/>
        <w:rPr>
          <w:rFonts w:ascii="Verdana" w:hAnsi="Verdana"/>
          <w:sz w:val="40"/>
          <w:szCs w:val="40"/>
        </w:rPr>
      </w:pPr>
      <w:r w:rsidRPr="00D42F62">
        <w:rPr>
          <w:rFonts w:ascii="Verdana" w:hAnsi="Verdana"/>
          <w:sz w:val="40"/>
          <w:szCs w:val="40"/>
        </w:rPr>
        <w:t>La violencia como fuerza constituyente</w:t>
      </w:r>
      <w:r w:rsidR="000F6A7B">
        <w:rPr>
          <w:rFonts w:ascii="Verdana" w:hAnsi="Verdana"/>
          <w:sz w:val="40"/>
          <w:szCs w:val="40"/>
        </w:rPr>
        <w:t xml:space="preserve"> de lo humano</w:t>
      </w:r>
    </w:p>
    <w:p w14:paraId="4181F7F4" w14:textId="77777777" w:rsidR="000F6A7B" w:rsidRPr="00D42F62" w:rsidRDefault="000F6A7B" w:rsidP="00D42F62">
      <w:pPr>
        <w:jc w:val="both"/>
        <w:rPr>
          <w:rFonts w:ascii="Verdana" w:hAnsi="Verdana"/>
          <w:sz w:val="40"/>
          <w:szCs w:val="40"/>
        </w:rPr>
      </w:pPr>
    </w:p>
    <w:p w14:paraId="25BC0FC3" w14:textId="6A3151C1" w:rsidR="000F6A7B" w:rsidRDefault="004B62FE" w:rsidP="00D42F62">
      <w:pPr>
        <w:jc w:val="both"/>
        <w:rPr>
          <w:rFonts w:ascii="Verdana" w:hAnsi="Verdana"/>
          <w:sz w:val="40"/>
          <w:szCs w:val="40"/>
        </w:rPr>
      </w:pPr>
      <w:r w:rsidRPr="00D42F62">
        <w:rPr>
          <w:rFonts w:ascii="Verdana" w:hAnsi="Verdana"/>
          <w:sz w:val="40"/>
          <w:szCs w:val="40"/>
        </w:rPr>
        <w:t>Ignacio Martín-</w:t>
      </w:r>
      <w:proofErr w:type="spellStart"/>
      <w:r w:rsidRPr="00D42F62">
        <w:rPr>
          <w:rFonts w:ascii="Verdana" w:hAnsi="Verdana"/>
          <w:sz w:val="40"/>
          <w:szCs w:val="40"/>
        </w:rPr>
        <w:t>Baró</w:t>
      </w:r>
      <w:proofErr w:type="spellEnd"/>
      <w:r w:rsidRPr="00D42F62">
        <w:rPr>
          <w:rFonts w:ascii="Verdana" w:hAnsi="Verdana"/>
          <w:sz w:val="40"/>
          <w:szCs w:val="40"/>
        </w:rPr>
        <w:t xml:space="preserve"> (1985) iniciaba su libro sobre violencias en La</w:t>
      </w:r>
      <w:r w:rsidRPr="00D42F62">
        <w:rPr>
          <w:rFonts w:ascii="Verdana" w:hAnsi="Verdana"/>
          <w:sz w:val="40"/>
          <w:szCs w:val="40"/>
        </w:rPr>
        <w:softHyphen/>
        <w:t>tinoamérica recurriendo al Diccionario de la Real Academia Española que por “violencia” considera</w:t>
      </w:r>
      <w:r w:rsidR="000F6A7B">
        <w:rPr>
          <w:rFonts w:ascii="Verdana" w:hAnsi="Verdana"/>
          <w:sz w:val="40"/>
          <w:szCs w:val="40"/>
        </w:rPr>
        <w:t>,</w:t>
      </w:r>
    </w:p>
    <w:p w14:paraId="011A58B8" w14:textId="77777777" w:rsidR="000F6A7B" w:rsidRDefault="000F6A7B" w:rsidP="00D42F62">
      <w:pPr>
        <w:jc w:val="both"/>
        <w:rPr>
          <w:rFonts w:ascii="Verdana" w:hAnsi="Verdana"/>
          <w:sz w:val="40"/>
          <w:szCs w:val="40"/>
        </w:rPr>
      </w:pPr>
    </w:p>
    <w:p w14:paraId="2F83B130" w14:textId="77777777" w:rsidR="000F6A7B" w:rsidRDefault="000F6A7B" w:rsidP="00D42F62">
      <w:pPr>
        <w:jc w:val="both"/>
        <w:rPr>
          <w:rFonts w:ascii="Verdana" w:hAnsi="Verdana"/>
          <w:sz w:val="40"/>
          <w:szCs w:val="40"/>
        </w:rPr>
      </w:pPr>
      <w:r>
        <w:rPr>
          <w:rFonts w:ascii="Verdana" w:hAnsi="Verdana"/>
          <w:sz w:val="40"/>
          <w:szCs w:val="40"/>
        </w:rPr>
        <w:t>Comienza cita textual</w:t>
      </w:r>
    </w:p>
    <w:p w14:paraId="6DB12B58" w14:textId="61C9971D" w:rsidR="000F6A7B" w:rsidRDefault="004B62FE" w:rsidP="00D42F62">
      <w:pPr>
        <w:jc w:val="both"/>
        <w:rPr>
          <w:rFonts w:ascii="Verdana" w:hAnsi="Verdana"/>
          <w:sz w:val="40"/>
          <w:szCs w:val="40"/>
        </w:rPr>
      </w:pPr>
      <w:r w:rsidRPr="00D42F62">
        <w:rPr>
          <w:rFonts w:ascii="Verdana" w:hAnsi="Verdana"/>
          <w:sz w:val="40"/>
          <w:szCs w:val="40"/>
        </w:rPr>
        <w:t>“una noción que indica la fuerza que saca a alguien o algo de su natural estado, situación o modo” (p</w:t>
      </w:r>
      <w:r w:rsidR="003C7A31">
        <w:rPr>
          <w:rFonts w:ascii="Verdana" w:hAnsi="Verdana"/>
          <w:sz w:val="40"/>
          <w:szCs w:val="40"/>
        </w:rPr>
        <w:t>ágina</w:t>
      </w:r>
      <w:r w:rsidRPr="00D42F62">
        <w:rPr>
          <w:rFonts w:ascii="Verdana" w:hAnsi="Verdana"/>
          <w:sz w:val="40"/>
          <w:szCs w:val="40"/>
        </w:rPr>
        <w:t xml:space="preserve"> 368).</w:t>
      </w:r>
    </w:p>
    <w:p w14:paraId="03D906AB" w14:textId="09AD7B24" w:rsidR="000F6A7B" w:rsidRDefault="000F6A7B" w:rsidP="00D42F62">
      <w:pPr>
        <w:jc w:val="both"/>
        <w:rPr>
          <w:rFonts w:ascii="Verdana" w:hAnsi="Verdana"/>
          <w:sz w:val="40"/>
          <w:szCs w:val="40"/>
        </w:rPr>
      </w:pPr>
      <w:r>
        <w:rPr>
          <w:rFonts w:ascii="Verdana" w:hAnsi="Verdana"/>
          <w:sz w:val="40"/>
          <w:szCs w:val="40"/>
        </w:rPr>
        <w:t>Termina cita textual</w:t>
      </w:r>
    </w:p>
    <w:p w14:paraId="5F59C322" w14:textId="77777777" w:rsidR="000F6A7B" w:rsidRDefault="000F6A7B" w:rsidP="00D42F62">
      <w:pPr>
        <w:jc w:val="both"/>
        <w:rPr>
          <w:rFonts w:ascii="Verdana" w:hAnsi="Verdana"/>
          <w:sz w:val="40"/>
          <w:szCs w:val="40"/>
        </w:rPr>
      </w:pPr>
    </w:p>
    <w:p w14:paraId="0D4768EA" w14:textId="581DA1E7" w:rsidR="001D32DE" w:rsidRPr="00D42F62" w:rsidRDefault="004B62FE" w:rsidP="00D42F62">
      <w:pPr>
        <w:jc w:val="both"/>
        <w:rPr>
          <w:rFonts w:ascii="Verdana" w:hAnsi="Verdana"/>
          <w:sz w:val="40"/>
          <w:szCs w:val="40"/>
        </w:rPr>
      </w:pPr>
      <w:r w:rsidRPr="00D42F62">
        <w:rPr>
          <w:rFonts w:ascii="Verdana" w:hAnsi="Verdana"/>
          <w:sz w:val="40"/>
          <w:szCs w:val="40"/>
        </w:rPr>
        <w:t>En la misma línea, Izquierdo (1998) se apoya en igual definición:</w:t>
      </w:r>
    </w:p>
    <w:p w14:paraId="3A5DA9D1" w14:textId="573CEA5A" w:rsidR="000F6A7B" w:rsidRDefault="000F6A7B" w:rsidP="00D42F62">
      <w:pPr>
        <w:jc w:val="both"/>
        <w:rPr>
          <w:rFonts w:ascii="Verdana" w:hAnsi="Verdana"/>
          <w:sz w:val="40"/>
          <w:szCs w:val="40"/>
        </w:rPr>
      </w:pPr>
      <w:r>
        <w:rPr>
          <w:rFonts w:ascii="Verdana" w:hAnsi="Verdana"/>
          <w:sz w:val="40"/>
          <w:szCs w:val="40"/>
        </w:rPr>
        <w:lastRenderedPageBreak/>
        <w:t>Comienza cita textual</w:t>
      </w:r>
    </w:p>
    <w:p w14:paraId="0790A211" w14:textId="61E611F9" w:rsidR="001D32DE" w:rsidRDefault="004B62FE" w:rsidP="00D42F62">
      <w:pPr>
        <w:jc w:val="both"/>
        <w:rPr>
          <w:rFonts w:ascii="Verdana" w:hAnsi="Verdana"/>
          <w:sz w:val="40"/>
          <w:szCs w:val="40"/>
        </w:rPr>
      </w:pPr>
      <w:r w:rsidRPr="00D42F62">
        <w:rPr>
          <w:rFonts w:ascii="Verdana" w:hAnsi="Verdana"/>
          <w:sz w:val="40"/>
          <w:szCs w:val="40"/>
        </w:rPr>
        <w:t>Si retomamos que “violencia” es la palabra que nos remite a la cualidad de violento, o a la utilización de la fuerza en cualquier operación, la violencia tiene que ver con lo que se hace y cómo se hace, siendo violenta cualquier cosa que se hace u ocurre con brusquedad o extraordinaria fuerza o inten</w:t>
      </w:r>
      <w:r w:rsidRPr="00D42F62">
        <w:rPr>
          <w:rFonts w:ascii="Verdana" w:hAnsi="Verdana"/>
          <w:sz w:val="40"/>
          <w:szCs w:val="40"/>
        </w:rPr>
        <w:softHyphen/>
        <w:t>sidad. [...] También violencia tiene que ver con mantener o realizar las cosas contra su tendencia natural (p</w:t>
      </w:r>
      <w:r w:rsidR="003C7A31">
        <w:rPr>
          <w:rFonts w:ascii="Verdana" w:hAnsi="Verdana"/>
          <w:sz w:val="40"/>
          <w:szCs w:val="40"/>
        </w:rPr>
        <w:t>ágina</w:t>
      </w:r>
      <w:r w:rsidRPr="00D42F62">
        <w:rPr>
          <w:rFonts w:ascii="Verdana" w:hAnsi="Verdana"/>
          <w:sz w:val="40"/>
          <w:szCs w:val="40"/>
        </w:rPr>
        <w:t xml:space="preserve"> 66).</w:t>
      </w:r>
    </w:p>
    <w:p w14:paraId="6D5C4B4A" w14:textId="035C1797" w:rsidR="000F6A7B" w:rsidRDefault="000F6A7B" w:rsidP="00D42F62">
      <w:pPr>
        <w:jc w:val="both"/>
        <w:rPr>
          <w:rFonts w:ascii="Verdana" w:hAnsi="Verdana"/>
          <w:sz w:val="40"/>
          <w:szCs w:val="40"/>
        </w:rPr>
      </w:pPr>
      <w:r>
        <w:rPr>
          <w:rFonts w:ascii="Verdana" w:hAnsi="Verdana"/>
          <w:sz w:val="40"/>
          <w:szCs w:val="40"/>
        </w:rPr>
        <w:t>Termina la cita</w:t>
      </w:r>
    </w:p>
    <w:p w14:paraId="7F01A237" w14:textId="77777777" w:rsidR="000F6A7B" w:rsidRPr="00D42F62" w:rsidRDefault="000F6A7B" w:rsidP="00D42F62">
      <w:pPr>
        <w:jc w:val="both"/>
        <w:rPr>
          <w:rFonts w:ascii="Verdana" w:hAnsi="Verdana"/>
          <w:sz w:val="40"/>
          <w:szCs w:val="40"/>
        </w:rPr>
      </w:pPr>
    </w:p>
    <w:p w14:paraId="52A61D79" w14:textId="63E194D2" w:rsidR="001D32DE" w:rsidRPr="00D42F62" w:rsidRDefault="004B62FE" w:rsidP="00D42F62">
      <w:pPr>
        <w:jc w:val="both"/>
        <w:rPr>
          <w:rFonts w:ascii="Verdana" w:hAnsi="Verdana"/>
          <w:sz w:val="40"/>
          <w:szCs w:val="40"/>
        </w:rPr>
      </w:pPr>
      <w:r w:rsidRPr="00D42F62">
        <w:rPr>
          <w:rFonts w:ascii="Verdana" w:hAnsi="Verdana"/>
          <w:sz w:val="40"/>
          <w:szCs w:val="40"/>
        </w:rPr>
        <w:t xml:space="preserve">Esta noción de sentido común resulta ser fundante de la cuestión-problema de la violencia como fuerza tal que transforma la naturaleza de aquello que resulta ser su objetivo. Como vemos en lecturas de la Biblia o en consideraciones antropológicas, decir “violencia” es también decir “fuerza”, una fuerza que se apodera de los hombres, que se vuelve incontrolable y arrasadora, que puede provenir de la naturaleza, de la potencia divina o del impulso salvaje animal, y que conduce a la muerte de la propia humanidad (en su acepción singular o </w:t>
      </w:r>
      <w:r w:rsidRPr="00D42F62">
        <w:rPr>
          <w:rFonts w:ascii="Verdana" w:hAnsi="Verdana"/>
          <w:sz w:val="40"/>
          <w:szCs w:val="40"/>
        </w:rPr>
        <w:lastRenderedPageBreak/>
        <w:t xml:space="preserve">colectiva). Quienes han abordado, como </w:t>
      </w:r>
      <w:proofErr w:type="spellStart"/>
      <w:r w:rsidRPr="00D42F62">
        <w:rPr>
          <w:rFonts w:ascii="Verdana" w:hAnsi="Verdana"/>
          <w:sz w:val="40"/>
          <w:szCs w:val="40"/>
        </w:rPr>
        <w:t>Girard</w:t>
      </w:r>
      <w:proofErr w:type="spellEnd"/>
      <w:r w:rsidRPr="00D42F62">
        <w:rPr>
          <w:rFonts w:ascii="Verdana" w:hAnsi="Verdana"/>
          <w:sz w:val="40"/>
          <w:szCs w:val="40"/>
        </w:rPr>
        <w:t xml:space="preserve"> (1972), el problema de la violencia en su vinculación con la cultura, advierten que cada reducto de colectivización humana habría nombrado de alguna manera su relación con lo que lla</w:t>
      </w:r>
      <w:r w:rsidRPr="00D42F62">
        <w:rPr>
          <w:rFonts w:ascii="Verdana" w:hAnsi="Verdana"/>
          <w:sz w:val="40"/>
          <w:szCs w:val="40"/>
        </w:rPr>
        <w:softHyphen/>
        <w:t>maremos preliminarmente su “violencia/destrucción”. Es frente a esta figura que se habrían inaugurado las formaciones culturales como inten</w:t>
      </w:r>
      <w:r w:rsidRPr="00D42F62">
        <w:rPr>
          <w:rFonts w:ascii="Verdana" w:hAnsi="Verdana"/>
          <w:sz w:val="40"/>
          <w:szCs w:val="40"/>
        </w:rPr>
        <w:softHyphen/>
        <w:t>tos de pensar y hacer algo, apropiarse y manejar lo que conduce a la muerte y al desastre de la comunidad humana en cuanto tal.</w:t>
      </w:r>
    </w:p>
    <w:p w14:paraId="6928EA09" w14:textId="77777777" w:rsidR="009F65D6" w:rsidRDefault="004B62FE" w:rsidP="00D42F62">
      <w:pPr>
        <w:jc w:val="both"/>
        <w:rPr>
          <w:rFonts w:ascii="Verdana" w:hAnsi="Verdana"/>
          <w:sz w:val="40"/>
          <w:szCs w:val="40"/>
        </w:rPr>
      </w:pPr>
      <w:r w:rsidRPr="00D42F62">
        <w:rPr>
          <w:rFonts w:ascii="Verdana" w:hAnsi="Verdana"/>
          <w:sz w:val="40"/>
          <w:szCs w:val="40"/>
        </w:rPr>
        <w:t xml:space="preserve">A propósito de lo anterior, </w:t>
      </w:r>
      <w:proofErr w:type="spellStart"/>
      <w:r w:rsidRPr="00D42F62">
        <w:rPr>
          <w:rFonts w:ascii="Verdana" w:hAnsi="Verdana"/>
          <w:sz w:val="40"/>
          <w:szCs w:val="40"/>
        </w:rPr>
        <w:t>Girard</w:t>
      </w:r>
      <w:proofErr w:type="spellEnd"/>
      <w:r w:rsidRPr="00D42F62">
        <w:rPr>
          <w:rFonts w:ascii="Verdana" w:hAnsi="Verdana"/>
          <w:sz w:val="40"/>
          <w:szCs w:val="40"/>
        </w:rPr>
        <w:t xml:space="preserve"> (1972) escribe sobre el surgimien</w:t>
      </w:r>
      <w:r w:rsidRPr="00D42F62">
        <w:rPr>
          <w:rFonts w:ascii="Verdana" w:hAnsi="Verdana"/>
          <w:sz w:val="40"/>
          <w:szCs w:val="40"/>
        </w:rPr>
        <w:softHyphen/>
        <w:t>to de la vida social como efecto de tramitar la violencia:</w:t>
      </w:r>
    </w:p>
    <w:p w14:paraId="68FA8A54" w14:textId="6E99B771" w:rsidR="009F65D6" w:rsidRDefault="009F65D6" w:rsidP="00D42F62">
      <w:pPr>
        <w:jc w:val="both"/>
        <w:rPr>
          <w:rFonts w:ascii="Verdana" w:hAnsi="Verdana"/>
          <w:sz w:val="40"/>
          <w:szCs w:val="40"/>
        </w:rPr>
      </w:pPr>
    </w:p>
    <w:p w14:paraId="1A1F5EB7" w14:textId="71642011" w:rsidR="009F65D6" w:rsidRDefault="009F65D6" w:rsidP="00D42F62">
      <w:pPr>
        <w:jc w:val="both"/>
        <w:rPr>
          <w:rFonts w:ascii="Verdana" w:hAnsi="Verdana"/>
          <w:sz w:val="40"/>
          <w:szCs w:val="40"/>
        </w:rPr>
      </w:pPr>
      <w:r>
        <w:rPr>
          <w:rFonts w:ascii="Verdana" w:hAnsi="Verdana"/>
          <w:sz w:val="40"/>
          <w:szCs w:val="40"/>
        </w:rPr>
        <w:t>Comienza cita textual</w:t>
      </w:r>
    </w:p>
    <w:p w14:paraId="3C75662F" w14:textId="77777777" w:rsidR="009F65D6" w:rsidRDefault="004B62FE" w:rsidP="00D42F62">
      <w:pPr>
        <w:jc w:val="both"/>
        <w:rPr>
          <w:rFonts w:ascii="Verdana" w:hAnsi="Verdana"/>
          <w:sz w:val="40"/>
          <w:szCs w:val="40"/>
        </w:rPr>
      </w:pPr>
      <w:r w:rsidRPr="00D42F62">
        <w:rPr>
          <w:rFonts w:ascii="Verdana" w:hAnsi="Verdana"/>
          <w:sz w:val="40"/>
          <w:szCs w:val="40"/>
        </w:rPr>
        <w:t xml:space="preserve">“las sociedades humanas han vivido </w:t>
      </w:r>
      <w:proofErr w:type="gramStart"/>
      <w:r w:rsidRPr="00D42F62">
        <w:rPr>
          <w:rFonts w:ascii="Verdana" w:hAnsi="Verdana"/>
          <w:sz w:val="40"/>
          <w:szCs w:val="40"/>
        </w:rPr>
        <w:t>en relación a</w:t>
      </w:r>
      <w:proofErr w:type="gramEnd"/>
      <w:r w:rsidRPr="00D42F62">
        <w:rPr>
          <w:rFonts w:ascii="Verdana" w:hAnsi="Verdana"/>
          <w:sz w:val="40"/>
          <w:szCs w:val="40"/>
        </w:rPr>
        <w:t xml:space="preserve"> la violencia y ésta tiene que entenders</w:t>
      </w:r>
      <w:r w:rsidR="003C7A31">
        <w:rPr>
          <w:rFonts w:ascii="Verdana" w:hAnsi="Verdana"/>
          <w:sz w:val="40"/>
          <w:szCs w:val="40"/>
        </w:rPr>
        <w:t>e</w:t>
      </w:r>
    </w:p>
    <w:p w14:paraId="24358740" w14:textId="77777777" w:rsidR="003C7A31" w:rsidRDefault="003C7A31" w:rsidP="00D42F62">
      <w:pPr>
        <w:jc w:val="both"/>
        <w:rPr>
          <w:rFonts w:ascii="Verdana" w:hAnsi="Verdana"/>
          <w:sz w:val="40"/>
          <w:szCs w:val="40"/>
        </w:rPr>
      </w:pPr>
    </w:p>
    <w:p w14:paraId="64F58AF7" w14:textId="77777777" w:rsidR="003C7A31" w:rsidRDefault="003C7A31" w:rsidP="00D42F62">
      <w:pPr>
        <w:jc w:val="both"/>
        <w:rPr>
          <w:rFonts w:ascii="Verdana" w:hAnsi="Verdana"/>
          <w:sz w:val="40"/>
          <w:szCs w:val="40"/>
        </w:rPr>
      </w:pPr>
      <w:r>
        <w:rPr>
          <w:rFonts w:ascii="Verdana" w:hAnsi="Verdana"/>
          <w:sz w:val="40"/>
          <w:szCs w:val="40"/>
        </w:rPr>
        <w:t>Cita continua en la siguiente página</w:t>
      </w:r>
    </w:p>
    <w:p w14:paraId="6754432B" w14:textId="77777777" w:rsidR="003C7A31" w:rsidRDefault="003C7A31" w:rsidP="00D42F62">
      <w:pPr>
        <w:jc w:val="both"/>
        <w:rPr>
          <w:rFonts w:ascii="Verdana" w:hAnsi="Verdana"/>
          <w:sz w:val="40"/>
          <w:szCs w:val="40"/>
        </w:rPr>
      </w:pPr>
    </w:p>
    <w:p w14:paraId="49C586BE" w14:textId="0797170A" w:rsidR="003C7A31" w:rsidRPr="003C7A31" w:rsidRDefault="003C7A31" w:rsidP="00D42F62">
      <w:pPr>
        <w:jc w:val="both"/>
        <w:rPr>
          <w:rFonts w:ascii="Verdana" w:hAnsi="Verdana"/>
          <w:b/>
          <w:bCs/>
          <w:color w:val="FF0000"/>
          <w:sz w:val="40"/>
          <w:szCs w:val="40"/>
        </w:rPr>
        <w:sectPr w:rsidR="003C7A31" w:rsidRPr="003C7A31" w:rsidSect="00D42F62">
          <w:headerReference w:type="default" r:id="rId7"/>
          <w:footerReference w:type="default" r:id="rId8"/>
          <w:headerReference w:type="first" r:id="rId9"/>
          <w:footerReference w:type="first" r:id="rId10"/>
          <w:pgSz w:w="12240" w:h="15840" w:code="1"/>
          <w:pgMar w:top="1417" w:right="1701" w:bottom="1417" w:left="1701" w:header="0" w:footer="3" w:gutter="0"/>
          <w:pgNumType w:start="1"/>
          <w:cols w:space="720"/>
          <w:noEndnote/>
          <w:titlePg/>
          <w:docGrid w:linePitch="360"/>
        </w:sectPr>
      </w:pPr>
      <w:r>
        <w:rPr>
          <w:rFonts w:ascii="Verdana" w:hAnsi="Verdana"/>
          <w:b/>
          <w:bCs/>
          <w:color w:val="FF0000"/>
          <w:sz w:val="40"/>
          <w:szCs w:val="40"/>
        </w:rPr>
        <w:t>Página 115</w:t>
      </w:r>
    </w:p>
    <w:p w14:paraId="39CF146B" w14:textId="26C7F0EE" w:rsidR="001D32DE" w:rsidRPr="00D42F62" w:rsidRDefault="003C7A31" w:rsidP="00D42F62">
      <w:pPr>
        <w:jc w:val="both"/>
        <w:rPr>
          <w:rFonts w:ascii="Verdana" w:hAnsi="Verdana"/>
          <w:sz w:val="40"/>
          <w:szCs w:val="40"/>
        </w:rPr>
      </w:pPr>
      <w:r>
        <w:rPr>
          <w:rFonts w:ascii="Verdana" w:hAnsi="Verdana"/>
          <w:sz w:val="40"/>
          <w:szCs w:val="40"/>
        </w:rPr>
        <w:lastRenderedPageBreak/>
        <w:t xml:space="preserve">como fuerza inevitable (…) solo se puede engañar a la violencia en la medida en que no se la prive de cualquier salida” (página 10-12). Es decir, si la cultura está atravesada por la violencia, será infructuoso pensarla como una aberración o una falla del estado de las cosas, ya que será </w:t>
      </w:r>
      <w:r w:rsidR="004B62FE" w:rsidRPr="00D42F62">
        <w:rPr>
          <w:rFonts w:ascii="Verdana" w:hAnsi="Verdana"/>
          <w:sz w:val="40"/>
          <w:szCs w:val="40"/>
        </w:rPr>
        <w:t>inevitablemente expresión y cuerpo de una formación cu</w:t>
      </w:r>
      <w:r>
        <w:rPr>
          <w:rFonts w:ascii="Verdana" w:hAnsi="Verdana"/>
          <w:sz w:val="40"/>
          <w:szCs w:val="40"/>
        </w:rPr>
        <w:t xml:space="preserve">ltural. Como no puede escaparse </w:t>
      </w:r>
      <w:r w:rsidR="004345CF">
        <w:rPr>
          <w:rFonts w:ascii="Verdana" w:hAnsi="Verdana"/>
          <w:sz w:val="40"/>
          <w:szCs w:val="40"/>
        </w:rPr>
        <w:t xml:space="preserve">de la violencia, las practicas rituales habrían inaugurado formas de tratar o vérselas con ella, o de encauzarla o tramitarla de algún modo. Los pueblos iniciales, según relata </w:t>
      </w:r>
      <w:proofErr w:type="spellStart"/>
      <w:r w:rsidR="004345CF">
        <w:rPr>
          <w:rFonts w:ascii="Verdana" w:hAnsi="Verdana"/>
          <w:sz w:val="40"/>
          <w:szCs w:val="40"/>
        </w:rPr>
        <w:t>Girard</w:t>
      </w:r>
      <w:proofErr w:type="spellEnd"/>
      <w:r w:rsidR="004345CF">
        <w:rPr>
          <w:rFonts w:ascii="Verdana" w:hAnsi="Verdana"/>
          <w:sz w:val="40"/>
          <w:szCs w:val="40"/>
        </w:rPr>
        <w:t xml:space="preserve"> (1972), intentaban darle curso a la violencia enviándoles sacrificios a los dioses, o sea,</w:t>
      </w:r>
      <w:r w:rsidR="004B62FE" w:rsidRPr="00D42F62">
        <w:rPr>
          <w:rFonts w:ascii="Verdana" w:hAnsi="Verdana"/>
          <w:sz w:val="40"/>
          <w:szCs w:val="40"/>
        </w:rPr>
        <w:t xml:space="preserve"> usando la violencia, construyéndole un cauce y ocupando sus materiales de tal modo que se apaciguara durante algún tiempo.</w:t>
      </w:r>
    </w:p>
    <w:p w14:paraId="584F2E34" w14:textId="0CBCEEDA" w:rsidR="001D32DE" w:rsidRPr="00D42F62" w:rsidRDefault="004B62FE" w:rsidP="00D42F62">
      <w:pPr>
        <w:jc w:val="both"/>
        <w:rPr>
          <w:rFonts w:ascii="Verdana" w:hAnsi="Verdana"/>
          <w:sz w:val="40"/>
          <w:szCs w:val="40"/>
        </w:rPr>
      </w:pPr>
      <w:r w:rsidRPr="00D42F62">
        <w:rPr>
          <w:rFonts w:ascii="Verdana" w:hAnsi="Verdana"/>
          <w:sz w:val="40"/>
          <w:szCs w:val="40"/>
        </w:rPr>
        <w:t xml:space="preserve">De ahí que, para </w:t>
      </w:r>
      <w:proofErr w:type="spellStart"/>
      <w:r w:rsidRPr="00D42F62">
        <w:rPr>
          <w:rFonts w:ascii="Verdana" w:hAnsi="Verdana"/>
          <w:sz w:val="40"/>
          <w:szCs w:val="40"/>
        </w:rPr>
        <w:t>Girard</w:t>
      </w:r>
      <w:proofErr w:type="spellEnd"/>
      <w:r w:rsidRPr="00D42F62">
        <w:rPr>
          <w:rFonts w:ascii="Verdana" w:hAnsi="Verdana"/>
          <w:sz w:val="40"/>
          <w:szCs w:val="40"/>
        </w:rPr>
        <w:t xml:space="preserve"> (1972), </w:t>
      </w:r>
      <w:r w:rsidR="004345CF">
        <w:rPr>
          <w:rFonts w:ascii="Verdana" w:hAnsi="Verdana"/>
          <w:sz w:val="40"/>
          <w:szCs w:val="40"/>
        </w:rPr>
        <w:t>l</w:t>
      </w:r>
      <w:r w:rsidRPr="00D42F62">
        <w:rPr>
          <w:rFonts w:ascii="Verdana" w:hAnsi="Verdana"/>
          <w:sz w:val="40"/>
          <w:szCs w:val="40"/>
        </w:rPr>
        <w:t xml:space="preserve">as formas colectivas de vida de las sociedades sacrificiales intentaran desviar en una víctima relativamente indiferente (víctima sacrificial) una violencia que amenazaba con herir a sus propios miembros. En un sentido </w:t>
      </w:r>
      <w:r w:rsidRPr="00D42F62">
        <w:rPr>
          <w:rFonts w:ascii="Verdana" w:hAnsi="Verdana"/>
          <w:sz w:val="40"/>
          <w:szCs w:val="40"/>
        </w:rPr>
        <w:lastRenderedPageBreak/>
        <w:t xml:space="preserve">retrospectivo, este acto de desviación y de praxis ritual no sólo resolvía contingentemente un problema, sino que </w:t>
      </w:r>
      <w:r w:rsidR="005B7567">
        <w:rPr>
          <w:rFonts w:ascii="Verdana" w:hAnsi="Verdana"/>
          <w:sz w:val="40"/>
          <w:szCs w:val="40"/>
        </w:rPr>
        <w:t>fu</w:t>
      </w:r>
      <w:r w:rsidRPr="00D42F62">
        <w:rPr>
          <w:rFonts w:ascii="Verdana" w:hAnsi="Verdana"/>
          <w:sz w:val="40"/>
          <w:szCs w:val="40"/>
        </w:rPr>
        <w:t xml:space="preserve">ndaba la cultura, por cuanto el ritual del sacrificio cumplía una </w:t>
      </w:r>
      <w:r w:rsidR="005B7567">
        <w:rPr>
          <w:rFonts w:ascii="Verdana" w:hAnsi="Verdana" w:cs="Arial"/>
          <w:sz w:val="40"/>
          <w:szCs w:val="40"/>
        </w:rPr>
        <w:t>“</w:t>
      </w:r>
      <w:r w:rsidRPr="00D42F62">
        <w:rPr>
          <w:rFonts w:ascii="Verdana" w:hAnsi="Verdana"/>
          <w:sz w:val="40"/>
          <w:szCs w:val="40"/>
        </w:rPr>
        <w:t>función social” al proteger a la comunidad de su propia violencia (p</w:t>
      </w:r>
      <w:r w:rsidR="005B7567">
        <w:rPr>
          <w:rFonts w:ascii="Verdana" w:hAnsi="Verdana"/>
          <w:sz w:val="40"/>
          <w:szCs w:val="40"/>
        </w:rPr>
        <w:t>ágina 15</w:t>
      </w:r>
      <w:r w:rsidRPr="00D42F62">
        <w:rPr>
          <w:rFonts w:ascii="Verdana" w:hAnsi="Verdana"/>
          <w:sz w:val="40"/>
          <w:szCs w:val="40"/>
        </w:rPr>
        <w:t>).</w:t>
      </w:r>
    </w:p>
    <w:p w14:paraId="70AC58DB" w14:textId="123A42D8" w:rsidR="001D32DE" w:rsidRPr="00D42F62" w:rsidRDefault="004B62FE" w:rsidP="00D42F62">
      <w:pPr>
        <w:jc w:val="both"/>
        <w:rPr>
          <w:rFonts w:ascii="Verdana" w:hAnsi="Verdana"/>
          <w:sz w:val="40"/>
          <w:szCs w:val="40"/>
        </w:rPr>
      </w:pPr>
      <w:r w:rsidRPr="00D42F62">
        <w:rPr>
          <w:rFonts w:ascii="Verdana" w:hAnsi="Verdana"/>
          <w:sz w:val="40"/>
          <w:szCs w:val="40"/>
        </w:rPr>
        <w:t>Al cumplirse con la función de regular la violencia de la comunidad a través de una salida ritual, se habría diferenciado, por un lado, una violencia inmanejable, y, por otro lado, una violencia interna que se</w:t>
      </w:r>
      <w:r w:rsidR="005B7567">
        <w:rPr>
          <w:rFonts w:ascii="Verdana" w:hAnsi="Verdana"/>
          <w:sz w:val="40"/>
          <w:szCs w:val="40"/>
        </w:rPr>
        <w:t>ría</w:t>
      </w:r>
      <w:r w:rsidRPr="00D42F62">
        <w:rPr>
          <w:rFonts w:ascii="Verdana" w:hAnsi="Verdana"/>
          <w:sz w:val="40"/>
          <w:szCs w:val="40"/>
        </w:rPr>
        <w:t xml:space="preserve"> posible manejar, por lo que, lejos de ser impedida, sería usada como acto y proceso inaugural para su elaboración. Las distinciones entre violencia intestina y purificadora, o entre violencia mimética y sagrada, posibilitarían “hacer algo” frente a lo que destruye (</w:t>
      </w:r>
      <w:proofErr w:type="spellStart"/>
      <w:r w:rsidRPr="00D42F62">
        <w:rPr>
          <w:rFonts w:ascii="Verdana" w:hAnsi="Verdana"/>
          <w:sz w:val="40"/>
          <w:szCs w:val="40"/>
        </w:rPr>
        <w:t>Girard</w:t>
      </w:r>
      <w:proofErr w:type="spellEnd"/>
      <w:r w:rsidRPr="00D42F62">
        <w:rPr>
          <w:rFonts w:ascii="Verdana" w:hAnsi="Verdana"/>
          <w:sz w:val="40"/>
          <w:szCs w:val="40"/>
        </w:rPr>
        <w:t>, 1972). Pro</w:t>
      </w:r>
      <w:r w:rsidR="005B7567">
        <w:rPr>
          <w:rFonts w:ascii="Verdana" w:hAnsi="Verdana"/>
          <w:sz w:val="40"/>
          <w:szCs w:val="40"/>
        </w:rPr>
        <w:t>p</w:t>
      </w:r>
      <w:r w:rsidRPr="00D42F62">
        <w:rPr>
          <w:rFonts w:ascii="Verdana" w:hAnsi="Verdana"/>
          <w:sz w:val="40"/>
          <w:szCs w:val="40"/>
        </w:rPr>
        <w:t>ulsar un sistema de distinción entre violencias que purifican y que des</w:t>
      </w:r>
      <w:r w:rsidRPr="00D42F62">
        <w:rPr>
          <w:rFonts w:ascii="Verdana" w:hAnsi="Verdana"/>
          <w:sz w:val="40"/>
          <w:szCs w:val="40"/>
        </w:rPr>
        <w:softHyphen/>
        <w:t>truyen apuntala también la marca de un tipo de sociedad, sin pretend</w:t>
      </w:r>
      <w:r w:rsidR="005B7567">
        <w:rPr>
          <w:rFonts w:ascii="Verdana" w:hAnsi="Verdana"/>
          <w:sz w:val="40"/>
          <w:szCs w:val="40"/>
        </w:rPr>
        <w:t xml:space="preserve">er </w:t>
      </w:r>
      <w:r w:rsidRPr="00D42F62">
        <w:rPr>
          <w:rFonts w:ascii="Verdana" w:hAnsi="Verdana"/>
          <w:sz w:val="40"/>
          <w:szCs w:val="40"/>
        </w:rPr>
        <w:t>extinguirla, sino encauzarla.</w:t>
      </w:r>
    </w:p>
    <w:p w14:paraId="1ED9ACD7" w14:textId="49AD79ED" w:rsidR="001D32DE" w:rsidRPr="00D42F62" w:rsidRDefault="004B62FE" w:rsidP="00D42F62">
      <w:pPr>
        <w:jc w:val="both"/>
        <w:rPr>
          <w:rFonts w:ascii="Verdana" w:hAnsi="Verdana"/>
          <w:sz w:val="40"/>
          <w:szCs w:val="40"/>
        </w:rPr>
      </w:pPr>
      <w:r w:rsidRPr="00D42F62">
        <w:rPr>
          <w:rFonts w:ascii="Verdana" w:hAnsi="Verdana"/>
          <w:sz w:val="40"/>
          <w:szCs w:val="40"/>
        </w:rPr>
        <w:t xml:space="preserve">Siguiendo a </w:t>
      </w:r>
      <w:proofErr w:type="spellStart"/>
      <w:r w:rsidRPr="00D42F62">
        <w:rPr>
          <w:rFonts w:ascii="Verdana" w:hAnsi="Verdana"/>
          <w:sz w:val="40"/>
          <w:szCs w:val="40"/>
        </w:rPr>
        <w:t>Girard</w:t>
      </w:r>
      <w:proofErr w:type="spellEnd"/>
      <w:r w:rsidRPr="00D42F62">
        <w:rPr>
          <w:rFonts w:ascii="Verdana" w:hAnsi="Verdana"/>
          <w:sz w:val="40"/>
          <w:szCs w:val="40"/>
        </w:rPr>
        <w:t xml:space="preserve"> (1972), sólo con la decadencia de lo sagrado y con la crisis de la función del sacrificio se muestra que lo </w:t>
      </w:r>
      <w:r w:rsidRPr="00D42F62">
        <w:rPr>
          <w:rFonts w:ascii="Verdana" w:hAnsi="Verdana"/>
          <w:sz w:val="40"/>
          <w:szCs w:val="40"/>
        </w:rPr>
        <w:lastRenderedPageBreak/>
        <w:t xml:space="preserve">aquí sostenido era un orden de diferencias. </w:t>
      </w:r>
      <w:r w:rsidR="005B7567">
        <w:rPr>
          <w:rFonts w:ascii="Verdana" w:hAnsi="Verdana"/>
          <w:sz w:val="40"/>
          <w:szCs w:val="40"/>
        </w:rPr>
        <w:t>La</w:t>
      </w:r>
      <w:r w:rsidRPr="00D42F62">
        <w:rPr>
          <w:rFonts w:ascii="Verdana" w:hAnsi="Verdana"/>
          <w:sz w:val="40"/>
          <w:szCs w:val="40"/>
        </w:rPr>
        <w:t xml:space="preserve"> pérdida de la diferencia entre violencias impura y purificadora muestra la pérdida de diferencias del orden cultural en su conjunto. Partiendo de la diferencia fundamental entre las violencias que purifican y las que destruyen, se establecían todas las dife</w:t>
      </w:r>
      <w:r w:rsidRPr="00D42F62">
        <w:rPr>
          <w:rFonts w:ascii="Verdana" w:hAnsi="Verdana"/>
          <w:sz w:val="40"/>
          <w:szCs w:val="40"/>
        </w:rPr>
        <w:softHyphen/>
        <w:t>rencias internas en la comunidad humana que dividía lo puro de lo im</w:t>
      </w:r>
      <w:r w:rsidRPr="00D42F62">
        <w:rPr>
          <w:rFonts w:ascii="Verdana" w:hAnsi="Verdana"/>
          <w:sz w:val="40"/>
          <w:szCs w:val="40"/>
        </w:rPr>
        <w:softHyphen/>
        <w:t xml:space="preserve">puro, así como lo que conserva y lo que destruye. En ese sentido, desde la matriz propuesta por </w:t>
      </w:r>
      <w:proofErr w:type="spellStart"/>
      <w:r w:rsidRPr="00D42F62">
        <w:rPr>
          <w:rFonts w:ascii="Verdana" w:hAnsi="Verdana"/>
          <w:sz w:val="40"/>
          <w:szCs w:val="40"/>
        </w:rPr>
        <w:t>Girard</w:t>
      </w:r>
      <w:proofErr w:type="spellEnd"/>
      <w:r w:rsidRPr="00D42F62">
        <w:rPr>
          <w:rFonts w:ascii="Verdana" w:hAnsi="Verdana"/>
          <w:sz w:val="40"/>
          <w:szCs w:val="40"/>
        </w:rPr>
        <w:t xml:space="preserve"> (1972), la transgresión de un tabú como el del incesto o el del parricidio ocupa el lugar de violencia porque expresa la crisis de valor que esa diferencia sostenía para cierta organi</w:t>
      </w:r>
      <w:r w:rsidR="00BF3A9A">
        <w:rPr>
          <w:rFonts w:ascii="Verdana" w:hAnsi="Verdana"/>
          <w:sz w:val="40"/>
          <w:szCs w:val="40"/>
        </w:rPr>
        <w:t>z</w:t>
      </w:r>
      <w:r w:rsidRPr="00D42F62">
        <w:rPr>
          <w:rFonts w:ascii="Verdana" w:hAnsi="Verdana"/>
          <w:sz w:val="40"/>
          <w:szCs w:val="40"/>
        </w:rPr>
        <w:t>ación comunal-familiar (p</w:t>
      </w:r>
      <w:r w:rsidR="00BF3A9A">
        <w:rPr>
          <w:rFonts w:ascii="Verdana" w:hAnsi="Verdana"/>
          <w:sz w:val="40"/>
          <w:szCs w:val="40"/>
        </w:rPr>
        <w:t>ágina</w:t>
      </w:r>
      <w:r w:rsidRPr="00D42F62">
        <w:rPr>
          <w:rFonts w:ascii="Verdana" w:hAnsi="Verdana"/>
          <w:sz w:val="40"/>
          <w:szCs w:val="40"/>
        </w:rPr>
        <w:t xml:space="preserve"> 56). Cuando paulatinamente se fue “profanando” lo sagrado, cuando se fue divorciando la violencia humana de la divina y se fue consolidando una acción respecto de la violencia in</w:t>
      </w:r>
      <w:r w:rsidRPr="00D42F62">
        <w:rPr>
          <w:rFonts w:ascii="Verdana" w:hAnsi="Verdana"/>
          <w:sz w:val="40"/>
          <w:szCs w:val="40"/>
        </w:rPr>
        <w:softHyphen/>
        <w:t>terhumana, comenzaron a producirse nuevos lugares para la violencia.</w:t>
      </w:r>
      <w:r w:rsidRPr="00D42F62">
        <w:rPr>
          <w:rFonts w:ascii="Verdana" w:hAnsi="Verdana"/>
          <w:sz w:val="40"/>
          <w:szCs w:val="40"/>
        </w:rPr>
        <w:br w:type="page"/>
      </w:r>
    </w:p>
    <w:p w14:paraId="40991A31" w14:textId="77777777" w:rsidR="00BF3A9A" w:rsidRDefault="00BF3A9A" w:rsidP="00D42F62">
      <w:pPr>
        <w:jc w:val="both"/>
        <w:rPr>
          <w:rFonts w:ascii="Verdana" w:hAnsi="Verdana"/>
          <w:b/>
          <w:bCs/>
          <w:color w:val="FF0000"/>
          <w:sz w:val="40"/>
          <w:szCs w:val="40"/>
        </w:rPr>
      </w:pPr>
      <w:r>
        <w:rPr>
          <w:rFonts w:ascii="Verdana" w:hAnsi="Verdana"/>
          <w:b/>
          <w:bCs/>
          <w:color w:val="FF0000"/>
          <w:sz w:val="40"/>
          <w:szCs w:val="40"/>
        </w:rPr>
        <w:lastRenderedPageBreak/>
        <w:t xml:space="preserve">Página 115 </w:t>
      </w:r>
    </w:p>
    <w:p w14:paraId="194AC3AE" w14:textId="77777777" w:rsidR="00BF3A9A" w:rsidRDefault="00BF3A9A" w:rsidP="00D42F62">
      <w:pPr>
        <w:jc w:val="both"/>
        <w:rPr>
          <w:rFonts w:ascii="Verdana" w:hAnsi="Verdana"/>
          <w:b/>
          <w:bCs/>
          <w:color w:val="FF0000"/>
          <w:sz w:val="40"/>
          <w:szCs w:val="40"/>
        </w:rPr>
      </w:pPr>
    </w:p>
    <w:p w14:paraId="6A1D240D" w14:textId="4C8EB1E0" w:rsidR="001D32DE" w:rsidRPr="00D42F62" w:rsidRDefault="00BF3A9A" w:rsidP="00D42F62">
      <w:pPr>
        <w:jc w:val="both"/>
        <w:rPr>
          <w:rFonts w:ascii="Verdana" w:hAnsi="Verdana"/>
          <w:sz w:val="40"/>
          <w:szCs w:val="40"/>
        </w:rPr>
      </w:pPr>
      <w:r w:rsidRPr="00BF3A9A">
        <w:rPr>
          <w:rFonts w:ascii="Verdana" w:hAnsi="Verdana"/>
          <w:color w:val="auto"/>
          <w:sz w:val="40"/>
          <w:szCs w:val="40"/>
        </w:rPr>
        <w:t>M</w:t>
      </w:r>
      <w:r>
        <w:rPr>
          <w:rFonts w:ascii="Verdana" w:hAnsi="Verdana"/>
          <w:color w:val="auto"/>
          <w:sz w:val="40"/>
          <w:szCs w:val="40"/>
        </w:rPr>
        <w:t>od</w:t>
      </w:r>
      <w:r w:rsidRPr="00BF3A9A">
        <w:rPr>
          <w:rFonts w:ascii="Verdana" w:hAnsi="Verdana"/>
          <w:color w:val="auto"/>
          <w:sz w:val="40"/>
          <w:szCs w:val="40"/>
        </w:rPr>
        <w:t>ernidad</w:t>
      </w:r>
      <w:r>
        <w:rPr>
          <w:rFonts w:ascii="Verdana" w:hAnsi="Verdana"/>
          <w:sz w:val="40"/>
          <w:szCs w:val="40"/>
        </w:rPr>
        <w:t xml:space="preserve"> y violencia</w:t>
      </w:r>
    </w:p>
    <w:p w14:paraId="7AFD0007" w14:textId="2CE047C3" w:rsidR="001D32DE" w:rsidRPr="00D42F62" w:rsidRDefault="004B62FE" w:rsidP="00D42F62">
      <w:pPr>
        <w:jc w:val="both"/>
        <w:rPr>
          <w:rFonts w:ascii="Verdana" w:hAnsi="Verdana"/>
          <w:sz w:val="40"/>
          <w:szCs w:val="40"/>
        </w:rPr>
      </w:pPr>
      <w:r w:rsidRPr="00D42F62">
        <w:rPr>
          <w:rFonts w:ascii="Verdana" w:hAnsi="Verdana"/>
          <w:sz w:val="40"/>
          <w:szCs w:val="40"/>
        </w:rPr>
        <w:t>La modernidad marcará el momento de p</w:t>
      </w:r>
      <w:r w:rsidR="005D1E7B">
        <w:rPr>
          <w:rFonts w:ascii="Verdana" w:hAnsi="Verdana"/>
          <w:sz w:val="40"/>
          <w:szCs w:val="40"/>
        </w:rPr>
        <w:t>é</w:t>
      </w:r>
      <w:r w:rsidRPr="00D42F62">
        <w:rPr>
          <w:rFonts w:ascii="Verdana" w:hAnsi="Verdana"/>
          <w:sz w:val="40"/>
          <w:szCs w:val="40"/>
        </w:rPr>
        <w:t>rdida d</w:t>
      </w:r>
      <w:r w:rsidR="00BF3A9A">
        <w:rPr>
          <w:rFonts w:ascii="Verdana" w:hAnsi="Verdana"/>
          <w:sz w:val="40"/>
          <w:szCs w:val="40"/>
        </w:rPr>
        <w:t>e una noción sagrada</w:t>
      </w:r>
      <w:r w:rsidRPr="00D42F62">
        <w:rPr>
          <w:rFonts w:ascii="Verdana" w:hAnsi="Verdana"/>
          <w:sz w:val="40"/>
          <w:szCs w:val="40"/>
        </w:rPr>
        <w:t xml:space="preserve"> de violencia. Para abordar esta pérdida, retomemos el motivo d</w:t>
      </w:r>
      <w:r w:rsidR="00BF3A9A">
        <w:rPr>
          <w:rFonts w:ascii="Verdana" w:hAnsi="Verdana"/>
          <w:sz w:val="40"/>
          <w:szCs w:val="40"/>
        </w:rPr>
        <w:t>e</w:t>
      </w:r>
      <w:r w:rsidRPr="00D42F62">
        <w:rPr>
          <w:rFonts w:ascii="Verdana" w:hAnsi="Verdana"/>
          <w:sz w:val="40"/>
          <w:szCs w:val="40"/>
        </w:rPr>
        <w:t xml:space="preserve"> la violencia como momento inaugural de la pregunta por lo </w:t>
      </w:r>
      <w:r w:rsidR="00BF3A9A">
        <w:rPr>
          <w:rFonts w:ascii="Verdana" w:hAnsi="Verdana"/>
          <w:sz w:val="40"/>
          <w:szCs w:val="40"/>
        </w:rPr>
        <w:t>humano</w:t>
      </w:r>
      <w:r w:rsidRPr="00D42F62">
        <w:rPr>
          <w:rFonts w:ascii="Verdana" w:hAnsi="Verdana"/>
          <w:sz w:val="40"/>
          <w:szCs w:val="40"/>
        </w:rPr>
        <w:t xml:space="preserve"> que entraña una formación cultural. El conflicto interhumano con </w:t>
      </w:r>
      <w:r w:rsidR="00BF3A9A">
        <w:rPr>
          <w:rFonts w:ascii="Verdana" w:hAnsi="Verdana"/>
          <w:sz w:val="40"/>
          <w:szCs w:val="40"/>
        </w:rPr>
        <w:t>su</w:t>
      </w:r>
      <w:r w:rsidRPr="00D42F62">
        <w:rPr>
          <w:rFonts w:ascii="Verdana" w:hAnsi="Verdana"/>
          <w:sz w:val="40"/>
          <w:szCs w:val="40"/>
        </w:rPr>
        <w:t>s imágenes de violencia y de muerte, según Esposito (2009), es fuente d</w:t>
      </w:r>
      <w:r w:rsidR="00BF3A9A">
        <w:rPr>
          <w:rFonts w:ascii="Verdana" w:hAnsi="Verdana"/>
          <w:sz w:val="40"/>
          <w:szCs w:val="40"/>
        </w:rPr>
        <w:t>e</w:t>
      </w:r>
      <w:r w:rsidRPr="00D42F62">
        <w:rPr>
          <w:rFonts w:ascii="Verdana" w:hAnsi="Verdana"/>
          <w:sz w:val="40"/>
          <w:szCs w:val="40"/>
        </w:rPr>
        <w:t xml:space="preserve"> inspiración para casi todas las formaciones culturales. Desde esta exp</w:t>
      </w:r>
      <w:r w:rsidR="00BF3A9A">
        <w:rPr>
          <w:rFonts w:ascii="Verdana" w:hAnsi="Verdana"/>
          <w:sz w:val="40"/>
          <w:szCs w:val="40"/>
        </w:rPr>
        <w:t>lo</w:t>
      </w:r>
      <w:r w:rsidRPr="00D42F62">
        <w:rPr>
          <w:rFonts w:ascii="Verdana" w:hAnsi="Verdana"/>
          <w:sz w:val="40"/>
          <w:szCs w:val="40"/>
        </w:rPr>
        <w:t>ración, la violencia humana no sólo se sitúa al comienzo de la historia, sino que la comunidad misma está fundada en una violencia ho</w:t>
      </w:r>
      <w:r w:rsidR="005D1E7B">
        <w:rPr>
          <w:rFonts w:ascii="Verdana" w:hAnsi="Verdana"/>
          <w:sz w:val="40"/>
          <w:szCs w:val="40"/>
        </w:rPr>
        <w:t>micida</w:t>
      </w:r>
      <w:r w:rsidRPr="00D42F62">
        <w:rPr>
          <w:rFonts w:ascii="Verdana" w:hAnsi="Verdana"/>
          <w:sz w:val="40"/>
          <w:szCs w:val="40"/>
        </w:rPr>
        <w:t xml:space="preserve"> que sería el emergente de una mismidad indiferenciada apoderándose de la comunidad. De acuerdo con Esposito, en</w:t>
      </w:r>
      <w:r w:rsidR="005D1E7B">
        <w:rPr>
          <w:rFonts w:ascii="Verdana" w:hAnsi="Verdana"/>
          <w:sz w:val="40"/>
          <w:szCs w:val="40"/>
        </w:rPr>
        <w:t xml:space="preserve"> ef</w:t>
      </w:r>
      <w:r w:rsidRPr="00D42F62">
        <w:rPr>
          <w:rFonts w:ascii="Verdana" w:hAnsi="Verdana"/>
          <w:sz w:val="40"/>
          <w:szCs w:val="40"/>
        </w:rPr>
        <w:t xml:space="preserve">ecto, la exploración moderna sobre el comienzo cultural consideraría que los humanos </w:t>
      </w:r>
      <w:r w:rsidR="005D1E7B">
        <w:rPr>
          <w:rFonts w:ascii="Verdana" w:hAnsi="Verdana"/>
          <w:sz w:val="40"/>
          <w:szCs w:val="40"/>
        </w:rPr>
        <w:t xml:space="preserve">no </w:t>
      </w:r>
      <w:r w:rsidRPr="00D42F62">
        <w:rPr>
          <w:rFonts w:ascii="Verdana" w:hAnsi="Verdana"/>
          <w:sz w:val="40"/>
          <w:szCs w:val="40"/>
        </w:rPr>
        <w:t>habrían combatido a muerte por ser demasiado diferentes —como hoy en día tenderíamos a creer— sino porque no había distinción alguna entre ellos.</w:t>
      </w:r>
    </w:p>
    <w:p w14:paraId="56F70FAB" w14:textId="0FF0ACED" w:rsidR="001D32DE" w:rsidRPr="00D42F62" w:rsidRDefault="004B62FE" w:rsidP="00D42F62">
      <w:pPr>
        <w:jc w:val="both"/>
        <w:rPr>
          <w:rFonts w:ascii="Verdana" w:hAnsi="Verdana"/>
          <w:sz w:val="40"/>
          <w:szCs w:val="40"/>
        </w:rPr>
      </w:pPr>
      <w:r w:rsidRPr="00D42F62">
        <w:rPr>
          <w:rFonts w:ascii="Verdana" w:hAnsi="Verdana"/>
          <w:sz w:val="40"/>
          <w:szCs w:val="40"/>
        </w:rPr>
        <w:lastRenderedPageBreak/>
        <w:t>En el proceso de instauración moderna, según Esposito (2009), las sociedades se habrían conducido hacia formas históricas de “inmunización”. Esta inmunización sería el precio pagado para formar parte de una sociedad que quiere preservar su distancia con respecto a la vio</w:t>
      </w:r>
      <w:r w:rsidRPr="00D42F62">
        <w:rPr>
          <w:rFonts w:ascii="Verdana" w:hAnsi="Verdana"/>
          <w:sz w:val="40"/>
          <w:szCs w:val="40"/>
        </w:rPr>
        <w:softHyphen/>
        <w:t>lencia pretérita de la comunidad originaria de la que nos diferenciamos como civilización moderna. Las operaciones de inmunización se habrían consolidado con el propósito de alejar la contaminación o el germen barbárico de la mismidad indiferenciada por las vías de la expulsión, exterminando o desalojando lo que amenaza, perturba o hace peligrar las formas de vida protegidas. Como consecuencia, nuestra cultura ha</w:t>
      </w:r>
      <w:r w:rsidRPr="00D42F62">
        <w:rPr>
          <w:rFonts w:ascii="Verdana" w:hAnsi="Verdana"/>
          <w:sz w:val="40"/>
          <w:szCs w:val="40"/>
        </w:rPr>
        <w:softHyphen/>
        <w:t>bría dejado de lado el examen político y ético de la violencia, para con</w:t>
      </w:r>
      <w:r w:rsidRPr="00D42F62">
        <w:rPr>
          <w:rFonts w:ascii="Verdana" w:hAnsi="Verdana"/>
          <w:sz w:val="40"/>
          <w:szCs w:val="40"/>
        </w:rPr>
        <w:softHyphen/>
        <w:t>centrarse en el problema técnico de cómo administrarla, cómo generar tipificaciones y protocolos, cómo asentarla institucionalmente, cómo ais</w:t>
      </w:r>
      <w:r w:rsidRPr="00D42F62">
        <w:rPr>
          <w:rFonts w:ascii="Verdana" w:hAnsi="Verdana"/>
          <w:sz w:val="40"/>
          <w:szCs w:val="40"/>
        </w:rPr>
        <w:softHyphen/>
        <w:t>larla y medirla.</w:t>
      </w:r>
    </w:p>
    <w:p w14:paraId="5F20E82A" w14:textId="44863C87" w:rsidR="001D32DE" w:rsidRPr="00D42F62" w:rsidRDefault="004B62FE" w:rsidP="00D42F62">
      <w:pPr>
        <w:jc w:val="both"/>
        <w:rPr>
          <w:rFonts w:ascii="Verdana" w:hAnsi="Verdana"/>
          <w:sz w:val="40"/>
          <w:szCs w:val="40"/>
        </w:rPr>
        <w:sectPr w:rsidR="001D32DE" w:rsidRPr="00D42F62" w:rsidSect="00D42F62">
          <w:headerReference w:type="default" r:id="rId11"/>
          <w:footerReference w:type="default" r:id="rId12"/>
          <w:headerReference w:type="first" r:id="rId13"/>
          <w:footerReference w:type="first" r:id="rId14"/>
          <w:pgSz w:w="12240" w:h="15840" w:code="1"/>
          <w:pgMar w:top="1417" w:right="1701" w:bottom="1417" w:left="1701" w:header="0" w:footer="3" w:gutter="0"/>
          <w:cols w:space="720"/>
          <w:noEndnote/>
          <w:titlePg/>
          <w:docGrid w:linePitch="360"/>
        </w:sectPr>
      </w:pPr>
      <w:r w:rsidRPr="00D42F62">
        <w:rPr>
          <w:rFonts w:ascii="Verdana" w:hAnsi="Verdana"/>
          <w:sz w:val="40"/>
          <w:szCs w:val="40"/>
        </w:rPr>
        <w:t xml:space="preserve">Es interesante rescatar los dos planos discursivos involucrados en la inmunización: por un lado, el establecimiento de la </w:t>
      </w:r>
      <w:r w:rsidRPr="00D42F62">
        <w:rPr>
          <w:rFonts w:ascii="Verdana" w:hAnsi="Verdana"/>
          <w:sz w:val="40"/>
          <w:szCs w:val="40"/>
        </w:rPr>
        <w:lastRenderedPageBreak/>
        <w:t>propiedad privada —Locke— vía individualización del sujeto-propietario; por otro lado, el pacto social —Hobbes— por medio del Estado de derecho, a través del cual cedemos nuestros derechos individuales en pos de la protección que el Estado nos ofrece (Esposito, 2009). Aquí se abren dos recorridos en el pensamiento sobre la violencia: de una parte, las fuentes de diferencia</w:t>
      </w:r>
      <w:r w:rsidRPr="00D42F62">
        <w:rPr>
          <w:rFonts w:ascii="Verdana" w:hAnsi="Verdana"/>
          <w:sz w:val="40"/>
          <w:szCs w:val="40"/>
        </w:rPr>
        <w:softHyphen/>
        <w:t>ción entre civilización y barbarie; de otra parte, el problema de la hege</w:t>
      </w:r>
      <w:r w:rsidRPr="00D42F62">
        <w:rPr>
          <w:rFonts w:ascii="Verdana" w:hAnsi="Verdana"/>
          <w:sz w:val="40"/>
          <w:szCs w:val="40"/>
        </w:rPr>
        <w:softHyphen/>
        <w:t xml:space="preserve">monía jurídica sobre la distinción </w:t>
      </w:r>
      <w:r w:rsidR="00381AE5" w:rsidRPr="00D42F62">
        <w:rPr>
          <w:rFonts w:ascii="Verdana" w:hAnsi="Verdana"/>
          <w:sz w:val="40"/>
          <w:szCs w:val="40"/>
        </w:rPr>
        <w:t>legítimo</w:t>
      </w:r>
      <w:r w:rsidRPr="00D42F62">
        <w:rPr>
          <w:rFonts w:ascii="Verdana" w:hAnsi="Verdana"/>
          <w:sz w:val="40"/>
          <w:szCs w:val="40"/>
        </w:rPr>
        <w:t>/ilegítimo. Par</w:t>
      </w:r>
      <w:r w:rsidR="00381AE5">
        <w:rPr>
          <w:rFonts w:ascii="Verdana" w:hAnsi="Verdana"/>
          <w:sz w:val="40"/>
          <w:szCs w:val="40"/>
        </w:rPr>
        <w:t>t</w:t>
      </w:r>
      <w:r w:rsidRPr="00D42F62">
        <w:rPr>
          <w:rFonts w:ascii="Verdana" w:hAnsi="Verdana"/>
          <w:sz w:val="40"/>
          <w:szCs w:val="40"/>
        </w:rPr>
        <w:t>amos de esta última argumentación. Sostener que la violencia puede manejarse a tra</w:t>
      </w:r>
      <w:r w:rsidRPr="00D42F62">
        <w:rPr>
          <w:rFonts w:ascii="Verdana" w:hAnsi="Verdana"/>
          <w:sz w:val="40"/>
          <w:szCs w:val="40"/>
        </w:rPr>
        <w:softHyphen/>
        <w:t xml:space="preserve">vés del ordenamiento </w:t>
      </w:r>
      <w:r w:rsidR="00381AE5">
        <w:rPr>
          <w:rFonts w:ascii="Verdana" w:hAnsi="Verdana"/>
          <w:sz w:val="40"/>
          <w:szCs w:val="40"/>
        </w:rPr>
        <w:t>le</w:t>
      </w:r>
      <w:r w:rsidRPr="00D42F62">
        <w:rPr>
          <w:rFonts w:ascii="Verdana" w:hAnsi="Verdana"/>
          <w:sz w:val="40"/>
          <w:szCs w:val="40"/>
        </w:rPr>
        <w:t>gal-legítimo será una clave de lectura en la teo</w:t>
      </w:r>
      <w:r w:rsidRPr="00D42F62">
        <w:rPr>
          <w:rFonts w:ascii="Verdana" w:hAnsi="Verdana"/>
          <w:sz w:val="40"/>
          <w:szCs w:val="40"/>
        </w:rPr>
        <w:softHyphen/>
        <w:t>ría social y el pilar para la argumentación penalista (</w:t>
      </w:r>
      <w:proofErr w:type="spellStart"/>
      <w:r w:rsidRPr="00D42F62">
        <w:rPr>
          <w:rFonts w:ascii="Verdana" w:hAnsi="Verdana"/>
          <w:sz w:val="40"/>
          <w:szCs w:val="40"/>
        </w:rPr>
        <w:t>Arensburg</w:t>
      </w:r>
      <w:proofErr w:type="spellEnd"/>
      <w:r w:rsidRPr="00D42F62">
        <w:rPr>
          <w:rFonts w:ascii="Verdana" w:hAnsi="Verdana"/>
          <w:sz w:val="40"/>
          <w:szCs w:val="40"/>
        </w:rPr>
        <w:t xml:space="preserve">, 2011). Esta economía de la violencia será el proceso de instituir en la figura de </w:t>
      </w:r>
    </w:p>
    <w:p w14:paraId="2EF2CFEC" w14:textId="0811B34A" w:rsidR="00381AE5" w:rsidRPr="00381AE5" w:rsidRDefault="00381AE5" w:rsidP="00D42F62">
      <w:pPr>
        <w:jc w:val="both"/>
        <w:rPr>
          <w:rFonts w:ascii="Verdana" w:hAnsi="Verdana"/>
          <w:b/>
          <w:bCs/>
          <w:color w:val="FF0000"/>
          <w:sz w:val="40"/>
          <w:szCs w:val="40"/>
        </w:rPr>
      </w:pPr>
      <w:r>
        <w:rPr>
          <w:rFonts w:ascii="Verdana" w:hAnsi="Verdana"/>
          <w:b/>
          <w:bCs/>
          <w:color w:val="FF0000"/>
          <w:sz w:val="40"/>
          <w:szCs w:val="40"/>
        </w:rPr>
        <w:lastRenderedPageBreak/>
        <w:t>Página 117</w:t>
      </w:r>
    </w:p>
    <w:p w14:paraId="0C777352" w14:textId="00B9481F" w:rsidR="001D32DE" w:rsidRPr="00D42F62" w:rsidRDefault="00381AE5" w:rsidP="00D42F62">
      <w:pPr>
        <w:jc w:val="both"/>
        <w:rPr>
          <w:rFonts w:ascii="Verdana" w:hAnsi="Verdana"/>
          <w:sz w:val="40"/>
          <w:szCs w:val="40"/>
        </w:rPr>
      </w:pPr>
      <w:r>
        <w:rPr>
          <w:rFonts w:ascii="Verdana" w:hAnsi="Verdana"/>
          <w:sz w:val="40"/>
          <w:szCs w:val="40"/>
        </w:rPr>
        <w:t>la ley y sus representantes, el lugar desde el que se garantice la legalidad del pacto y desde donde legítimamente la racionalidad jurídica pueda identificar y perseguir las violencias condenables que rompen el pacto o lo amenazan:</w:t>
      </w:r>
      <w:r w:rsidR="004B62FE" w:rsidRPr="00D42F62">
        <w:rPr>
          <w:rFonts w:ascii="Verdana" w:hAnsi="Verdana"/>
          <w:sz w:val="40"/>
          <w:szCs w:val="40"/>
        </w:rPr>
        <w:t xml:space="preserve"> violencias </w:t>
      </w:r>
      <w:r>
        <w:rPr>
          <w:rFonts w:ascii="Verdana" w:hAnsi="Verdana"/>
          <w:sz w:val="40"/>
          <w:szCs w:val="40"/>
        </w:rPr>
        <w:t>fren</w:t>
      </w:r>
      <w:r w:rsidR="004B62FE" w:rsidRPr="00D42F62">
        <w:rPr>
          <w:rFonts w:ascii="Verdana" w:hAnsi="Verdana"/>
          <w:sz w:val="40"/>
          <w:szCs w:val="40"/>
        </w:rPr>
        <w:t>te al derecho a sabida cuenta, violencias criminales que infringen la ley instituida, que amenazan el orden legí</w:t>
      </w:r>
      <w:r>
        <w:rPr>
          <w:rFonts w:ascii="Verdana" w:hAnsi="Verdana"/>
          <w:sz w:val="40"/>
          <w:szCs w:val="40"/>
        </w:rPr>
        <w:t>t</w:t>
      </w:r>
      <w:r w:rsidR="004B62FE" w:rsidRPr="00D42F62">
        <w:rPr>
          <w:rFonts w:ascii="Verdana" w:hAnsi="Verdana"/>
          <w:sz w:val="40"/>
          <w:szCs w:val="40"/>
        </w:rPr>
        <w:t>imo, tal como lo presentara Hobbes (1651).</w:t>
      </w:r>
    </w:p>
    <w:p w14:paraId="5D8FBF05" w14:textId="3F453B14" w:rsidR="001D32DE" w:rsidRPr="00D42F62" w:rsidRDefault="004B62FE" w:rsidP="00D42F62">
      <w:pPr>
        <w:jc w:val="both"/>
        <w:rPr>
          <w:rFonts w:ascii="Verdana" w:hAnsi="Verdana"/>
          <w:sz w:val="40"/>
          <w:szCs w:val="40"/>
        </w:rPr>
      </w:pPr>
      <w:r w:rsidRPr="00D42F62">
        <w:rPr>
          <w:rFonts w:ascii="Verdana" w:hAnsi="Verdana"/>
          <w:sz w:val="40"/>
          <w:szCs w:val="40"/>
        </w:rPr>
        <w:t>Al amparo del Estado de Derecho, se hará la distinción entre una violencia legítima, ejercida por el Estado, y una violencia ilegal que debe ser perseguida, expulsada y exterminada, y que será particularmente entendida como violencia física que atenta contra la paz social, la convi</w:t>
      </w:r>
      <w:r w:rsidRPr="00D42F62">
        <w:rPr>
          <w:rFonts w:ascii="Verdana" w:hAnsi="Verdana"/>
          <w:sz w:val="40"/>
          <w:szCs w:val="40"/>
        </w:rPr>
        <w:softHyphen/>
        <w:t>vencia y el contrato. En este punto</w:t>
      </w:r>
      <w:r w:rsidR="008F4138">
        <w:rPr>
          <w:rFonts w:ascii="Verdana" w:hAnsi="Verdana"/>
          <w:sz w:val="40"/>
          <w:szCs w:val="40"/>
        </w:rPr>
        <w:t>,</w:t>
      </w:r>
      <w:r w:rsidRPr="00D42F62">
        <w:rPr>
          <w:rFonts w:ascii="Verdana" w:hAnsi="Verdana"/>
          <w:sz w:val="40"/>
          <w:szCs w:val="40"/>
        </w:rPr>
        <w:t xml:space="preserve"> </w:t>
      </w:r>
      <w:proofErr w:type="spellStart"/>
      <w:r w:rsidRPr="00D42F62">
        <w:rPr>
          <w:rFonts w:ascii="Verdana" w:hAnsi="Verdana"/>
          <w:sz w:val="40"/>
          <w:szCs w:val="40"/>
        </w:rPr>
        <w:t>Elias</w:t>
      </w:r>
      <w:proofErr w:type="spellEnd"/>
      <w:r w:rsidRPr="00D42F62">
        <w:rPr>
          <w:rFonts w:ascii="Verdana" w:hAnsi="Verdana"/>
          <w:sz w:val="40"/>
          <w:szCs w:val="40"/>
        </w:rPr>
        <w:t xml:space="preserve"> (1980) distingue la violencia física y otras violencias. La modernidad política habría sido eficaz para alejar la violencia física de diversas esferas de la actividad humana, apla</w:t>
      </w:r>
      <w:r w:rsidRPr="00D42F62">
        <w:rPr>
          <w:rFonts w:ascii="Verdana" w:hAnsi="Verdana"/>
          <w:sz w:val="40"/>
          <w:szCs w:val="40"/>
        </w:rPr>
        <w:softHyphen/>
        <w:t>cándola y concentrándola en el Estado (Galindo, 2009, p</w:t>
      </w:r>
      <w:r w:rsidR="008F4138">
        <w:rPr>
          <w:rFonts w:ascii="Verdana" w:hAnsi="Verdana"/>
          <w:sz w:val="40"/>
          <w:szCs w:val="40"/>
        </w:rPr>
        <w:t>ágina</w:t>
      </w:r>
      <w:r w:rsidRPr="00D42F62">
        <w:rPr>
          <w:rFonts w:ascii="Verdana" w:hAnsi="Verdana"/>
          <w:sz w:val="40"/>
          <w:szCs w:val="40"/>
        </w:rPr>
        <w:t xml:space="preserve"> 216). Esto hará que el Estado retenga el control de la violencia </w:t>
      </w:r>
      <w:r w:rsidRPr="00D42F62">
        <w:rPr>
          <w:rFonts w:ascii="Verdana" w:hAnsi="Verdana"/>
          <w:sz w:val="40"/>
          <w:szCs w:val="40"/>
        </w:rPr>
        <w:lastRenderedPageBreak/>
        <w:t>recíproca, es decir, el monopolio de la violencia como medio de dominación (Weber, 1919).</w:t>
      </w:r>
    </w:p>
    <w:p w14:paraId="6E9FFF6D" w14:textId="77777777" w:rsidR="001D32DE" w:rsidRPr="00D42F62" w:rsidRDefault="004B62FE" w:rsidP="00D42F62">
      <w:pPr>
        <w:jc w:val="both"/>
        <w:rPr>
          <w:rFonts w:ascii="Verdana" w:hAnsi="Verdana"/>
          <w:sz w:val="40"/>
          <w:szCs w:val="40"/>
        </w:rPr>
      </w:pPr>
      <w:r w:rsidRPr="00D42F62">
        <w:rPr>
          <w:rFonts w:ascii="Verdana" w:hAnsi="Verdana"/>
          <w:sz w:val="40"/>
          <w:szCs w:val="40"/>
        </w:rPr>
        <w:t>Como consecuencia de lo anterior, la violencia fundacional del or</w:t>
      </w:r>
      <w:r w:rsidRPr="00D42F62">
        <w:rPr>
          <w:rFonts w:ascii="Verdana" w:hAnsi="Verdana"/>
          <w:sz w:val="40"/>
          <w:szCs w:val="40"/>
        </w:rPr>
        <w:softHyphen/>
        <w:t>den social quedó sepultada en tanto violencia, para representarse como ejercicio político legítimo representado en la autoridad del Estado de Derecho. Su estatuto violento, como acto supremo de regulación, termi</w:t>
      </w:r>
      <w:r w:rsidRPr="00D42F62">
        <w:rPr>
          <w:rFonts w:ascii="Verdana" w:hAnsi="Verdana"/>
          <w:sz w:val="40"/>
          <w:szCs w:val="40"/>
        </w:rPr>
        <w:softHyphen/>
        <w:t>nó por sepultarse en cuanto tal. Sin embargo, a partir de los genocidios de la primera mitad del siglo XX, el Estado de Derecho fue examinado en la banalidad de su mal. Se hizo necesario asumir históricamente que el propio devenir del Estado moderno supuso derivar en formas de exter</w:t>
      </w:r>
      <w:r w:rsidRPr="00D42F62">
        <w:rPr>
          <w:rFonts w:ascii="Verdana" w:hAnsi="Verdana"/>
          <w:sz w:val="40"/>
          <w:szCs w:val="40"/>
        </w:rPr>
        <w:softHyphen/>
        <w:t>minio y horror frente a las cuales los ciudadanos habían quedado sin herramientas jurídicas para defenderse.</w:t>
      </w:r>
    </w:p>
    <w:p w14:paraId="0B16E5EC" w14:textId="3B90116D" w:rsidR="001D32DE" w:rsidRDefault="004B62FE" w:rsidP="00D42F62">
      <w:pPr>
        <w:jc w:val="both"/>
        <w:rPr>
          <w:rFonts w:ascii="Verdana" w:hAnsi="Verdana"/>
          <w:sz w:val="40"/>
          <w:szCs w:val="40"/>
        </w:rPr>
      </w:pPr>
      <w:r w:rsidRPr="00D42F62">
        <w:rPr>
          <w:rFonts w:ascii="Verdana" w:hAnsi="Verdana"/>
          <w:sz w:val="40"/>
          <w:szCs w:val="40"/>
        </w:rPr>
        <w:t>Un aspecto que nos interesa destacar aquí es cómo se fueron articu</w:t>
      </w:r>
      <w:r w:rsidRPr="00D42F62">
        <w:rPr>
          <w:rFonts w:ascii="Verdana" w:hAnsi="Verdana"/>
          <w:sz w:val="40"/>
          <w:szCs w:val="40"/>
        </w:rPr>
        <w:softHyphen/>
        <w:t>lando formas de impugnación de los discursos hegemónicos que habrían intentado expulsar la violencia fuera de la civilización. La administra</w:t>
      </w:r>
      <w:r w:rsidRPr="00D42F62">
        <w:rPr>
          <w:rFonts w:ascii="Verdana" w:hAnsi="Verdana"/>
          <w:sz w:val="40"/>
          <w:szCs w:val="40"/>
        </w:rPr>
        <w:softHyphen/>
        <w:t xml:space="preserve">ción moderna se habría conducido evadiendo las </w:t>
      </w:r>
      <w:r w:rsidR="00022244">
        <w:rPr>
          <w:rFonts w:ascii="Verdana" w:hAnsi="Verdana"/>
          <w:sz w:val="40"/>
          <w:szCs w:val="40"/>
        </w:rPr>
        <w:lastRenderedPageBreak/>
        <w:t>f</w:t>
      </w:r>
      <w:r w:rsidRPr="00D42F62">
        <w:rPr>
          <w:rFonts w:ascii="Verdana" w:hAnsi="Verdana"/>
          <w:sz w:val="40"/>
          <w:szCs w:val="40"/>
        </w:rPr>
        <w:t>ormas violentas que el mismo ordenamiento simbólico y material produce para sostenerse como tal, cuestión detallada contundentemente en la tradición de pen</w:t>
      </w:r>
      <w:r w:rsidRPr="00D42F62">
        <w:rPr>
          <w:rFonts w:ascii="Verdana" w:hAnsi="Verdana"/>
          <w:sz w:val="40"/>
          <w:szCs w:val="40"/>
        </w:rPr>
        <w:softHyphen/>
        <w:t xml:space="preserve">samiento crítico (Benjamín, 1991; </w:t>
      </w:r>
      <w:proofErr w:type="spellStart"/>
      <w:r w:rsidRPr="00D42F62">
        <w:rPr>
          <w:rFonts w:ascii="Verdana" w:hAnsi="Verdana"/>
          <w:sz w:val="40"/>
          <w:szCs w:val="40"/>
        </w:rPr>
        <w:t>Arendt</w:t>
      </w:r>
      <w:proofErr w:type="spellEnd"/>
      <w:r w:rsidRPr="00D42F62">
        <w:rPr>
          <w:rFonts w:ascii="Verdana" w:hAnsi="Verdana"/>
          <w:sz w:val="40"/>
          <w:szCs w:val="40"/>
        </w:rPr>
        <w:t xml:space="preserve">. 2006; </w:t>
      </w:r>
      <w:proofErr w:type="spellStart"/>
      <w:r w:rsidRPr="00D42F62">
        <w:rPr>
          <w:rFonts w:ascii="Verdana" w:hAnsi="Verdana"/>
          <w:sz w:val="40"/>
          <w:szCs w:val="40"/>
        </w:rPr>
        <w:t>Galtung</w:t>
      </w:r>
      <w:proofErr w:type="spellEnd"/>
      <w:r w:rsidRPr="00D42F62">
        <w:rPr>
          <w:rFonts w:ascii="Verdana" w:hAnsi="Verdana"/>
          <w:sz w:val="40"/>
          <w:szCs w:val="40"/>
        </w:rPr>
        <w:t xml:space="preserve">, 1981; Bourdieu, 2000; </w:t>
      </w:r>
      <w:proofErr w:type="spellStart"/>
      <w:r w:rsidRPr="00D42F62">
        <w:rPr>
          <w:rFonts w:ascii="Verdana" w:hAnsi="Verdana"/>
          <w:sz w:val="40"/>
          <w:szCs w:val="40"/>
        </w:rPr>
        <w:t>Agamben</w:t>
      </w:r>
      <w:proofErr w:type="spellEnd"/>
      <w:r w:rsidRPr="00D42F62">
        <w:rPr>
          <w:rFonts w:ascii="Verdana" w:hAnsi="Verdana"/>
          <w:sz w:val="40"/>
          <w:szCs w:val="40"/>
        </w:rPr>
        <w:t xml:space="preserve">, 2003: </w:t>
      </w:r>
      <w:proofErr w:type="spellStart"/>
      <w:r w:rsidRPr="00D42F62">
        <w:rPr>
          <w:rFonts w:ascii="Verdana" w:hAnsi="Verdana"/>
          <w:sz w:val="40"/>
          <w:szCs w:val="40"/>
        </w:rPr>
        <w:t>Zizek</w:t>
      </w:r>
      <w:proofErr w:type="spellEnd"/>
      <w:r w:rsidRPr="00D42F62">
        <w:rPr>
          <w:rFonts w:ascii="Verdana" w:hAnsi="Verdana"/>
          <w:sz w:val="40"/>
          <w:szCs w:val="40"/>
        </w:rPr>
        <w:t xml:space="preserve"> 2003; </w:t>
      </w:r>
      <w:proofErr w:type="spellStart"/>
      <w:r w:rsidRPr="00D42F62">
        <w:rPr>
          <w:rFonts w:ascii="Verdana" w:hAnsi="Verdana"/>
          <w:sz w:val="40"/>
          <w:szCs w:val="40"/>
        </w:rPr>
        <w:t>Zizek</w:t>
      </w:r>
      <w:proofErr w:type="spellEnd"/>
      <w:r w:rsidRPr="00D42F62">
        <w:rPr>
          <w:rFonts w:ascii="Verdana" w:hAnsi="Verdana"/>
          <w:sz w:val="40"/>
          <w:szCs w:val="40"/>
        </w:rPr>
        <w:t xml:space="preserve"> 2009). A </w:t>
      </w:r>
      <w:proofErr w:type="gramStart"/>
      <w:r w:rsidRPr="00D42F62">
        <w:rPr>
          <w:rFonts w:ascii="Verdana" w:hAnsi="Verdana"/>
          <w:sz w:val="40"/>
          <w:szCs w:val="40"/>
        </w:rPr>
        <w:t>continuación</w:t>
      </w:r>
      <w:proofErr w:type="gramEnd"/>
      <w:r w:rsidRPr="00D42F62">
        <w:rPr>
          <w:rFonts w:ascii="Verdana" w:hAnsi="Verdana"/>
          <w:sz w:val="40"/>
          <w:szCs w:val="40"/>
        </w:rPr>
        <w:t xml:space="preserve"> revisaremos algunos de esos pasajes.</w:t>
      </w:r>
    </w:p>
    <w:p w14:paraId="20F96671" w14:textId="77777777" w:rsidR="00022244" w:rsidRPr="00D42F62" w:rsidRDefault="00022244" w:rsidP="00D42F62">
      <w:pPr>
        <w:jc w:val="both"/>
        <w:rPr>
          <w:rFonts w:ascii="Verdana" w:hAnsi="Verdana"/>
          <w:sz w:val="40"/>
          <w:szCs w:val="40"/>
        </w:rPr>
      </w:pPr>
    </w:p>
    <w:p w14:paraId="087F42D0" w14:textId="77777777" w:rsidR="001D32DE" w:rsidRPr="00D42F62" w:rsidRDefault="004B62FE" w:rsidP="00D42F62">
      <w:pPr>
        <w:jc w:val="both"/>
        <w:rPr>
          <w:rFonts w:ascii="Verdana" w:hAnsi="Verdana"/>
          <w:sz w:val="40"/>
          <w:szCs w:val="40"/>
        </w:rPr>
      </w:pPr>
      <w:bookmarkStart w:id="2" w:name="bookmark4"/>
      <w:r w:rsidRPr="00D42F62">
        <w:rPr>
          <w:rFonts w:ascii="Verdana" w:hAnsi="Verdana"/>
          <w:sz w:val="40"/>
          <w:szCs w:val="40"/>
        </w:rPr>
        <w:t>IV. Pensamiento sobre la violencia:</w:t>
      </w:r>
      <w:r w:rsidRPr="00D42F62">
        <w:rPr>
          <w:rFonts w:ascii="Verdana" w:hAnsi="Verdana"/>
          <w:sz w:val="40"/>
          <w:szCs w:val="40"/>
        </w:rPr>
        <w:br/>
        <w:t>¿UNA CRÍTICA POSIBLE?</w:t>
      </w:r>
      <w:bookmarkEnd w:id="2"/>
    </w:p>
    <w:p w14:paraId="5CA04DFF" w14:textId="77777777" w:rsidR="00022244" w:rsidRDefault="004B62FE" w:rsidP="00D42F62">
      <w:pPr>
        <w:jc w:val="both"/>
        <w:rPr>
          <w:rFonts w:ascii="Verdana" w:hAnsi="Verdana"/>
          <w:sz w:val="40"/>
          <w:szCs w:val="40"/>
        </w:rPr>
      </w:pPr>
      <w:r w:rsidRPr="00D42F62">
        <w:rPr>
          <w:rFonts w:ascii="Verdana" w:hAnsi="Verdana"/>
          <w:sz w:val="40"/>
          <w:szCs w:val="40"/>
        </w:rPr>
        <w:t xml:space="preserve">Recuperemos el planteamiento de Benjamín (1921), para quien el problema político de la violencia está situado en el estatuto de autoridad del derecho mismo. </w:t>
      </w:r>
      <w:r w:rsidR="00022244" w:rsidRPr="00D42F62">
        <w:rPr>
          <w:rFonts w:ascii="Verdana" w:hAnsi="Verdana"/>
          <w:sz w:val="40"/>
          <w:szCs w:val="40"/>
        </w:rPr>
        <w:t>Benjamín</w:t>
      </w:r>
      <w:r w:rsidRPr="00D42F62">
        <w:rPr>
          <w:rFonts w:ascii="Verdana" w:hAnsi="Verdana"/>
          <w:sz w:val="40"/>
          <w:szCs w:val="40"/>
        </w:rPr>
        <w:t xml:space="preserve"> se formula como interrogantes: ¿cuál es el examen que podemos dar a los medios para juzgar la violencia? y</w:t>
      </w:r>
      <w:r w:rsidRPr="00D42F62">
        <w:rPr>
          <w:rFonts w:ascii="Verdana" w:hAnsi="Verdana"/>
          <w:sz w:val="40"/>
          <w:szCs w:val="40"/>
        </w:rPr>
        <w:br w:type="page"/>
      </w:r>
    </w:p>
    <w:p w14:paraId="19004521" w14:textId="32772770" w:rsidR="00022244" w:rsidRPr="00022244" w:rsidRDefault="00022244" w:rsidP="00D42F62">
      <w:pPr>
        <w:jc w:val="both"/>
        <w:rPr>
          <w:rFonts w:ascii="Verdana" w:hAnsi="Verdana"/>
          <w:b/>
          <w:bCs/>
          <w:color w:val="FF0000"/>
          <w:sz w:val="40"/>
          <w:szCs w:val="40"/>
        </w:rPr>
      </w:pPr>
      <w:r>
        <w:rPr>
          <w:rFonts w:ascii="Verdana" w:hAnsi="Verdana"/>
          <w:b/>
          <w:bCs/>
          <w:color w:val="FF0000"/>
          <w:sz w:val="40"/>
          <w:szCs w:val="40"/>
        </w:rPr>
        <w:lastRenderedPageBreak/>
        <w:t>Página 118</w:t>
      </w:r>
    </w:p>
    <w:p w14:paraId="417AE10F" w14:textId="77777777" w:rsidR="009B1DE8" w:rsidRDefault="009B1DE8" w:rsidP="00D42F62">
      <w:pPr>
        <w:jc w:val="both"/>
        <w:rPr>
          <w:rFonts w:ascii="Verdana" w:hAnsi="Verdana"/>
          <w:sz w:val="40"/>
          <w:szCs w:val="40"/>
        </w:rPr>
      </w:pPr>
      <w:r>
        <w:rPr>
          <w:rFonts w:ascii="Verdana" w:hAnsi="Verdana"/>
          <w:sz w:val="40"/>
          <w:szCs w:val="40"/>
        </w:rPr>
        <w:t xml:space="preserve">¿en dónde se funda el derecho a juzgar un acontecimiento histórico como violento? </w:t>
      </w:r>
    </w:p>
    <w:p w14:paraId="794AC5CF" w14:textId="77777777" w:rsidR="009B1DE8" w:rsidRDefault="009B1DE8" w:rsidP="00D42F62">
      <w:pPr>
        <w:jc w:val="both"/>
        <w:rPr>
          <w:rFonts w:ascii="Verdana" w:hAnsi="Verdana"/>
          <w:sz w:val="40"/>
          <w:szCs w:val="40"/>
        </w:rPr>
      </w:pPr>
      <w:r>
        <w:rPr>
          <w:rFonts w:ascii="Verdana" w:hAnsi="Verdana"/>
          <w:sz w:val="40"/>
          <w:szCs w:val="40"/>
        </w:rPr>
        <w:t xml:space="preserve">Para el autor que citamos, la violencia solo puede ser criticada en la esfera del derecho o </w:t>
      </w:r>
      <w:r w:rsidR="004B62FE" w:rsidRPr="00D42F62">
        <w:rPr>
          <w:rFonts w:ascii="Verdana" w:hAnsi="Verdana"/>
          <w:sz w:val="40"/>
          <w:szCs w:val="40"/>
        </w:rPr>
        <w:t>de las relaciones morales, puesto que el concepto d</w:t>
      </w:r>
      <w:r>
        <w:rPr>
          <w:rFonts w:ascii="Verdana" w:hAnsi="Verdana"/>
          <w:sz w:val="40"/>
          <w:szCs w:val="40"/>
        </w:rPr>
        <w:t xml:space="preserve">e violencia </w:t>
      </w:r>
      <w:r w:rsidR="004B62FE" w:rsidRPr="00D42F62">
        <w:rPr>
          <w:rFonts w:ascii="Verdana" w:hAnsi="Verdana"/>
          <w:sz w:val="40"/>
          <w:szCs w:val="40"/>
        </w:rPr>
        <w:t>que conocemos en la modernidad pertenece al orden sim</w:t>
      </w:r>
      <w:r>
        <w:rPr>
          <w:rFonts w:ascii="Verdana" w:hAnsi="Verdana"/>
          <w:sz w:val="40"/>
          <w:szCs w:val="40"/>
        </w:rPr>
        <w:t xml:space="preserve">bólico del derecho, la política y la moral. Benjamín (1991) se plantea lo siguiente: </w:t>
      </w:r>
    </w:p>
    <w:p w14:paraId="6B54524D" w14:textId="10220D7D" w:rsidR="009B1DE8" w:rsidRDefault="009B1DE8" w:rsidP="00D42F62">
      <w:pPr>
        <w:jc w:val="both"/>
        <w:rPr>
          <w:rFonts w:ascii="Verdana" w:hAnsi="Verdana"/>
          <w:sz w:val="40"/>
          <w:szCs w:val="40"/>
        </w:rPr>
      </w:pPr>
    </w:p>
    <w:p w14:paraId="056C3168" w14:textId="64A0726B" w:rsidR="00B3288E" w:rsidRDefault="00B3288E" w:rsidP="00D42F62">
      <w:pPr>
        <w:jc w:val="both"/>
        <w:rPr>
          <w:rFonts w:ascii="Verdana" w:hAnsi="Verdana"/>
          <w:sz w:val="40"/>
          <w:szCs w:val="40"/>
        </w:rPr>
      </w:pPr>
      <w:r>
        <w:rPr>
          <w:rFonts w:ascii="Verdana" w:hAnsi="Verdana"/>
          <w:sz w:val="40"/>
          <w:szCs w:val="40"/>
        </w:rPr>
        <w:t>Comienza cita textual:</w:t>
      </w:r>
    </w:p>
    <w:p w14:paraId="5C1EB665" w14:textId="2BD2E341" w:rsidR="001D32DE" w:rsidRDefault="009B1DE8" w:rsidP="00D42F62">
      <w:pPr>
        <w:jc w:val="both"/>
        <w:rPr>
          <w:rFonts w:ascii="Verdana" w:hAnsi="Verdana"/>
          <w:sz w:val="40"/>
          <w:szCs w:val="40"/>
        </w:rPr>
      </w:pPr>
      <w:r>
        <w:rPr>
          <w:rFonts w:ascii="Verdana" w:hAnsi="Verdana"/>
          <w:sz w:val="40"/>
          <w:szCs w:val="40"/>
        </w:rPr>
        <w:t>“¿C</w:t>
      </w:r>
      <w:r w:rsidR="004B62FE" w:rsidRPr="00D42F62">
        <w:rPr>
          <w:rFonts w:ascii="Verdana" w:hAnsi="Verdana"/>
          <w:sz w:val="40"/>
          <w:szCs w:val="40"/>
        </w:rPr>
        <w:t xml:space="preserve">ómo hemos llegado a apreciar algo como violento? (...) En </w:t>
      </w:r>
      <w:r w:rsidR="00B3288E">
        <w:rPr>
          <w:rFonts w:ascii="Verdana" w:hAnsi="Verdana"/>
          <w:sz w:val="40"/>
          <w:szCs w:val="40"/>
        </w:rPr>
        <w:t xml:space="preserve">la historia </w:t>
      </w:r>
      <w:r w:rsidR="004B62FE" w:rsidRPr="00D42F62">
        <w:rPr>
          <w:rFonts w:ascii="Verdana" w:hAnsi="Verdana"/>
          <w:sz w:val="40"/>
          <w:szCs w:val="40"/>
        </w:rPr>
        <w:t xml:space="preserve">se reconoce cómo bajo ciertas condiciones algo ha recibido su legitimación o su sanción. (...) Esos fines históricamente reconocibles son </w:t>
      </w:r>
      <w:r w:rsidR="00B3288E">
        <w:rPr>
          <w:rFonts w:ascii="Verdana" w:hAnsi="Verdana"/>
          <w:sz w:val="40"/>
          <w:szCs w:val="40"/>
        </w:rPr>
        <w:t>fines</w:t>
      </w:r>
      <w:r w:rsidR="004B62FE" w:rsidRPr="00D42F62">
        <w:rPr>
          <w:rFonts w:ascii="Verdana" w:hAnsi="Verdana"/>
          <w:sz w:val="40"/>
          <w:szCs w:val="40"/>
        </w:rPr>
        <w:t xml:space="preserve"> de derecho y no naturales” (p</w:t>
      </w:r>
      <w:r w:rsidR="00B3288E">
        <w:rPr>
          <w:rFonts w:ascii="Verdana" w:hAnsi="Verdana"/>
          <w:sz w:val="40"/>
          <w:szCs w:val="40"/>
        </w:rPr>
        <w:t>áginas de la</w:t>
      </w:r>
      <w:r w:rsidR="004B62FE" w:rsidRPr="00D42F62">
        <w:rPr>
          <w:rFonts w:ascii="Verdana" w:hAnsi="Verdana"/>
          <w:sz w:val="40"/>
          <w:szCs w:val="40"/>
        </w:rPr>
        <w:t xml:space="preserve"> 2</w:t>
      </w:r>
      <w:r w:rsidR="00B3288E">
        <w:rPr>
          <w:rFonts w:ascii="Verdana" w:hAnsi="Verdana"/>
          <w:sz w:val="40"/>
          <w:szCs w:val="40"/>
        </w:rPr>
        <w:t xml:space="preserve"> a la </w:t>
      </w:r>
      <w:r w:rsidR="004B62FE" w:rsidRPr="00D42F62">
        <w:rPr>
          <w:rFonts w:ascii="Verdana" w:hAnsi="Verdana"/>
          <w:sz w:val="40"/>
          <w:szCs w:val="40"/>
        </w:rPr>
        <w:t>4).</w:t>
      </w:r>
    </w:p>
    <w:p w14:paraId="5464EF82" w14:textId="291AA23A" w:rsidR="00B3288E" w:rsidRDefault="00CC5F7A" w:rsidP="00D42F62">
      <w:pPr>
        <w:jc w:val="both"/>
        <w:rPr>
          <w:rFonts w:ascii="Verdana" w:hAnsi="Verdana"/>
          <w:sz w:val="40"/>
          <w:szCs w:val="40"/>
        </w:rPr>
      </w:pPr>
      <w:r>
        <w:rPr>
          <w:rFonts w:ascii="Verdana" w:hAnsi="Verdana"/>
          <w:sz w:val="40"/>
          <w:szCs w:val="40"/>
        </w:rPr>
        <w:t>Termina</w:t>
      </w:r>
      <w:r w:rsidR="00B3288E">
        <w:rPr>
          <w:rFonts w:ascii="Verdana" w:hAnsi="Verdana"/>
          <w:sz w:val="40"/>
          <w:szCs w:val="40"/>
        </w:rPr>
        <w:t xml:space="preserve"> cita textual.</w:t>
      </w:r>
    </w:p>
    <w:p w14:paraId="59CBB51B" w14:textId="77777777" w:rsidR="00B3288E" w:rsidRPr="00D42F62" w:rsidRDefault="00B3288E" w:rsidP="00D42F62">
      <w:pPr>
        <w:jc w:val="both"/>
        <w:rPr>
          <w:rFonts w:ascii="Verdana" w:hAnsi="Verdana"/>
          <w:sz w:val="40"/>
          <w:szCs w:val="40"/>
        </w:rPr>
      </w:pPr>
    </w:p>
    <w:p w14:paraId="21483847" w14:textId="164D615F" w:rsidR="001D32DE" w:rsidRDefault="004B62FE" w:rsidP="00D42F62">
      <w:pPr>
        <w:jc w:val="both"/>
        <w:rPr>
          <w:rFonts w:ascii="Verdana" w:hAnsi="Verdana"/>
          <w:sz w:val="40"/>
          <w:szCs w:val="40"/>
        </w:rPr>
      </w:pPr>
      <w:r w:rsidRPr="00D42F62">
        <w:rPr>
          <w:rFonts w:ascii="Verdana" w:hAnsi="Verdana"/>
          <w:sz w:val="40"/>
          <w:szCs w:val="40"/>
        </w:rPr>
        <w:t xml:space="preserve">Revisemos el planteamiento de Benjamín. Por un lado, sostiene que </w:t>
      </w:r>
      <w:r w:rsidR="00B3288E">
        <w:rPr>
          <w:rFonts w:ascii="Verdana" w:hAnsi="Verdana"/>
          <w:sz w:val="40"/>
          <w:szCs w:val="40"/>
        </w:rPr>
        <w:t>la</w:t>
      </w:r>
      <w:r w:rsidRPr="00D42F62">
        <w:rPr>
          <w:rFonts w:ascii="Verdana" w:hAnsi="Verdana"/>
          <w:sz w:val="40"/>
          <w:szCs w:val="40"/>
        </w:rPr>
        <w:t xml:space="preserve"> violencia que no es aplicada desde el derecho (Estado de Derecho) pone en peligro el orden legal porque entonces es posible una violencia </w:t>
      </w:r>
      <w:r w:rsidR="00B3288E">
        <w:rPr>
          <w:rFonts w:ascii="Verdana" w:hAnsi="Verdana"/>
          <w:sz w:val="40"/>
          <w:szCs w:val="40"/>
        </w:rPr>
        <w:lastRenderedPageBreak/>
        <w:t>fuera</w:t>
      </w:r>
      <w:r w:rsidRPr="00D42F62">
        <w:rPr>
          <w:rFonts w:ascii="Verdana" w:hAnsi="Verdana"/>
          <w:sz w:val="40"/>
          <w:szCs w:val="40"/>
        </w:rPr>
        <w:t xml:space="preserve"> del derecho. Por otro lado, el </w:t>
      </w:r>
      <w:r w:rsidR="00B3288E" w:rsidRPr="00D42F62">
        <w:rPr>
          <w:rFonts w:ascii="Verdana" w:hAnsi="Verdana"/>
          <w:sz w:val="40"/>
          <w:szCs w:val="40"/>
        </w:rPr>
        <w:t>interés</w:t>
      </w:r>
      <w:r w:rsidRPr="00D42F62">
        <w:rPr>
          <w:rFonts w:ascii="Verdana" w:hAnsi="Verdana"/>
          <w:sz w:val="40"/>
          <w:szCs w:val="40"/>
        </w:rPr>
        <w:t xml:space="preserve"> del derecho en el Estado de Derecho es conservarse, mantener el interés que él representa, y su mi</w:t>
      </w:r>
      <w:r w:rsidR="00B3288E">
        <w:rPr>
          <w:rFonts w:ascii="Verdana" w:hAnsi="Verdana"/>
          <w:sz w:val="40"/>
          <w:szCs w:val="40"/>
        </w:rPr>
        <w:t>s</w:t>
      </w:r>
      <w:r w:rsidRPr="00D42F62">
        <w:rPr>
          <w:rFonts w:ascii="Verdana" w:hAnsi="Verdana"/>
          <w:sz w:val="40"/>
          <w:szCs w:val="40"/>
        </w:rPr>
        <w:t>i</w:t>
      </w:r>
      <w:r w:rsidR="00B3288E">
        <w:rPr>
          <w:rFonts w:ascii="Verdana" w:hAnsi="Verdana"/>
          <w:sz w:val="40"/>
          <w:szCs w:val="40"/>
        </w:rPr>
        <w:t>ó</w:t>
      </w:r>
      <w:r w:rsidRPr="00D42F62">
        <w:rPr>
          <w:rFonts w:ascii="Verdana" w:hAnsi="Verdana"/>
          <w:sz w:val="40"/>
          <w:szCs w:val="40"/>
        </w:rPr>
        <w:t>n es excluir lo que amenaza su orden. Esto quiere decir que, al mo</w:t>
      </w:r>
      <w:r w:rsidRPr="00D42F62">
        <w:rPr>
          <w:rFonts w:ascii="Verdana" w:hAnsi="Verdana"/>
          <w:sz w:val="40"/>
          <w:szCs w:val="40"/>
        </w:rPr>
        <w:softHyphen/>
        <w:t>nopolizar la violencia por parte del Estado, los individuos ya no pueden e</w:t>
      </w:r>
      <w:r w:rsidR="0056041D">
        <w:rPr>
          <w:rFonts w:ascii="Verdana" w:hAnsi="Verdana"/>
          <w:sz w:val="40"/>
          <w:szCs w:val="40"/>
        </w:rPr>
        <w:t>jercer</w:t>
      </w:r>
      <w:r w:rsidRPr="00D42F62">
        <w:rPr>
          <w:rFonts w:ascii="Verdana" w:hAnsi="Verdana"/>
          <w:sz w:val="40"/>
          <w:szCs w:val="40"/>
        </w:rPr>
        <w:t xml:space="preserve"> un derecho a la violencia, porque atentarían con el fundamento del derecho mismo. A partir de este planteamiento, la violencia que funda o conserva el derecho sería la que debe someterse a crítica (Benjamín, 19</w:t>
      </w:r>
      <w:r w:rsidR="0056041D">
        <w:rPr>
          <w:rFonts w:ascii="Verdana" w:hAnsi="Verdana"/>
          <w:sz w:val="40"/>
          <w:szCs w:val="40"/>
        </w:rPr>
        <w:t>21,</w:t>
      </w:r>
      <w:r w:rsidRPr="00D42F62">
        <w:rPr>
          <w:rFonts w:ascii="Verdana" w:hAnsi="Verdana"/>
          <w:sz w:val="40"/>
          <w:szCs w:val="40"/>
        </w:rPr>
        <w:t xml:space="preserve"> p</w:t>
      </w:r>
      <w:r w:rsidR="0056041D">
        <w:rPr>
          <w:rFonts w:ascii="Verdana" w:hAnsi="Verdana"/>
          <w:sz w:val="40"/>
          <w:szCs w:val="40"/>
        </w:rPr>
        <w:t xml:space="preserve">ágina </w:t>
      </w:r>
      <w:r w:rsidRPr="00D42F62">
        <w:rPr>
          <w:rFonts w:ascii="Verdana" w:hAnsi="Verdana"/>
          <w:sz w:val="40"/>
          <w:szCs w:val="40"/>
        </w:rPr>
        <w:t>5). El ejemplo de la policía es claro. La policía funda y conser</w:t>
      </w:r>
      <w:r w:rsidRPr="00D42F62">
        <w:rPr>
          <w:rFonts w:ascii="Verdana" w:hAnsi="Verdana"/>
          <w:sz w:val="40"/>
          <w:szCs w:val="40"/>
        </w:rPr>
        <w:softHyphen/>
        <w:t xml:space="preserve">va el derecho: funda porque administra-interpreta la ley en sus manos, </w:t>
      </w:r>
      <w:r w:rsidR="0056041D">
        <w:rPr>
          <w:rFonts w:ascii="Verdana" w:hAnsi="Verdana"/>
          <w:sz w:val="40"/>
          <w:szCs w:val="40"/>
        </w:rPr>
        <w:t>y conserva</w:t>
      </w:r>
      <w:r w:rsidRPr="00D42F62">
        <w:rPr>
          <w:rFonts w:ascii="Verdana" w:hAnsi="Verdana"/>
          <w:sz w:val="40"/>
          <w:szCs w:val="40"/>
        </w:rPr>
        <w:t xml:space="preserve"> porque está al servicio de los fines del derecho.</w:t>
      </w:r>
    </w:p>
    <w:p w14:paraId="319D4232" w14:textId="790132FB" w:rsidR="0056041D" w:rsidRDefault="0056041D" w:rsidP="00D42F62">
      <w:pPr>
        <w:jc w:val="both"/>
        <w:rPr>
          <w:rFonts w:ascii="Verdana" w:hAnsi="Verdana"/>
          <w:sz w:val="40"/>
          <w:szCs w:val="40"/>
        </w:rPr>
      </w:pPr>
    </w:p>
    <w:p w14:paraId="3E0DB794" w14:textId="5E4A945C" w:rsidR="0056041D" w:rsidRPr="00D42F62" w:rsidRDefault="0056041D" w:rsidP="00D42F62">
      <w:pPr>
        <w:jc w:val="both"/>
        <w:rPr>
          <w:rFonts w:ascii="Verdana" w:hAnsi="Verdana"/>
          <w:sz w:val="40"/>
          <w:szCs w:val="40"/>
        </w:rPr>
      </w:pPr>
      <w:r>
        <w:rPr>
          <w:rFonts w:ascii="Verdana" w:hAnsi="Verdana"/>
          <w:sz w:val="40"/>
          <w:szCs w:val="40"/>
        </w:rPr>
        <w:t>Comienza cita textual:</w:t>
      </w:r>
    </w:p>
    <w:p w14:paraId="6AA3D1BC" w14:textId="6E2A750C" w:rsidR="001D32DE" w:rsidRDefault="0056041D" w:rsidP="00D42F62">
      <w:pPr>
        <w:jc w:val="both"/>
        <w:rPr>
          <w:rFonts w:ascii="Verdana" w:hAnsi="Verdana"/>
          <w:sz w:val="40"/>
          <w:szCs w:val="40"/>
        </w:rPr>
      </w:pPr>
      <w:r>
        <w:rPr>
          <w:rFonts w:ascii="Verdana" w:hAnsi="Verdana"/>
          <w:sz w:val="40"/>
          <w:szCs w:val="40"/>
        </w:rPr>
        <w:t>L</w:t>
      </w:r>
      <w:r w:rsidR="004B62FE" w:rsidRPr="00D42F62">
        <w:rPr>
          <w:rFonts w:ascii="Verdana" w:hAnsi="Verdana"/>
          <w:sz w:val="40"/>
          <w:szCs w:val="40"/>
        </w:rPr>
        <w:t>a policía es la forma en que el Estado persigue empíricamente sus fines a todo precio. La policía es innoble porque suspende la diferencia entre vio</w:t>
      </w:r>
      <w:r w:rsidR="004B62FE" w:rsidRPr="00D42F62">
        <w:rPr>
          <w:rFonts w:ascii="Verdana" w:hAnsi="Verdana"/>
          <w:sz w:val="40"/>
          <w:szCs w:val="40"/>
        </w:rPr>
        <w:softHyphen/>
        <w:t xml:space="preserve">lencia fundadora y conservadora, y se expande permanentemente. </w:t>
      </w:r>
      <w:r>
        <w:rPr>
          <w:rFonts w:ascii="Verdana" w:hAnsi="Verdana"/>
          <w:sz w:val="40"/>
          <w:szCs w:val="40"/>
        </w:rPr>
        <w:t xml:space="preserve">La policía </w:t>
      </w:r>
      <w:r w:rsidR="004B62FE" w:rsidRPr="00D42F62">
        <w:rPr>
          <w:rFonts w:ascii="Verdana" w:hAnsi="Verdana"/>
          <w:sz w:val="40"/>
          <w:szCs w:val="40"/>
        </w:rPr>
        <w:t xml:space="preserve">está facultada para ejercer la dictadura, es decir, la </w:t>
      </w:r>
      <w:r w:rsidR="004B62FE" w:rsidRPr="00D42F62">
        <w:rPr>
          <w:rFonts w:ascii="Verdana" w:hAnsi="Verdana"/>
          <w:sz w:val="40"/>
          <w:szCs w:val="40"/>
        </w:rPr>
        <w:lastRenderedPageBreak/>
        <w:t>violencia del poder, pues no se justifica ante ninguna ley preexistente, sino que legisla perma</w:t>
      </w:r>
      <w:r w:rsidR="004B62FE" w:rsidRPr="00D42F62">
        <w:rPr>
          <w:rFonts w:ascii="Verdana" w:hAnsi="Verdana"/>
          <w:sz w:val="40"/>
          <w:szCs w:val="40"/>
        </w:rPr>
        <w:softHyphen/>
        <w:t>nentemente. (p</w:t>
      </w:r>
      <w:r>
        <w:rPr>
          <w:rFonts w:ascii="Verdana" w:hAnsi="Verdana"/>
          <w:sz w:val="40"/>
          <w:szCs w:val="40"/>
        </w:rPr>
        <w:t>ágina 9)</w:t>
      </w:r>
    </w:p>
    <w:p w14:paraId="6DD92F37" w14:textId="331810D8" w:rsidR="0056041D" w:rsidRDefault="00CC5F7A" w:rsidP="00D42F62">
      <w:pPr>
        <w:jc w:val="both"/>
        <w:rPr>
          <w:rFonts w:ascii="Verdana" w:hAnsi="Verdana"/>
          <w:sz w:val="40"/>
          <w:szCs w:val="40"/>
        </w:rPr>
      </w:pPr>
      <w:r>
        <w:rPr>
          <w:rFonts w:ascii="Verdana" w:hAnsi="Verdana"/>
          <w:sz w:val="40"/>
          <w:szCs w:val="40"/>
        </w:rPr>
        <w:t>Termina</w:t>
      </w:r>
      <w:r w:rsidR="0056041D">
        <w:rPr>
          <w:rFonts w:ascii="Verdana" w:hAnsi="Verdana"/>
          <w:sz w:val="40"/>
          <w:szCs w:val="40"/>
        </w:rPr>
        <w:t xml:space="preserve"> cita textual</w:t>
      </w:r>
    </w:p>
    <w:p w14:paraId="6305BD79" w14:textId="77777777" w:rsidR="0056041D" w:rsidRPr="00D42F62" w:rsidRDefault="0056041D" w:rsidP="00D42F62">
      <w:pPr>
        <w:jc w:val="both"/>
        <w:rPr>
          <w:rFonts w:ascii="Verdana" w:hAnsi="Verdana"/>
          <w:sz w:val="40"/>
          <w:szCs w:val="40"/>
        </w:rPr>
      </w:pPr>
    </w:p>
    <w:p w14:paraId="29B20040" w14:textId="030A153E" w:rsidR="001D32DE" w:rsidRPr="00D42F62" w:rsidRDefault="004B62FE" w:rsidP="00D42F62">
      <w:pPr>
        <w:jc w:val="both"/>
        <w:rPr>
          <w:rFonts w:ascii="Verdana" w:hAnsi="Verdana"/>
          <w:sz w:val="40"/>
          <w:szCs w:val="40"/>
        </w:rPr>
      </w:pPr>
      <w:r w:rsidRPr="00D42F62">
        <w:rPr>
          <w:rFonts w:ascii="Verdana" w:hAnsi="Verdana"/>
          <w:sz w:val="40"/>
          <w:szCs w:val="40"/>
        </w:rPr>
        <w:t>Bajo esta perspectiva, las consecuencias de la relación violencia-de</w:t>
      </w:r>
      <w:r w:rsidR="0056041D">
        <w:rPr>
          <w:rFonts w:ascii="Verdana" w:hAnsi="Verdana"/>
          <w:sz w:val="40"/>
          <w:szCs w:val="40"/>
        </w:rPr>
        <w:t>recho</w:t>
      </w:r>
      <w:r w:rsidRPr="00D42F62">
        <w:rPr>
          <w:rFonts w:ascii="Verdana" w:hAnsi="Verdana"/>
          <w:sz w:val="40"/>
          <w:szCs w:val="40"/>
        </w:rPr>
        <w:t xml:space="preserve"> se establecen explícitamente. La fuerza que hace posible usar vio</w:t>
      </w:r>
      <w:r w:rsidRPr="00D42F62">
        <w:rPr>
          <w:rFonts w:ascii="Verdana" w:hAnsi="Verdana"/>
          <w:sz w:val="40"/>
          <w:szCs w:val="40"/>
        </w:rPr>
        <w:softHyphen/>
        <w:t>lencia desde el Estado moderno proviene del derecho. Lo que llamamos "violencia de Estado” es un tipo de violencia que recurre a la fuerza proveniente del derecho o delegada en él, como creencia constitutiva del pacto social, para fundar y sostener su acción con el fin de mantener al Estado, o bien destruir lo otro, su amenaza. Por eso es tan claro el ejemplo de la policía en la que fundación y conservación de derecho son simultáneos en su actuar. Este proceder ha sido muy estudiado en cri</w:t>
      </w:r>
      <w:r w:rsidRPr="00D42F62">
        <w:rPr>
          <w:rFonts w:ascii="Verdana" w:hAnsi="Verdana"/>
          <w:sz w:val="40"/>
          <w:szCs w:val="40"/>
        </w:rPr>
        <w:softHyphen/>
        <w:t>minología, como veremos más adelante.</w:t>
      </w:r>
    </w:p>
    <w:p w14:paraId="72FC1D70" w14:textId="77777777" w:rsidR="001D32DE" w:rsidRDefault="004B62FE" w:rsidP="00D42F62">
      <w:pPr>
        <w:jc w:val="both"/>
        <w:rPr>
          <w:rFonts w:ascii="Verdana" w:hAnsi="Verdana"/>
          <w:sz w:val="40"/>
          <w:szCs w:val="40"/>
        </w:rPr>
      </w:pPr>
      <w:r w:rsidRPr="00D42F62">
        <w:rPr>
          <w:rFonts w:ascii="Verdana" w:hAnsi="Verdana"/>
          <w:sz w:val="40"/>
          <w:szCs w:val="40"/>
        </w:rPr>
        <w:t>El examen será sustantivo desde el momento en que logre abrir la paradoja que envuelve una sociedad que apacigua a sus individuos por medio del sometimiento al monopolio de la violencia por par</w:t>
      </w:r>
      <w:r w:rsidR="0056041D">
        <w:rPr>
          <w:rFonts w:ascii="Verdana" w:hAnsi="Verdana"/>
          <w:sz w:val="40"/>
          <w:szCs w:val="40"/>
        </w:rPr>
        <w:t>t</w:t>
      </w:r>
      <w:r w:rsidRPr="00D42F62">
        <w:rPr>
          <w:rFonts w:ascii="Verdana" w:hAnsi="Verdana"/>
          <w:sz w:val="40"/>
          <w:szCs w:val="40"/>
        </w:rPr>
        <w:t xml:space="preserve">e del </w:t>
      </w:r>
      <w:r w:rsidRPr="00D42F62">
        <w:rPr>
          <w:rFonts w:ascii="Verdana" w:hAnsi="Verdana"/>
          <w:sz w:val="40"/>
          <w:szCs w:val="40"/>
        </w:rPr>
        <w:lastRenderedPageBreak/>
        <w:t xml:space="preserve">Estado de Derecho. Tal como lo plantea </w:t>
      </w:r>
      <w:proofErr w:type="spellStart"/>
      <w:r w:rsidRPr="00D42F62">
        <w:rPr>
          <w:rFonts w:ascii="Verdana" w:hAnsi="Verdana"/>
          <w:sz w:val="40"/>
          <w:szCs w:val="40"/>
        </w:rPr>
        <w:t>Derrida</w:t>
      </w:r>
      <w:proofErr w:type="spellEnd"/>
      <w:r w:rsidRPr="00D42F62">
        <w:rPr>
          <w:rFonts w:ascii="Verdana" w:hAnsi="Verdana"/>
          <w:sz w:val="40"/>
          <w:szCs w:val="40"/>
        </w:rPr>
        <w:t xml:space="preserve"> (1997), el momento </w:t>
      </w:r>
    </w:p>
    <w:p w14:paraId="202CDBEA" w14:textId="77777777" w:rsidR="0056041D" w:rsidRDefault="0056041D" w:rsidP="00D42F62">
      <w:pPr>
        <w:jc w:val="both"/>
        <w:rPr>
          <w:rFonts w:ascii="Verdana" w:hAnsi="Verdana"/>
          <w:sz w:val="40"/>
          <w:szCs w:val="40"/>
        </w:rPr>
      </w:pPr>
    </w:p>
    <w:p w14:paraId="5BE26667" w14:textId="77777777" w:rsidR="0056041D" w:rsidRDefault="0056041D" w:rsidP="00D42F62">
      <w:pPr>
        <w:jc w:val="both"/>
        <w:rPr>
          <w:rFonts w:ascii="Verdana" w:hAnsi="Verdana"/>
          <w:b/>
          <w:bCs/>
          <w:color w:val="FF0000"/>
          <w:sz w:val="40"/>
          <w:szCs w:val="40"/>
        </w:rPr>
      </w:pPr>
    </w:p>
    <w:p w14:paraId="124C14BE" w14:textId="77777777" w:rsidR="0056041D" w:rsidRDefault="0056041D" w:rsidP="00D42F62">
      <w:pPr>
        <w:jc w:val="both"/>
        <w:rPr>
          <w:rFonts w:ascii="Verdana" w:hAnsi="Verdana"/>
          <w:b/>
          <w:bCs/>
          <w:color w:val="FF0000"/>
          <w:sz w:val="40"/>
          <w:szCs w:val="40"/>
        </w:rPr>
      </w:pPr>
      <w:r>
        <w:rPr>
          <w:rFonts w:ascii="Verdana" w:hAnsi="Verdana"/>
          <w:b/>
          <w:bCs/>
          <w:color w:val="FF0000"/>
          <w:sz w:val="40"/>
          <w:szCs w:val="40"/>
        </w:rPr>
        <w:t>Página 119</w:t>
      </w:r>
    </w:p>
    <w:p w14:paraId="08876269" w14:textId="77777777" w:rsidR="0056041D" w:rsidRDefault="0056041D" w:rsidP="00D42F62">
      <w:pPr>
        <w:jc w:val="both"/>
        <w:rPr>
          <w:rFonts w:ascii="Verdana" w:hAnsi="Verdana"/>
          <w:b/>
          <w:bCs/>
          <w:color w:val="FF0000"/>
          <w:sz w:val="40"/>
          <w:szCs w:val="40"/>
        </w:rPr>
      </w:pPr>
    </w:p>
    <w:p w14:paraId="648CE414" w14:textId="77777777" w:rsidR="0056041D" w:rsidRDefault="0056041D" w:rsidP="00D42F62">
      <w:pPr>
        <w:jc w:val="both"/>
        <w:rPr>
          <w:rFonts w:ascii="Verdana" w:hAnsi="Verdana"/>
          <w:color w:val="auto"/>
          <w:sz w:val="40"/>
          <w:szCs w:val="40"/>
        </w:rPr>
      </w:pPr>
      <w:r>
        <w:rPr>
          <w:rFonts w:ascii="Verdana" w:hAnsi="Verdana"/>
          <w:color w:val="auto"/>
          <w:sz w:val="40"/>
          <w:szCs w:val="40"/>
        </w:rPr>
        <w:t xml:space="preserve">El momento fundador del derecho implica siempre una fuerza que proviene de la creencia. El derecho tiene así una relación interna y compleja con la violencia (que en </w:t>
      </w:r>
      <w:r w:rsidR="009B4964">
        <w:rPr>
          <w:rFonts w:ascii="Verdana" w:hAnsi="Verdana"/>
          <w:color w:val="auto"/>
          <w:sz w:val="40"/>
          <w:szCs w:val="40"/>
        </w:rPr>
        <w:t>alemán es simultáneamente, además, poder y fuerza</w:t>
      </w:r>
      <w:r>
        <w:rPr>
          <w:rFonts w:ascii="Verdana" w:hAnsi="Verdana"/>
          <w:color w:val="auto"/>
          <w:sz w:val="40"/>
          <w:szCs w:val="40"/>
        </w:rPr>
        <w:t>)</w:t>
      </w:r>
      <w:r w:rsidR="009B4964">
        <w:rPr>
          <w:rFonts w:ascii="Verdana" w:hAnsi="Verdana"/>
          <w:color w:val="auto"/>
          <w:sz w:val="40"/>
          <w:szCs w:val="40"/>
        </w:rPr>
        <w:t xml:space="preserve">: </w:t>
      </w:r>
    </w:p>
    <w:p w14:paraId="5F79D9C5" w14:textId="77777777" w:rsidR="009B4964" w:rsidRDefault="009B4964" w:rsidP="00D42F62">
      <w:pPr>
        <w:jc w:val="both"/>
        <w:rPr>
          <w:rFonts w:ascii="Verdana" w:hAnsi="Verdana"/>
          <w:color w:val="auto"/>
          <w:sz w:val="40"/>
          <w:szCs w:val="40"/>
        </w:rPr>
      </w:pPr>
    </w:p>
    <w:p w14:paraId="0986930C" w14:textId="77777777" w:rsidR="009B4964" w:rsidRDefault="009B4964" w:rsidP="00D42F62">
      <w:pPr>
        <w:jc w:val="both"/>
        <w:rPr>
          <w:rFonts w:ascii="Verdana" w:hAnsi="Verdana"/>
          <w:color w:val="auto"/>
          <w:sz w:val="40"/>
          <w:szCs w:val="40"/>
        </w:rPr>
      </w:pPr>
      <w:r>
        <w:rPr>
          <w:rFonts w:ascii="Verdana" w:hAnsi="Verdana"/>
          <w:color w:val="auto"/>
          <w:sz w:val="40"/>
          <w:szCs w:val="40"/>
        </w:rPr>
        <w:t>Comienza cita textual:</w:t>
      </w:r>
    </w:p>
    <w:p w14:paraId="0975B369" w14:textId="77777777" w:rsidR="009B4964" w:rsidRDefault="009B4964" w:rsidP="00D42F62">
      <w:pPr>
        <w:jc w:val="both"/>
        <w:rPr>
          <w:rFonts w:ascii="Verdana" w:hAnsi="Verdana"/>
          <w:color w:val="auto"/>
          <w:sz w:val="40"/>
          <w:szCs w:val="40"/>
        </w:rPr>
      </w:pPr>
      <w:r>
        <w:rPr>
          <w:rFonts w:ascii="Verdana" w:hAnsi="Verdana"/>
          <w:color w:val="auto"/>
          <w:sz w:val="40"/>
          <w:szCs w:val="40"/>
        </w:rPr>
        <w:t>“Cuando se instituye un derecho (…) este rompe el tejido de la historia. (…) Es una irrupción de fuerza que funda la ley. (…) El acto fundador está encerrado en una estructura violenta” (</w:t>
      </w:r>
      <w:proofErr w:type="spellStart"/>
      <w:r>
        <w:rPr>
          <w:rFonts w:ascii="Verdana" w:hAnsi="Verdana"/>
          <w:color w:val="auto"/>
          <w:sz w:val="40"/>
          <w:szCs w:val="40"/>
        </w:rPr>
        <w:t>Derrida</w:t>
      </w:r>
      <w:proofErr w:type="spellEnd"/>
      <w:r>
        <w:rPr>
          <w:rFonts w:ascii="Verdana" w:hAnsi="Verdana"/>
          <w:color w:val="auto"/>
          <w:sz w:val="40"/>
          <w:szCs w:val="40"/>
        </w:rPr>
        <w:t>, 1997, página 33)</w:t>
      </w:r>
    </w:p>
    <w:p w14:paraId="45C269C6" w14:textId="6FB55061" w:rsidR="009B4964" w:rsidRDefault="00ED0C78" w:rsidP="00D42F62">
      <w:pPr>
        <w:jc w:val="both"/>
        <w:rPr>
          <w:rFonts w:ascii="Verdana" w:hAnsi="Verdana"/>
          <w:color w:val="auto"/>
          <w:sz w:val="40"/>
          <w:szCs w:val="40"/>
        </w:rPr>
      </w:pPr>
      <w:r>
        <w:rPr>
          <w:rFonts w:ascii="Verdana" w:hAnsi="Verdana"/>
          <w:color w:val="auto"/>
          <w:sz w:val="40"/>
          <w:szCs w:val="40"/>
        </w:rPr>
        <w:t>Termina</w:t>
      </w:r>
      <w:r w:rsidR="009B4964">
        <w:rPr>
          <w:rFonts w:ascii="Verdana" w:hAnsi="Verdana"/>
          <w:color w:val="auto"/>
          <w:sz w:val="40"/>
          <w:szCs w:val="40"/>
        </w:rPr>
        <w:t xml:space="preserve"> cita textual.</w:t>
      </w:r>
    </w:p>
    <w:p w14:paraId="6E2511FE" w14:textId="77777777" w:rsidR="009B4964" w:rsidRDefault="009B4964" w:rsidP="00D42F62">
      <w:pPr>
        <w:jc w:val="both"/>
        <w:rPr>
          <w:rFonts w:ascii="Verdana" w:hAnsi="Verdana"/>
          <w:color w:val="auto"/>
          <w:sz w:val="40"/>
          <w:szCs w:val="40"/>
        </w:rPr>
      </w:pPr>
    </w:p>
    <w:p w14:paraId="779E26C4" w14:textId="562CE057" w:rsidR="001D32DE" w:rsidRPr="00D42F62" w:rsidRDefault="004B62FE" w:rsidP="00D42F62">
      <w:pPr>
        <w:jc w:val="both"/>
        <w:rPr>
          <w:rFonts w:ascii="Verdana" w:hAnsi="Verdana"/>
          <w:sz w:val="40"/>
          <w:szCs w:val="40"/>
        </w:rPr>
      </w:pPr>
      <w:r w:rsidRPr="00D42F62">
        <w:rPr>
          <w:rFonts w:ascii="Verdana" w:hAnsi="Verdana"/>
          <w:sz w:val="40"/>
          <w:szCs w:val="40"/>
        </w:rPr>
        <w:t xml:space="preserve">Esta perspectiva nos ha parecido relevante para analizar contextos problemáticos actuales. Hemos recurrido a ella, de hecho, en un trabajo de investigación-acción que </w:t>
      </w:r>
      <w:r w:rsidRPr="00D42F62">
        <w:rPr>
          <w:rFonts w:ascii="Verdana" w:hAnsi="Verdana"/>
          <w:sz w:val="40"/>
          <w:szCs w:val="40"/>
        </w:rPr>
        <w:lastRenderedPageBreak/>
        <w:t xml:space="preserve">venimos desarrollando desde el año 2013 </w:t>
      </w:r>
      <w:r w:rsidR="009B4964">
        <w:rPr>
          <w:rFonts w:ascii="Verdana" w:hAnsi="Verdana"/>
          <w:sz w:val="40"/>
          <w:szCs w:val="40"/>
        </w:rPr>
        <w:t>junto</w:t>
      </w:r>
      <w:r w:rsidRPr="00D42F62">
        <w:rPr>
          <w:rFonts w:ascii="Verdana" w:hAnsi="Verdana"/>
          <w:sz w:val="40"/>
          <w:szCs w:val="40"/>
        </w:rPr>
        <w:t xml:space="preserve"> con algunas organizaciones sociales de una población urbana de Santiago altamente criminalizada y cercada por policía militarizada (</w:t>
      </w:r>
      <w:proofErr w:type="spellStart"/>
      <w:r w:rsidRPr="00D42F62">
        <w:rPr>
          <w:rFonts w:ascii="Verdana" w:hAnsi="Verdana"/>
          <w:sz w:val="40"/>
          <w:szCs w:val="40"/>
        </w:rPr>
        <w:t>Arensburg</w:t>
      </w:r>
      <w:proofErr w:type="spellEnd"/>
      <w:r w:rsidRPr="00D42F62">
        <w:rPr>
          <w:rFonts w:ascii="Verdana" w:hAnsi="Verdana"/>
          <w:sz w:val="40"/>
          <w:szCs w:val="40"/>
        </w:rPr>
        <w:t xml:space="preserve">, </w:t>
      </w:r>
      <w:proofErr w:type="spellStart"/>
      <w:r w:rsidRPr="00D42F62">
        <w:rPr>
          <w:rFonts w:ascii="Verdana" w:hAnsi="Verdana"/>
          <w:sz w:val="40"/>
          <w:szCs w:val="40"/>
        </w:rPr>
        <w:t>Olivari</w:t>
      </w:r>
      <w:proofErr w:type="spellEnd"/>
      <w:r w:rsidRPr="00D42F62">
        <w:rPr>
          <w:rFonts w:ascii="Verdana" w:hAnsi="Verdana"/>
          <w:sz w:val="40"/>
          <w:szCs w:val="40"/>
        </w:rPr>
        <w:t xml:space="preserve">, Reyes et al.., 2014). Al respecto, cuando </w:t>
      </w:r>
      <w:proofErr w:type="spellStart"/>
      <w:r w:rsidRPr="00D42F62">
        <w:rPr>
          <w:rFonts w:ascii="Verdana" w:hAnsi="Verdana"/>
          <w:sz w:val="40"/>
          <w:szCs w:val="40"/>
        </w:rPr>
        <w:t>Wacquant</w:t>
      </w:r>
      <w:proofErr w:type="spellEnd"/>
      <w:r w:rsidRPr="00D42F62">
        <w:rPr>
          <w:rFonts w:ascii="Verdana" w:hAnsi="Verdana"/>
          <w:sz w:val="40"/>
          <w:szCs w:val="40"/>
        </w:rPr>
        <w:t xml:space="preserve"> (2000) s</w:t>
      </w:r>
      <w:r w:rsidR="009B4964">
        <w:rPr>
          <w:rFonts w:ascii="Verdana" w:hAnsi="Verdana"/>
          <w:sz w:val="40"/>
          <w:szCs w:val="40"/>
        </w:rPr>
        <w:t>e r</w:t>
      </w:r>
      <w:r w:rsidRPr="00D42F62">
        <w:rPr>
          <w:rFonts w:ascii="Verdana" w:hAnsi="Verdana"/>
          <w:sz w:val="40"/>
          <w:szCs w:val="40"/>
        </w:rPr>
        <w:t>efiere al concepto de “civilización de la ciudad”, cobra interés examinar cómo las políticas de seguridad ciudadana habrían privilegia</w:t>
      </w:r>
      <w:r w:rsidRPr="00D42F62">
        <w:rPr>
          <w:rFonts w:ascii="Verdana" w:hAnsi="Verdana"/>
          <w:sz w:val="40"/>
          <w:szCs w:val="40"/>
        </w:rPr>
        <w:softHyphen/>
        <w:t>do una estrategia de tolerancia cero donde la relación derecho-violencia resulta paradigmática. Este tipo de programas de seguridad ha sido implementado en Latinoamérica y particularmente en Chile y en la pobla</w:t>
      </w:r>
      <w:r w:rsidRPr="00D42F62">
        <w:rPr>
          <w:rFonts w:ascii="Verdana" w:hAnsi="Verdana"/>
          <w:sz w:val="40"/>
          <w:szCs w:val="40"/>
        </w:rPr>
        <w:softHyphen/>
        <w:t>ción urbana de Santiago a la que nos hemos referido. Por un lado, para el gobierno y los medios de comunicación, en la población reina la bar</w:t>
      </w:r>
      <w:r w:rsidRPr="00D42F62">
        <w:rPr>
          <w:rFonts w:ascii="Verdana" w:hAnsi="Verdana"/>
          <w:sz w:val="40"/>
          <w:szCs w:val="40"/>
        </w:rPr>
        <w:softHyphen/>
        <w:t>barie bajo la forma de la delincuencia, el narcotráfico y el crimen orga</w:t>
      </w:r>
      <w:r w:rsidRPr="00D42F62">
        <w:rPr>
          <w:rFonts w:ascii="Verdana" w:hAnsi="Verdana"/>
          <w:sz w:val="40"/>
          <w:szCs w:val="40"/>
        </w:rPr>
        <w:softHyphen/>
        <w:t xml:space="preserve">nizado, por lo que se reclama imponer el Estado de Derecho policial y penal. Por otro lado, para muchos de los pobladores a quienes pudimos conocer, lo que está en disputa es el territorio mismo, donde el valor del suelo de los urbanistas es </w:t>
      </w:r>
      <w:r w:rsidRPr="00D42F62">
        <w:rPr>
          <w:rFonts w:ascii="Verdana" w:hAnsi="Verdana"/>
          <w:sz w:val="40"/>
          <w:szCs w:val="40"/>
        </w:rPr>
        <w:lastRenderedPageBreak/>
        <w:t>una pieza clave, junto con el interés percibido de desarticular el tejido de una población emblemática por su resistencia social.</w:t>
      </w:r>
    </w:p>
    <w:p w14:paraId="18996B38" w14:textId="77777777" w:rsidR="00CC5F7A" w:rsidRDefault="004B62FE" w:rsidP="00D42F62">
      <w:pPr>
        <w:jc w:val="both"/>
        <w:rPr>
          <w:rFonts w:ascii="Verdana" w:hAnsi="Verdana"/>
          <w:sz w:val="40"/>
          <w:szCs w:val="40"/>
        </w:rPr>
      </w:pPr>
      <w:r w:rsidRPr="00D42F62">
        <w:rPr>
          <w:rFonts w:ascii="Verdana" w:hAnsi="Verdana"/>
          <w:sz w:val="40"/>
          <w:szCs w:val="40"/>
        </w:rPr>
        <w:t xml:space="preserve">Bajo la mencionada configuración, para los vecinos de la población, el reconocimiento de la violencia no está en la visible violencia criminal condenable desde el Estado y los medios de comunicación, sino en las múltiples formas </w:t>
      </w:r>
      <w:r w:rsidR="00CC5F7A">
        <w:rPr>
          <w:rFonts w:ascii="Verdana" w:hAnsi="Verdana"/>
          <w:sz w:val="40"/>
          <w:szCs w:val="40"/>
        </w:rPr>
        <w:t>cotidianas</w:t>
      </w:r>
      <w:r w:rsidRPr="00D42F62">
        <w:rPr>
          <w:rFonts w:ascii="Verdana" w:hAnsi="Verdana"/>
          <w:sz w:val="40"/>
          <w:szCs w:val="40"/>
        </w:rPr>
        <w:t xml:space="preserve"> de: discriminación (citando buscan trabajo y ocultan en el currículum el barrio donde viven), vigilancia (cámaras de vigilancia en el perímetro de la población y registro fotográfico de vehículos frecuentes) y persecución policial que experimentan dentro de la población (control de identidad que ha llegado a implicar prácticas abusivas y degradantes, incluso de violencia sexual, denunciadas ante el Instituto Nacional de Derechos Humanos). Esta forma de tolerancia cero opera ella misma como una violencia conservadora, como </w:t>
      </w:r>
    </w:p>
    <w:p w14:paraId="7F7C87E2" w14:textId="6775F6A4" w:rsidR="00CC5F7A" w:rsidRDefault="00CC5F7A" w:rsidP="00D42F62">
      <w:pPr>
        <w:jc w:val="both"/>
        <w:rPr>
          <w:rFonts w:ascii="Verdana" w:hAnsi="Verdana"/>
          <w:sz w:val="40"/>
          <w:szCs w:val="40"/>
        </w:rPr>
      </w:pPr>
    </w:p>
    <w:p w14:paraId="3383D010" w14:textId="33B1DA22" w:rsidR="00CC5F7A" w:rsidRDefault="00CC5F7A" w:rsidP="00D42F62">
      <w:pPr>
        <w:jc w:val="both"/>
        <w:rPr>
          <w:rFonts w:ascii="Verdana" w:hAnsi="Verdana"/>
          <w:sz w:val="40"/>
          <w:szCs w:val="40"/>
        </w:rPr>
      </w:pPr>
      <w:r>
        <w:rPr>
          <w:rFonts w:ascii="Verdana" w:hAnsi="Verdana"/>
          <w:sz w:val="40"/>
          <w:szCs w:val="40"/>
        </w:rPr>
        <w:t>Comienza cita textual:</w:t>
      </w:r>
    </w:p>
    <w:p w14:paraId="229D1A2F" w14:textId="77777777" w:rsidR="00CC5F7A" w:rsidRDefault="004B62FE" w:rsidP="00D42F62">
      <w:pPr>
        <w:jc w:val="both"/>
        <w:rPr>
          <w:rFonts w:ascii="Verdana" w:hAnsi="Verdana"/>
          <w:sz w:val="40"/>
          <w:szCs w:val="40"/>
        </w:rPr>
      </w:pPr>
      <w:r w:rsidRPr="00D42F62">
        <w:rPr>
          <w:rFonts w:ascii="Verdana" w:hAnsi="Verdana"/>
          <w:sz w:val="40"/>
          <w:szCs w:val="40"/>
        </w:rPr>
        <w:t>"una imposi</w:t>
      </w:r>
      <w:r w:rsidRPr="00D42F62">
        <w:rPr>
          <w:rFonts w:ascii="Verdana" w:hAnsi="Verdana"/>
          <w:sz w:val="40"/>
          <w:szCs w:val="40"/>
        </w:rPr>
        <w:softHyphen/>
        <w:t xml:space="preserve">ción extremadamente </w:t>
      </w:r>
      <w:r w:rsidRPr="00D42F62">
        <w:rPr>
          <w:rFonts w:ascii="Verdana" w:hAnsi="Verdana"/>
          <w:sz w:val="40"/>
          <w:szCs w:val="40"/>
        </w:rPr>
        <w:lastRenderedPageBreak/>
        <w:t>discriminatoria contra determinados grupos de personas en ciertas zonas simbólicas”,</w:t>
      </w:r>
    </w:p>
    <w:p w14:paraId="6B4B50F1" w14:textId="605802B8" w:rsidR="00CC5F7A" w:rsidRDefault="00ED0C78" w:rsidP="00D42F62">
      <w:pPr>
        <w:jc w:val="both"/>
        <w:rPr>
          <w:rFonts w:ascii="Verdana" w:hAnsi="Verdana"/>
          <w:sz w:val="40"/>
          <w:szCs w:val="40"/>
        </w:rPr>
      </w:pPr>
      <w:r>
        <w:rPr>
          <w:rFonts w:ascii="Verdana" w:hAnsi="Verdana"/>
          <w:sz w:val="40"/>
          <w:szCs w:val="40"/>
        </w:rPr>
        <w:t>Termina</w:t>
      </w:r>
      <w:r w:rsidR="00CC5F7A">
        <w:rPr>
          <w:rFonts w:ascii="Verdana" w:hAnsi="Verdana"/>
          <w:sz w:val="40"/>
          <w:szCs w:val="40"/>
        </w:rPr>
        <w:t xml:space="preserve"> cita textual</w:t>
      </w:r>
    </w:p>
    <w:p w14:paraId="208F3510" w14:textId="77777777" w:rsidR="00CC5F7A" w:rsidRDefault="00CC5F7A" w:rsidP="00D42F62">
      <w:pPr>
        <w:jc w:val="both"/>
        <w:rPr>
          <w:rFonts w:ascii="Verdana" w:hAnsi="Verdana"/>
          <w:sz w:val="40"/>
          <w:szCs w:val="40"/>
        </w:rPr>
      </w:pPr>
    </w:p>
    <w:p w14:paraId="05FAB69B" w14:textId="77777777" w:rsidR="00CC5F7A" w:rsidRDefault="004B62FE" w:rsidP="00D42F62">
      <w:pPr>
        <w:jc w:val="both"/>
        <w:rPr>
          <w:rFonts w:ascii="Verdana" w:hAnsi="Verdana"/>
          <w:sz w:val="40"/>
          <w:szCs w:val="40"/>
        </w:rPr>
      </w:pPr>
      <w:r w:rsidRPr="00D42F62">
        <w:rPr>
          <w:rFonts w:ascii="Verdana" w:hAnsi="Verdana"/>
          <w:sz w:val="40"/>
          <w:szCs w:val="40"/>
        </w:rPr>
        <w:t xml:space="preserve">por lo cual </w:t>
      </w:r>
    </w:p>
    <w:p w14:paraId="6154E76A" w14:textId="77777777" w:rsidR="00CC5F7A" w:rsidRDefault="00CC5F7A" w:rsidP="00D42F62">
      <w:pPr>
        <w:jc w:val="both"/>
        <w:rPr>
          <w:rFonts w:ascii="Verdana" w:hAnsi="Verdana"/>
          <w:sz w:val="40"/>
          <w:szCs w:val="40"/>
        </w:rPr>
      </w:pPr>
    </w:p>
    <w:p w14:paraId="2C534B3F" w14:textId="1D8E1E8A" w:rsidR="00CC5F7A" w:rsidRDefault="00CC5F7A" w:rsidP="00D42F62">
      <w:pPr>
        <w:jc w:val="both"/>
        <w:rPr>
          <w:rFonts w:ascii="Verdana" w:hAnsi="Verdana"/>
          <w:sz w:val="40"/>
          <w:szCs w:val="40"/>
        </w:rPr>
      </w:pPr>
      <w:r>
        <w:rPr>
          <w:rFonts w:ascii="Verdana" w:hAnsi="Verdana"/>
          <w:sz w:val="40"/>
          <w:szCs w:val="40"/>
        </w:rPr>
        <w:t>Comienzo cita textual:</w:t>
      </w:r>
    </w:p>
    <w:p w14:paraId="378092AC" w14:textId="77777777" w:rsidR="00CC5F7A" w:rsidRDefault="004B62FE" w:rsidP="00D42F62">
      <w:pPr>
        <w:jc w:val="both"/>
        <w:rPr>
          <w:rFonts w:ascii="Verdana" w:hAnsi="Verdana"/>
          <w:sz w:val="40"/>
          <w:szCs w:val="40"/>
        </w:rPr>
      </w:pPr>
      <w:r w:rsidRPr="00D42F62">
        <w:rPr>
          <w:rFonts w:ascii="Verdana" w:hAnsi="Verdana"/>
          <w:sz w:val="40"/>
          <w:szCs w:val="40"/>
        </w:rPr>
        <w:t>“sería más exacto describir las formas de actividad policial realizadas en nombre de la tolerancia cero como estrategias de intolerancia selectiva.</w:t>
      </w:r>
      <w:r w:rsidR="00CC5F7A">
        <w:rPr>
          <w:rFonts w:ascii="Verdana" w:hAnsi="Verdana"/>
          <w:sz w:val="40"/>
          <w:szCs w:val="40"/>
        </w:rPr>
        <w:t>”</w:t>
      </w:r>
      <w:r w:rsidRPr="00D42F62">
        <w:rPr>
          <w:rFonts w:ascii="Verdana" w:hAnsi="Verdana"/>
          <w:sz w:val="40"/>
          <w:szCs w:val="40"/>
        </w:rPr>
        <w:t xml:space="preserve"> (</w:t>
      </w:r>
      <w:proofErr w:type="spellStart"/>
      <w:r w:rsidRPr="00D42F62">
        <w:rPr>
          <w:rFonts w:ascii="Verdana" w:hAnsi="Verdana"/>
          <w:sz w:val="40"/>
          <w:szCs w:val="40"/>
        </w:rPr>
        <w:t>Wacquant</w:t>
      </w:r>
      <w:proofErr w:type="spellEnd"/>
      <w:r w:rsidRPr="00D42F62">
        <w:rPr>
          <w:rFonts w:ascii="Verdana" w:hAnsi="Verdana"/>
          <w:sz w:val="40"/>
          <w:szCs w:val="40"/>
        </w:rPr>
        <w:t>, 2000, p</w:t>
      </w:r>
      <w:r w:rsidR="00CC5F7A">
        <w:rPr>
          <w:rFonts w:ascii="Verdana" w:hAnsi="Verdana"/>
          <w:sz w:val="40"/>
          <w:szCs w:val="40"/>
        </w:rPr>
        <w:t>ágina 17</w:t>
      </w:r>
      <w:r w:rsidRPr="00D42F62">
        <w:rPr>
          <w:rFonts w:ascii="Verdana" w:hAnsi="Verdana"/>
          <w:sz w:val="40"/>
          <w:szCs w:val="40"/>
        </w:rPr>
        <w:t>).</w:t>
      </w:r>
    </w:p>
    <w:p w14:paraId="50035FE9" w14:textId="1FAC536D" w:rsidR="00CC5F7A" w:rsidRDefault="00ED0C78" w:rsidP="00D42F62">
      <w:pPr>
        <w:jc w:val="both"/>
        <w:rPr>
          <w:rFonts w:ascii="Verdana" w:hAnsi="Verdana"/>
          <w:sz w:val="40"/>
          <w:szCs w:val="40"/>
        </w:rPr>
      </w:pPr>
      <w:r>
        <w:rPr>
          <w:rFonts w:ascii="Verdana" w:hAnsi="Verdana"/>
          <w:sz w:val="40"/>
          <w:szCs w:val="40"/>
        </w:rPr>
        <w:t>Termina</w:t>
      </w:r>
      <w:r w:rsidR="00CC5F7A">
        <w:rPr>
          <w:rFonts w:ascii="Verdana" w:hAnsi="Verdana"/>
          <w:sz w:val="40"/>
          <w:szCs w:val="40"/>
        </w:rPr>
        <w:t xml:space="preserve"> cita textual</w:t>
      </w:r>
    </w:p>
    <w:p w14:paraId="38901AE7" w14:textId="77777777" w:rsidR="00CC5F7A" w:rsidRDefault="00CC5F7A" w:rsidP="00D42F62">
      <w:pPr>
        <w:jc w:val="both"/>
        <w:rPr>
          <w:rFonts w:ascii="Verdana" w:hAnsi="Verdana"/>
          <w:sz w:val="40"/>
          <w:szCs w:val="40"/>
        </w:rPr>
      </w:pPr>
    </w:p>
    <w:p w14:paraId="221C6B9B" w14:textId="4913B49C" w:rsidR="00ED0C78" w:rsidRDefault="004B62FE" w:rsidP="00D42F62">
      <w:pPr>
        <w:jc w:val="both"/>
        <w:rPr>
          <w:rFonts w:ascii="Verdana" w:hAnsi="Verdana"/>
          <w:sz w:val="40"/>
          <w:szCs w:val="40"/>
        </w:rPr>
      </w:pPr>
      <w:r w:rsidRPr="00D42F62">
        <w:rPr>
          <w:rFonts w:ascii="Verdana" w:hAnsi="Verdana"/>
          <w:sz w:val="40"/>
          <w:szCs w:val="40"/>
        </w:rPr>
        <w:t xml:space="preserve">La represión policial selectiva sólo es posible a partir de la creación cultural de ciertos estereotipos criminales que </w:t>
      </w:r>
      <w:r w:rsidR="00ED0C78" w:rsidRPr="00D42F62">
        <w:rPr>
          <w:rFonts w:ascii="Verdana" w:hAnsi="Verdana"/>
          <w:sz w:val="40"/>
          <w:szCs w:val="40"/>
        </w:rPr>
        <w:t>atemorizan</w:t>
      </w:r>
      <w:r w:rsidRPr="00D42F62">
        <w:rPr>
          <w:rFonts w:ascii="Verdana" w:hAnsi="Verdana"/>
          <w:sz w:val="40"/>
          <w:szCs w:val="40"/>
        </w:rPr>
        <w:t xml:space="preserve"> </w:t>
      </w:r>
      <w:r w:rsidR="00ED0C78">
        <w:rPr>
          <w:rFonts w:ascii="Verdana" w:hAnsi="Verdana"/>
          <w:sz w:val="40"/>
          <w:szCs w:val="40"/>
        </w:rPr>
        <w:t>especialmente</w:t>
      </w:r>
    </w:p>
    <w:p w14:paraId="1404B36B" w14:textId="77777777" w:rsidR="00ED0C78" w:rsidRDefault="00ED0C78" w:rsidP="00D42F62">
      <w:pPr>
        <w:jc w:val="both"/>
        <w:rPr>
          <w:rFonts w:ascii="Verdana" w:hAnsi="Verdana"/>
          <w:sz w:val="40"/>
          <w:szCs w:val="40"/>
        </w:rPr>
      </w:pPr>
    </w:p>
    <w:p w14:paraId="6AE4B647" w14:textId="1F873C2E" w:rsidR="00ED0C78" w:rsidRDefault="00ED0C78" w:rsidP="00D42F62">
      <w:pPr>
        <w:jc w:val="both"/>
        <w:rPr>
          <w:rFonts w:ascii="Verdana" w:hAnsi="Verdana"/>
          <w:sz w:val="40"/>
          <w:szCs w:val="40"/>
        </w:rPr>
      </w:pPr>
      <w:r>
        <w:rPr>
          <w:rFonts w:ascii="Verdana" w:hAnsi="Verdana"/>
          <w:sz w:val="40"/>
          <w:szCs w:val="40"/>
        </w:rPr>
        <w:t>Página 120</w:t>
      </w:r>
    </w:p>
    <w:p w14:paraId="41B373A1" w14:textId="6765BD23" w:rsidR="001D32DE" w:rsidRPr="00D42F62" w:rsidRDefault="00ED0C78" w:rsidP="00D42F62">
      <w:pPr>
        <w:jc w:val="both"/>
        <w:rPr>
          <w:rFonts w:ascii="Verdana" w:hAnsi="Verdana"/>
          <w:sz w:val="40"/>
          <w:szCs w:val="40"/>
        </w:rPr>
      </w:pPr>
      <w:r>
        <w:rPr>
          <w:rFonts w:ascii="Verdana" w:hAnsi="Verdana"/>
          <w:sz w:val="40"/>
          <w:szCs w:val="40"/>
        </w:rPr>
        <w:t xml:space="preserve">a la población y que suelen incluir a los adolescentes y jóvenes urbanos con baja escolaridad, a los toxico-dependientes, a los desempleados y a las personas sin calificación profesional. </w:t>
      </w:r>
      <w:r w:rsidR="004B62FE" w:rsidRPr="00D42F62">
        <w:rPr>
          <w:rFonts w:ascii="Verdana" w:hAnsi="Verdana"/>
          <w:sz w:val="40"/>
          <w:szCs w:val="40"/>
        </w:rPr>
        <w:t xml:space="preserve">Retomando tales estereotipos en la prevención situacional del </w:t>
      </w:r>
      <w:r w:rsidR="004B62FE" w:rsidRPr="00D42F62">
        <w:rPr>
          <w:rFonts w:ascii="Verdana" w:hAnsi="Verdana"/>
          <w:sz w:val="40"/>
          <w:szCs w:val="40"/>
        </w:rPr>
        <w:lastRenderedPageBreak/>
        <w:t>delito, la seguridad pública gestiona los márgenes y sostiene la segregación.</w:t>
      </w:r>
    </w:p>
    <w:p w14:paraId="1C67B63E" w14:textId="776C8CB7" w:rsidR="001D32DE" w:rsidRPr="00D42F62" w:rsidRDefault="004B62FE" w:rsidP="00D42F62">
      <w:pPr>
        <w:jc w:val="both"/>
        <w:rPr>
          <w:rFonts w:ascii="Verdana" w:hAnsi="Verdana"/>
          <w:sz w:val="40"/>
          <w:szCs w:val="40"/>
        </w:rPr>
      </w:pPr>
      <w:r w:rsidRPr="00D42F62">
        <w:rPr>
          <w:rFonts w:ascii="Verdana" w:hAnsi="Verdana"/>
          <w:sz w:val="40"/>
          <w:szCs w:val="40"/>
        </w:rPr>
        <w:t>Como vemos, el ejercicio de poder del Estado de Derecho, al pr</w:t>
      </w:r>
      <w:r w:rsidR="00ED0C78">
        <w:rPr>
          <w:rFonts w:ascii="Verdana" w:hAnsi="Verdana"/>
          <w:sz w:val="40"/>
          <w:szCs w:val="40"/>
        </w:rPr>
        <w:t>e</w:t>
      </w:r>
      <w:r w:rsidRPr="00D42F62">
        <w:rPr>
          <w:rFonts w:ascii="Verdana" w:hAnsi="Verdana"/>
          <w:sz w:val="40"/>
          <w:szCs w:val="40"/>
        </w:rPr>
        <w:t xml:space="preserve">tender cubrirse de legitimidad, se revela inconsistente, toda vez que encubre un sometimiento social pretérito. Si asumimos que las civilizaciones se </w:t>
      </w:r>
      <w:r w:rsidR="003A67D7">
        <w:rPr>
          <w:rFonts w:ascii="Verdana" w:hAnsi="Verdana"/>
          <w:sz w:val="40"/>
          <w:szCs w:val="40"/>
        </w:rPr>
        <w:t>fu</w:t>
      </w:r>
      <w:r w:rsidRPr="00D42F62">
        <w:rPr>
          <w:rFonts w:ascii="Verdana" w:hAnsi="Verdana"/>
          <w:sz w:val="40"/>
          <w:szCs w:val="40"/>
        </w:rPr>
        <w:t>ndan y se conservan violentamente, destruyendo lo que las precede y lo que las amenaza, entonces, para estudiar cómo un acontecimiento ha sido calificado como violento, debiera al menos considerarse una dis</w:t>
      </w:r>
      <w:r w:rsidRPr="00D42F62">
        <w:rPr>
          <w:rFonts w:ascii="Verdana" w:hAnsi="Verdana"/>
          <w:sz w:val="40"/>
          <w:szCs w:val="40"/>
        </w:rPr>
        <w:softHyphen/>
        <w:t>cusión sobre su trayectoria y situación histórica, y, en especial, respecto a qué establece relaciones y distinciones.</w:t>
      </w:r>
    </w:p>
    <w:p w14:paraId="556E4825" w14:textId="77777777" w:rsidR="003A67D7" w:rsidRDefault="003A67D7" w:rsidP="00D42F62">
      <w:pPr>
        <w:jc w:val="both"/>
        <w:rPr>
          <w:rFonts w:ascii="Verdana" w:hAnsi="Verdana"/>
          <w:sz w:val="40"/>
          <w:szCs w:val="40"/>
        </w:rPr>
      </w:pPr>
      <w:bookmarkStart w:id="3" w:name="bookmark6"/>
    </w:p>
    <w:p w14:paraId="51C71854" w14:textId="05179E43" w:rsidR="001D32DE" w:rsidRPr="00D42F62" w:rsidRDefault="003A67D7" w:rsidP="00D42F62">
      <w:pPr>
        <w:jc w:val="both"/>
        <w:rPr>
          <w:rFonts w:ascii="Verdana" w:hAnsi="Verdana"/>
          <w:sz w:val="40"/>
          <w:szCs w:val="40"/>
        </w:rPr>
      </w:pPr>
      <w:r>
        <w:rPr>
          <w:rFonts w:ascii="Verdana" w:hAnsi="Verdana"/>
          <w:sz w:val="40"/>
          <w:szCs w:val="40"/>
        </w:rPr>
        <w:t>RELACIONES DE DOMINACION E EL DEVENIR SUJETO DESDE LAS RELACIONES DE PODER</w:t>
      </w:r>
      <w:bookmarkEnd w:id="3"/>
    </w:p>
    <w:p w14:paraId="5DFD2402" w14:textId="47D10FA4" w:rsidR="001D32DE" w:rsidRPr="00D42F62" w:rsidRDefault="004B62FE" w:rsidP="00D42F62">
      <w:pPr>
        <w:jc w:val="both"/>
        <w:rPr>
          <w:rFonts w:ascii="Verdana" w:hAnsi="Verdana"/>
          <w:sz w:val="40"/>
          <w:szCs w:val="40"/>
        </w:rPr>
      </w:pPr>
      <w:r w:rsidRPr="00D42F62">
        <w:rPr>
          <w:rFonts w:ascii="Verdana" w:hAnsi="Verdana"/>
          <w:sz w:val="40"/>
          <w:szCs w:val="40"/>
        </w:rPr>
        <w:t>En el estudio de la cuestión sobre violencia y subjetividad, lo deno</w:t>
      </w:r>
      <w:r w:rsidRPr="00D42F62">
        <w:rPr>
          <w:rFonts w:ascii="Verdana" w:hAnsi="Verdana"/>
          <w:sz w:val="40"/>
          <w:szCs w:val="40"/>
        </w:rPr>
        <w:softHyphen/>
        <w:t>minado como “actos de violencia'’ se ha examinado a partir de dos gran</w:t>
      </w:r>
      <w:r w:rsidRPr="00D42F62">
        <w:rPr>
          <w:rFonts w:ascii="Verdana" w:hAnsi="Verdana"/>
          <w:sz w:val="40"/>
          <w:szCs w:val="40"/>
        </w:rPr>
        <w:softHyphen/>
        <w:t xml:space="preserve">des esquemas de pensamiento. El primero concibe la violencia como expresión de lo interno en el individuo, </w:t>
      </w:r>
      <w:r w:rsidR="003A67D7">
        <w:rPr>
          <w:rFonts w:ascii="Verdana" w:hAnsi="Verdana"/>
          <w:sz w:val="40"/>
          <w:szCs w:val="40"/>
        </w:rPr>
        <w:t>fu</w:t>
      </w:r>
      <w:r w:rsidRPr="00D42F62">
        <w:rPr>
          <w:rFonts w:ascii="Verdana" w:hAnsi="Verdana"/>
          <w:sz w:val="40"/>
          <w:szCs w:val="40"/>
        </w:rPr>
        <w:t xml:space="preserve">erza destructora del propio sujeto que atenta </w:t>
      </w:r>
      <w:r w:rsidRPr="00D42F62">
        <w:rPr>
          <w:rFonts w:ascii="Verdana" w:hAnsi="Verdana"/>
          <w:sz w:val="40"/>
          <w:szCs w:val="40"/>
        </w:rPr>
        <w:lastRenderedPageBreak/>
        <w:t>contra otro o sí mismo. Esta suerte de violencia cons</w:t>
      </w:r>
      <w:r w:rsidRPr="00D42F62">
        <w:rPr>
          <w:rFonts w:ascii="Verdana" w:hAnsi="Verdana"/>
          <w:sz w:val="40"/>
          <w:szCs w:val="40"/>
        </w:rPr>
        <w:softHyphen/>
        <w:t>titutiva, presente de forma dominante en el pensamiento psi</w:t>
      </w:r>
      <w:r w:rsidR="003A67D7">
        <w:rPr>
          <w:rFonts w:ascii="Verdana" w:hAnsi="Verdana"/>
          <w:sz w:val="40"/>
          <w:szCs w:val="40"/>
        </w:rPr>
        <w:t>,</w:t>
      </w:r>
      <w:r w:rsidRPr="00D42F62">
        <w:rPr>
          <w:rFonts w:ascii="Verdana" w:hAnsi="Verdana"/>
          <w:sz w:val="40"/>
          <w:szCs w:val="40"/>
        </w:rPr>
        <w:t xml:space="preserve"> identifica violencia con agresividad. Desde nuestra aproximación, tal postura es cuestionable porque a partir de ella se ha tendido a naturalizar, por ejemplo, la violencia sexista perpetrada por algunos varones. El otro esquema considera que las formas de imposición exterior, por medio de las cuales se civiliza, impactarían a los sujetos, quienes reaccionarían con violencia frente a ellas.</w:t>
      </w:r>
    </w:p>
    <w:p w14:paraId="535B443B" w14:textId="77777777" w:rsidR="001D32DE" w:rsidRPr="00D42F62" w:rsidRDefault="004B62FE" w:rsidP="00D42F62">
      <w:pPr>
        <w:jc w:val="both"/>
        <w:rPr>
          <w:rFonts w:ascii="Verdana" w:hAnsi="Verdana"/>
          <w:sz w:val="40"/>
          <w:szCs w:val="40"/>
        </w:rPr>
      </w:pPr>
      <w:r w:rsidRPr="00D42F62">
        <w:rPr>
          <w:rFonts w:ascii="Verdana" w:hAnsi="Verdana"/>
          <w:sz w:val="40"/>
          <w:szCs w:val="40"/>
        </w:rPr>
        <w:t>Este debate es planteado por el psicoanálisis freudiano en su doble constitución: o los medios que la cultura ofrece para tramitar la violencia primigenia no resultan suficientes y/o las formas de regulación de la sociedad violentan a los individuos y éstos reaccionan contra ellas (Freud, 1930). Es decir, los andamiajes culturales podrán operar de forma insu</w:t>
      </w:r>
      <w:r w:rsidRPr="00D42F62">
        <w:rPr>
          <w:rFonts w:ascii="Verdana" w:hAnsi="Verdana"/>
          <w:sz w:val="40"/>
          <w:szCs w:val="40"/>
        </w:rPr>
        <w:softHyphen/>
        <w:t>ficiente o bien de forma excesiva respecto a su relación con la tramita</w:t>
      </w:r>
      <w:r w:rsidRPr="00D42F62">
        <w:rPr>
          <w:rFonts w:ascii="Verdana" w:hAnsi="Verdana"/>
          <w:sz w:val="40"/>
          <w:szCs w:val="40"/>
        </w:rPr>
        <w:softHyphen/>
        <w:t>ción de la violencia para el sujeto.</w:t>
      </w:r>
    </w:p>
    <w:p w14:paraId="210B15FE" w14:textId="54E8BC8C" w:rsidR="002F381B" w:rsidRDefault="004B62FE" w:rsidP="00D42F62">
      <w:pPr>
        <w:jc w:val="both"/>
        <w:rPr>
          <w:rFonts w:ascii="Verdana" w:hAnsi="Verdana"/>
          <w:sz w:val="40"/>
          <w:szCs w:val="40"/>
        </w:rPr>
      </w:pPr>
      <w:r w:rsidRPr="00D42F62">
        <w:rPr>
          <w:rFonts w:ascii="Verdana" w:hAnsi="Verdana"/>
          <w:sz w:val="40"/>
          <w:szCs w:val="40"/>
        </w:rPr>
        <w:t xml:space="preserve">Retomando el mismo debate, </w:t>
      </w:r>
      <w:proofErr w:type="spellStart"/>
      <w:r w:rsidRPr="00D42F62">
        <w:rPr>
          <w:rFonts w:ascii="Verdana" w:hAnsi="Verdana"/>
          <w:sz w:val="40"/>
          <w:szCs w:val="40"/>
        </w:rPr>
        <w:t>Arendt</w:t>
      </w:r>
      <w:proofErr w:type="spellEnd"/>
      <w:r w:rsidRPr="00D42F62">
        <w:rPr>
          <w:rFonts w:ascii="Verdana" w:hAnsi="Verdana"/>
          <w:sz w:val="40"/>
          <w:szCs w:val="40"/>
        </w:rPr>
        <w:t xml:space="preserve"> (1969) recupera la crítica de </w:t>
      </w:r>
      <w:proofErr w:type="spellStart"/>
      <w:r w:rsidRPr="00D42F62">
        <w:rPr>
          <w:rFonts w:ascii="Verdana" w:hAnsi="Verdana"/>
          <w:sz w:val="40"/>
          <w:szCs w:val="40"/>
        </w:rPr>
        <w:t>Benjamin</w:t>
      </w:r>
      <w:proofErr w:type="spellEnd"/>
      <w:r w:rsidRPr="00D42F62">
        <w:rPr>
          <w:rFonts w:ascii="Verdana" w:hAnsi="Verdana"/>
          <w:sz w:val="40"/>
          <w:szCs w:val="40"/>
        </w:rPr>
        <w:t xml:space="preserve"> (1921) al </w:t>
      </w:r>
      <w:r w:rsidR="002F381B">
        <w:rPr>
          <w:rFonts w:ascii="Verdana" w:hAnsi="Verdana"/>
          <w:sz w:val="40"/>
          <w:szCs w:val="40"/>
        </w:rPr>
        <w:lastRenderedPageBreak/>
        <w:t>Iusnaturalismo</w:t>
      </w:r>
      <w:r w:rsidRPr="00D42F62">
        <w:rPr>
          <w:rFonts w:ascii="Verdana" w:hAnsi="Verdana"/>
          <w:sz w:val="40"/>
          <w:szCs w:val="40"/>
        </w:rPr>
        <w:t>, el cual, al separar la violencia huma</w:t>
      </w:r>
      <w:r w:rsidRPr="00D42F62">
        <w:rPr>
          <w:rFonts w:ascii="Verdana" w:hAnsi="Verdana"/>
          <w:sz w:val="40"/>
          <w:szCs w:val="40"/>
        </w:rPr>
        <w:softHyphen/>
        <w:t xml:space="preserve">na </w:t>
      </w:r>
      <w:proofErr w:type="gramStart"/>
      <w:r w:rsidRPr="00D42F62">
        <w:rPr>
          <w:rFonts w:ascii="Verdana" w:hAnsi="Verdana"/>
          <w:sz w:val="40"/>
          <w:szCs w:val="40"/>
        </w:rPr>
        <w:t>de la animal</w:t>
      </w:r>
      <w:proofErr w:type="gramEnd"/>
      <w:r w:rsidRPr="00D42F62">
        <w:rPr>
          <w:rFonts w:ascii="Verdana" w:hAnsi="Verdana"/>
          <w:sz w:val="40"/>
          <w:szCs w:val="40"/>
        </w:rPr>
        <w:t xml:space="preserve">, naturalizó y así justificó la violencia. La violencia que emerge de los individuos se habría entendido como natural e inevitable, y es por eso </w:t>
      </w:r>
      <w:proofErr w:type="gramStart"/>
      <w:r w:rsidRPr="00D42F62">
        <w:rPr>
          <w:rFonts w:ascii="Verdana" w:hAnsi="Verdana"/>
          <w:sz w:val="40"/>
          <w:szCs w:val="40"/>
        </w:rPr>
        <w:t>que</w:t>
      </w:r>
      <w:proofErr w:type="gramEnd"/>
      <w:r w:rsidRPr="00D42F62">
        <w:rPr>
          <w:rFonts w:ascii="Verdana" w:hAnsi="Verdana"/>
          <w:sz w:val="40"/>
          <w:szCs w:val="40"/>
        </w:rPr>
        <w:t xml:space="preserve"> se haría necesario imponer formas políticas que la re</w:t>
      </w:r>
      <w:r w:rsidRPr="00D42F62">
        <w:rPr>
          <w:rFonts w:ascii="Verdana" w:hAnsi="Verdana"/>
          <w:sz w:val="40"/>
          <w:szCs w:val="40"/>
        </w:rPr>
        <w:softHyphen/>
        <w:t xml:space="preserve">gulasen y controlaran. Sin embargo, lejos de ubicar la violencia en ese plano, </w:t>
      </w:r>
      <w:proofErr w:type="spellStart"/>
      <w:r w:rsidRPr="00D42F62">
        <w:rPr>
          <w:rFonts w:ascii="Verdana" w:hAnsi="Verdana"/>
          <w:sz w:val="40"/>
          <w:szCs w:val="40"/>
        </w:rPr>
        <w:t>Arendt</w:t>
      </w:r>
      <w:proofErr w:type="spellEnd"/>
      <w:r w:rsidRPr="00D42F62">
        <w:rPr>
          <w:rFonts w:ascii="Verdana" w:hAnsi="Verdana"/>
          <w:sz w:val="40"/>
          <w:szCs w:val="40"/>
        </w:rPr>
        <w:t xml:space="preserve"> (1969) afirmará que la violencia no se relaciona con la</w:t>
      </w:r>
    </w:p>
    <w:p w14:paraId="7F96342D" w14:textId="405CA313" w:rsidR="002F381B" w:rsidRDefault="002F381B" w:rsidP="00D42F62">
      <w:pPr>
        <w:jc w:val="both"/>
        <w:rPr>
          <w:rFonts w:ascii="Verdana" w:hAnsi="Verdana"/>
          <w:sz w:val="40"/>
          <w:szCs w:val="40"/>
        </w:rPr>
      </w:pPr>
    </w:p>
    <w:p w14:paraId="3CE8EC24" w14:textId="45302676" w:rsidR="002F381B" w:rsidRPr="002F381B" w:rsidRDefault="002F381B" w:rsidP="00D42F62">
      <w:pPr>
        <w:jc w:val="both"/>
        <w:rPr>
          <w:rFonts w:ascii="Verdana" w:hAnsi="Verdana"/>
          <w:b/>
          <w:bCs/>
          <w:color w:val="FF0000"/>
          <w:sz w:val="40"/>
          <w:szCs w:val="40"/>
        </w:rPr>
      </w:pPr>
      <w:r>
        <w:rPr>
          <w:rFonts w:ascii="Verdana" w:hAnsi="Verdana"/>
          <w:b/>
          <w:bCs/>
          <w:color w:val="FF0000"/>
          <w:sz w:val="40"/>
          <w:szCs w:val="40"/>
        </w:rPr>
        <w:t>Página 121</w:t>
      </w:r>
    </w:p>
    <w:p w14:paraId="2EEB3B23" w14:textId="425A8D6F" w:rsidR="002F381B" w:rsidRPr="002F381B" w:rsidRDefault="002F381B" w:rsidP="00D42F62">
      <w:pPr>
        <w:jc w:val="both"/>
        <w:rPr>
          <w:rFonts w:ascii="Verdana" w:hAnsi="Verdana"/>
          <w:color w:val="auto"/>
          <w:sz w:val="40"/>
          <w:szCs w:val="40"/>
        </w:rPr>
      </w:pPr>
      <w:r>
        <w:rPr>
          <w:rFonts w:ascii="Verdana" w:hAnsi="Verdana"/>
          <w:color w:val="auto"/>
          <w:sz w:val="40"/>
          <w:szCs w:val="40"/>
        </w:rPr>
        <w:t xml:space="preserve">biología, </w:t>
      </w:r>
      <w:r w:rsidR="00C47B6E">
        <w:rPr>
          <w:rFonts w:ascii="Verdana" w:hAnsi="Verdana"/>
          <w:color w:val="auto"/>
          <w:sz w:val="40"/>
          <w:szCs w:val="40"/>
        </w:rPr>
        <w:t>sino con la política, pues está vinculada con su potencial de acción. Es decir, cada violencia visible responde a un tipo de organización social, y no a un impulso salvaje o a una barbarie primitiva.</w:t>
      </w:r>
    </w:p>
    <w:p w14:paraId="6C11BC6B" w14:textId="63C47C50" w:rsidR="001D32DE" w:rsidRPr="00D42F62" w:rsidRDefault="004B62FE" w:rsidP="00D42F62">
      <w:pPr>
        <w:jc w:val="both"/>
        <w:rPr>
          <w:rFonts w:ascii="Verdana" w:hAnsi="Verdana"/>
          <w:sz w:val="40"/>
          <w:szCs w:val="40"/>
        </w:rPr>
      </w:pPr>
      <w:r w:rsidRPr="00D42F62">
        <w:rPr>
          <w:rFonts w:ascii="Verdana" w:hAnsi="Verdana"/>
          <w:sz w:val="40"/>
          <w:szCs w:val="40"/>
        </w:rPr>
        <w:t>Despejando el problema d</w:t>
      </w:r>
      <w:r w:rsidR="00C47B6E">
        <w:rPr>
          <w:rFonts w:ascii="Verdana" w:hAnsi="Verdana"/>
          <w:sz w:val="40"/>
          <w:szCs w:val="40"/>
        </w:rPr>
        <w:t>e</w:t>
      </w:r>
      <w:r w:rsidRPr="00D42F62">
        <w:rPr>
          <w:rFonts w:ascii="Verdana" w:hAnsi="Verdana"/>
          <w:sz w:val="40"/>
          <w:szCs w:val="40"/>
        </w:rPr>
        <w:t xml:space="preserve"> la condición interna e inevitable de la violencia primigenia, la emergencia violenta proveniente del sujeto puede figurarse de la siguiente manera</w:t>
      </w:r>
      <w:r w:rsidR="00C47B6E">
        <w:rPr>
          <w:rFonts w:ascii="Verdana" w:hAnsi="Verdana"/>
          <w:sz w:val="40"/>
          <w:szCs w:val="40"/>
        </w:rPr>
        <w:t>.</w:t>
      </w:r>
      <w:r w:rsidRPr="00D42F62">
        <w:rPr>
          <w:rFonts w:ascii="Verdana" w:hAnsi="Verdana"/>
          <w:sz w:val="40"/>
          <w:szCs w:val="40"/>
        </w:rPr>
        <w:t xml:space="preserve"> Cuando el Estado traiciona la p</w:t>
      </w:r>
      <w:r w:rsidR="00C47B6E">
        <w:rPr>
          <w:rFonts w:ascii="Verdana" w:hAnsi="Verdana"/>
          <w:sz w:val="40"/>
          <w:szCs w:val="40"/>
        </w:rPr>
        <w:t xml:space="preserve">romesa </w:t>
      </w:r>
      <w:r w:rsidRPr="00D42F62">
        <w:rPr>
          <w:rFonts w:ascii="Verdana" w:hAnsi="Verdana"/>
          <w:sz w:val="40"/>
          <w:szCs w:val="40"/>
        </w:rPr>
        <w:t>contenida en el pacto social con su ilusión de unidad del orden</w:t>
      </w:r>
      <w:r w:rsidR="00C47B6E">
        <w:rPr>
          <w:rFonts w:ascii="Verdana" w:hAnsi="Verdana"/>
          <w:sz w:val="40"/>
          <w:szCs w:val="40"/>
        </w:rPr>
        <w:t>amiento</w:t>
      </w:r>
      <w:r w:rsidRPr="00D42F62">
        <w:rPr>
          <w:rFonts w:ascii="Verdana" w:hAnsi="Verdana"/>
          <w:sz w:val="40"/>
          <w:szCs w:val="40"/>
        </w:rPr>
        <w:t xml:space="preserve"> de la sociedad, se fractura el </w:t>
      </w:r>
      <w:r w:rsidRPr="00D42F62">
        <w:rPr>
          <w:rFonts w:ascii="Verdana" w:hAnsi="Verdana"/>
          <w:sz w:val="40"/>
          <w:szCs w:val="40"/>
        </w:rPr>
        <w:lastRenderedPageBreak/>
        <w:t xml:space="preserve">lazo posible que </w:t>
      </w:r>
      <w:proofErr w:type="gramStart"/>
      <w:r w:rsidR="00C47B6E">
        <w:rPr>
          <w:rFonts w:ascii="Verdana" w:hAnsi="Verdana"/>
          <w:sz w:val="40"/>
          <w:szCs w:val="40"/>
        </w:rPr>
        <w:t>h</w:t>
      </w:r>
      <w:r w:rsidRPr="00D42F62">
        <w:rPr>
          <w:rFonts w:ascii="Verdana" w:hAnsi="Verdana"/>
          <w:sz w:val="40"/>
          <w:szCs w:val="40"/>
        </w:rPr>
        <w:t>ar</w:t>
      </w:r>
      <w:r w:rsidR="00C47B6E">
        <w:rPr>
          <w:rFonts w:ascii="Verdana" w:hAnsi="Verdana"/>
          <w:sz w:val="40"/>
          <w:szCs w:val="40"/>
        </w:rPr>
        <w:t>í</w:t>
      </w:r>
      <w:r w:rsidRPr="00D42F62">
        <w:rPr>
          <w:rFonts w:ascii="Verdana" w:hAnsi="Verdana"/>
          <w:sz w:val="40"/>
          <w:szCs w:val="40"/>
        </w:rPr>
        <w:t>a</w:t>
      </w:r>
      <w:proofErr w:type="gramEnd"/>
      <w:r w:rsidRPr="00D42F62">
        <w:rPr>
          <w:rFonts w:ascii="Verdana" w:hAnsi="Verdana"/>
          <w:sz w:val="40"/>
          <w:szCs w:val="40"/>
        </w:rPr>
        <w:t xml:space="preserve"> que los sujetos s</w:t>
      </w:r>
      <w:r w:rsidR="00C47B6E">
        <w:rPr>
          <w:rFonts w:ascii="Verdana" w:hAnsi="Verdana"/>
          <w:sz w:val="40"/>
          <w:szCs w:val="40"/>
        </w:rPr>
        <w:t>e</w:t>
      </w:r>
      <w:r w:rsidRPr="00D42F62">
        <w:rPr>
          <w:rFonts w:ascii="Verdana" w:hAnsi="Verdana"/>
          <w:sz w:val="40"/>
          <w:szCs w:val="40"/>
        </w:rPr>
        <w:t xml:space="preserve"> identifiquen a un mismo ideal, divorciando lo que los une y ha</w:t>
      </w:r>
      <w:r w:rsidR="0023686B">
        <w:rPr>
          <w:rFonts w:ascii="Verdana" w:hAnsi="Verdana"/>
          <w:sz w:val="40"/>
          <w:szCs w:val="40"/>
        </w:rPr>
        <w:t>ciendo</w:t>
      </w:r>
      <w:r w:rsidRPr="00D42F62">
        <w:rPr>
          <w:rFonts w:ascii="Verdana" w:hAnsi="Verdana"/>
          <w:sz w:val="40"/>
          <w:szCs w:val="40"/>
        </w:rPr>
        <w:t xml:space="preserve"> emerger los intereses particulares y el imperio de la fuerza.</w:t>
      </w:r>
    </w:p>
    <w:p w14:paraId="7F76341A" w14:textId="77777777" w:rsidR="001D32DE" w:rsidRPr="00D42F62" w:rsidRDefault="004B62FE" w:rsidP="00D42F62">
      <w:pPr>
        <w:jc w:val="both"/>
        <w:rPr>
          <w:rFonts w:ascii="Verdana" w:hAnsi="Verdana"/>
          <w:sz w:val="40"/>
          <w:szCs w:val="40"/>
        </w:rPr>
      </w:pPr>
      <w:r w:rsidRPr="00D42F62">
        <w:rPr>
          <w:rFonts w:ascii="Verdana" w:hAnsi="Verdana"/>
          <w:sz w:val="40"/>
          <w:szCs w:val="40"/>
        </w:rPr>
        <w:t>Como lo explicara Freud (1932):</w:t>
      </w:r>
    </w:p>
    <w:p w14:paraId="10A171DB" w14:textId="1C998620" w:rsidR="0023686B" w:rsidRDefault="0023686B" w:rsidP="00D42F62">
      <w:pPr>
        <w:jc w:val="both"/>
        <w:rPr>
          <w:rFonts w:ascii="Verdana" w:hAnsi="Verdana"/>
          <w:sz w:val="40"/>
          <w:szCs w:val="40"/>
        </w:rPr>
      </w:pPr>
    </w:p>
    <w:p w14:paraId="48BB2981" w14:textId="56EDA9E5" w:rsidR="0023686B" w:rsidRDefault="0023686B" w:rsidP="00D42F62">
      <w:pPr>
        <w:jc w:val="both"/>
        <w:rPr>
          <w:rFonts w:ascii="Verdana" w:hAnsi="Verdana"/>
          <w:sz w:val="40"/>
          <w:szCs w:val="40"/>
        </w:rPr>
      </w:pPr>
      <w:r>
        <w:rPr>
          <w:rFonts w:ascii="Verdana" w:hAnsi="Verdana"/>
          <w:sz w:val="40"/>
          <w:szCs w:val="40"/>
        </w:rPr>
        <w:t>Comienza cita textual:</w:t>
      </w:r>
    </w:p>
    <w:p w14:paraId="74B9C48D" w14:textId="10E65FBD" w:rsidR="001D32DE" w:rsidRDefault="004B62FE" w:rsidP="00D42F62">
      <w:pPr>
        <w:jc w:val="both"/>
        <w:rPr>
          <w:rFonts w:ascii="Verdana" w:hAnsi="Verdana"/>
          <w:sz w:val="40"/>
          <w:szCs w:val="40"/>
        </w:rPr>
      </w:pPr>
      <w:r w:rsidRPr="00D42F62">
        <w:rPr>
          <w:rFonts w:ascii="Verdana" w:hAnsi="Verdana"/>
          <w:sz w:val="40"/>
          <w:szCs w:val="40"/>
        </w:rPr>
        <w:t xml:space="preserve">Al propósito homicida se opone la consideración de que, respetando la vida del enemigo, pero manteniéndolo atemorizado, podría empleárselo para realizar servicios útiles. Así, la fuerza, en lugar de matarlo, se limita a </w:t>
      </w:r>
      <w:r w:rsidR="0023686B">
        <w:rPr>
          <w:rFonts w:ascii="Verdana" w:hAnsi="Verdana"/>
          <w:sz w:val="40"/>
          <w:szCs w:val="40"/>
        </w:rPr>
        <w:t>sub-</w:t>
      </w:r>
      <w:r w:rsidRPr="00D42F62">
        <w:rPr>
          <w:rFonts w:ascii="Verdana" w:hAnsi="Verdana"/>
          <w:sz w:val="40"/>
          <w:szCs w:val="40"/>
        </w:rPr>
        <w:t xml:space="preserve">yugarlo. Sin embargo, (...) una sociedad formada por elementos de </w:t>
      </w:r>
      <w:proofErr w:type="spellStart"/>
      <w:r w:rsidR="0023686B">
        <w:rPr>
          <w:rFonts w:ascii="Verdana" w:hAnsi="Verdana"/>
          <w:sz w:val="40"/>
          <w:szCs w:val="40"/>
        </w:rPr>
        <w:t>podería</w:t>
      </w:r>
      <w:proofErr w:type="spellEnd"/>
      <w:r w:rsidRPr="00D42F62">
        <w:rPr>
          <w:rFonts w:ascii="Verdana" w:hAnsi="Verdana"/>
          <w:sz w:val="40"/>
          <w:szCs w:val="40"/>
        </w:rPr>
        <w:t xml:space="preserve"> dispar, por hombres y mujeres, hijos y padres, y al poco tiempo, a causa de guerras y conquistas, también por vencedores y vencidos que se convierten en amos y esclavos, (...) donde las leyes serán hechas por y para los do</w:t>
      </w:r>
      <w:r w:rsidR="0023686B">
        <w:rPr>
          <w:rFonts w:ascii="Verdana" w:hAnsi="Verdana"/>
          <w:sz w:val="40"/>
          <w:szCs w:val="40"/>
        </w:rPr>
        <w:t>minante</w:t>
      </w:r>
      <w:r w:rsidRPr="00D42F62">
        <w:rPr>
          <w:rFonts w:ascii="Verdana" w:hAnsi="Verdana"/>
          <w:sz w:val="40"/>
          <w:szCs w:val="40"/>
        </w:rPr>
        <w:t>s, retornará el recurso a la violencia (p</w:t>
      </w:r>
      <w:r w:rsidR="0023686B">
        <w:rPr>
          <w:rFonts w:ascii="Verdana" w:hAnsi="Verdana"/>
          <w:sz w:val="40"/>
          <w:szCs w:val="40"/>
        </w:rPr>
        <w:t>ágina</w:t>
      </w:r>
      <w:r w:rsidRPr="00D42F62">
        <w:rPr>
          <w:rFonts w:ascii="Verdana" w:hAnsi="Verdana"/>
          <w:sz w:val="40"/>
          <w:szCs w:val="40"/>
        </w:rPr>
        <w:t xml:space="preserve"> 5).</w:t>
      </w:r>
    </w:p>
    <w:p w14:paraId="70F386E3" w14:textId="7C5CD531" w:rsidR="0023686B" w:rsidRDefault="0023686B" w:rsidP="00D42F62">
      <w:pPr>
        <w:jc w:val="both"/>
        <w:rPr>
          <w:rFonts w:ascii="Verdana" w:hAnsi="Verdana"/>
          <w:sz w:val="40"/>
          <w:szCs w:val="40"/>
        </w:rPr>
      </w:pPr>
      <w:r>
        <w:rPr>
          <w:rFonts w:ascii="Verdana" w:hAnsi="Verdana"/>
          <w:sz w:val="40"/>
          <w:szCs w:val="40"/>
        </w:rPr>
        <w:t>Termina cita textual.</w:t>
      </w:r>
    </w:p>
    <w:p w14:paraId="6526A7A2" w14:textId="77777777" w:rsidR="0023686B" w:rsidRPr="00D42F62" w:rsidRDefault="0023686B" w:rsidP="00D42F62">
      <w:pPr>
        <w:jc w:val="both"/>
        <w:rPr>
          <w:rFonts w:ascii="Verdana" w:hAnsi="Verdana"/>
          <w:sz w:val="40"/>
          <w:szCs w:val="40"/>
        </w:rPr>
      </w:pPr>
    </w:p>
    <w:p w14:paraId="15B63FD9" w14:textId="4AEB136D" w:rsidR="001D32DE" w:rsidRPr="00D42F62" w:rsidRDefault="0023686B" w:rsidP="00D42F62">
      <w:pPr>
        <w:jc w:val="both"/>
        <w:rPr>
          <w:rFonts w:ascii="Verdana" w:hAnsi="Verdana"/>
          <w:sz w:val="40"/>
          <w:szCs w:val="40"/>
        </w:rPr>
      </w:pPr>
      <w:r>
        <w:rPr>
          <w:rFonts w:ascii="Verdana" w:hAnsi="Verdana"/>
          <w:sz w:val="40"/>
          <w:szCs w:val="40"/>
        </w:rPr>
        <w:t>E</w:t>
      </w:r>
      <w:r w:rsidR="004B62FE" w:rsidRPr="00D42F62">
        <w:rPr>
          <w:rFonts w:ascii="Verdana" w:hAnsi="Verdana"/>
          <w:sz w:val="40"/>
          <w:szCs w:val="40"/>
        </w:rPr>
        <w:t xml:space="preserve">n esta figuración es posible mostrar cómo la suspensión del derecho como acto </w:t>
      </w:r>
      <w:r w:rsidR="004B62FE" w:rsidRPr="00D42F62">
        <w:rPr>
          <w:rFonts w:ascii="Verdana" w:hAnsi="Verdana"/>
          <w:sz w:val="40"/>
          <w:szCs w:val="40"/>
        </w:rPr>
        <w:lastRenderedPageBreak/>
        <w:t>fundador, así como la frágil legitimidad que sostiene la conservación del derecho, se fundamentan en una vinculación entre vio</w:t>
      </w:r>
      <w:r>
        <w:rPr>
          <w:rFonts w:ascii="Verdana" w:hAnsi="Verdana"/>
          <w:sz w:val="40"/>
          <w:szCs w:val="40"/>
        </w:rPr>
        <w:t>l</w:t>
      </w:r>
      <w:r w:rsidR="004B62FE" w:rsidRPr="00D42F62">
        <w:rPr>
          <w:rFonts w:ascii="Verdana" w:hAnsi="Verdana"/>
          <w:sz w:val="40"/>
          <w:szCs w:val="40"/>
        </w:rPr>
        <w:t>encia y poder a partir del problema que entraña el ejercicio de dominación. Así. el pacto social es una intermediación histérico-cultural q</w:t>
      </w:r>
      <w:r w:rsidR="00503A80">
        <w:rPr>
          <w:rFonts w:ascii="Verdana" w:hAnsi="Verdana"/>
          <w:sz w:val="40"/>
          <w:szCs w:val="40"/>
        </w:rPr>
        <w:t>ue</w:t>
      </w:r>
      <w:r w:rsidR="004B62FE" w:rsidRPr="00D42F62">
        <w:rPr>
          <w:rFonts w:ascii="Verdana" w:hAnsi="Verdana"/>
          <w:sz w:val="40"/>
          <w:szCs w:val="40"/>
        </w:rPr>
        <w:t xml:space="preserve"> hace posible una vida para un tipo de sujeto. Sin embargo, el derecho que lo fundamenta configura esa intermediación, instituyendo unas determinadas relaciones de dominación.</w:t>
      </w:r>
    </w:p>
    <w:p w14:paraId="0BBC2D98" w14:textId="403DBE17" w:rsidR="001D32DE" w:rsidRPr="00D42F62" w:rsidRDefault="004B62FE" w:rsidP="00D42F62">
      <w:pPr>
        <w:jc w:val="both"/>
        <w:rPr>
          <w:rFonts w:ascii="Verdana" w:hAnsi="Verdana"/>
          <w:sz w:val="40"/>
          <w:szCs w:val="40"/>
        </w:rPr>
      </w:pPr>
      <w:r w:rsidRPr="00D42F62">
        <w:rPr>
          <w:rFonts w:ascii="Verdana" w:hAnsi="Verdana"/>
          <w:sz w:val="40"/>
          <w:szCs w:val="40"/>
        </w:rPr>
        <w:t>A partir de los aportes precedentes, el problema del pensamiento social sobre la violencia quedará planteado respecto a la relación entre violencia y poder, donde la noción de violencia como abuso de pod</w:t>
      </w:r>
      <w:r w:rsidR="00503A80">
        <w:rPr>
          <w:rFonts w:ascii="Verdana" w:hAnsi="Verdana"/>
          <w:sz w:val="40"/>
          <w:szCs w:val="40"/>
        </w:rPr>
        <w:t>er</w:t>
      </w:r>
      <w:r w:rsidRPr="00D42F62">
        <w:rPr>
          <w:rFonts w:ascii="Verdana" w:hAnsi="Verdana"/>
          <w:sz w:val="40"/>
          <w:szCs w:val="40"/>
        </w:rPr>
        <w:t xml:space="preserve"> sigue vigente hasta la actualidad (OMS, 2003). Como advierte Fouca</w:t>
      </w:r>
      <w:r w:rsidR="00503A80">
        <w:rPr>
          <w:rFonts w:ascii="Verdana" w:hAnsi="Verdana"/>
          <w:sz w:val="40"/>
          <w:szCs w:val="40"/>
        </w:rPr>
        <w:t>ult</w:t>
      </w:r>
      <w:r w:rsidRPr="00D42F62">
        <w:rPr>
          <w:rFonts w:ascii="Verdana" w:hAnsi="Verdana"/>
          <w:sz w:val="40"/>
          <w:szCs w:val="40"/>
        </w:rPr>
        <w:t xml:space="preserve"> (2001), una conformación de violencia pudo ser el pretérito de una determinada relación de dominación. Al mismo tiempo, retroactivamen</w:t>
      </w:r>
      <w:r w:rsidR="00503A80">
        <w:rPr>
          <w:rFonts w:ascii="Verdana" w:hAnsi="Verdana"/>
          <w:sz w:val="40"/>
          <w:szCs w:val="40"/>
        </w:rPr>
        <w:t>te</w:t>
      </w:r>
      <w:r w:rsidRPr="00D42F62">
        <w:rPr>
          <w:rFonts w:ascii="Verdana" w:hAnsi="Verdana"/>
          <w:sz w:val="40"/>
          <w:szCs w:val="40"/>
        </w:rPr>
        <w:t>, podemos advertir cómo ciertas formas de ejercer poder pudieron te</w:t>
      </w:r>
      <w:r w:rsidR="00503A80">
        <w:rPr>
          <w:rFonts w:ascii="Verdana" w:hAnsi="Verdana"/>
          <w:sz w:val="40"/>
          <w:szCs w:val="40"/>
        </w:rPr>
        <w:t>ner</w:t>
      </w:r>
      <w:r w:rsidRPr="00D42F62">
        <w:rPr>
          <w:rFonts w:ascii="Verdana" w:hAnsi="Verdana"/>
          <w:sz w:val="40"/>
          <w:szCs w:val="40"/>
        </w:rPr>
        <w:t xml:space="preserve"> como resultado efectos violentos, en el sentido de abatir, quebrar o destruir al otro.</w:t>
      </w:r>
    </w:p>
    <w:p w14:paraId="4D2DD7D1" w14:textId="335817FE" w:rsidR="001D32DE" w:rsidRDefault="004B62FE" w:rsidP="00D42F62">
      <w:pPr>
        <w:jc w:val="both"/>
        <w:rPr>
          <w:rFonts w:ascii="Verdana" w:hAnsi="Verdana"/>
          <w:sz w:val="40"/>
          <w:szCs w:val="40"/>
        </w:rPr>
      </w:pPr>
      <w:r w:rsidRPr="00D42F62">
        <w:rPr>
          <w:rFonts w:ascii="Verdana" w:hAnsi="Verdana"/>
          <w:sz w:val="40"/>
          <w:szCs w:val="40"/>
        </w:rPr>
        <w:lastRenderedPageBreak/>
        <w:t>E</w:t>
      </w:r>
      <w:r w:rsidR="00503A80">
        <w:rPr>
          <w:rFonts w:ascii="Verdana" w:hAnsi="Verdana"/>
          <w:sz w:val="40"/>
          <w:szCs w:val="40"/>
        </w:rPr>
        <w:t>STATUTO VIOLENTO DE LA DOMINACIÓN CONTEMPORANEA</w:t>
      </w:r>
    </w:p>
    <w:p w14:paraId="559D445D" w14:textId="77777777" w:rsidR="00503A80" w:rsidRPr="00D42F62" w:rsidRDefault="00503A80" w:rsidP="00D42F62">
      <w:pPr>
        <w:jc w:val="both"/>
        <w:rPr>
          <w:rFonts w:ascii="Verdana" w:hAnsi="Verdana"/>
          <w:sz w:val="40"/>
          <w:szCs w:val="40"/>
        </w:rPr>
      </w:pPr>
    </w:p>
    <w:p w14:paraId="66B14418" w14:textId="77777777" w:rsidR="00503A80" w:rsidRDefault="004B62FE" w:rsidP="00D42F62">
      <w:pPr>
        <w:jc w:val="both"/>
        <w:rPr>
          <w:rFonts w:ascii="Verdana" w:hAnsi="Verdana"/>
          <w:sz w:val="40"/>
          <w:szCs w:val="40"/>
        </w:rPr>
      </w:pPr>
      <w:r w:rsidRPr="00D42F62">
        <w:rPr>
          <w:rFonts w:ascii="Verdana" w:hAnsi="Verdana"/>
          <w:sz w:val="40"/>
          <w:szCs w:val="40"/>
        </w:rPr>
        <w:t>Es en este contexto que adquieren sentido las nociones de violencia estructural (</w:t>
      </w:r>
      <w:proofErr w:type="spellStart"/>
      <w:r w:rsidRPr="00D42F62">
        <w:rPr>
          <w:rFonts w:ascii="Verdana" w:hAnsi="Verdana"/>
          <w:sz w:val="40"/>
          <w:szCs w:val="40"/>
        </w:rPr>
        <w:t>Galtung</w:t>
      </w:r>
      <w:proofErr w:type="spellEnd"/>
      <w:r w:rsidRPr="00D42F62">
        <w:rPr>
          <w:rFonts w:ascii="Verdana" w:hAnsi="Verdana"/>
          <w:sz w:val="40"/>
          <w:szCs w:val="40"/>
        </w:rPr>
        <w:t>, 1981), violencia simbólica (Bourdieu, 2000) y violen</w:t>
      </w:r>
      <w:r w:rsidR="00503A80">
        <w:rPr>
          <w:rFonts w:ascii="Verdana" w:hAnsi="Verdana"/>
          <w:sz w:val="40"/>
          <w:szCs w:val="40"/>
        </w:rPr>
        <w:t>cia</w:t>
      </w:r>
      <w:r w:rsidRPr="00D42F62">
        <w:rPr>
          <w:rFonts w:ascii="Verdana" w:hAnsi="Verdana"/>
          <w:sz w:val="40"/>
          <w:szCs w:val="40"/>
        </w:rPr>
        <w:t xml:space="preserve"> objetiva (</w:t>
      </w:r>
      <w:proofErr w:type="spellStart"/>
      <w:r w:rsidRPr="00D42F62">
        <w:rPr>
          <w:rFonts w:ascii="Verdana" w:hAnsi="Verdana"/>
          <w:sz w:val="40"/>
          <w:szCs w:val="40"/>
        </w:rPr>
        <w:t>Zizek</w:t>
      </w:r>
      <w:proofErr w:type="spellEnd"/>
      <w:r w:rsidRPr="00D42F62">
        <w:rPr>
          <w:rFonts w:ascii="Verdana" w:hAnsi="Verdana"/>
          <w:sz w:val="40"/>
          <w:szCs w:val="40"/>
        </w:rPr>
        <w:t>, 2009), para dar cuenta del problema entre un</w:t>
      </w:r>
      <w:r w:rsidR="00503A80">
        <w:rPr>
          <w:rFonts w:ascii="Verdana" w:hAnsi="Verdana"/>
          <w:sz w:val="40"/>
          <w:szCs w:val="40"/>
        </w:rPr>
        <w:t>as</w:t>
      </w:r>
      <w:r w:rsidRPr="00D42F62">
        <w:rPr>
          <w:rFonts w:ascii="Verdana" w:hAnsi="Verdana"/>
          <w:sz w:val="40"/>
          <w:szCs w:val="40"/>
        </w:rPr>
        <w:t xml:space="preserve"> violencias estructurantes del orden (orden social que posibilita la con</w:t>
      </w:r>
      <w:r w:rsidR="00503A80">
        <w:rPr>
          <w:rFonts w:ascii="Verdana" w:hAnsi="Verdana"/>
          <w:sz w:val="40"/>
          <w:szCs w:val="40"/>
        </w:rPr>
        <w:t>…</w:t>
      </w:r>
    </w:p>
    <w:p w14:paraId="20556C00" w14:textId="77777777" w:rsidR="00503A80" w:rsidRDefault="00503A80" w:rsidP="00D42F62">
      <w:pPr>
        <w:jc w:val="both"/>
        <w:rPr>
          <w:rFonts w:ascii="Verdana" w:hAnsi="Verdana"/>
          <w:sz w:val="40"/>
          <w:szCs w:val="40"/>
        </w:rPr>
      </w:pPr>
    </w:p>
    <w:p w14:paraId="72BD3E38" w14:textId="7624220B" w:rsidR="001D32DE" w:rsidRPr="00503A80" w:rsidRDefault="00503A80" w:rsidP="00D42F62">
      <w:pPr>
        <w:jc w:val="both"/>
        <w:rPr>
          <w:rFonts w:ascii="Verdana" w:hAnsi="Verdana"/>
          <w:b/>
          <w:bCs/>
          <w:color w:val="FF0000"/>
          <w:sz w:val="40"/>
          <w:szCs w:val="40"/>
        </w:rPr>
      </w:pPr>
      <w:r>
        <w:rPr>
          <w:rFonts w:ascii="Verdana" w:hAnsi="Verdana"/>
          <w:b/>
          <w:bCs/>
          <w:color w:val="FF0000"/>
          <w:sz w:val="40"/>
          <w:szCs w:val="40"/>
        </w:rPr>
        <w:t>Página 122</w:t>
      </w:r>
    </w:p>
    <w:p w14:paraId="2E90A93B" w14:textId="309721E6" w:rsidR="001D32DE" w:rsidRPr="00D42F62" w:rsidRDefault="00503A80" w:rsidP="00D42F62">
      <w:pPr>
        <w:jc w:val="both"/>
        <w:rPr>
          <w:rFonts w:ascii="Verdana" w:hAnsi="Verdana"/>
          <w:sz w:val="40"/>
          <w:szCs w:val="40"/>
        </w:rPr>
      </w:pPr>
      <w:r>
        <w:rPr>
          <w:rFonts w:ascii="Verdana" w:hAnsi="Verdana"/>
          <w:sz w:val="40"/>
          <w:szCs w:val="40"/>
        </w:rPr>
        <w:t>vivencia y orden psíquico que organiza las posiciones de sujeto) versus unas violencias visibles, manifestaciones de violencia subjetiva, “verdaderas” violencias que aparecen en tanto</w:t>
      </w:r>
      <w:r w:rsidR="00815871">
        <w:rPr>
          <w:rFonts w:ascii="Verdana" w:hAnsi="Verdana"/>
          <w:sz w:val="40"/>
          <w:szCs w:val="40"/>
        </w:rPr>
        <w:t xml:space="preserve"> dañan, matan y muestran </w:t>
      </w:r>
      <w:r w:rsidR="004B62FE" w:rsidRPr="00D42F62">
        <w:rPr>
          <w:rFonts w:ascii="Verdana" w:hAnsi="Verdana"/>
          <w:sz w:val="40"/>
          <w:szCs w:val="40"/>
        </w:rPr>
        <w:t>aquello que ocurre por fuera de los límites de lo permitido. Siguiendo las ca</w:t>
      </w:r>
      <w:r w:rsidR="004B62FE" w:rsidRPr="00D42F62">
        <w:rPr>
          <w:rFonts w:ascii="Verdana" w:hAnsi="Verdana"/>
          <w:sz w:val="40"/>
          <w:szCs w:val="40"/>
        </w:rPr>
        <w:softHyphen/>
        <w:t xml:space="preserve">tegorías de </w:t>
      </w:r>
      <w:proofErr w:type="spellStart"/>
      <w:r w:rsidR="004B62FE" w:rsidRPr="00D42F62">
        <w:rPr>
          <w:rFonts w:ascii="Verdana" w:hAnsi="Verdana"/>
          <w:sz w:val="40"/>
          <w:szCs w:val="40"/>
        </w:rPr>
        <w:t>Ziz</w:t>
      </w:r>
      <w:r w:rsidR="00815871">
        <w:rPr>
          <w:rFonts w:ascii="Verdana" w:hAnsi="Verdana"/>
          <w:sz w:val="40"/>
          <w:szCs w:val="40"/>
        </w:rPr>
        <w:t>e</w:t>
      </w:r>
      <w:r w:rsidR="004B62FE" w:rsidRPr="00D42F62">
        <w:rPr>
          <w:rFonts w:ascii="Verdana" w:hAnsi="Verdana"/>
          <w:sz w:val="40"/>
          <w:szCs w:val="40"/>
        </w:rPr>
        <w:t>k</w:t>
      </w:r>
      <w:proofErr w:type="spellEnd"/>
      <w:r w:rsidR="004B62FE" w:rsidRPr="00D42F62">
        <w:rPr>
          <w:rFonts w:ascii="Verdana" w:hAnsi="Verdana"/>
          <w:sz w:val="40"/>
          <w:szCs w:val="40"/>
        </w:rPr>
        <w:t xml:space="preserve"> (2009), mientras que la violencia objetiva no puede atribuirse a los individuos pues es sistémica y anónima, la subjetiva es ejercida diariamente por los actores sociales, siendo posible hacerla pública.</w:t>
      </w:r>
    </w:p>
    <w:p w14:paraId="7EB9064F" w14:textId="29BB878D" w:rsidR="001D32DE" w:rsidRPr="00D42F62" w:rsidRDefault="004B62FE" w:rsidP="00D42F62">
      <w:pPr>
        <w:jc w:val="both"/>
        <w:rPr>
          <w:rFonts w:ascii="Verdana" w:hAnsi="Verdana"/>
          <w:sz w:val="40"/>
          <w:szCs w:val="40"/>
        </w:rPr>
      </w:pPr>
      <w:r w:rsidRPr="00D42F62">
        <w:rPr>
          <w:rFonts w:ascii="Verdana" w:hAnsi="Verdana"/>
          <w:sz w:val="40"/>
          <w:szCs w:val="40"/>
        </w:rPr>
        <w:t xml:space="preserve">En </w:t>
      </w:r>
      <w:r w:rsidR="00815871">
        <w:rPr>
          <w:rFonts w:ascii="Verdana" w:hAnsi="Verdana"/>
          <w:sz w:val="40"/>
          <w:szCs w:val="40"/>
        </w:rPr>
        <w:t>est</w:t>
      </w:r>
      <w:r w:rsidRPr="00D42F62">
        <w:rPr>
          <w:rFonts w:ascii="Verdana" w:hAnsi="Verdana"/>
          <w:sz w:val="40"/>
          <w:szCs w:val="40"/>
        </w:rPr>
        <w:t>e enfoque, la noción de violencia subjetiva o visible se presen</w:t>
      </w:r>
      <w:r w:rsidR="00815871">
        <w:rPr>
          <w:rFonts w:ascii="Verdana" w:hAnsi="Verdana"/>
          <w:sz w:val="40"/>
          <w:szCs w:val="40"/>
        </w:rPr>
        <w:t>t</w:t>
      </w:r>
      <w:r w:rsidRPr="00D42F62">
        <w:rPr>
          <w:rFonts w:ascii="Verdana" w:hAnsi="Verdana"/>
          <w:sz w:val="40"/>
          <w:szCs w:val="40"/>
        </w:rPr>
        <w:t xml:space="preserve">a como un </w:t>
      </w:r>
      <w:r w:rsidRPr="00D42F62">
        <w:rPr>
          <w:rFonts w:ascii="Verdana" w:hAnsi="Verdana"/>
          <w:sz w:val="40"/>
          <w:szCs w:val="40"/>
        </w:rPr>
        <w:lastRenderedPageBreak/>
        <w:t>emergente psíquico y social de formas de violencia objetiva (</w:t>
      </w:r>
      <w:proofErr w:type="spellStart"/>
      <w:r w:rsidRPr="00D42F62">
        <w:rPr>
          <w:rFonts w:ascii="Verdana" w:hAnsi="Verdana"/>
          <w:sz w:val="40"/>
          <w:szCs w:val="40"/>
        </w:rPr>
        <w:t>Zizek</w:t>
      </w:r>
      <w:proofErr w:type="spellEnd"/>
      <w:r w:rsidRPr="00D42F62">
        <w:rPr>
          <w:rFonts w:ascii="Verdana" w:hAnsi="Verdana"/>
          <w:sz w:val="40"/>
          <w:szCs w:val="40"/>
        </w:rPr>
        <w:t>, 2009). Las emergencias de violencia subjetiva han de entenderse dentro del problema de la conformación cultural de las violencias contemporáneas, abriendo la discusión sobre los efectos estructurales y sim</w:t>
      </w:r>
      <w:r w:rsidRPr="00D42F62">
        <w:rPr>
          <w:rFonts w:ascii="Verdana" w:hAnsi="Verdana"/>
          <w:sz w:val="40"/>
          <w:szCs w:val="40"/>
        </w:rPr>
        <w:softHyphen/>
        <w:t xml:space="preserve">bólicos de la violencia. Por un lado, no es posible comprender las formas de violencia subjetiva con independencia de las formas de subjetivación, por lo que las violencias subjetivas no pueden analizarse como emergencias </w:t>
      </w:r>
      <w:proofErr w:type="spellStart"/>
      <w:r w:rsidRPr="00D42F62">
        <w:rPr>
          <w:rFonts w:ascii="Verdana" w:hAnsi="Verdana"/>
          <w:sz w:val="40"/>
          <w:szCs w:val="40"/>
        </w:rPr>
        <w:t>solipsistas</w:t>
      </w:r>
      <w:proofErr w:type="spellEnd"/>
      <w:r w:rsidRPr="00D42F62">
        <w:rPr>
          <w:rFonts w:ascii="Verdana" w:hAnsi="Verdana"/>
          <w:sz w:val="40"/>
          <w:szCs w:val="40"/>
        </w:rPr>
        <w:t>, pues conforman y se enca</w:t>
      </w:r>
      <w:r w:rsidR="00815871">
        <w:rPr>
          <w:rFonts w:ascii="Verdana" w:hAnsi="Verdana"/>
          <w:sz w:val="40"/>
          <w:szCs w:val="40"/>
        </w:rPr>
        <w:t>rn</w:t>
      </w:r>
      <w:r w:rsidRPr="00D42F62">
        <w:rPr>
          <w:rFonts w:ascii="Verdana" w:hAnsi="Verdana"/>
          <w:sz w:val="40"/>
          <w:szCs w:val="40"/>
        </w:rPr>
        <w:t>an en posiciones de sujeto culturalmente constituidas. Por otro lado, las violencias objetivas no justifican los actos de violencia subjetiva, pero sí permiten explicar su emergencia y lugar cultural, cuestión que favorece el examen de sus enunciados.</w:t>
      </w:r>
    </w:p>
    <w:p w14:paraId="1B3408A7" w14:textId="1A4BFDBF" w:rsidR="001D32DE" w:rsidRDefault="004B62FE" w:rsidP="00D42F62">
      <w:pPr>
        <w:jc w:val="both"/>
        <w:rPr>
          <w:rFonts w:ascii="Verdana" w:hAnsi="Verdana"/>
          <w:sz w:val="40"/>
          <w:szCs w:val="40"/>
        </w:rPr>
      </w:pPr>
      <w:r w:rsidRPr="00D42F62">
        <w:rPr>
          <w:rFonts w:ascii="Verdana" w:hAnsi="Verdana"/>
          <w:sz w:val="40"/>
          <w:szCs w:val="40"/>
        </w:rPr>
        <w:t>Bourdieu (2000), por su parte, reconoce en la violencia simbólica el fundamento para sostener determinadas relaciones de dominación:</w:t>
      </w:r>
    </w:p>
    <w:p w14:paraId="705253D6" w14:textId="21673593" w:rsidR="00815871" w:rsidRDefault="00815871" w:rsidP="00D42F62">
      <w:pPr>
        <w:jc w:val="both"/>
        <w:rPr>
          <w:rFonts w:ascii="Verdana" w:hAnsi="Verdana"/>
          <w:sz w:val="40"/>
          <w:szCs w:val="40"/>
        </w:rPr>
      </w:pPr>
    </w:p>
    <w:p w14:paraId="0F7F138F" w14:textId="67C708D6" w:rsidR="00815871" w:rsidRPr="00D42F62" w:rsidRDefault="00815871" w:rsidP="00D42F62">
      <w:pPr>
        <w:jc w:val="both"/>
        <w:rPr>
          <w:rFonts w:ascii="Verdana" w:hAnsi="Verdana"/>
          <w:sz w:val="40"/>
          <w:szCs w:val="40"/>
        </w:rPr>
      </w:pPr>
      <w:r>
        <w:rPr>
          <w:rFonts w:ascii="Verdana" w:hAnsi="Verdana"/>
          <w:sz w:val="40"/>
          <w:szCs w:val="40"/>
        </w:rPr>
        <w:t>Comienza cita textual:</w:t>
      </w:r>
    </w:p>
    <w:p w14:paraId="363C9D33" w14:textId="7C61D14A" w:rsidR="001D32DE" w:rsidRDefault="004B62FE" w:rsidP="00D42F62">
      <w:pPr>
        <w:jc w:val="both"/>
        <w:rPr>
          <w:rFonts w:ascii="Verdana" w:hAnsi="Verdana"/>
          <w:sz w:val="40"/>
          <w:szCs w:val="40"/>
        </w:rPr>
      </w:pPr>
      <w:r w:rsidRPr="00D42F62">
        <w:rPr>
          <w:rFonts w:ascii="Verdana" w:hAnsi="Verdana"/>
          <w:sz w:val="40"/>
          <w:szCs w:val="40"/>
        </w:rPr>
        <w:lastRenderedPageBreak/>
        <w:t>Se aplican a las relaciones de dominación unas categorías construidas desde el punto de vista de los dominadores, haciéndolas aparecer co</w:t>
      </w:r>
      <w:r w:rsidR="00815871">
        <w:rPr>
          <w:rFonts w:ascii="Verdana" w:hAnsi="Verdana"/>
          <w:sz w:val="40"/>
          <w:szCs w:val="40"/>
        </w:rPr>
        <w:t>m</w:t>
      </w:r>
      <w:r w:rsidRPr="00D42F62">
        <w:rPr>
          <w:rFonts w:ascii="Verdana" w:hAnsi="Verdana"/>
          <w:sz w:val="40"/>
          <w:szCs w:val="40"/>
        </w:rPr>
        <w:t>o naturales, favoreciendo el proceso de auto-denigración del dominado. La dominación es violencia, pues el dominado se adhiere obligatoriamente a la posición que le ofrece el dominado, pues no imagina otro instrumento posible que el conocimiento dominante (p</w:t>
      </w:r>
      <w:r w:rsidR="00815871">
        <w:rPr>
          <w:rFonts w:ascii="Verdana" w:hAnsi="Verdana"/>
          <w:sz w:val="40"/>
          <w:szCs w:val="40"/>
        </w:rPr>
        <w:t>ágina</w:t>
      </w:r>
      <w:r w:rsidRPr="00D42F62">
        <w:rPr>
          <w:rFonts w:ascii="Verdana" w:hAnsi="Verdana"/>
          <w:sz w:val="40"/>
          <w:szCs w:val="40"/>
        </w:rPr>
        <w:t xml:space="preserve"> 28).</w:t>
      </w:r>
    </w:p>
    <w:p w14:paraId="4FA6FB3E" w14:textId="6E25F104" w:rsidR="00815871" w:rsidRDefault="00815871" w:rsidP="00D42F62">
      <w:pPr>
        <w:jc w:val="both"/>
        <w:rPr>
          <w:rFonts w:ascii="Verdana" w:hAnsi="Verdana"/>
          <w:sz w:val="40"/>
          <w:szCs w:val="40"/>
        </w:rPr>
      </w:pPr>
      <w:r>
        <w:rPr>
          <w:rFonts w:ascii="Verdana" w:hAnsi="Verdana"/>
          <w:sz w:val="40"/>
          <w:szCs w:val="40"/>
        </w:rPr>
        <w:t>Termina cita textual.</w:t>
      </w:r>
    </w:p>
    <w:p w14:paraId="409C13EC" w14:textId="77777777" w:rsidR="00815871" w:rsidRPr="00D42F62" w:rsidRDefault="00815871" w:rsidP="00D42F62">
      <w:pPr>
        <w:jc w:val="both"/>
        <w:rPr>
          <w:rFonts w:ascii="Verdana" w:hAnsi="Verdana"/>
          <w:sz w:val="40"/>
          <w:szCs w:val="40"/>
        </w:rPr>
      </w:pPr>
    </w:p>
    <w:p w14:paraId="4E677FA6" w14:textId="77777777" w:rsidR="001D32DE" w:rsidRPr="00D42F62" w:rsidRDefault="004B62FE" w:rsidP="00D42F62">
      <w:pPr>
        <w:jc w:val="both"/>
        <w:rPr>
          <w:rFonts w:ascii="Verdana" w:hAnsi="Verdana"/>
          <w:sz w:val="40"/>
          <w:szCs w:val="40"/>
        </w:rPr>
      </w:pPr>
      <w:proofErr w:type="spellStart"/>
      <w:r w:rsidRPr="00D42F62">
        <w:rPr>
          <w:rFonts w:ascii="Verdana" w:hAnsi="Verdana"/>
          <w:sz w:val="40"/>
          <w:szCs w:val="40"/>
        </w:rPr>
        <w:t>Femenías</w:t>
      </w:r>
      <w:proofErr w:type="spellEnd"/>
      <w:r w:rsidRPr="00D42F62">
        <w:rPr>
          <w:rFonts w:ascii="Verdana" w:hAnsi="Verdana"/>
          <w:sz w:val="40"/>
          <w:szCs w:val="40"/>
        </w:rPr>
        <w:t xml:space="preserve"> (2009) recuerda, en este sentido, que la dimensión simbó</w:t>
      </w:r>
      <w:r w:rsidRPr="00D42F62">
        <w:rPr>
          <w:rFonts w:ascii="Verdana" w:hAnsi="Verdana"/>
          <w:sz w:val="40"/>
          <w:szCs w:val="40"/>
        </w:rPr>
        <w:softHyphen/>
        <w:t>lica inherente a las relaciones de dominación se presenta en los discur</w:t>
      </w:r>
      <w:r w:rsidRPr="00D42F62">
        <w:rPr>
          <w:rFonts w:ascii="Verdana" w:hAnsi="Verdana"/>
          <w:sz w:val="40"/>
          <w:szCs w:val="40"/>
        </w:rPr>
        <w:softHyphen/>
        <w:t>sos de legitimación a través de los cuales los dominadores intentan obtener la adhesión voluntaria de los dominados. El poder simbólico constituiría el mundo al enunciarlo y actuaría sobre él al instituir una cierta representación de ese mundo.</w:t>
      </w:r>
    </w:p>
    <w:p w14:paraId="5BD58B3E" w14:textId="77777777" w:rsidR="001D32DE" w:rsidRDefault="004B62FE" w:rsidP="00D42F62">
      <w:pPr>
        <w:jc w:val="both"/>
        <w:rPr>
          <w:rFonts w:ascii="Verdana" w:hAnsi="Verdana"/>
          <w:sz w:val="40"/>
          <w:szCs w:val="40"/>
        </w:rPr>
      </w:pPr>
      <w:r w:rsidRPr="00D42F62">
        <w:rPr>
          <w:rFonts w:ascii="Verdana" w:hAnsi="Verdana"/>
          <w:sz w:val="40"/>
          <w:szCs w:val="40"/>
        </w:rPr>
        <w:t xml:space="preserve">En un estudio precedente en el que abordamos el problema de la violencia de género en la pareja, mostramos cómo los excesos visibles, en el nivel de los conflictos de género, pueden entenderse como </w:t>
      </w:r>
      <w:r w:rsidRPr="00D42F62">
        <w:rPr>
          <w:rFonts w:ascii="Verdana" w:hAnsi="Verdana"/>
          <w:sz w:val="40"/>
          <w:szCs w:val="40"/>
        </w:rPr>
        <w:lastRenderedPageBreak/>
        <w:t>deriv</w:t>
      </w:r>
      <w:r w:rsidR="000A4050">
        <w:rPr>
          <w:rFonts w:ascii="Verdana" w:hAnsi="Verdana"/>
          <w:sz w:val="40"/>
          <w:szCs w:val="40"/>
        </w:rPr>
        <w:t>a</w:t>
      </w:r>
      <w:r w:rsidRPr="00D42F62">
        <w:rPr>
          <w:rFonts w:ascii="Verdana" w:hAnsi="Verdana"/>
          <w:sz w:val="40"/>
          <w:szCs w:val="40"/>
        </w:rPr>
        <w:t>dos de una violencia estructural naturalizada bajo las formas del sistema sexo/género, violencia que se despliega en el propio tejido articulado por el patriarcado para sostenerse como tal (</w:t>
      </w:r>
      <w:proofErr w:type="spellStart"/>
      <w:r w:rsidRPr="00D42F62">
        <w:rPr>
          <w:rFonts w:ascii="Verdana" w:hAnsi="Verdana"/>
          <w:sz w:val="40"/>
          <w:szCs w:val="40"/>
        </w:rPr>
        <w:t>Arensburg</w:t>
      </w:r>
      <w:proofErr w:type="spellEnd"/>
      <w:r w:rsidRPr="00D42F62">
        <w:rPr>
          <w:rFonts w:ascii="Verdana" w:hAnsi="Verdana"/>
          <w:sz w:val="40"/>
          <w:szCs w:val="40"/>
        </w:rPr>
        <w:t xml:space="preserve"> y </w:t>
      </w:r>
      <w:proofErr w:type="spellStart"/>
      <w:r w:rsidRPr="00D42F62">
        <w:rPr>
          <w:rFonts w:ascii="Verdana" w:hAnsi="Verdana"/>
          <w:sz w:val="40"/>
          <w:szCs w:val="40"/>
        </w:rPr>
        <w:t>Pujal</w:t>
      </w:r>
      <w:proofErr w:type="spellEnd"/>
      <w:r w:rsidRPr="00D42F62">
        <w:rPr>
          <w:rFonts w:ascii="Verdana" w:hAnsi="Verdana"/>
          <w:sz w:val="40"/>
          <w:szCs w:val="40"/>
        </w:rPr>
        <w:t xml:space="preserve">, 2011). </w:t>
      </w:r>
      <w:r w:rsidR="000A4050">
        <w:rPr>
          <w:rFonts w:ascii="Verdana" w:hAnsi="Verdana"/>
          <w:sz w:val="40"/>
          <w:szCs w:val="40"/>
        </w:rPr>
        <w:t>E</w:t>
      </w:r>
      <w:r w:rsidRPr="00D42F62">
        <w:rPr>
          <w:rFonts w:ascii="Verdana" w:hAnsi="Verdana"/>
          <w:sz w:val="40"/>
          <w:szCs w:val="40"/>
        </w:rPr>
        <w:t>sto tiene importancia porque muestra que la violencia contra las mujere</w:t>
      </w:r>
      <w:r w:rsidR="000A4050">
        <w:rPr>
          <w:rFonts w:ascii="Verdana" w:hAnsi="Verdana"/>
          <w:sz w:val="40"/>
          <w:szCs w:val="40"/>
        </w:rPr>
        <w:t>s</w:t>
      </w:r>
    </w:p>
    <w:p w14:paraId="6BC894D2" w14:textId="77777777" w:rsidR="000A4050" w:rsidRDefault="000A4050" w:rsidP="00D42F62">
      <w:pPr>
        <w:jc w:val="both"/>
        <w:rPr>
          <w:rFonts w:ascii="Verdana" w:hAnsi="Verdana"/>
          <w:b/>
          <w:bCs/>
          <w:color w:val="FF0000"/>
          <w:sz w:val="40"/>
          <w:szCs w:val="40"/>
        </w:rPr>
      </w:pPr>
    </w:p>
    <w:p w14:paraId="63524302" w14:textId="66E49F85" w:rsidR="000A4050" w:rsidRDefault="000A4050" w:rsidP="00D42F62">
      <w:pPr>
        <w:jc w:val="both"/>
        <w:rPr>
          <w:rFonts w:ascii="Verdana" w:hAnsi="Verdana"/>
          <w:b/>
          <w:bCs/>
          <w:color w:val="FF0000"/>
          <w:sz w:val="40"/>
          <w:szCs w:val="40"/>
        </w:rPr>
      </w:pPr>
      <w:r>
        <w:rPr>
          <w:rFonts w:ascii="Verdana" w:hAnsi="Verdana"/>
          <w:b/>
          <w:bCs/>
          <w:color w:val="FF0000"/>
          <w:sz w:val="40"/>
          <w:szCs w:val="40"/>
        </w:rPr>
        <w:t>Página 123</w:t>
      </w:r>
    </w:p>
    <w:p w14:paraId="788AD698" w14:textId="77777777" w:rsidR="000A4050" w:rsidRDefault="000A4050" w:rsidP="00D42F62">
      <w:pPr>
        <w:jc w:val="both"/>
        <w:rPr>
          <w:rFonts w:ascii="Verdana" w:hAnsi="Verdana"/>
          <w:color w:val="auto"/>
          <w:sz w:val="40"/>
          <w:szCs w:val="40"/>
        </w:rPr>
      </w:pPr>
      <w:r>
        <w:rPr>
          <w:rFonts w:ascii="Verdana" w:hAnsi="Verdana"/>
          <w:color w:val="auto"/>
          <w:sz w:val="40"/>
          <w:szCs w:val="40"/>
        </w:rPr>
        <w:t>en la pareja no puede disociarse de la comprensión del genero como dispositivo de poder, no puede analizarse con independencia de una concepción de relación de dominación y no puede desatender el vinculo entre condiciones de producción históricas y relaciones intersubjetivas (</w:t>
      </w:r>
      <w:proofErr w:type="spellStart"/>
      <w:r>
        <w:rPr>
          <w:rFonts w:ascii="Verdana" w:hAnsi="Verdana"/>
          <w:color w:val="auto"/>
          <w:sz w:val="40"/>
          <w:szCs w:val="40"/>
        </w:rPr>
        <w:t>Arensburg</w:t>
      </w:r>
      <w:proofErr w:type="spellEnd"/>
      <w:r>
        <w:rPr>
          <w:rFonts w:ascii="Verdana" w:hAnsi="Verdana"/>
          <w:color w:val="auto"/>
          <w:sz w:val="40"/>
          <w:szCs w:val="40"/>
        </w:rPr>
        <w:t xml:space="preserve"> y Lewin, 2014)</w:t>
      </w:r>
    </w:p>
    <w:p w14:paraId="4D766726" w14:textId="175ECA49" w:rsidR="000A4050" w:rsidRDefault="000A4050" w:rsidP="00D42F62">
      <w:pPr>
        <w:jc w:val="both"/>
        <w:rPr>
          <w:rFonts w:ascii="Verdana" w:hAnsi="Verdana"/>
          <w:color w:val="auto"/>
          <w:sz w:val="40"/>
          <w:szCs w:val="40"/>
        </w:rPr>
      </w:pPr>
      <w:r>
        <w:rPr>
          <w:rFonts w:ascii="Verdana" w:hAnsi="Verdana"/>
          <w:color w:val="auto"/>
          <w:sz w:val="40"/>
          <w:szCs w:val="40"/>
        </w:rPr>
        <w:t xml:space="preserve">Las violencias objetivas, sean sistemáticas y/o simbólicas, suelen perderse de vista bajo los efectos de la naturalización, la </w:t>
      </w:r>
      <w:proofErr w:type="spellStart"/>
      <w:r>
        <w:rPr>
          <w:rFonts w:ascii="Verdana" w:hAnsi="Verdana"/>
          <w:color w:val="auto"/>
          <w:sz w:val="40"/>
          <w:szCs w:val="40"/>
        </w:rPr>
        <w:t>invisibilización</w:t>
      </w:r>
      <w:proofErr w:type="spellEnd"/>
      <w:r>
        <w:rPr>
          <w:rFonts w:ascii="Verdana" w:hAnsi="Verdana"/>
          <w:color w:val="auto"/>
          <w:sz w:val="40"/>
          <w:szCs w:val="40"/>
        </w:rPr>
        <w:t xml:space="preserve"> y/o</w:t>
      </w:r>
      <w:r w:rsidR="00624CA8">
        <w:rPr>
          <w:rFonts w:ascii="Verdana" w:hAnsi="Verdana"/>
          <w:color w:val="auto"/>
          <w:sz w:val="40"/>
          <w:szCs w:val="40"/>
        </w:rPr>
        <w:t xml:space="preserve"> la banalización. Para trabajar con violencias de género, sería necesario desarmar estas operaciones de desconocimiento de </w:t>
      </w:r>
      <w:proofErr w:type="gramStart"/>
      <w:r w:rsidR="00624CA8">
        <w:rPr>
          <w:rFonts w:ascii="Verdana" w:hAnsi="Verdana"/>
          <w:color w:val="auto"/>
          <w:sz w:val="40"/>
          <w:szCs w:val="40"/>
        </w:rPr>
        <w:t>las mismas</w:t>
      </w:r>
      <w:proofErr w:type="gramEnd"/>
      <w:r w:rsidR="00624CA8">
        <w:rPr>
          <w:rFonts w:ascii="Verdana" w:hAnsi="Verdana"/>
          <w:color w:val="auto"/>
          <w:sz w:val="40"/>
          <w:szCs w:val="40"/>
        </w:rPr>
        <w:t xml:space="preserve">. Como lo señala </w:t>
      </w:r>
      <w:proofErr w:type="spellStart"/>
      <w:r w:rsidR="00624CA8">
        <w:rPr>
          <w:rFonts w:ascii="Verdana" w:hAnsi="Verdana"/>
          <w:color w:val="auto"/>
          <w:sz w:val="40"/>
          <w:szCs w:val="40"/>
        </w:rPr>
        <w:t>Femenías</w:t>
      </w:r>
      <w:proofErr w:type="spellEnd"/>
      <w:r w:rsidR="00624CA8">
        <w:rPr>
          <w:rFonts w:ascii="Verdana" w:hAnsi="Verdana"/>
          <w:color w:val="auto"/>
          <w:sz w:val="40"/>
          <w:szCs w:val="40"/>
        </w:rPr>
        <w:t xml:space="preserve"> (2009):</w:t>
      </w:r>
    </w:p>
    <w:p w14:paraId="2A8308B2" w14:textId="77777777" w:rsidR="00624CA8" w:rsidRDefault="00624CA8" w:rsidP="00D42F62">
      <w:pPr>
        <w:jc w:val="both"/>
        <w:rPr>
          <w:rFonts w:ascii="Verdana" w:hAnsi="Verdana"/>
          <w:color w:val="auto"/>
          <w:sz w:val="40"/>
          <w:szCs w:val="40"/>
        </w:rPr>
      </w:pPr>
    </w:p>
    <w:p w14:paraId="7398E023" w14:textId="63DABFBB" w:rsidR="00624CA8" w:rsidRPr="00D42F62" w:rsidRDefault="00624CA8" w:rsidP="00624CA8">
      <w:pPr>
        <w:jc w:val="both"/>
        <w:rPr>
          <w:rFonts w:ascii="Verdana" w:hAnsi="Verdana"/>
          <w:sz w:val="40"/>
          <w:szCs w:val="40"/>
        </w:rPr>
      </w:pPr>
      <w:r>
        <w:rPr>
          <w:rFonts w:ascii="Verdana" w:hAnsi="Verdana"/>
          <w:color w:val="auto"/>
          <w:sz w:val="40"/>
          <w:szCs w:val="40"/>
        </w:rPr>
        <w:lastRenderedPageBreak/>
        <w:t>Comienza cita textual:</w:t>
      </w:r>
    </w:p>
    <w:p w14:paraId="66BA0BB3" w14:textId="4FA36088" w:rsidR="001D32DE" w:rsidRDefault="00624CA8" w:rsidP="00D42F62">
      <w:pPr>
        <w:jc w:val="both"/>
        <w:rPr>
          <w:rFonts w:ascii="Verdana" w:hAnsi="Verdana"/>
          <w:sz w:val="40"/>
          <w:szCs w:val="40"/>
        </w:rPr>
      </w:pPr>
      <w:r>
        <w:rPr>
          <w:rFonts w:ascii="Verdana" w:hAnsi="Verdana"/>
          <w:sz w:val="40"/>
          <w:szCs w:val="40"/>
        </w:rPr>
        <w:t>“</w:t>
      </w:r>
      <w:r w:rsidR="004B62FE" w:rsidRPr="00D42F62">
        <w:rPr>
          <w:rFonts w:ascii="Verdana" w:hAnsi="Verdana"/>
          <w:sz w:val="40"/>
          <w:szCs w:val="40"/>
        </w:rPr>
        <w:t xml:space="preserve">La violencia física es el emergente excesivo de una violencia estructural más profunda. En parte, esa violencia queda </w:t>
      </w:r>
      <w:proofErr w:type="spellStart"/>
      <w:r w:rsidR="004B62FE" w:rsidRPr="00D42F62">
        <w:rPr>
          <w:rFonts w:ascii="Verdana" w:hAnsi="Verdana"/>
          <w:sz w:val="40"/>
          <w:szCs w:val="40"/>
        </w:rPr>
        <w:t>invisibilizada</w:t>
      </w:r>
      <w:proofErr w:type="spellEnd"/>
      <w:r w:rsidR="004B62FE" w:rsidRPr="00D42F62">
        <w:rPr>
          <w:rFonts w:ascii="Verdana" w:hAnsi="Verdana"/>
          <w:sz w:val="40"/>
          <w:szCs w:val="40"/>
        </w:rPr>
        <w:t xml:space="preserve"> hasta tanto no sobrepase un umbral tenuemente delimi</w:t>
      </w:r>
      <w:r w:rsidR="004B62FE" w:rsidRPr="00D42F62">
        <w:rPr>
          <w:rFonts w:ascii="Verdana" w:hAnsi="Verdana"/>
          <w:sz w:val="40"/>
          <w:szCs w:val="40"/>
        </w:rPr>
        <w:softHyphen/>
        <w:t>tado por la cultura, la clase social o la base cultural y religiosa de sus miembros” (p</w:t>
      </w:r>
      <w:r>
        <w:rPr>
          <w:rFonts w:ascii="Verdana" w:hAnsi="Verdana"/>
          <w:sz w:val="40"/>
          <w:szCs w:val="40"/>
        </w:rPr>
        <w:t>ágina</w:t>
      </w:r>
      <w:r w:rsidR="004B62FE" w:rsidRPr="00D42F62">
        <w:rPr>
          <w:rFonts w:ascii="Verdana" w:hAnsi="Verdana"/>
          <w:sz w:val="40"/>
          <w:szCs w:val="40"/>
        </w:rPr>
        <w:t xml:space="preserve"> 56).</w:t>
      </w:r>
    </w:p>
    <w:p w14:paraId="49BB2AFB" w14:textId="0DA1135A" w:rsidR="00624CA8" w:rsidRDefault="00624CA8" w:rsidP="00D42F62">
      <w:pPr>
        <w:jc w:val="both"/>
        <w:rPr>
          <w:rFonts w:ascii="Verdana" w:hAnsi="Verdana"/>
          <w:sz w:val="40"/>
          <w:szCs w:val="40"/>
        </w:rPr>
      </w:pPr>
      <w:r>
        <w:rPr>
          <w:rFonts w:ascii="Verdana" w:hAnsi="Verdana"/>
          <w:sz w:val="40"/>
          <w:szCs w:val="40"/>
        </w:rPr>
        <w:t>Termina cita textual.</w:t>
      </w:r>
    </w:p>
    <w:p w14:paraId="77701D3D" w14:textId="77777777" w:rsidR="00624CA8" w:rsidRPr="00D42F62" w:rsidRDefault="00624CA8" w:rsidP="00D42F62">
      <w:pPr>
        <w:jc w:val="both"/>
        <w:rPr>
          <w:rFonts w:ascii="Verdana" w:hAnsi="Verdana"/>
          <w:sz w:val="40"/>
          <w:szCs w:val="40"/>
        </w:rPr>
      </w:pPr>
    </w:p>
    <w:p w14:paraId="0A5FBD2E" w14:textId="5ED47C66" w:rsidR="001D32DE" w:rsidRPr="00D42F62" w:rsidRDefault="004B62FE" w:rsidP="00D42F62">
      <w:pPr>
        <w:jc w:val="both"/>
        <w:rPr>
          <w:rFonts w:ascii="Verdana" w:hAnsi="Verdana"/>
          <w:sz w:val="40"/>
          <w:szCs w:val="40"/>
        </w:rPr>
      </w:pPr>
      <w:r w:rsidRPr="00D42F62">
        <w:rPr>
          <w:rFonts w:ascii="Verdana" w:hAnsi="Verdana"/>
          <w:sz w:val="40"/>
          <w:szCs w:val="40"/>
        </w:rPr>
        <w:t>La violencia sexual, que fundamenta distintas formas de hacer visi</w:t>
      </w:r>
      <w:r w:rsidRPr="00D42F62">
        <w:rPr>
          <w:rFonts w:ascii="Verdana" w:hAnsi="Verdana"/>
          <w:sz w:val="40"/>
          <w:szCs w:val="40"/>
        </w:rPr>
        <w:softHyphen/>
        <w:t>bles las violencias contra las mujeres, es un instrumento que tiene el efecto de limitar las libertades de las mujeres y mantener formas de so</w:t>
      </w:r>
      <w:r w:rsidRPr="00D42F62">
        <w:rPr>
          <w:rFonts w:ascii="Verdana" w:hAnsi="Verdana"/>
          <w:sz w:val="40"/>
          <w:szCs w:val="40"/>
        </w:rPr>
        <w:softHyphen/>
        <w:t>metimiento. La violencia de género es una violencia por la dominación patriarcal. El “patriarcado”, el “sexismo”. la “heterosexualidad obligato</w:t>
      </w:r>
      <w:r w:rsidRPr="00D42F62">
        <w:rPr>
          <w:rFonts w:ascii="Verdana" w:hAnsi="Verdana"/>
          <w:sz w:val="40"/>
          <w:szCs w:val="40"/>
        </w:rPr>
        <w:softHyphen/>
        <w:t>ria” o la “masculinidad hegemónica” han sido formas de nominar esas relaciones de dominación. El género puede entenderse, así, como dispo</w:t>
      </w:r>
      <w:r w:rsidRPr="00D42F62">
        <w:rPr>
          <w:rFonts w:ascii="Verdana" w:hAnsi="Verdana"/>
          <w:sz w:val="40"/>
          <w:szCs w:val="40"/>
        </w:rPr>
        <w:softHyphen/>
        <w:t>sitivo de violencia simbólica sobre las mujeres cuando sus efectos son hacernos inferiores, reduci</w:t>
      </w:r>
      <w:r w:rsidR="00624CA8">
        <w:rPr>
          <w:rFonts w:ascii="Verdana" w:hAnsi="Verdana"/>
          <w:sz w:val="40"/>
          <w:szCs w:val="40"/>
        </w:rPr>
        <w:t>rn</w:t>
      </w:r>
      <w:r w:rsidRPr="00D42F62">
        <w:rPr>
          <w:rFonts w:ascii="Verdana" w:hAnsi="Verdana"/>
          <w:sz w:val="40"/>
          <w:szCs w:val="40"/>
        </w:rPr>
        <w:t xml:space="preserve">os a un ideal virginal o sexual, o bien cuando nos obvian, </w:t>
      </w:r>
      <w:r w:rsidRPr="00D42F62">
        <w:rPr>
          <w:rFonts w:ascii="Verdana" w:hAnsi="Verdana"/>
          <w:sz w:val="40"/>
          <w:szCs w:val="40"/>
        </w:rPr>
        <w:lastRenderedPageBreak/>
        <w:t>subsumiéndonos dentro de una humanidad pensada desde la virilidad. A través de expresiones triviales, es posible ridiculizar, ins</w:t>
      </w:r>
      <w:r w:rsidRPr="00D42F62">
        <w:rPr>
          <w:rFonts w:ascii="Verdana" w:hAnsi="Verdana"/>
          <w:sz w:val="40"/>
          <w:szCs w:val="40"/>
        </w:rPr>
        <w:softHyphen/>
        <w:t>tituyendo una norma valorativa encubierta contra las mujeres que opera como dominación. Es así como los discursos sexistas terminan por expli</w:t>
      </w:r>
      <w:r w:rsidRPr="00D42F62">
        <w:rPr>
          <w:rFonts w:ascii="Verdana" w:hAnsi="Verdana"/>
          <w:sz w:val="40"/>
          <w:szCs w:val="40"/>
        </w:rPr>
        <w:softHyphen/>
        <w:t>car, disciplinar y formar los deseos y expectativas de las mujeres.</w:t>
      </w:r>
    </w:p>
    <w:p w14:paraId="15E93773" w14:textId="566BB5E3" w:rsidR="001D32DE" w:rsidRDefault="001D32DE" w:rsidP="00D42F62">
      <w:pPr>
        <w:jc w:val="both"/>
        <w:rPr>
          <w:rFonts w:ascii="Verdana" w:hAnsi="Verdana"/>
          <w:sz w:val="40"/>
          <w:szCs w:val="40"/>
        </w:rPr>
      </w:pPr>
    </w:p>
    <w:p w14:paraId="7D2DAF8F" w14:textId="17C4E19A" w:rsidR="00624CA8" w:rsidRPr="00D42F62" w:rsidRDefault="00624CA8" w:rsidP="00D42F62">
      <w:pPr>
        <w:jc w:val="both"/>
        <w:rPr>
          <w:rFonts w:ascii="Verdana" w:hAnsi="Verdana"/>
          <w:sz w:val="40"/>
          <w:szCs w:val="40"/>
        </w:rPr>
      </w:pPr>
      <w:r>
        <w:rPr>
          <w:rFonts w:ascii="Verdana" w:hAnsi="Verdana"/>
          <w:sz w:val="40"/>
          <w:szCs w:val="40"/>
        </w:rPr>
        <w:t>COMENTARIOS FINALES</w:t>
      </w:r>
    </w:p>
    <w:p w14:paraId="53F7BD19" w14:textId="77777777" w:rsidR="00D4476D" w:rsidRDefault="004B62FE" w:rsidP="00D42F62">
      <w:pPr>
        <w:jc w:val="both"/>
        <w:rPr>
          <w:rFonts w:ascii="Verdana" w:hAnsi="Verdana"/>
          <w:sz w:val="40"/>
          <w:szCs w:val="40"/>
        </w:rPr>
      </w:pPr>
      <w:r w:rsidRPr="00D42F62">
        <w:rPr>
          <w:rFonts w:ascii="Verdana" w:hAnsi="Verdana"/>
          <w:sz w:val="40"/>
          <w:szCs w:val="40"/>
        </w:rPr>
        <w:t>Desde nuestro punto de vista, el problema de cómo pensar las vio</w:t>
      </w:r>
      <w:r w:rsidRPr="00D42F62">
        <w:rPr>
          <w:rFonts w:ascii="Verdana" w:hAnsi="Verdana"/>
          <w:sz w:val="40"/>
          <w:szCs w:val="40"/>
        </w:rPr>
        <w:softHyphen/>
        <w:t xml:space="preserve">lencias puede explicarse a partir del sentido y el peso que se les otorga dentro de una </w:t>
      </w:r>
      <w:proofErr w:type="spellStart"/>
      <w:r w:rsidRPr="00D42F62">
        <w:rPr>
          <w:rFonts w:ascii="Verdana" w:hAnsi="Verdana"/>
          <w:sz w:val="40"/>
          <w:szCs w:val="40"/>
        </w:rPr>
        <w:t>dis</w:t>
      </w:r>
      <w:r w:rsidR="00624CA8">
        <w:rPr>
          <w:rFonts w:ascii="Verdana" w:hAnsi="Verdana"/>
          <w:sz w:val="40"/>
          <w:szCs w:val="40"/>
        </w:rPr>
        <w:t>cur</w:t>
      </w:r>
      <w:r w:rsidRPr="00D42F62">
        <w:rPr>
          <w:rFonts w:ascii="Verdana" w:hAnsi="Verdana"/>
          <w:sz w:val="40"/>
          <w:szCs w:val="40"/>
        </w:rPr>
        <w:t>sividad</w:t>
      </w:r>
      <w:proofErr w:type="spellEnd"/>
      <w:r w:rsidRPr="00D42F62">
        <w:rPr>
          <w:rFonts w:ascii="Verdana" w:hAnsi="Verdana"/>
          <w:sz w:val="40"/>
          <w:szCs w:val="40"/>
        </w:rPr>
        <w:t xml:space="preserve"> social moderna (Verón, 1987) que ha tendi</w:t>
      </w:r>
      <w:r w:rsidRPr="00D42F62">
        <w:rPr>
          <w:rFonts w:ascii="Verdana" w:hAnsi="Verdana"/>
          <w:sz w:val="40"/>
          <w:szCs w:val="40"/>
        </w:rPr>
        <w:softHyphen/>
        <w:t>do a individualizar la violencia en los sujetos, haciéndolos portadores de unas características internas que los hacen proclives ya sea a ejercerla o bien a padecerla, dejando sin interrogar las bases culturales desde don</w:t>
      </w:r>
      <w:r w:rsidRPr="00D42F62">
        <w:rPr>
          <w:rFonts w:ascii="Verdana" w:hAnsi="Verdana"/>
          <w:sz w:val="40"/>
          <w:szCs w:val="40"/>
        </w:rPr>
        <w:softHyphen/>
        <w:t xml:space="preserve">de esos sujetos han devenido tales. Ingresar al campo de discusión actual sobre la violencia nos permitió interrogar un cierto registro hegemónico, abriendo la trama de </w:t>
      </w:r>
      <w:r w:rsidRPr="00D42F62">
        <w:rPr>
          <w:rFonts w:ascii="Verdana" w:hAnsi="Verdana"/>
          <w:sz w:val="40"/>
          <w:szCs w:val="40"/>
        </w:rPr>
        <w:lastRenderedPageBreak/>
        <w:t xml:space="preserve">respuestas que han resultado especialmente útiles a determinados intereses políticos e institucionales, o, si se quiere, a determinadas tramas </w:t>
      </w:r>
      <w:proofErr w:type="spellStart"/>
      <w:proofErr w:type="gramStart"/>
      <w:r w:rsidRPr="00D42F62">
        <w:rPr>
          <w:rFonts w:ascii="Verdana" w:hAnsi="Verdana"/>
          <w:sz w:val="40"/>
          <w:szCs w:val="40"/>
        </w:rPr>
        <w:t>sem¡</w:t>
      </w:r>
      <w:proofErr w:type="gramEnd"/>
      <w:r w:rsidRPr="00D42F62">
        <w:rPr>
          <w:rFonts w:ascii="Verdana" w:hAnsi="Verdana"/>
          <w:sz w:val="40"/>
          <w:szCs w:val="40"/>
        </w:rPr>
        <w:t>ótico-materiales</w:t>
      </w:r>
      <w:proofErr w:type="spellEnd"/>
      <w:r w:rsidRPr="00D42F62">
        <w:rPr>
          <w:rFonts w:ascii="Verdana" w:hAnsi="Verdana"/>
          <w:sz w:val="40"/>
          <w:szCs w:val="40"/>
        </w:rPr>
        <w:t xml:space="preserve"> que componen una matriz cultural, cond</w:t>
      </w:r>
      <w:r w:rsidR="00D4476D">
        <w:rPr>
          <w:rFonts w:ascii="Verdana" w:hAnsi="Verdana"/>
          <w:sz w:val="40"/>
          <w:szCs w:val="40"/>
        </w:rPr>
        <w:t>uc</w:t>
      </w:r>
      <w:r w:rsidRPr="00D42F62">
        <w:rPr>
          <w:rFonts w:ascii="Verdana" w:hAnsi="Verdana"/>
          <w:sz w:val="40"/>
          <w:szCs w:val="40"/>
        </w:rPr>
        <w:t>iendo la praxis hacia un cierto destino.</w:t>
      </w:r>
    </w:p>
    <w:p w14:paraId="413DA517" w14:textId="77777777" w:rsidR="00D4476D" w:rsidRDefault="00D4476D" w:rsidP="00D42F62">
      <w:pPr>
        <w:jc w:val="both"/>
        <w:rPr>
          <w:rFonts w:ascii="Verdana" w:hAnsi="Verdana"/>
          <w:sz w:val="40"/>
          <w:szCs w:val="40"/>
        </w:rPr>
      </w:pPr>
    </w:p>
    <w:p w14:paraId="59A54BE6" w14:textId="77777777" w:rsidR="00D4476D" w:rsidRDefault="00D4476D" w:rsidP="00D42F62">
      <w:pPr>
        <w:jc w:val="both"/>
        <w:rPr>
          <w:rFonts w:ascii="Verdana" w:hAnsi="Verdana"/>
          <w:b/>
          <w:bCs/>
          <w:color w:val="FF0000"/>
          <w:sz w:val="40"/>
          <w:szCs w:val="40"/>
        </w:rPr>
      </w:pPr>
      <w:r>
        <w:rPr>
          <w:rFonts w:ascii="Verdana" w:hAnsi="Verdana"/>
          <w:b/>
          <w:bCs/>
          <w:color w:val="FF0000"/>
          <w:sz w:val="40"/>
          <w:szCs w:val="40"/>
        </w:rPr>
        <w:t>Página 124</w:t>
      </w:r>
    </w:p>
    <w:p w14:paraId="4C78472D" w14:textId="09B8D00F" w:rsidR="001D32DE" w:rsidRPr="00D42F62" w:rsidRDefault="00D4476D" w:rsidP="00D42F62">
      <w:pPr>
        <w:jc w:val="both"/>
        <w:rPr>
          <w:rFonts w:ascii="Verdana" w:hAnsi="Verdana"/>
          <w:sz w:val="40"/>
          <w:szCs w:val="40"/>
        </w:rPr>
      </w:pPr>
      <w:r>
        <w:rPr>
          <w:rFonts w:ascii="Verdana" w:hAnsi="Verdana"/>
          <w:sz w:val="40"/>
          <w:szCs w:val="40"/>
        </w:rPr>
        <w:t xml:space="preserve">Cuando se estudian las violencias sociales, como pueden ser el sacrifico, la venganza, la guerra, el aparato jurídico, la tortura, etc., se examinan formaciones sociales que han cumplido una función en la configuración colectiva y </w:t>
      </w:r>
      <w:r w:rsidR="004B62FE" w:rsidRPr="00D42F62">
        <w:rPr>
          <w:rFonts w:ascii="Verdana" w:hAnsi="Verdana"/>
          <w:sz w:val="40"/>
          <w:szCs w:val="40"/>
        </w:rPr>
        <w:t xml:space="preserve">psíquica de la vida. Esto significa que se constituyen </w:t>
      </w:r>
      <w:r w:rsidR="002B2CEC">
        <w:rPr>
          <w:rFonts w:ascii="Verdana" w:hAnsi="Verdana"/>
          <w:sz w:val="40"/>
          <w:szCs w:val="40"/>
        </w:rPr>
        <w:t>históricamente,</w:t>
      </w:r>
      <w:r w:rsidR="004B62FE" w:rsidRPr="00D42F62">
        <w:rPr>
          <w:rFonts w:ascii="Verdana" w:hAnsi="Verdana"/>
          <w:sz w:val="40"/>
          <w:szCs w:val="40"/>
        </w:rPr>
        <w:t xml:space="preserve"> sufren transformaciones históricas y están determinada</w:t>
      </w:r>
      <w:r w:rsidR="002B2CEC">
        <w:rPr>
          <w:rFonts w:ascii="Verdana" w:hAnsi="Verdana"/>
          <w:sz w:val="40"/>
          <w:szCs w:val="40"/>
        </w:rPr>
        <w:t>s por las definiciones</w:t>
      </w:r>
      <w:r w:rsidR="004B62FE" w:rsidRPr="00D42F62">
        <w:rPr>
          <w:rFonts w:ascii="Verdana" w:hAnsi="Verdana"/>
          <w:sz w:val="40"/>
          <w:szCs w:val="40"/>
        </w:rPr>
        <w:t xml:space="preserve"> de una formación cultural. Por lo tanto, el término ' violencia’ no puede reducirse al modo, pauta o impulso agresivo que </w:t>
      </w:r>
      <w:r w:rsidR="002B2CEC">
        <w:rPr>
          <w:rFonts w:ascii="Verdana" w:hAnsi="Verdana"/>
          <w:sz w:val="40"/>
          <w:szCs w:val="40"/>
        </w:rPr>
        <w:t>se</w:t>
      </w:r>
      <w:r w:rsidR="004B62FE" w:rsidRPr="00D42F62">
        <w:rPr>
          <w:rFonts w:ascii="Verdana" w:hAnsi="Verdana"/>
          <w:sz w:val="40"/>
          <w:szCs w:val="40"/>
        </w:rPr>
        <w:t xml:space="preserve"> vuelve insoportable y condenable en las formas de convivencia humana</w:t>
      </w:r>
      <w:r w:rsidR="002B2CEC">
        <w:rPr>
          <w:rFonts w:ascii="Verdana" w:hAnsi="Verdana"/>
          <w:sz w:val="40"/>
          <w:szCs w:val="40"/>
        </w:rPr>
        <w:t>. En</w:t>
      </w:r>
      <w:r w:rsidR="004B62FE" w:rsidRPr="00D42F62">
        <w:rPr>
          <w:rFonts w:ascii="Verdana" w:hAnsi="Verdana"/>
          <w:sz w:val="40"/>
          <w:szCs w:val="40"/>
        </w:rPr>
        <w:t xml:space="preserve"> el estudio de la violencia como fenómeno social, por “violencia” se entenderá una realidad anudada en el conjunto de prácticas </w:t>
      </w:r>
      <w:r w:rsidR="004B62FE" w:rsidRPr="00D42F62">
        <w:rPr>
          <w:rFonts w:ascii="Verdana" w:hAnsi="Verdana"/>
          <w:sz w:val="40"/>
          <w:szCs w:val="40"/>
        </w:rPr>
        <w:lastRenderedPageBreak/>
        <w:t>económi</w:t>
      </w:r>
      <w:r w:rsidR="002B2CEC">
        <w:rPr>
          <w:rFonts w:ascii="Verdana" w:hAnsi="Verdana"/>
          <w:sz w:val="40"/>
          <w:szCs w:val="40"/>
        </w:rPr>
        <w:t xml:space="preserve">cas, </w:t>
      </w:r>
      <w:r w:rsidR="004B62FE" w:rsidRPr="00D42F62">
        <w:rPr>
          <w:rFonts w:ascii="Verdana" w:hAnsi="Verdana"/>
          <w:sz w:val="40"/>
          <w:szCs w:val="40"/>
        </w:rPr>
        <w:t>sociales, políticas, jurídicas y culturales (López, 2003). Es decir, estas dis</w:t>
      </w:r>
      <w:r w:rsidR="002B2CEC">
        <w:rPr>
          <w:rFonts w:ascii="Verdana" w:hAnsi="Verdana"/>
          <w:sz w:val="40"/>
          <w:szCs w:val="40"/>
        </w:rPr>
        <w:t>cu</w:t>
      </w:r>
      <w:r w:rsidR="004B62FE" w:rsidRPr="00D42F62">
        <w:rPr>
          <w:rFonts w:ascii="Verdana" w:hAnsi="Verdana"/>
          <w:sz w:val="40"/>
          <w:szCs w:val="40"/>
        </w:rPr>
        <w:t>siones dejarán planteada la cuestión de la violencia como un asun</w:t>
      </w:r>
      <w:r w:rsidR="004B62FE" w:rsidRPr="00D42F62">
        <w:rPr>
          <w:rFonts w:ascii="Verdana" w:hAnsi="Verdana"/>
          <w:sz w:val="40"/>
          <w:szCs w:val="40"/>
        </w:rPr>
        <w:softHyphen/>
        <w:t>to de realidad, pero del orden de una realidad constituida socialmente, po</w:t>
      </w:r>
      <w:r w:rsidR="002B2CEC">
        <w:rPr>
          <w:rFonts w:ascii="Verdana" w:hAnsi="Verdana"/>
          <w:sz w:val="40"/>
          <w:szCs w:val="40"/>
        </w:rPr>
        <w:t>r lo tanto</w:t>
      </w:r>
      <w:r w:rsidR="004B62FE" w:rsidRPr="00D42F62">
        <w:rPr>
          <w:rFonts w:ascii="Verdana" w:hAnsi="Verdana"/>
          <w:sz w:val="40"/>
          <w:szCs w:val="40"/>
        </w:rPr>
        <w:t>, no natural, no neutral, no objetiva, no universal.</w:t>
      </w:r>
    </w:p>
    <w:p w14:paraId="3D4F78EB" w14:textId="061EF221" w:rsidR="001D32DE" w:rsidRPr="00D42F62" w:rsidRDefault="004B62FE" w:rsidP="00D42F62">
      <w:pPr>
        <w:jc w:val="both"/>
        <w:rPr>
          <w:rFonts w:ascii="Verdana" w:hAnsi="Verdana"/>
          <w:sz w:val="40"/>
          <w:szCs w:val="40"/>
        </w:rPr>
      </w:pPr>
      <w:r w:rsidRPr="00D42F62">
        <w:rPr>
          <w:rFonts w:ascii="Verdana" w:hAnsi="Verdana"/>
          <w:sz w:val="40"/>
          <w:szCs w:val="40"/>
        </w:rPr>
        <w:t>Bajo esta reflexión, mientras no se abran los campos que conecten el o</w:t>
      </w:r>
      <w:r w:rsidR="002B2CEC">
        <w:rPr>
          <w:rFonts w:ascii="Verdana" w:hAnsi="Verdana"/>
          <w:sz w:val="40"/>
          <w:szCs w:val="40"/>
        </w:rPr>
        <w:t>r</w:t>
      </w:r>
      <w:r w:rsidRPr="00D42F62">
        <w:rPr>
          <w:rFonts w:ascii="Verdana" w:hAnsi="Verdana"/>
          <w:sz w:val="40"/>
          <w:szCs w:val="40"/>
        </w:rPr>
        <w:t>den compuesto por una violencia objetiva y las formas de violencia subj</w:t>
      </w:r>
      <w:r w:rsidR="002B2CEC">
        <w:rPr>
          <w:rFonts w:ascii="Verdana" w:hAnsi="Verdana"/>
          <w:sz w:val="40"/>
          <w:szCs w:val="40"/>
        </w:rPr>
        <w:t>eti</w:t>
      </w:r>
      <w:r w:rsidRPr="00D42F62">
        <w:rPr>
          <w:rFonts w:ascii="Verdana" w:hAnsi="Verdana"/>
          <w:sz w:val="40"/>
          <w:szCs w:val="40"/>
        </w:rPr>
        <w:t>va emergentes, el problema de las violencias sociales visibles y</w:t>
      </w:r>
      <w:r w:rsidR="002B2CEC">
        <w:rPr>
          <w:rFonts w:ascii="Verdana" w:hAnsi="Verdana"/>
          <w:sz w:val="40"/>
          <w:szCs w:val="40"/>
        </w:rPr>
        <w:t xml:space="preserve"> cotidianas</w:t>
      </w:r>
      <w:r w:rsidRPr="00D42F62">
        <w:rPr>
          <w:rFonts w:ascii="Verdana" w:hAnsi="Verdana"/>
          <w:sz w:val="40"/>
          <w:szCs w:val="40"/>
        </w:rPr>
        <w:t xml:space="preserve"> no podrá ocupar un lugar dentro del análisis histórico de las </w:t>
      </w:r>
      <w:r w:rsidR="002B2CEC">
        <w:rPr>
          <w:rFonts w:ascii="Verdana" w:hAnsi="Verdana"/>
          <w:sz w:val="40"/>
          <w:szCs w:val="40"/>
        </w:rPr>
        <w:t>rela</w:t>
      </w:r>
      <w:r w:rsidRPr="00D42F62">
        <w:rPr>
          <w:rFonts w:ascii="Verdana" w:hAnsi="Verdana"/>
          <w:sz w:val="40"/>
          <w:szCs w:val="40"/>
        </w:rPr>
        <w:t xml:space="preserve">ciones de dominación. Por ejemplo, las formas de </w:t>
      </w:r>
      <w:proofErr w:type="spellStart"/>
      <w:r w:rsidRPr="00D42F62">
        <w:rPr>
          <w:rFonts w:ascii="Verdana" w:hAnsi="Verdana"/>
          <w:sz w:val="40"/>
          <w:szCs w:val="40"/>
        </w:rPr>
        <w:t>psicologizar</w:t>
      </w:r>
      <w:proofErr w:type="spellEnd"/>
      <w:r w:rsidRPr="00D42F62">
        <w:rPr>
          <w:rFonts w:ascii="Verdana" w:hAnsi="Verdana"/>
          <w:sz w:val="40"/>
          <w:szCs w:val="40"/>
        </w:rPr>
        <w:t>, indi</w:t>
      </w:r>
      <w:r w:rsidRPr="00D42F62">
        <w:rPr>
          <w:rFonts w:ascii="Verdana" w:hAnsi="Verdana"/>
          <w:sz w:val="40"/>
          <w:szCs w:val="40"/>
        </w:rPr>
        <w:softHyphen/>
        <w:t xml:space="preserve">vidualizar y </w:t>
      </w:r>
      <w:proofErr w:type="spellStart"/>
      <w:r w:rsidRPr="00D42F62">
        <w:rPr>
          <w:rFonts w:ascii="Verdana" w:hAnsi="Verdana"/>
          <w:sz w:val="40"/>
          <w:szCs w:val="40"/>
        </w:rPr>
        <w:t>pa</w:t>
      </w:r>
      <w:r w:rsidR="002B2CEC">
        <w:rPr>
          <w:rFonts w:ascii="Verdana" w:hAnsi="Verdana"/>
          <w:sz w:val="40"/>
          <w:szCs w:val="40"/>
        </w:rPr>
        <w:t>t</w:t>
      </w:r>
      <w:r w:rsidRPr="00D42F62">
        <w:rPr>
          <w:rFonts w:ascii="Verdana" w:hAnsi="Verdana"/>
          <w:sz w:val="40"/>
          <w:szCs w:val="40"/>
        </w:rPr>
        <w:t>ologizar</w:t>
      </w:r>
      <w:proofErr w:type="spellEnd"/>
      <w:r w:rsidRPr="00D42F62">
        <w:rPr>
          <w:rFonts w:ascii="Verdana" w:hAnsi="Verdana"/>
          <w:sz w:val="40"/>
          <w:szCs w:val="40"/>
        </w:rPr>
        <w:t xml:space="preserve"> la violencia, silencian y obstaculizan abordar el p</w:t>
      </w:r>
      <w:r w:rsidR="002B2CEC">
        <w:rPr>
          <w:rFonts w:ascii="Verdana" w:hAnsi="Verdana"/>
          <w:sz w:val="40"/>
          <w:szCs w:val="40"/>
        </w:rPr>
        <w:t>rob</w:t>
      </w:r>
      <w:r w:rsidRPr="00D42F62">
        <w:rPr>
          <w:rFonts w:ascii="Verdana" w:hAnsi="Verdana"/>
          <w:sz w:val="40"/>
          <w:szCs w:val="40"/>
        </w:rPr>
        <w:t xml:space="preserve">lema en su estatuto estructural e impiden localizar el vínculo entre una violencia sistémica u objetiva y las subjetivas. Entonces no podemos olvidar que las formas del conocimiento psi que objetivan/clasifican a los </w:t>
      </w:r>
      <w:r w:rsidR="002B2CEC">
        <w:rPr>
          <w:rFonts w:ascii="Verdana" w:hAnsi="Verdana"/>
          <w:sz w:val="40"/>
          <w:szCs w:val="40"/>
        </w:rPr>
        <w:t>su</w:t>
      </w:r>
      <w:r w:rsidRPr="00D42F62">
        <w:rPr>
          <w:rFonts w:ascii="Verdana" w:hAnsi="Verdana"/>
          <w:sz w:val="40"/>
          <w:szCs w:val="40"/>
        </w:rPr>
        <w:t xml:space="preserve">jetos, </w:t>
      </w:r>
      <w:proofErr w:type="spellStart"/>
      <w:r w:rsidRPr="00D42F62">
        <w:rPr>
          <w:rFonts w:ascii="Verdana" w:hAnsi="Verdana"/>
          <w:sz w:val="40"/>
          <w:szCs w:val="40"/>
        </w:rPr>
        <w:t>patologizándolos</w:t>
      </w:r>
      <w:proofErr w:type="spellEnd"/>
      <w:r w:rsidRPr="00D42F62">
        <w:rPr>
          <w:rFonts w:ascii="Verdana" w:hAnsi="Verdana"/>
          <w:sz w:val="40"/>
          <w:szCs w:val="40"/>
        </w:rPr>
        <w:t xml:space="preserve">, victimizándolos, etc., operan subordinando al sujeto al discurso hegemónico. Este tipo de vinculación entre </w:t>
      </w:r>
      <w:r w:rsidRPr="00D42F62">
        <w:rPr>
          <w:rFonts w:ascii="Verdana" w:hAnsi="Verdana"/>
          <w:sz w:val="40"/>
          <w:szCs w:val="40"/>
        </w:rPr>
        <w:lastRenderedPageBreak/>
        <w:t>el saber</w:t>
      </w:r>
      <w:r w:rsidR="002B2CEC">
        <w:rPr>
          <w:rFonts w:ascii="Verdana" w:hAnsi="Verdana"/>
          <w:sz w:val="40"/>
          <w:szCs w:val="40"/>
        </w:rPr>
        <w:t xml:space="preserve"> p</w:t>
      </w:r>
      <w:r w:rsidRPr="00D42F62">
        <w:rPr>
          <w:rFonts w:ascii="Verdana" w:hAnsi="Verdana"/>
          <w:sz w:val="40"/>
          <w:szCs w:val="40"/>
        </w:rPr>
        <w:t>si y el sujeto puede fraguar efectos globales de dominación (Rose, 1996).</w:t>
      </w:r>
    </w:p>
    <w:p w14:paraId="2CDE949B" w14:textId="2CF3871B" w:rsidR="001D32DE" w:rsidRDefault="004B62FE" w:rsidP="00D42F62">
      <w:pPr>
        <w:jc w:val="both"/>
        <w:rPr>
          <w:rFonts w:ascii="Verdana" w:hAnsi="Verdana"/>
          <w:sz w:val="40"/>
          <w:szCs w:val="40"/>
        </w:rPr>
      </w:pPr>
      <w:r w:rsidRPr="00D42F62">
        <w:rPr>
          <w:rFonts w:ascii="Verdana" w:hAnsi="Verdana"/>
          <w:sz w:val="40"/>
          <w:szCs w:val="40"/>
        </w:rPr>
        <w:t>Por lo tanto, respecto al pensamiento psi, es necesario revisar su pro</w:t>
      </w:r>
      <w:r w:rsidR="00F444A1">
        <w:rPr>
          <w:rFonts w:ascii="Verdana" w:hAnsi="Verdana"/>
          <w:sz w:val="40"/>
          <w:szCs w:val="40"/>
        </w:rPr>
        <w:t xml:space="preserve">ducción </w:t>
      </w:r>
      <w:r w:rsidRPr="00D42F62">
        <w:rPr>
          <w:rFonts w:ascii="Verdana" w:hAnsi="Verdana"/>
          <w:sz w:val="40"/>
          <w:szCs w:val="40"/>
        </w:rPr>
        <w:t>discursiva, reparando en las formas en que estimula ciertas prácticas o inhibe otras. Hay que detectar las violencias estructurales que preserva y las que funda sobre las subjetividades. Por su parte, de modo específico, la investigación psicosocial sobre fenómenos violentos visibles o condenables tendrá que reconstruir la historia frente a la cual esa vio</w:t>
      </w:r>
      <w:r w:rsidRPr="00D42F62">
        <w:rPr>
          <w:rFonts w:ascii="Verdana" w:hAnsi="Verdana"/>
          <w:sz w:val="40"/>
          <w:szCs w:val="40"/>
        </w:rPr>
        <w:softHyphen/>
        <w:t>lencia subjetiva responde estruct</w:t>
      </w:r>
      <w:r w:rsidR="00F444A1">
        <w:rPr>
          <w:rFonts w:ascii="Verdana" w:hAnsi="Verdana"/>
          <w:sz w:val="40"/>
          <w:szCs w:val="40"/>
        </w:rPr>
        <w:t>u</w:t>
      </w:r>
      <w:r w:rsidRPr="00D42F62">
        <w:rPr>
          <w:rFonts w:ascii="Verdana" w:hAnsi="Verdana"/>
          <w:sz w:val="40"/>
          <w:szCs w:val="40"/>
        </w:rPr>
        <w:t>ralmente.</w:t>
      </w:r>
    </w:p>
    <w:p w14:paraId="1592E08A" w14:textId="77777777" w:rsidR="00F444A1" w:rsidRPr="00D42F62" w:rsidRDefault="00F444A1" w:rsidP="00D42F62">
      <w:pPr>
        <w:jc w:val="both"/>
        <w:rPr>
          <w:rFonts w:ascii="Verdana" w:hAnsi="Verdana"/>
          <w:sz w:val="40"/>
          <w:szCs w:val="40"/>
        </w:rPr>
      </w:pPr>
    </w:p>
    <w:p w14:paraId="71F7D1DA" w14:textId="0B49F7FE" w:rsidR="001D32DE" w:rsidRPr="00D42F62" w:rsidRDefault="00F444A1" w:rsidP="00D42F62">
      <w:pPr>
        <w:jc w:val="both"/>
        <w:rPr>
          <w:rFonts w:ascii="Verdana" w:hAnsi="Verdana"/>
          <w:sz w:val="40"/>
          <w:szCs w:val="40"/>
        </w:rPr>
      </w:pPr>
      <w:r>
        <w:rPr>
          <w:rFonts w:ascii="Verdana" w:hAnsi="Verdana"/>
          <w:sz w:val="40"/>
          <w:szCs w:val="40"/>
        </w:rPr>
        <w:t>Referencias</w:t>
      </w:r>
    </w:p>
    <w:p w14:paraId="0C4A932B" w14:textId="77777777" w:rsidR="000955E0" w:rsidRDefault="004B62FE" w:rsidP="00EF3D7C">
      <w:pPr>
        <w:ind w:left="709" w:hanging="709"/>
        <w:jc w:val="both"/>
        <w:rPr>
          <w:rFonts w:ascii="Verdana" w:hAnsi="Verdana"/>
          <w:sz w:val="40"/>
          <w:szCs w:val="40"/>
        </w:rPr>
      </w:pPr>
      <w:proofErr w:type="spellStart"/>
      <w:r w:rsidRPr="00D42F62">
        <w:rPr>
          <w:rFonts w:ascii="Verdana" w:hAnsi="Verdana"/>
          <w:sz w:val="40"/>
          <w:szCs w:val="40"/>
        </w:rPr>
        <w:t>Aga</w:t>
      </w:r>
      <w:r w:rsidR="000955E0">
        <w:rPr>
          <w:rFonts w:ascii="Verdana" w:hAnsi="Verdana"/>
          <w:sz w:val="40"/>
          <w:szCs w:val="40"/>
        </w:rPr>
        <w:t>mben</w:t>
      </w:r>
      <w:proofErr w:type="spellEnd"/>
      <w:r w:rsidRPr="00D42F62">
        <w:rPr>
          <w:rFonts w:ascii="Verdana" w:hAnsi="Verdana"/>
          <w:sz w:val="40"/>
          <w:szCs w:val="40"/>
        </w:rPr>
        <w:t xml:space="preserve">, G. (2003). Estado De Excepción. Buenos Aires: Adriana Hidalgo. </w:t>
      </w:r>
    </w:p>
    <w:p w14:paraId="4B3A8657" w14:textId="510A8BB0" w:rsidR="001D32DE" w:rsidRPr="00D42F62" w:rsidRDefault="004B62FE" w:rsidP="00EF3D7C">
      <w:pPr>
        <w:ind w:left="709" w:hanging="709"/>
        <w:jc w:val="both"/>
        <w:rPr>
          <w:rFonts w:ascii="Verdana" w:hAnsi="Verdana"/>
          <w:sz w:val="40"/>
          <w:szCs w:val="40"/>
        </w:rPr>
      </w:pPr>
      <w:proofErr w:type="spellStart"/>
      <w:r w:rsidRPr="00D42F62">
        <w:rPr>
          <w:rFonts w:ascii="Verdana" w:hAnsi="Verdana"/>
          <w:sz w:val="40"/>
          <w:szCs w:val="40"/>
        </w:rPr>
        <w:t>A</w:t>
      </w:r>
      <w:r w:rsidR="000955E0">
        <w:rPr>
          <w:rFonts w:ascii="Verdana" w:hAnsi="Verdana"/>
          <w:sz w:val="40"/>
          <w:szCs w:val="40"/>
        </w:rPr>
        <w:t>rendt</w:t>
      </w:r>
      <w:proofErr w:type="spellEnd"/>
      <w:r w:rsidRPr="00D42F62">
        <w:rPr>
          <w:rFonts w:ascii="Verdana" w:hAnsi="Verdana"/>
          <w:sz w:val="40"/>
          <w:szCs w:val="40"/>
        </w:rPr>
        <w:t>, A. (1969). Sobre la violencia. Madrid: Alianza, 2006.</w:t>
      </w:r>
    </w:p>
    <w:p w14:paraId="1F40920C" w14:textId="3CC35797" w:rsidR="001D32DE" w:rsidRPr="00D42F62" w:rsidRDefault="004B62FE" w:rsidP="00EF3D7C">
      <w:pPr>
        <w:ind w:left="709" w:hanging="709"/>
        <w:jc w:val="both"/>
        <w:rPr>
          <w:rFonts w:ascii="Verdana" w:hAnsi="Verdana"/>
          <w:sz w:val="40"/>
          <w:szCs w:val="40"/>
        </w:rPr>
        <w:sectPr w:rsidR="001D32DE" w:rsidRPr="00D42F62" w:rsidSect="00D42F62">
          <w:headerReference w:type="default" r:id="rId15"/>
          <w:footerReference w:type="default" r:id="rId16"/>
          <w:headerReference w:type="first" r:id="rId17"/>
          <w:footerReference w:type="first" r:id="rId18"/>
          <w:pgSz w:w="12240" w:h="15840" w:code="1"/>
          <w:pgMar w:top="1417" w:right="1701" w:bottom="1417" w:left="1701" w:header="0" w:footer="3" w:gutter="0"/>
          <w:cols w:space="720"/>
          <w:noEndnote/>
          <w:titlePg/>
          <w:docGrid w:linePitch="360"/>
        </w:sectPr>
      </w:pPr>
      <w:proofErr w:type="spellStart"/>
      <w:r w:rsidRPr="00D42F62">
        <w:rPr>
          <w:rFonts w:ascii="Verdana" w:hAnsi="Verdana"/>
          <w:sz w:val="40"/>
          <w:szCs w:val="40"/>
        </w:rPr>
        <w:t>A</w:t>
      </w:r>
      <w:r w:rsidR="000955E0">
        <w:rPr>
          <w:rFonts w:ascii="Verdana" w:hAnsi="Verdana"/>
          <w:sz w:val="40"/>
          <w:szCs w:val="40"/>
        </w:rPr>
        <w:t>rensburg</w:t>
      </w:r>
      <w:proofErr w:type="spellEnd"/>
      <w:r w:rsidRPr="00D42F62">
        <w:rPr>
          <w:rFonts w:ascii="Verdana" w:hAnsi="Verdana"/>
          <w:sz w:val="40"/>
          <w:szCs w:val="40"/>
        </w:rPr>
        <w:t xml:space="preserve">, S. (201 I). Dispositivo jurídico y tramas de </w:t>
      </w:r>
      <w:r w:rsidR="000955E0">
        <w:rPr>
          <w:rFonts w:ascii="Verdana" w:hAnsi="Verdana"/>
          <w:sz w:val="40"/>
          <w:szCs w:val="40"/>
        </w:rPr>
        <w:t xml:space="preserve">calificación </w:t>
      </w:r>
      <w:proofErr w:type="spellStart"/>
      <w:r w:rsidR="000955E0">
        <w:rPr>
          <w:rFonts w:ascii="Verdana" w:hAnsi="Verdana"/>
          <w:sz w:val="40"/>
          <w:szCs w:val="40"/>
        </w:rPr>
        <w:t>victimal</w:t>
      </w:r>
      <w:proofErr w:type="spellEnd"/>
      <w:r w:rsidRPr="00D42F62">
        <w:rPr>
          <w:rFonts w:ascii="Verdana" w:hAnsi="Verdana"/>
          <w:sz w:val="40"/>
          <w:szCs w:val="40"/>
        </w:rPr>
        <w:t xml:space="preserve">. Estudio </w:t>
      </w:r>
      <w:r w:rsidR="000955E0">
        <w:rPr>
          <w:rFonts w:ascii="Verdana" w:hAnsi="Verdana"/>
          <w:sz w:val="40"/>
          <w:szCs w:val="40"/>
        </w:rPr>
        <w:t>cualitativo</w:t>
      </w:r>
      <w:r w:rsidRPr="00D42F62">
        <w:rPr>
          <w:rFonts w:ascii="Verdana" w:hAnsi="Verdana"/>
          <w:sz w:val="40"/>
          <w:szCs w:val="40"/>
        </w:rPr>
        <w:t>: víctimas de delito y ruta procesal penal en Chile. Tesis doctoral no publicada. Barcelona: Univ</w:t>
      </w:r>
      <w:r w:rsidR="000955E0">
        <w:rPr>
          <w:rFonts w:ascii="Verdana" w:hAnsi="Verdana"/>
          <w:sz w:val="40"/>
          <w:szCs w:val="40"/>
        </w:rPr>
        <w:t>ersidad</w:t>
      </w:r>
      <w:r w:rsidRPr="00D42F62">
        <w:rPr>
          <w:rFonts w:ascii="Verdana" w:hAnsi="Verdana"/>
          <w:sz w:val="40"/>
          <w:szCs w:val="40"/>
        </w:rPr>
        <w:t xml:space="preserve"> Autónoma de Barcelona.</w:t>
      </w:r>
    </w:p>
    <w:p w14:paraId="3999FCC7" w14:textId="33A8BFB7" w:rsidR="00EF3D7C" w:rsidRPr="00EF3D7C" w:rsidRDefault="00EF3D7C" w:rsidP="00EF3D7C">
      <w:pPr>
        <w:ind w:left="709" w:hanging="709"/>
        <w:jc w:val="both"/>
        <w:rPr>
          <w:rFonts w:ascii="Verdana" w:hAnsi="Verdana"/>
          <w:b/>
          <w:bCs/>
          <w:color w:val="FF0000"/>
          <w:sz w:val="40"/>
          <w:szCs w:val="40"/>
        </w:rPr>
      </w:pPr>
      <w:r>
        <w:rPr>
          <w:rFonts w:ascii="Verdana" w:hAnsi="Verdana"/>
          <w:b/>
          <w:bCs/>
          <w:color w:val="FF0000"/>
          <w:sz w:val="40"/>
          <w:szCs w:val="40"/>
        </w:rPr>
        <w:lastRenderedPageBreak/>
        <w:t>Página 125</w:t>
      </w:r>
    </w:p>
    <w:p w14:paraId="30EC6044" w14:textId="44BD9F6D" w:rsidR="000955E0" w:rsidRDefault="000955E0" w:rsidP="00EF3D7C">
      <w:pPr>
        <w:ind w:left="709" w:hanging="709"/>
        <w:jc w:val="both"/>
        <w:rPr>
          <w:rFonts w:ascii="Verdana" w:hAnsi="Verdana"/>
          <w:sz w:val="40"/>
          <w:szCs w:val="40"/>
        </w:rPr>
      </w:pPr>
      <w:proofErr w:type="spellStart"/>
      <w:r>
        <w:rPr>
          <w:rFonts w:ascii="Verdana" w:hAnsi="Verdana"/>
          <w:sz w:val="40"/>
          <w:szCs w:val="40"/>
        </w:rPr>
        <w:t>Arensburg</w:t>
      </w:r>
      <w:proofErr w:type="spellEnd"/>
      <w:r>
        <w:rPr>
          <w:rFonts w:ascii="Verdana" w:hAnsi="Verdana"/>
          <w:sz w:val="40"/>
          <w:szCs w:val="40"/>
        </w:rPr>
        <w:t xml:space="preserve">, S. y </w:t>
      </w:r>
      <w:proofErr w:type="spellStart"/>
      <w:r>
        <w:rPr>
          <w:rFonts w:ascii="Verdana" w:hAnsi="Verdana"/>
          <w:sz w:val="40"/>
          <w:szCs w:val="40"/>
        </w:rPr>
        <w:t>Pujal</w:t>
      </w:r>
      <w:proofErr w:type="spellEnd"/>
      <w:r>
        <w:rPr>
          <w:rFonts w:ascii="Verdana" w:hAnsi="Verdana"/>
          <w:sz w:val="40"/>
          <w:szCs w:val="40"/>
        </w:rPr>
        <w:t xml:space="preserve">, M.  (2014) Aproximación a las formas de subjetivación jurídica en mujeres victimas de violencia </w:t>
      </w:r>
      <w:r w:rsidR="002C088A">
        <w:rPr>
          <w:rFonts w:ascii="Verdana" w:hAnsi="Verdana"/>
          <w:sz w:val="40"/>
          <w:szCs w:val="40"/>
        </w:rPr>
        <w:t>doméstica</w:t>
      </w:r>
      <w:r>
        <w:rPr>
          <w:rFonts w:ascii="Verdana" w:hAnsi="Verdana"/>
          <w:sz w:val="40"/>
          <w:szCs w:val="40"/>
        </w:rPr>
        <w:t>.</w:t>
      </w:r>
      <w:r w:rsidR="002C088A">
        <w:rPr>
          <w:rFonts w:ascii="Verdana" w:hAnsi="Verdana"/>
          <w:sz w:val="40"/>
          <w:szCs w:val="40"/>
        </w:rPr>
        <w:t xml:space="preserve"> </w:t>
      </w:r>
      <w:proofErr w:type="spellStart"/>
      <w:r w:rsidR="002C088A">
        <w:rPr>
          <w:rFonts w:ascii="Verdana" w:hAnsi="Verdana"/>
          <w:sz w:val="40"/>
          <w:szCs w:val="40"/>
        </w:rPr>
        <w:t>Universitas</w:t>
      </w:r>
      <w:proofErr w:type="spellEnd"/>
      <w:r w:rsidR="002C088A">
        <w:rPr>
          <w:rFonts w:ascii="Verdana" w:hAnsi="Verdana"/>
          <w:sz w:val="40"/>
          <w:szCs w:val="40"/>
        </w:rPr>
        <w:t xml:space="preserve"> </w:t>
      </w:r>
      <w:proofErr w:type="spellStart"/>
      <w:r w:rsidR="002C088A">
        <w:rPr>
          <w:rFonts w:ascii="Verdana" w:hAnsi="Verdana"/>
          <w:sz w:val="40"/>
          <w:szCs w:val="40"/>
        </w:rPr>
        <w:t>Psychologica</w:t>
      </w:r>
      <w:proofErr w:type="spellEnd"/>
      <w:r w:rsidR="002C088A">
        <w:rPr>
          <w:rFonts w:ascii="Verdana" w:hAnsi="Verdana"/>
          <w:sz w:val="40"/>
          <w:szCs w:val="40"/>
        </w:rPr>
        <w:t xml:space="preserve"> 13(4). 1429-1440</w:t>
      </w:r>
      <w:r>
        <w:rPr>
          <w:rFonts w:ascii="Verdana" w:hAnsi="Verdana"/>
          <w:sz w:val="40"/>
          <w:szCs w:val="40"/>
        </w:rPr>
        <w:t xml:space="preserve"> </w:t>
      </w:r>
    </w:p>
    <w:p w14:paraId="3769A473" w14:textId="48BB6537" w:rsidR="001D32DE" w:rsidRPr="00D42F62" w:rsidRDefault="004B62FE" w:rsidP="00EF3D7C">
      <w:pPr>
        <w:ind w:left="709" w:hanging="709"/>
        <w:jc w:val="both"/>
        <w:rPr>
          <w:rFonts w:ascii="Verdana" w:hAnsi="Verdana"/>
          <w:sz w:val="40"/>
          <w:szCs w:val="40"/>
        </w:rPr>
      </w:pPr>
      <w:proofErr w:type="spellStart"/>
      <w:r w:rsidRPr="00D42F62">
        <w:rPr>
          <w:rFonts w:ascii="Verdana" w:hAnsi="Verdana"/>
          <w:sz w:val="40"/>
          <w:szCs w:val="40"/>
        </w:rPr>
        <w:t>Arensburg</w:t>
      </w:r>
      <w:proofErr w:type="spellEnd"/>
      <w:r w:rsidR="000955E0">
        <w:rPr>
          <w:rFonts w:ascii="Verdana" w:hAnsi="Verdana"/>
          <w:sz w:val="40"/>
          <w:szCs w:val="40"/>
        </w:rPr>
        <w:t>,</w:t>
      </w:r>
      <w:r w:rsidRPr="00D42F62">
        <w:rPr>
          <w:rFonts w:ascii="Verdana" w:hAnsi="Verdana"/>
          <w:sz w:val="40"/>
          <w:szCs w:val="40"/>
        </w:rPr>
        <w:t xml:space="preserve"> S. y L</w:t>
      </w:r>
      <w:r w:rsidR="002C088A">
        <w:rPr>
          <w:rFonts w:ascii="Verdana" w:hAnsi="Verdana"/>
          <w:sz w:val="40"/>
          <w:szCs w:val="40"/>
        </w:rPr>
        <w:t>ewin</w:t>
      </w:r>
      <w:r w:rsidRPr="00D42F62">
        <w:rPr>
          <w:rFonts w:ascii="Verdana" w:hAnsi="Verdana"/>
          <w:sz w:val="40"/>
          <w:szCs w:val="40"/>
        </w:rPr>
        <w:t xml:space="preserve"> E. (2014). Comprensión de los nudos institucionales en el abordaje de la violencia contra las mujeres en la pareja: aportes de una lectura feminista a la experiencia chilena. </w:t>
      </w:r>
      <w:proofErr w:type="spellStart"/>
      <w:r w:rsidRPr="00D42F62">
        <w:rPr>
          <w:rFonts w:ascii="Verdana" w:hAnsi="Verdana"/>
          <w:sz w:val="40"/>
          <w:szCs w:val="40"/>
        </w:rPr>
        <w:t>Universitas</w:t>
      </w:r>
      <w:proofErr w:type="spellEnd"/>
      <w:r w:rsidRPr="00D42F62">
        <w:rPr>
          <w:rFonts w:ascii="Verdana" w:hAnsi="Verdana"/>
          <w:sz w:val="40"/>
          <w:szCs w:val="40"/>
        </w:rPr>
        <w:t xml:space="preserve"> Humanística 78, 187-210.</w:t>
      </w:r>
    </w:p>
    <w:p w14:paraId="6AD6A5B8" w14:textId="30170038" w:rsidR="001D32DE" w:rsidRPr="00D42F62" w:rsidRDefault="004B62FE" w:rsidP="00EF3D7C">
      <w:pPr>
        <w:ind w:left="709" w:hanging="709"/>
        <w:jc w:val="both"/>
        <w:rPr>
          <w:rFonts w:ascii="Verdana" w:hAnsi="Verdana"/>
          <w:sz w:val="40"/>
          <w:szCs w:val="40"/>
        </w:rPr>
      </w:pPr>
      <w:proofErr w:type="spellStart"/>
      <w:r w:rsidRPr="00D42F62">
        <w:rPr>
          <w:rFonts w:ascii="Verdana" w:hAnsi="Verdana"/>
          <w:sz w:val="40"/>
          <w:szCs w:val="40"/>
        </w:rPr>
        <w:t>Arens</w:t>
      </w:r>
      <w:r w:rsidR="002C088A">
        <w:rPr>
          <w:rFonts w:ascii="Verdana" w:hAnsi="Verdana"/>
          <w:sz w:val="40"/>
          <w:szCs w:val="40"/>
        </w:rPr>
        <w:t>burg</w:t>
      </w:r>
      <w:proofErr w:type="spellEnd"/>
      <w:r w:rsidRPr="00D42F62">
        <w:rPr>
          <w:rFonts w:ascii="Verdana" w:hAnsi="Verdana"/>
          <w:sz w:val="40"/>
          <w:szCs w:val="40"/>
        </w:rPr>
        <w:t xml:space="preserve">, S., </w:t>
      </w:r>
      <w:proofErr w:type="spellStart"/>
      <w:r w:rsidRPr="00D42F62">
        <w:rPr>
          <w:rFonts w:ascii="Verdana" w:hAnsi="Verdana"/>
          <w:sz w:val="40"/>
          <w:szCs w:val="40"/>
        </w:rPr>
        <w:t>Olivari</w:t>
      </w:r>
      <w:proofErr w:type="spellEnd"/>
      <w:r w:rsidRPr="00D42F62">
        <w:rPr>
          <w:rFonts w:ascii="Verdana" w:hAnsi="Verdana"/>
          <w:sz w:val="40"/>
          <w:szCs w:val="40"/>
        </w:rPr>
        <w:t xml:space="preserve">, A., Reyes, </w:t>
      </w:r>
      <w:r w:rsidR="002C088A">
        <w:rPr>
          <w:rFonts w:ascii="Verdana" w:hAnsi="Verdana"/>
          <w:sz w:val="40"/>
          <w:szCs w:val="40"/>
        </w:rPr>
        <w:t>M.</w:t>
      </w:r>
      <w:r w:rsidRPr="00D42F62">
        <w:rPr>
          <w:rFonts w:ascii="Verdana" w:hAnsi="Verdana"/>
          <w:sz w:val="40"/>
          <w:szCs w:val="40"/>
        </w:rPr>
        <w:t>J. (2014). Intervenir vidas cotidianas en emergencia: Reflexiones a propósito del plan “Iniciativa Legua '. Ponen</w:t>
      </w:r>
      <w:r w:rsidRPr="00D42F62">
        <w:rPr>
          <w:rFonts w:ascii="Verdana" w:hAnsi="Verdana"/>
          <w:sz w:val="40"/>
          <w:szCs w:val="40"/>
        </w:rPr>
        <w:softHyphen/>
        <w:t>cia en el XI Congreso Argentino de Antropología Social, Rosario, Argen</w:t>
      </w:r>
      <w:r w:rsidRPr="00D42F62">
        <w:rPr>
          <w:rFonts w:ascii="Verdana" w:hAnsi="Verdana"/>
          <w:sz w:val="40"/>
          <w:szCs w:val="40"/>
        </w:rPr>
        <w:softHyphen/>
        <w:t>tina, 23 al 26 de Julio de 2014.</w:t>
      </w:r>
    </w:p>
    <w:p w14:paraId="47A06ACC" w14:textId="1E9E522D" w:rsidR="001D32DE" w:rsidRPr="00D42F62" w:rsidRDefault="004B62FE" w:rsidP="00EF3D7C">
      <w:pPr>
        <w:ind w:left="709" w:hanging="709"/>
        <w:jc w:val="both"/>
        <w:rPr>
          <w:rFonts w:ascii="Verdana" w:hAnsi="Verdana"/>
          <w:sz w:val="40"/>
          <w:szCs w:val="40"/>
        </w:rPr>
      </w:pPr>
      <w:r w:rsidRPr="00D42F62">
        <w:rPr>
          <w:rFonts w:ascii="Verdana" w:hAnsi="Verdana"/>
          <w:sz w:val="40"/>
          <w:szCs w:val="40"/>
        </w:rPr>
        <w:t>Benjamín, W. (1921). Para una critica de la violencia y otros ensayos. Madrid: Ta</w:t>
      </w:r>
      <w:r w:rsidR="002C088A">
        <w:rPr>
          <w:rFonts w:ascii="Verdana" w:hAnsi="Verdana"/>
          <w:sz w:val="40"/>
          <w:szCs w:val="40"/>
        </w:rPr>
        <w:t>ur</w:t>
      </w:r>
      <w:r w:rsidRPr="00D42F62">
        <w:rPr>
          <w:rFonts w:ascii="Verdana" w:hAnsi="Verdana"/>
          <w:sz w:val="40"/>
          <w:szCs w:val="40"/>
        </w:rPr>
        <w:t>us, 1991.</w:t>
      </w:r>
    </w:p>
    <w:p w14:paraId="702DDDC3" w14:textId="1156F3C6" w:rsidR="001D32DE" w:rsidRPr="00D42F62" w:rsidRDefault="004B62FE" w:rsidP="00EF3D7C">
      <w:pPr>
        <w:ind w:left="709" w:hanging="709"/>
        <w:jc w:val="both"/>
        <w:rPr>
          <w:rFonts w:ascii="Verdana" w:hAnsi="Verdana"/>
          <w:sz w:val="40"/>
          <w:szCs w:val="40"/>
        </w:rPr>
      </w:pPr>
      <w:proofErr w:type="spellStart"/>
      <w:r w:rsidRPr="00D42F62">
        <w:rPr>
          <w:rFonts w:ascii="Verdana" w:hAnsi="Verdana"/>
          <w:sz w:val="40"/>
          <w:szCs w:val="40"/>
        </w:rPr>
        <w:t>B</w:t>
      </w:r>
      <w:r w:rsidR="002C088A">
        <w:rPr>
          <w:rFonts w:ascii="Verdana" w:hAnsi="Verdana"/>
          <w:sz w:val="40"/>
          <w:szCs w:val="40"/>
        </w:rPr>
        <w:t>ourdie</w:t>
      </w:r>
      <w:proofErr w:type="spellEnd"/>
      <w:r w:rsidRPr="00D42F62">
        <w:rPr>
          <w:rFonts w:ascii="Verdana" w:hAnsi="Verdana"/>
          <w:sz w:val="40"/>
          <w:szCs w:val="40"/>
        </w:rPr>
        <w:t xml:space="preserve">, P. (2000). </w:t>
      </w:r>
      <w:r w:rsidR="002C088A">
        <w:rPr>
          <w:rFonts w:ascii="Verdana" w:hAnsi="Verdana"/>
          <w:sz w:val="40"/>
          <w:szCs w:val="40"/>
        </w:rPr>
        <w:t>La</w:t>
      </w:r>
      <w:r w:rsidRPr="00D42F62">
        <w:rPr>
          <w:rFonts w:ascii="Verdana" w:hAnsi="Verdana"/>
          <w:sz w:val="40"/>
          <w:szCs w:val="40"/>
        </w:rPr>
        <w:t xml:space="preserve"> dominación masculina. Barcelona: Anagrama.</w:t>
      </w:r>
    </w:p>
    <w:p w14:paraId="2AA170E3" w14:textId="77777777" w:rsidR="001D32DE" w:rsidRPr="00D42F62" w:rsidRDefault="004B62FE" w:rsidP="00EF3D7C">
      <w:pPr>
        <w:ind w:left="709" w:hanging="709"/>
        <w:jc w:val="both"/>
        <w:rPr>
          <w:rFonts w:ascii="Verdana" w:hAnsi="Verdana"/>
          <w:sz w:val="40"/>
          <w:szCs w:val="40"/>
        </w:rPr>
      </w:pPr>
      <w:proofErr w:type="spellStart"/>
      <w:r w:rsidRPr="00D42F62">
        <w:rPr>
          <w:rFonts w:ascii="Verdana" w:hAnsi="Verdana"/>
          <w:sz w:val="40"/>
          <w:szCs w:val="40"/>
        </w:rPr>
        <w:lastRenderedPageBreak/>
        <w:t>Derrida</w:t>
      </w:r>
      <w:proofErr w:type="spellEnd"/>
      <w:r w:rsidRPr="00D42F62">
        <w:rPr>
          <w:rFonts w:ascii="Verdana" w:hAnsi="Verdana"/>
          <w:sz w:val="40"/>
          <w:szCs w:val="40"/>
        </w:rPr>
        <w:t xml:space="preserve"> J. (1997). Fuerza de Ley; el fundamento místico de la autoridad. Madrid: Taurus, 2008.</w:t>
      </w:r>
    </w:p>
    <w:p w14:paraId="0E746F70" w14:textId="1166702D" w:rsidR="001D32DE" w:rsidRPr="00D42F62" w:rsidRDefault="004B62FE" w:rsidP="00EF3D7C">
      <w:pPr>
        <w:ind w:left="709" w:hanging="709"/>
        <w:jc w:val="both"/>
        <w:rPr>
          <w:rFonts w:ascii="Verdana" w:hAnsi="Verdana"/>
          <w:sz w:val="40"/>
          <w:szCs w:val="40"/>
        </w:rPr>
      </w:pPr>
      <w:proofErr w:type="spellStart"/>
      <w:r w:rsidRPr="00D42F62">
        <w:rPr>
          <w:rFonts w:ascii="Verdana" w:hAnsi="Verdana"/>
          <w:sz w:val="40"/>
          <w:szCs w:val="40"/>
        </w:rPr>
        <w:t>Elias</w:t>
      </w:r>
      <w:proofErr w:type="spellEnd"/>
      <w:r w:rsidRPr="00D42F62">
        <w:rPr>
          <w:rFonts w:ascii="Verdana" w:hAnsi="Verdana"/>
          <w:sz w:val="40"/>
          <w:szCs w:val="40"/>
        </w:rPr>
        <w:t xml:space="preserve"> N. (1980). El proceso de </w:t>
      </w:r>
      <w:r w:rsidR="002C088A">
        <w:rPr>
          <w:rFonts w:ascii="Verdana" w:hAnsi="Verdana"/>
          <w:sz w:val="40"/>
          <w:szCs w:val="40"/>
        </w:rPr>
        <w:t>civilización</w:t>
      </w:r>
      <w:r w:rsidRPr="00D42F62">
        <w:rPr>
          <w:rFonts w:ascii="Verdana" w:hAnsi="Verdana"/>
          <w:sz w:val="40"/>
          <w:szCs w:val="40"/>
        </w:rPr>
        <w:t>. México: FCE, 2011.</w:t>
      </w:r>
    </w:p>
    <w:p w14:paraId="23E3CD4B" w14:textId="1883A70B" w:rsidR="001D32DE" w:rsidRPr="00D42F62" w:rsidRDefault="004B62FE" w:rsidP="00EF3D7C">
      <w:pPr>
        <w:ind w:left="709" w:hanging="709"/>
        <w:jc w:val="both"/>
        <w:rPr>
          <w:rFonts w:ascii="Verdana" w:hAnsi="Verdana"/>
          <w:sz w:val="40"/>
          <w:szCs w:val="40"/>
        </w:rPr>
      </w:pPr>
      <w:r w:rsidRPr="00D42F62">
        <w:rPr>
          <w:rFonts w:ascii="Verdana" w:hAnsi="Verdana"/>
          <w:sz w:val="40"/>
          <w:szCs w:val="40"/>
        </w:rPr>
        <w:t>E</w:t>
      </w:r>
      <w:r w:rsidR="002C088A">
        <w:rPr>
          <w:rFonts w:ascii="Verdana" w:hAnsi="Verdana"/>
          <w:sz w:val="40"/>
          <w:szCs w:val="40"/>
        </w:rPr>
        <w:t>sposito</w:t>
      </w:r>
      <w:r w:rsidRPr="00D42F62">
        <w:rPr>
          <w:rFonts w:ascii="Verdana" w:hAnsi="Verdana"/>
          <w:sz w:val="40"/>
          <w:szCs w:val="40"/>
        </w:rPr>
        <w:t xml:space="preserve">, R. (2009). Comunidad y violencia. Madrid: Círculo </w:t>
      </w:r>
      <w:r w:rsidR="002C088A">
        <w:rPr>
          <w:rFonts w:ascii="Verdana" w:hAnsi="Verdana"/>
          <w:sz w:val="40"/>
          <w:szCs w:val="40"/>
        </w:rPr>
        <w:t>de</w:t>
      </w:r>
      <w:r w:rsidRPr="00D42F62">
        <w:rPr>
          <w:rFonts w:ascii="Verdana" w:hAnsi="Verdana"/>
          <w:sz w:val="40"/>
          <w:szCs w:val="40"/>
        </w:rPr>
        <w:t xml:space="preserve"> Bellas Artes.</w:t>
      </w:r>
    </w:p>
    <w:p w14:paraId="75477329" w14:textId="4D2493C9" w:rsidR="001D32DE" w:rsidRPr="00D42F62" w:rsidRDefault="004B62FE" w:rsidP="00EF3D7C">
      <w:pPr>
        <w:ind w:left="709" w:hanging="709"/>
        <w:jc w:val="both"/>
        <w:rPr>
          <w:rFonts w:ascii="Verdana" w:hAnsi="Verdana"/>
          <w:sz w:val="40"/>
          <w:szCs w:val="40"/>
        </w:rPr>
      </w:pPr>
      <w:proofErr w:type="spellStart"/>
      <w:r w:rsidRPr="00D42F62">
        <w:rPr>
          <w:rFonts w:ascii="Verdana" w:hAnsi="Verdana"/>
          <w:sz w:val="40"/>
          <w:szCs w:val="40"/>
        </w:rPr>
        <w:t>F</w:t>
      </w:r>
      <w:r w:rsidR="002C088A">
        <w:rPr>
          <w:rFonts w:ascii="Verdana" w:hAnsi="Verdana"/>
          <w:sz w:val="40"/>
          <w:szCs w:val="40"/>
        </w:rPr>
        <w:t>emenías</w:t>
      </w:r>
      <w:proofErr w:type="spellEnd"/>
      <w:r w:rsidRPr="00D42F62">
        <w:rPr>
          <w:rFonts w:ascii="Verdana" w:hAnsi="Verdana"/>
          <w:sz w:val="40"/>
          <w:szCs w:val="40"/>
        </w:rPr>
        <w:t>, M.L. (2009). Violencia de sexo-género: el esp</w:t>
      </w:r>
      <w:r w:rsidR="002C088A">
        <w:rPr>
          <w:rFonts w:ascii="Verdana" w:hAnsi="Verdana"/>
          <w:sz w:val="40"/>
          <w:szCs w:val="40"/>
        </w:rPr>
        <w:t>esor</w:t>
      </w:r>
      <w:r w:rsidRPr="00D42F62">
        <w:rPr>
          <w:rFonts w:ascii="Verdana" w:hAnsi="Verdana"/>
          <w:sz w:val="40"/>
          <w:szCs w:val="40"/>
        </w:rPr>
        <w:t xml:space="preserve"> de la trama. En </w:t>
      </w:r>
      <w:proofErr w:type="spellStart"/>
      <w:r w:rsidRPr="00D42F62">
        <w:rPr>
          <w:rFonts w:ascii="Verdana" w:hAnsi="Verdana"/>
          <w:sz w:val="40"/>
          <w:szCs w:val="40"/>
        </w:rPr>
        <w:t>Laurenzo</w:t>
      </w:r>
      <w:proofErr w:type="spellEnd"/>
      <w:r w:rsidRPr="00D42F62">
        <w:rPr>
          <w:rFonts w:ascii="Verdana" w:hAnsi="Verdana"/>
          <w:sz w:val="40"/>
          <w:szCs w:val="40"/>
        </w:rPr>
        <w:t xml:space="preserve">, P., </w:t>
      </w:r>
      <w:proofErr w:type="spellStart"/>
      <w:r w:rsidRPr="00D42F62">
        <w:rPr>
          <w:rFonts w:ascii="Verdana" w:hAnsi="Verdana"/>
          <w:sz w:val="40"/>
          <w:szCs w:val="40"/>
        </w:rPr>
        <w:t>Maqu</w:t>
      </w:r>
      <w:r w:rsidR="002C088A">
        <w:rPr>
          <w:rFonts w:ascii="Verdana" w:hAnsi="Verdana"/>
          <w:sz w:val="40"/>
          <w:szCs w:val="40"/>
        </w:rPr>
        <w:t>e</w:t>
      </w:r>
      <w:r w:rsidRPr="00D42F62">
        <w:rPr>
          <w:rFonts w:ascii="Verdana" w:hAnsi="Verdana"/>
          <w:sz w:val="40"/>
          <w:szCs w:val="40"/>
        </w:rPr>
        <w:t>da</w:t>
      </w:r>
      <w:proofErr w:type="spellEnd"/>
      <w:r w:rsidRPr="00D42F62">
        <w:rPr>
          <w:rFonts w:ascii="Verdana" w:hAnsi="Verdana"/>
          <w:sz w:val="40"/>
          <w:szCs w:val="40"/>
        </w:rPr>
        <w:t xml:space="preserve">, M.L. y Rubio, A. (coordinadores), Género, violencia y derecho. Buenos </w:t>
      </w:r>
      <w:r w:rsidR="002C088A">
        <w:rPr>
          <w:rFonts w:ascii="Verdana" w:hAnsi="Verdana"/>
          <w:sz w:val="40"/>
          <w:szCs w:val="40"/>
        </w:rPr>
        <w:t>Aires:</w:t>
      </w:r>
      <w:r w:rsidRPr="00D42F62">
        <w:rPr>
          <w:rFonts w:ascii="Verdana" w:hAnsi="Verdana"/>
          <w:sz w:val="40"/>
          <w:szCs w:val="40"/>
        </w:rPr>
        <w:t xml:space="preserve"> Del Puerto.</w:t>
      </w:r>
    </w:p>
    <w:p w14:paraId="68A34259" w14:textId="47F0326E" w:rsidR="001D32DE" w:rsidRPr="00D42F62" w:rsidRDefault="004B62FE" w:rsidP="00EF3D7C">
      <w:pPr>
        <w:ind w:left="709" w:hanging="709"/>
        <w:jc w:val="both"/>
        <w:rPr>
          <w:rFonts w:ascii="Verdana" w:hAnsi="Verdana"/>
          <w:sz w:val="40"/>
          <w:szCs w:val="40"/>
        </w:rPr>
      </w:pPr>
      <w:r w:rsidRPr="00D42F62">
        <w:rPr>
          <w:rFonts w:ascii="Verdana" w:hAnsi="Verdana"/>
          <w:sz w:val="40"/>
          <w:szCs w:val="40"/>
        </w:rPr>
        <w:t>Freud, 8. (1930). Malestar en la cultura. Madrid: Alianza, 1996.</w:t>
      </w:r>
      <w:r w:rsidR="002C088A">
        <w:rPr>
          <w:rFonts w:ascii="Verdana" w:hAnsi="Verdana"/>
          <w:sz w:val="40"/>
          <w:szCs w:val="40"/>
        </w:rPr>
        <w:t xml:space="preserve"> - </w:t>
      </w:r>
      <w:r w:rsidRPr="00D42F62">
        <w:rPr>
          <w:rFonts w:ascii="Verdana" w:hAnsi="Verdana"/>
          <w:sz w:val="40"/>
          <w:szCs w:val="40"/>
        </w:rPr>
        <w:t>(1932). Por qué la g</w:t>
      </w:r>
      <w:r w:rsidR="002C088A">
        <w:rPr>
          <w:rFonts w:ascii="Verdana" w:hAnsi="Verdana"/>
          <w:sz w:val="40"/>
          <w:szCs w:val="40"/>
        </w:rPr>
        <w:t>uerra</w:t>
      </w:r>
      <w:r w:rsidRPr="00D42F62">
        <w:rPr>
          <w:rFonts w:ascii="Verdana" w:hAnsi="Verdana"/>
          <w:sz w:val="40"/>
          <w:szCs w:val="40"/>
        </w:rPr>
        <w:t>. Madrid: Minúscula. 2001.</w:t>
      </w:r>
    </w:p>
    <w:p w14:paraId="5A354DC3" w14:textId="50966A50" w:rsidR="001D32DE" w:rsidRPr="00D42F62" w:rsidRDefault="004B62FE" w:rsidP="00EF3D7C">
      <w:pPr>
        <w:ind w:left="709" w:hanging="709"/>
        <w:jc w:val="both"/>
        <w:rPr>
          <w:rFonts w:ascii="Verdana" w:hAnsi="Verdana"/>
          <w:sz w:val="40"/>
          <w:szCs w:val="40"/>
        </w:rPr>
      </w:pPr>
      <w:r w:rsidRPr="00D42F62">
        <w:rPr>
          <w:rFonts w:ascii="Verdana" w:hAnsi="Verdana"/>
          <w:sz w:val="40"/>
          <w:szCs w:val="40"/>
        </w:rPr>
        <w:t>F</w:t>
      </w:r>
      <w:r w:rsidR="002C088A">
        <w:rPr>
          <w:rFonts w:ascii="Verdana" w:hAnsi="Verdana"/>
          <w:sz w:val="40"/>
          <w:szCs w:val="40"/>
        </w:rPr>
        <w:t>ouca</w:t>
      </w:r>
      <w:r w:rsidR="004B3CE6">
        <w:rPr>
          <w:rFonts w:ascii="Verdana" w:hAnsi="Verdana"/>
          <w:sz w:val="40"/>
          <w:szCs w:val="40"/>
        </w:rPr>
        <w:t>u</w:t>
      </w:r>
      <w:r w:rsidR="002C088A">
        <w:rPr>
          <w:rFonts w:ascii="Verdana" w:hAnsi="Verdana"/>
          <w:sz w:val="40"/>
          <w:szCs w:val="40"/>
        </w:rPr>
        <w:t>lt</w:t>
      </w:r>
      <w:r w:rsidRPr="00D42F62">
        <w:rPr>
          <w:rFonts w:ascii="Verdana" w:hAnsi="Verdana"/>
          <w:sz w:val="40"/>
          <w:szCs w:val="40"/>
        </w:rPr>
        <w:t xml:space="preserve">, M. (2001). El sujeto y el poder. En </w:t>
      </w:r>
      <w:proofErr w:type="spellStart"/>
      <w:r w:rsidRPr="00D42F62">
        <w:rPr>
          <w:rFonts w:ascii="Verdana" w:hAnsi="Verdana"/>
          <w:sz w:val="40"/>
          <w:szCs w:val="40"/>
        </w:rPr>
        <w:t>Dreyfus</w:t>
      </w:r>
      <w:proofErr w:type="spellEnd"/>
      <w:r w:rsidRPr="00D42F62">
        <w:rPr>
          <w:rFonts w:ascii="Verdana" w:hAnsi="Verdana"/>
          <w:sz w:val="40"/>
          <w:szCs w:val="40"/>
        </w:rPr>
        <w:t xml:space="preserve"> H. y </w:t>
      </w:r>
      <w:proofErr w:type="spellStart"/>
      <w:r w:rsidRPr="00D42F62">
        <w:rPr>
          <w:rFonts w:ascii="Verdana" w:hAnsi="Verdana"/>
          <w:sz w:val="40"/>
          <w:szCs w:val="40"/>
        </w:rPr>
        <w:t>Rabinow</w:t>
      </w:r>
      <w:proofErr w:type="spellEnd"/>
      <w:r w:rsidRPr="00D42F62">
        <w:rPr>
          <w:rFonts w:ascii="Verdana" w:hAnsi="Verdana"/>
          <w:sz w:val="40"/>
          <w:szCs w:val="40"/>
        </w:rPr>
        <w:t xml:space="preserve"> P. (com</w:t>
      </w:r>
      <w:r w:rsidRPr="00D42F62">
        <w:rPr>
          <w:rFonts w:ascii="Verdana" w:hAnsi="Verdana"/>
          <w:sz w:val="40"/>
          <w:szCs w:val="40"/>
        </w:rPr>
        <w:softHyphen/>
        <w:t>piladores), Michel Fou</w:t>
      </w:r>
      <w:r w:rsidR="002C088A">
        <w:rPr>
          <w:rFonts w:ascii="Verdana" w:hAnsi="Verdana"/>
          <w:sz w:val="40"/>
          <w:szCs w:val="40"/>
        </w:rPr>
        <w:t>cault</w:t>
      </w:r>
      <w:r w:rsidRPr="00D42F62">
        <w:rPr>
          <w:rFonts w:ascii="Verdana" w:hAnsi="Verdana"/>
          <w:sz w:val="40"/>
          <w:szCs w:val="40"/>
        </w:rPr>
        <w:t>: Más allá del estru</w:t>
      </w:r>
      <w:r w:rsidR="004B3CE6">
        <w:rPr>
          <w:rFonts w:ascii="Verdana" w:hAnsi="Verdana"/>
          <w:sz w:val="40"/>
          <w:szCs w:val="40"/>
        </w:rPr>
        <w:t>cturalismo</w:t>
      </w:r>
      <w:r w:rsidRPr="00D42F62">
        <w:rPr>
          <w:rFonts w:ascii="Verdana" w:hAnsi="Verdana"/>
          <w:sz w:val="40"/>
          <w:szCs w:val="40"/>
        </w:rPr>
        <w:t xml:space="preserve"> y la hermenéutica. Bue</w:t>
      </w:r>
      <w:r w:rsidRPr="00D42F62">
        <w:rPr>
          <w:rFonts w:ascii="Verdana" w:hAnsi="Verdana"/>
          <w:sz w:val="40"/>
          <w:szCs w:val="40"/>
        </w:rPr>
        <w:softHyphen/>
        <w:t>nos Aires: Nueva Visión.</w:t>
      </w:r>
    </w:p>
    <w:p w14:paraId="49F50E3A" w14:textId="6369804E" w:rsidR="001D32DE" w:rsidRPr="00D42F62" w:rsidRDefault="004B62FE" w:rsidP="00EF3D7C">
      <w:pPr>
        <w:ind w:left="709" w:hanging="709"/>
        <w:jc w:val="both"/>
        <w:rPr>
          <w:rFonts w:ascii="Verdana" w:hAnsi="Verdana"/>
          <w:sz w:val="40"/>
          <w:szCs w:val="40"/>
        </w:rPr>
      </w:pPr>
      <w:r w:rsidRPr="00D42F62">
        <w:rPr>
          <w:rFonts w:ascii="Verdana" w:hAnsi="Verdana"/>
          <w:sz w:val="40"/>
          <w:szCs w:val="40"/>
        </w:rPr>
        <w:t>G</w:t>
      </w:r>
      <w:r w:rsidR="004B3CE6">
        <w:rPr>
          <w:rFonts w:ascii="Verdana" w:hAnsi="Verdana"/>
          <w:sz w:val="40"/>
          <w:szCs w:val="40"/>
        </w:rPr>
        <w:t>alindo</w:t>
      </w:r>
      <w:r w:rsidRPr="00D42F62">
        <w:rPr>
          <w:rFonts w:ascii="Verdana" w:hAnsi="Verdana"/>
          <w:sz w:val="40"/>
          <w:szCs w:val="40"/>
        </w:rPr>
        <w:t xml:space="preserve">, J. (2009). Apuntes para una sociología de la violencia. En Barbosa M. y </w:t>
      </w:r>
      <w:proofErr w:type="spellStart"/>
      <w:r w:rsidRPr="00D42F62">
        <w:rPr>
          <w:rFonts w:ascii="Verdana" w:hAnsi="Verdana"/>
          <w:sz w:val="40"/>
          <w:szCs w:val="40"/>
        </w:rPr>
        <w:t>Yebenes</w:t>
      </w:r>
      <w:proofErr w:type="spellEnd"/>
      <w:r w:rsidRPr="00D42F62">
        <w:rPr>
          <w:rFonts w:ascii="Verdana" w:hAnsi="Verdana"/>
          <w:sz w:val="40"/>
          <w:szCs w:val="40"/>
        </w:rPr>
        <w:t xml:space="preserve"> Z. (compiladores), Silencios, discursos y miradas sobre la violencia. Barcelona: </w:t>
      </w:r>
      <w:proofErr w:type="spellStart"/>
      <w:r w:rsidRPr="00D42F62">
        <w:rPr>
          <w:rFonts w:ascii="Verdana" w:hAnsi="Verdana"/>
          <w:sz w:val="40"/>
          <w:szCs w:val="40"/>
        </w:rPr>
        <w:t>Anthropos</w:t>
      </w:r>
      <w:proofErr w:type="spellEnd"/>
      <w:r w:rsidRPr="00D42F62">
        <w:rPr>
          <w:rFonts w:ascii="Verdana" w:hAnsi="Verdana"/>
          <w:sz w:val="40"/>
          <w:szCs w:val="40"/>
        </w:rPr>
        <w:t>.</w:t>
      </w:r>
    </w:p>
    <w:p w14:paraId="592F9F7C" w14:textId="27F00732" w:rsidR="001D32DE" w:rsidRPr="00D42F62" w:rsidRDefault="004B62FE" w:rsidP="00EF3D7C">
      <w:pPr>
        <w:ind w:left="709" w:hanging="709"/>
        <w:jc w:val="both"/>
        <w:rPr>
          <w:rFonts w:ascii="Verdana" w:hAnsi="Verdana"/>
          <w:sz w:val="40"/>
          <w:szCs w:val="40"/>
        </w:rPr>
      </w:pPr>
      <w:proofErr w:type="spellStart"/>
      <w:r w:rsidRPr="00D42F62">
        <w:rPr>
          <w:rFonts w:ascii="Verdana" w:hAnsi="Verdana"/>
          <w:sz w:val="40"/>
          <w:szCs w:val="40"/>
        </w:rPr>
        <w:t>G</w:t>
      </w:r>
      <w:r w:rsidR="004B3CE6">
        <w:rPr>
          <w:rFonts w:ascii="Verdana" w:hAnsi="Verdana"/>
          <w:sz w:val="40"/>
          <w:szCs w:val="40"/>
        </w:rPr>
        <w:t>altung</w:t>
      </w:r>
      <w:proofErr w:type="spellEnd"/>
      <w:r w:rsidR="004B3CE6">
        <w:rPr>
          <w:rFonts w:ascii="Verdana" w:hAnsi="Verdana"/>
          <w:sz w:val="40"/>
          <w:szCs w:val="40"/>
        </w:rPr>
        <w:t>, J.</w:t>
      </w:r>
      <w:r w:rsidRPr="00D42F62">
        <w:rPr>
          <w:rFonts w:ascii="Verdana" w:hAnsi="Verdana"/>
          <w:sz w:val="40"/>
          <w:szCs w:val="40"/>
        </w:rPr>
        <w:t xml:space="preserve"> (1978). Contribución específica </w:t>
      </w:r>
      <w:r w:rsidRPr="00D42F62">
        <w:rPr>
          <w:rFonts w:ascii="Verdana" w:hAnsi="Verdana"/>
          <w:sz w:val="40"/>
          <w:szCs w:val="40"/>
        </w:rPr>
        <w:lastRenderedPageBreak/>
        <w:t xml:space="preserve">de la </w:t>
      </w:r>
      <w:proofErr w:type="spellStart"/>
      <w:r w:rsidRPr="00D42F62">
        <w:rPr>
          <w:rFonts w:ascii="Verdana" w:hAnsi="Verdana"/>
          <w:sz w:val="40"/>
          <w:szCs w:val="40"/>
        </w:rPr>
        <w:t>i</w:t>
      </w:r>
      <w:r w:rsidR="004B3CE6">
        <w:rPr>
          <w:rFonts w:ascii="Verdana" w:hAnsi="Verdana"/>
          <w:sz w:val="40"/>
          <w:szCs w:val="40"/>
        </w:rPr>
        <w:t>renología</w:t>
      </w:r>
      <w:proofErr w:type="spellEnd"/>
      <w:r w:rsidRPr="00D42F62">
        <w:rPr>
          <w:rFonts w:ascii="Verdana" w:hAnsi="Verdana"/>
          <w:sz w:val="40"/>
          <w:szCs w:val="40"/>
        </w:rPr>
        <w:t xml:space="preserve"> al estudio de la vio</w:t>
      </w:r>
      <w:r w:rsidRPr="00D42F62">
        <w:rPr>
          <w:rFonts w:ascii="Verdana" w:hAnsi="Verdana"/>
          <w:sz w:val="40"/>
          <w:szCs w:val="40"/>
        </w:rPr>
        <w:softHyphen/>
        <w:t xml:space="preserve">lencia: tipologías. En </w:t>
      </w:r>
      <w:proofErr w:type="spellStart"/>
      <w:r w:rsidRPr="00D42F62">
        <w:rPr>
          <w:rFonts w:ascii="Verdana" w:hAnsi="Verdana"/>
          <w:sz w:val="40"/>
          <w:szCs w:val="40"/>
        </w:rPr>
        <w:t>Joxe</w:t>
      </w:r>
      <w:proofErr w:type="spellEnd"/>
      <w:r w:rsidRPr="00D42F62">
        <w:rPr>
          <w:rFonts w:ascii="Verdana" w:hAnsi="Verdana"/>
          <w:sz w:val="40"/>
          <w:szCs w:val="40"/>
        </w:rPr>
        <w:t>, A. (coord.), La violencia y sus causas (pp. 91-106). París: UNESCO.</w:t>
      </w:r>
    </w:p>
    <w:p w14:paraId="13063EC7" w14:textId="2157E685" w:rsidR="001D32DE" w:rsidRPr="00D42F62" w:rsidRDefault="004B62FE" w:rsidP="00EF3D7C">
      <w:pPr>
        <w:ind w:left="709" w:hanging="709"/>
        <w:jc w:val="both"/>
        <w:rPr>
          <w:rFonts w:ascii="Verdana" w:hAnsi="Verdana"/>
          <w:sz w:val="40"/>
          <w:szCs w:val="40"/>
        </w:rPr>
      </w:pPr>
      <w:proofErr w:type="spellStart"/>
      <w:r w:rsidRPr="00D42F62">
        <w:rPr>
          <w:rFonts w:ascii="Verdana" w:hAnsi="Verdana"/>
          <w:sz w:val="40"/>
          <w:szCs w:val="40"/>
        </w:rPr>
        <w:t>G</w:t>
      </w:r>
      <w:r w:rsidR="004B3CE6">
        <w:rPr>
          <w:rFonts w:ascii="Verdana" w:hAnsi="Verdana"/>
          <w:sz w:val="40"/>
          <w:szCs w:val="40"/>
        </w:rPr>
        <w:t>irard</w:t>
      </w:r>
      <w:proofErr w:type="spellEnd"/>
      <w:r w:rsidR="004B3CE6">
        <w:rPr>
          <w:rFonts w:ascii="Verdana" w:hAnsi="Verdana"/>
          <w:sz w:val="40"/>
          <w:szCs w:val="40"/>
        </w:rPr>
        <w:t xml:space="preserve">, </w:t>
      </w:r>
      <w:r w:rsidRPr="00D42F62">
        <w:rPr>
          <w:rFonts w:ascii="Verdana" w:hAnsi="Verdana"/>
          <w:sz w:val="40"/>
          <w:szCs w:val="40"/>
        </w:rPr>
        <w:t xml:space="preserve">R. (1972). </w:t>
      </w:r>
      <w:r w:rsidR="004B3CE6">
        <w:rPr>
          <w:rFonts w:ascii="Verdana" w:hAnsi="Verdana"/>
          <w:sz w:val="40"/>
          <w:szCs w:val="40"/>
        </w:rPr>
        <w:t>La</w:t>
      </w:r>
      <w:r w:rsidRPr="00D42F62">
        <w:rPr>
          <w:rFonts w:ascii="Verdana" w:hAnsi="Verdana"/>
          <w:sz w:val="40"/>
          <w:szCs w:val="40"/>
        </w:rPr>
        <w:t xml:space="preserve"> violencia y lo sagrado. Barcelona: Anagrama, 2002.</w:t>
      </w:r>
    </w:p>
    <w:p w14:paraId="71A30CE4" w14:textId="7D91AFD3" w:rsidR="001D32DE" w:rsidRPr="00D42F62" w:rsidRDefault="004B62FE" w:rsidP="00EF3D7C">
      <w:pPr>
        <w:ind w:left="709" w:hanging="709"/>
        <w:jc w:val="both"/>
        <w:rPr>
          <w:rFonts w:ascii="Verdana" w:hAnsi="Verdana"/>
          <w:sz w:val="40"/>
          <w:szCs w:val="40"/>
        </w:rPr>
      </w:pPr>
      <w:r w:rsidRPr="00D42F62">
        <w:rPr>
          <w:rFonts w:ascii="Verdana" w:hAnsi="Verdana"/>
          <w:sz w:val="40"/>
          <w:szCs w:val="40"/>
        </w:rPr>
        <w:t>Hobbes, T. (1651). Levia</w:t>
      </w:r>
      <w:r w:rsidR="004B3CE6">
        <w:rPr>
          <w:rFonts w:ascii="Verdana" w:hAnsi="Verdana"/>
          <w:sz w:val="40"/>
          <w:szCs w:val="40"/>
        </w:rPr>
        <w:t>t</w:t>
      </w:r>
      <w:r w:rsidRPr="00D42F62">
        <w:rPr>
          <w:rFonts w:ascii="Verdana" w:hAnsi="Verdana"/>
          <w:sz w:val="40"/>
          <w:szCs w:val="40"/>
        </w:rPr>
        <w:t>án. Madrid: Alianza, 2009.</w:t>
      </w:r>
    </w:p>
    <w:p w14:paraId="1732744D" w14:textId="51C28E40" w:rsidR="001D32DE" w:rsidRPr="00D42F62" w:rsidRDefault="004B62FE" w:rsidP="00EF3D7C">
      <w:pPr>
        <w:ind w:left="709" w:hanging="709"/>
        <w:jc w:val="both"/>
        <w:rPr>
          <w:rFonts w:ascii="Verdana" w:hAnsi="Verdana"/>
          <w:sz w:val="40"/>
          <w:szCs w:val="40"/>
        </w:rPr>
      </w:pPr>
      <w:r w:rsidRPr="00D42F62">
        <w:rPr>
          <w:rFonts w:ascii="Verdana" w:hAnsi="Verdana"/>
          <w:sz w:val="40"/>
          <w:szCs w:val="40"/>
        </w:rPr>
        <w:t>Izquierdo, M.J</w:t>
      </w:r>
      <w:r w:rsidR="004B3CE6">
        <w:rPr>
          <w:rFonts w:ascii="Verdana" w:hAnsi="Verdana"/>
          <w:sz w:val="40"/>
          <w:szCs w:val="40"/>
        </w:rPr>
        <w:t>.</w:t>
      </w:r>
      <w:r w:rsidRPr="00D42F62">
        <w:rPr>
          <w:rFonts w:ascii="Verdana" w:hAnsi="Verdana"/>
          <w:sz w:val="40"/>
          <w:szCs w:val="40"/>
        </w:rPr>
        <w:t xml:space="preserve"> (1998). Los órdenes de la violencia: especie, sexo y género. En </w:t>
      </w:r>
      <w:proofErr w:type="spellStart"/>
      <w:r w:rsidRPr="00D42F62">
        <w:rPr>
          <w:rFonts w:ascii="Verdana" w:hAnsi="Verdana"/>
          <w:sz w:val="40"/>
          <w:szCs w:val="40"/>
        </w:rPr>
        <w:t>Fisas</w:t>
      </w:r>
      <w:proofErr w:type="spellEnd"/>
      <w:r w:rsidRPr="00D42F62">
        <w:rPr>
          <w:rFonts w:ascii="Verdana" w:hAnsi="Verdana"/>
          <w:sz w:val="40"/>
          <w:szCs w:val="40"/>
        </w:rPr>
        <w:t>, V. (coord.), El sexo de la violencia; género y cultura de la violencia. Barce</w:t>
      </w:r>
      <w:r w:rsidRPr="00D42F62">
        <w:rPr>
          <w:rFonts w:ascii="Verdana" w:hAnsi="Verdana"/>
          <w:sz w:val="40"/>
          <w:szCs w:val="40"/>
        </w:rPr>
        <w:softHyphen/>
        <w:t>lona: Icaria.</w:t>
      </w:r>
    </w:p>
    <w:p w14:paraId="05A46FFD" w14:textId="1410EE50" w:rsidR="001D32DE" w:rsidRPr="00D42F62" w:rsidRDefault="004B62FE" w:rsidP="00EF3D7C">
      <w:pPr>
        <w:ind w:left="709" w:hanging="709"/>
        <w:jc w:val="both"/>
        <w:rPr>
          <w:rFonts w:ascii="Verdana" w:hAnsi="Verdana"/>
          <w:sz w:val="40"/>
          <w:szCs w:val="40"/>
        </w:rPr>
      </w:pPr>
      <w:r w:rsidRPr="00D42F62">
        <w:rPr>
          <w:rFonts w:ascii="Verdana" w:hAnsi="Verdana"/>
          <w:sz w:val="40"/>
          <w:szCs w:val="40"/>
        </w:rPr>
        <w:t xml:space="preserve">López, F. (2003). </w:t>
      </w:r>
      <w:r w:rsidR="004B3CE6">
        <w:rPr>
          <w:rFonts w:ascii="Verdana" w:hAnsi="Verdana"/>
          <w:sz w:val="40"/>
          <w:szCs w:val="40"/>
        </w:rPr>
        <w:t>La</w:t>
      </w:r>
      <w:r w:rsidRPr="00D42F62">
        <w:rPr>
          <w:rFonts w:ascii="Verdana" w:hAnsi="Verdana"/>
          <w:sz w:val="40"/>
          <w:szCs w:val="40"/>
        </w:rPr>
        <w:t xml:space="preserve"> violencia: una gramática social perversa. En Barros, L. (coord.), Los sentidos de la violencia. Santiago De Chile: Universidad De Chile.</w:t>
      </w:r>
    </w:p>
    <w:p w14:paraId="1068F15D" w14:textId="73426AE2" w:rsidR="001D32DE" w:rsidRPr="00D42F62" w:rsidRDefault="004B62FE" w:rsidP="00EF3D7C">
      <w:pPr>
        <w:ind w:left="709" w:hanging="709"/>
        <w:jc w:val="both"/>
        <w:rPr>
          <w:rFonts w:ascii="Verdana" w:hAnsi="Verdana"/>
          <w:sz w:val="40"/>
          <w:szCs w:val="40"/>
        </w:rPr>
      </w:pPr>
      <w:r w:rsidRPr="00D42F62">
        <w:rPr>
          <w:rFonts w:ascii="Verdana" w:hAnsi="Verdana"/>
          <w:sz w:val="40"/>
          <w:szCs w:val="40"/>
        </w:rPr>
        <w:t>Martín-</w:t>
      </w:r>
      <w:proofErr w:type="spellStart"/>
      <w:r w:rsidRPr="00D42F62">
        <w:rPr>
          <w:rFonts w:ascii="Verdana" w:hAnsi="Verdana"/>
          <w:sz w:val="40"/>
          <w:szCs w:val="40"/>
        </w:rPr>
        <w:t>Bar</w:t>
      </w:r>
      <w:r w:rsidR="004B3CE6">
        <w:rPr>
          <w:rFonts w:ascii="Verdana" w:hAnsi="Verdana"/>
          <w:sz w:val="40"/>
          <w:szCs w:val="40"/>
        </w:rPr>
        <w:t>ó</w:t>
      </w:r>
      <w:proofErr w:type="spellEnd"/>
      <w:r w:rsidRPr="00D42F62">
        <w:rPr>
          <w:rFonts w:ascii="Verdana" w:hAnsi="Verdana"/>
          <w:sz w:val="40"/>
          <w:szCs w:val="40"/>
        </w:rPr>
        <w:t>, I. (1985). Psicología social desde Centro-América. Acción e ideología. San Salvador: UGA, 1996.</w:t>
      </w:r>
    </w:p>
    <w:p w14:paraId="250035F5" w14:textId="77777777" w:rsidR="001D32DE" w:rsidRPr="00D42F62" w:rsidRDefault="004B62FE" w:rsidP="00EF3D7C">
      <w:pPr>
        <w:ind w:left="709" w:hanging="709"/>
        <w:jc w:val="both"/>
        <w:rPr>
          <w:rFonts w:ascii="Verdana" w:hAnsi="Verdana"/>
          <w:sz w:val="40"/>
          <w:szCs w:val="40"/>
        </w:rPr>
      </w:pPr>
      <w:r w:rsidRPr="00D42F62">
        <w:rPr>
          <w:rFonts w:ascii="Verdana" w:hAnsi="Verdana"/>
          <w:sz w:val="40"/>
          <w:szCs w:val="40"/>
        </w:rPr>
        <w:t>Organización Mundial de la Salud. (2003). Informe mundial sobre la violencia y la salud. Washington, DC: Organización Panamericana de la Salud, Oficina Regional para las Américas.</w:t>
      </w:r>
    </w:p>
    <w:p w14:paraId="1480582C" w14:textId="6BCFAAE4" w:rsidR="001D32DE" w:rsidRDefault="004B62FE" w:rsidP="00EF3D7C">
      <w:pPr>
        <w:ind w:left="709" w:hanging="709"/>
        <w:jc w:val="both"/>
        <w:rPr>
          <w:rFonts w:ascii="Verdana" w:hAnsi="Verdana"/>
          <w:sz w:val="40"/>
          <w:szCs w:val="40"/>
        </w:rPr>
      </w:pPr>
      <w:r w:rsidRPr="00D42F62">
        <w:rPr>
          <w:rFonts w:ascii="Verdana" w:hAnsi="Verdana"/>
          <w:sz w:val="40"/>
          <w:szCs w:val="40"/>
        </w:rPr>
        <w:t xml:space="preserve">Rose N. (1990). </w:t>
      </w:r>
      <w:proofErr w:type="spellStart"/>
      <w:r w:rsidRPr="00D42F62">
        <w:rPr>
          <w:rFonts w:ascii="Verdana" w:hAnsi="Verdana"/>
          <w:sz w:val="40"/>
          <w:szCs w:val="40"/>
        </w:rPr>
        <w:t>Governing</w:t>
      </w:r>
      <w:proofErr w:type="spellEnd"/>
      <w:r w:rsidRPr="00D42F62">
        <w:rPr>
          <w:rFonts w:ascii="Verdana" w:hAnsi="Verdana"/>
          <w:sz w:val="40"/>
          <w:szCs w:val="40"/>
        </w:rPr>
        <w:t xml:space="preserve"> </w:t>
      </w:r>
      <w:proofErr w:type="spellStart"/>
      <w:r w:rsidRPr="00D42F62">
        <w:rPr>
          <w:rFonts w:ascii="Verdana" w:hAnsi="Verdana"/>
          <w:sz w:val="40"/>
          <w:szCs w:val="40"/>
        </w:rPr>
        <w:t>the</w:t>
      </w:r>
      <w:proofErr w:type="spellEnd"/>
      <w:r w:rsidRPr="00D42F62">
        <w:rPr>
          <w:rFonts w:ascii="Verdana" w:hAnsi="Verdana"/>
          <w:sz w:val="40"/>
          <w:szCs w:val="40"/>
        </w:rPr>
        <w:t xml:space="preserve"> </w:t>
      </w:r>
      <w:proofErr w:type="spellStart"/>
      <w:r w:rsidRPr="00D42F62">
        <w:rPr>
          <w:rFonts w:ascii="Verdana" w:hAnsi="Verdana"/>
          <w:sz w:val="40"/>
          <w:szCs w:val="40"/>
        </w:rPr>
        <w:t>soul</w:t>
      </w:r>
      <w:proofErr w:type="spellEnd"/>
      <w:r w:rsidRPr="00D42F62">
        <w:rPr>
          <w:rFonts w:ascii="Verdana" w:hAnsi="Verdana"/>
          <w:sz w:val="40"/>
          <w:szCs w:val="40"/>
        </w:rPr>
        <w:t xml:space="preserve">. </w:t>
      </w:r>
      <w:proofErr w:type="spellStart"/>
      <w:r w:rsidRPr="00D42F62">
        <w:rPr>
          <w:rFonts w:ascii="Verdana" w:hAnsi="Verdana"/>
          <w:sz w:val="40"/>
          <w:szCs w:val="40"/>
        </w:rPr>
        <w:t>The</w:t>
      </w:r>
      <w:proofErr w:type="spellEnd"/>
      <w:r w:rsidRPr="00D42F62">
        <w:rPr>
          <w:rFonts w:ascii="Verdana" w:hAnsi="Verdana"/>
          <w:sz w:val="40"/>
          <w:szCs w:val="40"/>
        </w:rPr>
        <w:t xml:space="preserve"> </w:t>
      </w:r>
      <w:proofErr w:type="spellStart"/>
      <w:r w:rsidRPr="00D42F62">
        <w:rPr>
          <w:rFonts w:ascii="Verdana" w:hAnsi="Verdana"/>
          <w:sz w:val="40"/>
          <w:szCs w:val="40"/>
        </w:rPr>
        <w:lastRenderedPageBreak/>
        <w:t>shaping</w:t>
      </w:r>
      <w:proofErr w:type="spellEnd"/>
      <w:r w:rsidRPr="00D42F62">
        <w:rPr>
          <w:rFonts w:ascii="Verdana" w:hAnsi="Verdana"/>
          <w:sz w:val="40"/>
          <w:szCs w:val="40"/>
        </w:rPr>
        <w:t xml:space="preserve"> of </w:t>
      </w:r>
      <w:proofErr w:type="spellStart"/>
      <w:r w:rsidRPr="00D42F62">
        <w:rPr>
          <w:rFonts w:ascii="Verdana" w:hAnsi="Verdana"/>
          <w:sz w:val="40"/>
          <w:szCs w:val="40"/>
        </w:rPr>
        <w:t>the</w:t>
      </w:r>
      <w:proofErr w:type="spellEnd"/>
      <w:r w:rsidRPr="00D42F62">
        <w:rPr>
          <w:rFonts w:ascii="Verdana" w:hAnsi="Verdana"/>
          <w:sz w:val="40"/>
          <w:szCs w:val="40"/>
        </w:rPr>
        <w:t xml:space="preserve"> </w:t>
      </w:r>
      <w:proofErr w:type="spellStart"/>
      <w:r w:rsidRPr="00D42F62">
        <w:rPr>
          <w:rFonts w:ascii="Verdana" w:hAnsi="Verdana"/>
          <w:sz w:val="40"/>
          <w:szCs w:val="40"/>
        </w:rPr>
        <w:t>pr</w:t>
      </w:r>
      <w:r w:rsidR="004B3CE6">
        <w:rPr>
          <w:rFonts w:ascii="Verdana" w:hAnsi="Verdana"/>
          <w:sz w:val="40"/>
          <w:szCs w:val="40"/>
        </w:rPr>
        <w:t>i</w:t>
      </w:r>
      <w:r w:rsidRPr="00D42F62">
        <w:rPr>
          <w:rFonts w:ascii="Verdana" w:hAnsi="Verdana"/>
          <w:sz w:val="40"/>
          <w:szCs w:val="40"/>
        </w:rPr>
        <w:t>vate</w:t>
      </w:r>
      <w:proofErr w:type="spellEnd"/>
      <w:r w:rsidRPr="00D42F62">
        <w:rPr>
          <w:rFonts w:ascii="Verdana" w:hAnsi="Verdana"/>
          <w:sz w:val="40"/>
          <w:szCs w:val="40"/>
        </w:rPr>
        <w:t xml:space="preserve"> </w:t>
      </w:r>
      <w:proofErr w:type="spellStart"/>
      <w:r w:rsidRPr="00D42F62">
        <w:rPr>
          <w:rFonts w:ascii="Verdana" w:hAnsi="Verdana"/>
          <w:sz w:val="40"/>
          <w:szCs w:val="40"/>
        </w:rPr>
        <w:t>self</w:t>
      </w:r>
      <w:proofErr w:type="spellEnd"/>
      <w:r w:rsidRPr="00D42F62">
        <w:rPr>
          <w:rFonts w:ascii="Verdana" w:hAnsi="Verdana"/>
          <w:sz w:val="40"/>
          <w:szCs w:val="40"/>
        </w:rPr>
        <w:t xml:space="preserve">. Londres: </w:t>
      </w:r>
      <w:proofErr w:type="spellStart"/>
      <w:r w:rsidRPr="00D42F62">
        <w:rPr>
          <w:rFonts w:ascii="Verdana" w:hAnsi="Verdana"/>
          <w:sz w:val="40"/>
          <w:szCs w:val="40"/>
        </w:rPr>
        <w:t>Rour</w:t>
      </w:r>
      <w:r w:rsidR="004B3CE6">
        <w:rPr>
          <w:rFonts w:ascii="Verdana" w:hAnsi="Verdana"/>
          <w:sz w:val="40"/>
          <w:szCs w:val="40"/>
        </w:rPr>
        <w:t>ledge</w:t>
      </w:r>
      <w:proofErr w:type="spellEnd"/>
    </w:p>
    <w:p w14:paraId="18DBDDBF" w14:textId="45D6B809" w:rsidR="00EF3D7C" w:rsidRDefault="00EF3D7C" w:rsidP="00EF3D7C">
      <w:pPr>
        <w:ind w:left="709" w:hanging="709"/>
        <w:jc w:val="both"/>
        <w:rPr>
          <w:rFonts w:ascii="Verdana" w:hAnsi="Verdana"/>
          <w:sz w:val="40"/>
          <w:szCs w:val="40"/>
        </w:rPr>
      </w:pPr>
    </w:p>
    <w:p w14:paraId="595F0E54" w14:textId="611A89A9" w:rsidR="00EF3D7C" w:rsidRPr="00EF3D7C" w:rsidRDefault="00EF3D7C" w:rsidP="00EF3D7C">
      <w:pPr>
        <w:ind w:left="709" w:hanging="709"/>
        <w:jc w:val="both"/>
        <w:rPr>
          <w:rFonts w:ascii="Verdana" w:hAnsi="Verdana"/>
          <w:b/>
          <w:bCs/>
          <w:color w:val="FF0000"/>
          <w:sz w:val="40"/>
          <w:szCs w:val="40"/>
        </w:rPr>
      </w:pPr>
      <w:r>
        <w:rPr>
          <w:rFonts w:ascii="Verdana" w:hAnsi="Verdana"/>
          <w:b/>
          <w:bCs/>
          <w:color w:val="FF0000"/>
          <w:sz w:val="40"/>
          <w:szCs w:val="40"/>
        </w:rPr>
        <w:t>Página 126.</w:t>
      </w:r>
    </w:p>
    <w:p w14:paraId="1AC35452" w14:textId="77777777" w:rsidR="001D32DE" w:rsidRPr="00D42F62" w:rsidRDefault="004B62FE" w:rsidP="00EF3D7C">
      <w:pPr>
        <w:ind w:left="709" w:hanging="709"/>
        <w:jc w:val="both"/>
        <w:rPr>
          <w:rFonts w:ascii="Verdana" w:hAnsi="Verdana"/>
          <w:sz w:val="40"/>
          <w:szCs w:val="40"/>
        </w:rPr>
      </w:pPr>
      <w:r w:rsidRPr="00D42F62">
        <w:rPr>
          <w:rFonts w:ascii="Verdana" w:hAnsi="Verdana"/>
          <w:sz w:val="40"/>
          <w:szCs w:val="40"/>
        </w:rPr>
        <w:t xml:space="preserve">Verón, E. (1987). La </w:t>
      </w:r>
      <w:proofErr w:type="spellStart"/>
      <w:r w:rsidRPr="00D42F62">
        <w:rPr>
          <w:rFonts w:ascii="Verdana" w:hAnsi="Verdana"/>
          <w:sz w:val="40"/>
          <w:szCs w:val="40"/>
        </w:rPr>
        <w:t>Semiosis</w:t>
      </w:r>
      <w:proofErr w:type="spellEnd"/>
      <w:r w:rsidRPr="00D42F62">
        <w:rPr>
          <w:rFonts w:ascii="Verdana" w:hAnsi="Verdana"/>
          <w:sz w:val="40"/>
          <w:szCs w:val="40"/>
        </w:rPr>
        <w:t xml:space="preserve"> social. Barcelona: </w:t>
      </w:r>
      <w:proofErr w:type="spellStart"/>
      <w:r w:rsidRPr="00D42F62">
        <w:rPr>
          <w:rFonts w:ascii="Verdana" w:hAnsi="Verdana"/>
          <w:sz w:val="40"/>
          <w:szCs w:val="40"/>
        </w:rPr>
        <w:t>Gedisa</w:t>
      </w:r>
      <w:proofErr w:type="spellEnd"/>
      <w:r w:rsidRPr="00D42F62">
        <w:rPr>
          <w:rFonts w:ascii="Verdana" w:hAnsi="Verdana"/>
          <w:sz w:val="40"/>
          <w:szCs w:val="40"/>
        </w:rPr>
        <w:t>.</w:t>
      </w:r>
    </w:p>
    <w:p w14:paraId="52869A71" w14:textId="61DAA26D" w:rsidR="001D32DE" w:rsidRPr="00D42F62" w:rsidRDefault="004B62FE" w:rsidP="00EF3D7C">
      <w:pPr>
        <w:ind w:left="709" w:hanging="709"/>
        <w:jc w:val="both"/>
        <w:rPr>
          <w:rFonts w:ascii="Verdana" w:hAnsi="Verdana"/>
          <w:sz w:val="40"/>
          <w:szCs w:val="40"/>
        </w:rPr>
      </w:pPr>
      <w:r w:rsidRPr="00D42F62">
        <w:rPr>
          <w:rFonts w:ascii="Verdana" w:hAnsi="Verdana"/>
          <w:sz w:val="40"/>
          <w:szCs w:val="40"/>
        </w:rPr>
        <w:t>W</w:t>
      </w:r>
      <w:r w:rsidR="004B3CE6">
        <w:rPr>
          <w:rFonts w:ascii="Verdana" w:hAnsi="Verdana"/>
          <w:sz w:val="40"/>
          <w:szCs w:val="40"/>
        </w:rPr>
        <w:t>eber</w:t>
      </w:r>
      <w:r w:rsidRPr="00D42F62">
        <w:rPr>
          <w:rFonts w:ascii="Verdana" w:hAnsi="Verdana"/>
          <w:sz w:val="40"/>
          <w:szCs w:val="40"/>
        </w:rPr>
        <w:t xml:space="preserve">, M. (1919). </w:t>
      </w:r>
      <w:r w:rsidR="004B3CE6" w:rsidRPr="00D42F62">
        <w:rPr>
          <w:rFonts w:ascii="Verdana" w:hAnsi="Verdana"/>
          <w:sz w:val="40"/>
          <w:szCs w:val="40"/>
        </w:rPr>
        <w:t>L</w:t>
      </w:r>
      <w:r w:rsidRPr="00D42F62">
        <w:rPr>
          <w:rFonts w:ascii="Verdana" w:hAnsi="Verdana"/>
          <w:sz w:val="40"/>
          <w:szCs w:val="40"/>
        </w:rPr>
        <w:t>a política como vocación. Madrid: Biblioteca Nueva, 2007.</w:t>
      </w:r>
    </w:p>
    <w:p w14:paraId="10DFB3ED" w14:textId="4AE3C78C" w:rsidR="001D32DE" w:rsidRPr="00D42F62" w:rsidRDefault="004B62FE" w:rsidP="00EF3D7C">
      <w:pPr>
        <w:ind w:left="709" w:hanging="709"/>
        <w:jc w:val="both"/>
        <w:rPr>
          <w:rFonts w:ascii="Verdana" w:hAnsi="Verdana"/>
          <w:sz w:val="40"/>
          <w:szCs w:val="40"/>
        </w:rPr>
      </w:pPr>
      <w:proofErr w:type="spellStart"/>
      <w:r w:rsidRPr="00D42F62">
        <w:rPr>
          <w:rFonts w:ascii="Verdana" w:hAnsi="Verdana"/>
          <w:sz w:val="40"/>
          <w:szCs w:val="40"/>
        </w:rPr>
        <w:t>Wacquan</w:t>
      </w:r>
      <w:r w:rsidR="004B3CE6">
        <w:rPr>
          <w:rFonts w:ascii="Verdana" w:hAnsi="Verdana"/>
          <w:sz w:val="40"/>
          <w:szCs w:val="40"/>
        </w:rPr>
        <w:t>t</w:t>
      </w:r>
      <w:proofErr w:type="spellEnd"/>
      <w:r w:rsidRPr="00D42F62">
        <w:rPr>
          <w:rFonts w:ascii="Verdana" w:hAnsi="Verdana"/>
          <w:sz w:val="40"/>
          <w:szCs w:val="40"/>
        </w:rPr>
        <w:t xml:space="preserve"> L. (2013). Los condenados de la ciudad: gueto, periferia y estado. México: Siglo XXI.</w:t>
      </w:r>
    </w:p>
    <w:p w14:paraId="17002610" w14:textId="64A68A66" w:rsidR="001D32DE" w:rsidRPr="00D42F62" w:rsidRDefault="004B62FE" w:rsidP="00EF3D7C">
      <w:pPr>
        <w:ind w:left="709" w:hanging="709"/>
        <w:jc w:val="both"/>
        <w:rPr>
          <w:rFonts w:ascii="Verdana" w:hAnsi="Verdana"/>
          <w:sz w:val="40"/>
          <w:szCs w:val="40"/>
        </w:rPr>
      </w:pPr>
      <w:proofErr w:type="spellStart"/>
      <w:r w:rsidRPr="00D42F62">
        <w:rPr>
          <w:rFonts w:ascii="Verdana" w:hAnsi="Verdana"/>
          <w:sz w:val="40"/>
          <w:szCs w:val="40"/>
        </w:rPr>
        <w:t>Zizek</w:t>
      </w:r>
      <w:proofErr w:type="spellEnd"/>
      <w:r w:rsidRPr="00D42F62">
        <w:rPr>
          <w:rFonts w:ascii="Verdana" w:hAnsi="Verdana"/>
          <w:sz w:val="40"/>
          <w:szCs w:val="40"/>
        </w:rPr>
        <w:t>, S. (2003). Las metástasis del goce. Seis ensayos sobre la mujer y la causalidad. Buenos Aires: Paidós.</w:t>
      </w:r>
      <w:r w:rsidR="004B3CE6">
        <w:rPr>
          <w:rFonts w:ascii="Verdana" w:hAnsi="Verdana"/>
          <w:sz w:val="40"/>
          <w:szCs w:val="40"/>
        </w:rPr>
        <w:t xml:space="preserve"> - (</w:t>
      </w:r>
      <w:r w:rsidRPr="00D42F62">
        <w:rPr>
          <w:rFonts w:ascii="Verdana" w:hAnsi="Verdana"/>
          <w:sz w:val="40"/>
          <w:szCs w:val="40"/>
        </w:rPr>
        <w:t>2009). Sobre la violencia. Seis reflexiones marginales. Buenos /Vires: Paidós.</w:t>
      </w:r>
    </w:p>
    <w:sectPr w:rsidR="001D32DE" w:rsidRPr="00D42F62" w:rsidSect="00D42F62">
      <w:headerReference w:type="default" r:id="rId19"/>
      <w:footerReference w:type="default" r:id="rId20"/>
      <w:pgSz w:w="12240" w:h="15840" w:code="1"/>
      <w:pgMar w:top="1417" w:right="1701" w:bottom="1417" w:left="1701" w:header="0" w:footer="15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5B287" w14:textId="77777777" w:rsidR="00637185" w:rsidRDefault="00637185">
      <w:r>
        <w:separator/>
      </w:r>
    </w:p>
  </w:endnote>
  <w:endnote w:type="continuationSeparator" w:id="0">
    <w:p w14:paraId="25B59ED8" w14:textId="77777777" w:rsidR="00637185" w:rsidRDefault="00637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1EDC6" w14:textId="77777777" w:rsidR="001D32DE" w:rsidRDefault="001D32DE">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CBEEB" w14:textId="77777777" w:rsidR="001D32DE" w:rsidRDefault="004B62FE">
    <w:pPr>
      <w:spacing w:line="1" w:lineRule="exact"/>
    </w:pPr>
    <w:r>
      <w:rPr>
        <w:noProof/>
        <w:lang w:val="es-CL" w:eastAsia="es-CL" w:bidi="ar-SA"/>
      </w:rPr>
      <mc:AlternateContent>
        <mc:Choice Requires="wps">
          <w:drawing>
            <wp:anchor distT="0" distB="0" distL="0" distR="0" simplePos="0" relativeHeight="62914692" behindDoc="1" locked="0" layoutInCell="1" allowOverlap="1" wp14:anchorId="4E647D91" wp14:editId="00320250">
              <wp:simplePos x="0" y="0"/>
              <wp:positionH relativeFrom="page">
                <wp:posOffset>2599690</wp:posOffset>
              </wp:positionH>
              <wp:positionV relativeFrom="page">
                <wp:posOffset>7313295</wp:posOffset>
              </wp:positionV>
              <wp:extent cx="146050" cy="76200"/>
              <wp:effectExtent l="0" t="0" r="0" b="0"/>
              <wp:wrapNone/>
              <wp:docPr id="3" name="Shape 3"/>
              <wp:cNvGraphicFramePr/>
              <a:graphic xmlns:a="http://schemas.openxmlformats.org/drawingml/2006/main">
                <a:graphicData uri="http://schemas.microsoft.com/office/word/2010/wordprocessingShape">
                  <wps:wsp>
                    <wps:cNvSpPr txBox="1"/>
                    <wps:spPr>
                      <a:xfrm>
                        <a:off x="0" y="0"/>
                        <a:ext cx="146050" cy="76200"/>
                      </a:xfrm>
                      <a:prstGeom prst="rect">
                        <a:avLst/>
                      </a:prstGeom>
                      <a:noFill/>
                    </wps:spPr>
                    <wps:txbx>
                      <w:txbxContent>
                        <w:p w14:paraId="09E1707A" w14:textId="77777777" w:rsidR="001D32DE" w:rsidRDefault="004B62FE">
                          <w:pPr>
                            <w:pStyle w:val="Encabezadoopiedepgina20"/>
                            <w:rPr>
                              <w:sz w:val="16"/>
                              <w:szCs w:val="16"/>
                            </w:rPr>
                          </w:pPr>
                          <w:r>
                            <w:rPr>
                              <w:rStyle w:val="Encabezadoopiedepgina2"/>
                              <w:color w:val="5E6349"/>
                              <w:sz w:val="16"/>
                              <w:szCs w:val="16"/>
                            </w:rPr>
                            <w:t>113</w:t>
                          </w:r>
                        </w:p>
                      </w:txbxContent>
                    </wps:txbx>
                    <wps:bodyPr wrap="none" lIns="0" tIns="0" rIns="0" bIns="0">
                      <a:spAutoFit/>
                    </wps:bodyPr>
                  </wps:wsp>
                </a:graphicData>
              </a:graphic>
            </wp:anchor>
          </w:drawing>
        </mc:Choice>
        <mc:Fallback>
          <w:pict>
            <v:shapetype w14:anchorId="4E647D91" id="_x0000_t202" coordsize="21600,21600" o:spt="202" path="m,l,21600r21600,l21600,xe">
              <v:stroke joinstyle="miter"/>
              <v:path gradientshapeok="t" o:connecttype="rect"/>
            </v:shapetype>
            <v:shape id="Shape 3" o:spid="_x0000_s1026" type="#_x0000_t202" style="position:absolute;margin-left:204.7pt;margin-top:575.85pt;width:11.5pt;height:6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" filled="f" stroked="f">
              <v:textbox style="mso-fit-shape-to-text:t" inset="0,0,0,0">
                <w:txbxContent>
                  <w:p w14:paraId="09E1707A" w14:textId="77777777" w:rsidR="001D32DE" w:rsidRDefault="004B62FE">
                    <w:pPr>
                      <w:pStyle w:val="Encabezadoopiedepgina20"/>
                      <w:rPr>
                        <w:sz w:val="16"/>
                        <w:szCs w:val="16"/>
                      </w:rPr>
                    </w:pPr>
                    <w:r>
                      <w:rPr>
                        <w:rStyle w:val="Encabezadoopiedepgina2"/>
                        <w:color w:val="5E6349"/>
                        <w:sz w:val="16"/>
                        <w:szCs w:val="16"/>
                      </w:rPr>
                      <w:t>113</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6C862" w14:textId="77777777" w:rsidR="001D32DE" w:rsidRDefault="001D32DE">
    <w:pPr>
      <w:spacing w:line="1"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8B948" w14:textId="77777777" w:rsidR="001D32DE" w:rsidRDefault="001D32DE">
    <w:pPr>
      <w:spacing w:line="1" w:lineRule="exac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82D17" w14:textId="77777777" w:rsidR="001D32DE" w:rsidRDefault="001D32DE">
    <w:pPr>
      <w:spacing w:line="1" w:lineRule="exac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D8A87" w14:textId="77777777" w:rsidR="001D32DE" w:rsidRDefault="001D32DE">
    <w:pPr>
      <w:spacing w:line="1" w:lineRule="exac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EA658" w14:textId="77777777" w:rsidR="001D32DE" w:rsidRDefault="001D32D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7D03D" w14:textId="77777777" w:rsidR="00637185" w:rsidRDefault="00637185"/>
  </w:footnote>
  <w:footnote w:type="continuationSeparator" w:id="0">
    <w:p w14:paraId="70114FE0" w14:textId="77777777" w:rsidR="00637185" w:rsidRDefault="006371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0AB1A" w14:textId="77777777" w:rsidR="001D32DE" w:rsidRDefault="001D32DE">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50DF0" w14:textId="77777777" w:rsidR="001D32DE" w:rsidRDefault="001D32DE">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987D6" w14:textId="77777777" w:rsidR="001D32DE" w:rsidRDefault="001D32DE">
    <w:pPr>
      <w:spacing w:line="1" w:lineRule="exac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7FBAD" w14:textId="64281EA5" w:rsidR="001D32DE" w:rsidRDefault="001D32DE">
    <w:pPr>
      <w:spacing w:line="1" w:lineRule="exac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882A1" w14:textId="639E457F" w:rsidR="001D32DE" w:rsidRDefault="001D32DE">
    <w:pPr>
      <w:spacing w:line="1" w:lineRule="exac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DBD76" w14:textId="49FD3CA6" w:rsidR="001D32DE" w:rsidRDefault="001D32DE">
    <w:pPr>
      <w:spacing w:line="1" w:lineRule="exac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DC6FE" w14:textId="77777777" w:rsidR="001D32DE" w:rsidRDefault="001D32DE">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42B11"/>
    <w:multiLevelType w:val="multilevel"/>
    <w:tmpl w:val="E26253B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67B6811"/>
    <w:multiLevelType w:val="multilevel"/>
    <w:tmpl w:val="589A96B4"/>
    <w:lvl w:ilvl="0">
      <w:start w:val="5"/>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2DE"/>
    <w:rsid w:val="00022244"/>
    <w:rsid w:val="00066DED"/>
    <w:rsid w:val="000955E0"/>
    <w:rsid w:val="000A4050"/>
    <w:rsid w:val="000F6A7B"/>
    <w:rsid w:val="001D32DE"/>
    <w:rsid w:val="0023686B"/>
    <w:rsid w:val="00281FBC"/>
    <w:rsid w:val="002B2CEC"/>
    <w:rsid w:val="002C088A"/>
    <w:rsid w:val="002F381B"/>
    <w:rsid w:val="00381AE5"/>
    <w:rsid w:val="00392508"/>
    <w:rsid w:val="003A67D7"/>
    <w:rsid w:val="003C7A31"/>
    <w:rsid w:val="004345CF"/>
    <w:rsid w:val="004B3CE6"/>
    <w:rsid w:val="004B62FE"/>
    <w:rsid w:val="00503A80"/>
    <w:rsid w:val="0056041D"/>
    <w:rsid w:val="005B7567"/>
    <w:rsid w:val="005D1E7B"/>
    <w:rsid w:val="006049EF"/>
    <w:rsid w:val="00624CA8"/>
    <w:rsid w:val="00637185"/>
    <w:rsid w:val="007556C8"/>
    <w:rsid w:val="00815871"/>
    <w:rsid w:val="008F4138"/>
    <w:rsid w:val="009808A7"/>
    <w:rsid w:val="009A63CA"/>
    <w:rsid w:val="009B1DE8"/>
    <w:rsid w:val="009B4964"/>
    <w:rsid w:val="009F65D6"/>
    <w:rsid w:val="00B3288E"/>
    <w:rsid w:val="00BF3A9A"/>
    <w:rsid w:val="00C47B6E"/>
    <w:rsid w:val="00C63EFE"/>
    <w:rsid w:val="00C75C64"/>
    <w:rsid w:val="00CC5F7A"/>
    <w:rsid w:val="00D42F62"/>
    <w:rsid w:val="00D4476D"/>
    <w:rsid w:val="00ED0C78"/>
    <w:rsid w:val="00EF3D7C"/>
    <w:rsid w:val="00F444A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B9C6D"/>
  <w15:docId w15:val="{17E4436E-8360-4125-BA2F-56B618252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uerpodeltexto2">
    <w:name w:val="Cuerpo del texto (2)_"/>
    <w:basedOn w:val="Fuentedeprrafopredeter"/>
    <w:link w:val="Cuerpodeltexto20"/>
    <w:rPr>
      <w:rFonts w:ascii="Arial Unicode MS" w:eastAsia="Arial Unicode MS" w:hAnsi="Arial Unicode MS" w:cs="Arial Unicode MS"/>
      <w:b w:val="0"/>
      <w:bCs w:val="0"/>
      <w:i w:val="0"/>
      <w:iCs w:val="0"/>
      <w:smallCaps w:val="0"/>
      <w:strike w:val="0"/>
      <w:color w:val="5E6349"/>
      <w:sz w:val="13"/>
      <w:szCs w:val="13"/>
      <w:u w:val="none"/>
    </w:rPr>
  </w:style>
  <w:style w:type="character" w:customStyle="1" w:styleId="Cuerpodeltexto">
    <w:name w:val="Cuerpo del texto_"/>
    <w:basedOn w:val="Fuentedeprrafopredeter"/>
    <w:link w:val="Cuerpodeltexto0"/>
    <w:rPr>
      <w:rFonts w:ascii="Times New Roman" w:eastAsia="Times New Roman" w:hAnsi="Times New Roman" w:cs="Times New Roman"/>
      <w:b w:val="0"/>
      <w:bCs w:val="0"/>
      <w:i w:val="0"/>
      <w:iCs w:val="0"/>
      <w:smallCaps w:val="0"/>
      <w:strike w:val="0"/>
      <w:sz w:val="20"/>
      <w:szCs w:val="20"/>
      <w:u w:val="none"/>
    </w:rPr>
  </w:style>
  <w:style w:type="character" w:customStyle="1" w:styleId="Cuerpodeltexto3">
    <w:name w:val="Cuerpo del texto (3)_"/>
    <w:basedOn w:val="Fuentedeprrafopredeter"/>
    <w:link w:val="Cuerpodeltexto30"/>
    <w:rPr>
      <w:rFonts w:ascii="Times New Roman" w:eastAsia="Times New Roman" w:hAnsi="Times New Roman" w:cs="Times New Roman"/>
      <w:b w:val="0"/>
      <w:bCs w:val="0"/>
      <w:i w:val="0"/>
      <w:iCs w:val="0"/>
      <w:smallCaps w:val="0"/>
      <w:strike w:val="0"/>
      <w:sz w:val="15"/>
      <w:szCs w:val="15"/>
      <w:u w:val="none"/>
    </w:rPr>
  </w:style>
  <w:style w:type="character" w:customStyle="1" w:styleId="Ttulo1">
    <w:name w:val="Título #1_"/>
    <w:basedOn w:val="Fuentedeprrafopredeter"/>
    <w:link w:val="Ttulo10"/>
    <w:rPr>
      <w:rFonts w:ascii="Times New Roman" w:eastAsia="Times New Roman" w:hAnsi="Times New Roman" w:cs="Times New Roman"/>
      <w:b w:val="0"/>
      <w:bCs w:val="0"/>
      <w:i w:val="0"/>
      <w:iCs w:val="0"/>
      <w:smallCaps w:val="0"/>
      <w:strike w:val="0"/>
      <w:sz w:val="34"/>
      <w:szCs w:val="34"/>
      <w:u w:val="none"/>
    </w:rPr>
  </w:style>
  <w:style w:type="character" w:customStyle="1" w:styleId="Encabezadoopiedepgina2">
    <w:name w:val="Encabezado o pie de página (2)_"/>
    <w:basedOn w:val="Fuentedeprrafopredeter"/>
    <w:link w:val="Encabezadoopiedepgina20"/>
    <w:rPr>
      <w:rFonts w:ascii="Times New Roman" w:eastAsia="Times New Roman" w:hAnsi="Times New Roman" w:cs="Times New Roman"/>
      <w:b w:val="0"/>
      <w:bCs w:val="0"/>
      <w:i w:val="0"/>
      <w:iCs w:val="0"/>
      <w:smallCaps w:val="0"/>
      <w:strike w:val="0"/>
      <w:sz w:val="20"/>
      <w:szCs w:val="20"/>
      <w:u w:val="none"/>
    </w:rPr>
  </w:style>
  <w:style w:type="character" w:customStyle="1" w:styleId="Ttulo2">
    <w:name w:val="Título #2_"/>
    <w:basedOn w:val="Fuentedeprrafopredeter"/>
    <w:link w:val="Ttulo20"/>
    <w:rPr>
      <w:rFonts w:ascii="Times New Roman" w:eastAsia="Times New Roman" w:hAnsi="Times New Roman" w:cs="Times New Roman"/>
      <w:b w:val="0"/>
      <w:bCs w:val="0"/>
      <w:i w:val="0"/>
      <w:iCs w:val="0"/>
      <w:smallCaps/>
      <w:strike w:val="0"/>
      <w:sz w:val="20"/>
      <w:szCs w:val="20"/>
      <w:u w:val="none"/>
    </w:rPr>
  </w:style>
  <w:style w:type="character" w:customStyle="1" w:styleId="Cuerpodeltexto4">
    <w:name w:val="Cuerpo del texto (4)_"/>
    <w:basedOn w:val="Fuentedeprrafopredeter"/>
    <w:link w:val="Cuerpodeltexto40"/>
    <w:rPr>
      <w:rFonts w:ascii="Arial" w:eastAsia="Arial" w:hAnsi="Arial" w:cs="Arial"/>
      <w:b w:val="0"/>
      <w:bCs w:val="0"/>
      <w:i w:val="0"/>
      <w:iCs w:val="0"/>
      <w:smallCaps w:val="0"/>
      <w:strike w:val="0"/>
      <w:sz w:val="16"/>
      <w:szCs w:val="16"/>
      <w:u w:val="none"/>
    </w:rPr>
  </w:style>
  <w:style w:type="paragraph" w:customStyle="1" w:styleId="Cuerpodeltexto20">
    <w:name w:val="Cuerpo del texto (2)"/>
    <w:basedOn w:val="Normal"/>
    <w:link w:val="Cuerpodeltexto2"/>
    <w:pPr>
      <w:spacing w:after="130"/>
    </w:pPr>
    <w:rPr>
      <w:rFonts w:ascii="Arial Unicode MS" w:eastAsia="Arial Unicode MS" w:hAnsi="Arial Unicode MS" w:cs="Arial Unicode MS"/>
      <w:color w:val="5E6349"/>
      <w:sz w:val="13"/>
      <w:szCs w:val="13"/>
    </w:rPr>
  </w:style>
  <w:style w:type="paragraph" w:customStyle="1" w:styleId="Cuerpodeltexto0">
    <w:name w:val="Cuerpo del texto"/>
    <w:basedOn w:val="Normal"/>
    <w:link w:val="Cuerpodeltexto"/>
    <w:pPr>
      <w:ind w:firstLine="360"/>
    </w:pPr>
    <w:rPr>
      <w:rFonts w:ascii="Times New Roman" w:eastAsia="Times New Roman" w:hAnsi="Times New Roman" w:cs="Times New Roman"/>
      <w:sz w:val="20"/>
      <w:szCs w:val="20"/>
    </w:rPr>
  </w:style>
  <w:style w:type="paragraph" w:customStyle="1" w:styleId="Cuerpodeltexto30">
    <w:name w:val="Cuerpo del texto (3)"/>
    <w:basedOn w:val="Normal"/>
    <w:link w:val="Cuerpodeltexto3"/>
    <w:pPr>
      <w:spacing w:after="180"/>
      <w:jc w:val="center"/>
    </w:pPr>
    <w:rPr>
      <w:rFonts w:ascii="Times New Roman" w:eastAsia="Times New Roman" w:hAnsi="Times New Roman" w:cs="Times New Roman"/>
      <w:sz w:val="15"/>
      <w:szCs w:val="15"/>
    </w:rPr>
  </w:style>
  <w:style w:type="paragraph" w:customStyle="1" w:styleId="Ttulo10">
    <w:name w:val="Título #1"/>
    <w:basedOn w:val="Normal"/>
    <w:link w:val="Ttulo1"/>
    <w:pPr>
      <w:spacing w:before="520" w:after="40"/>
      <w:jc w:val="center"/>
      <w:outlineLvl w:val="0"/>
    </w:pPr>
    <w:rPr>
      <w:rFonts w:ascii="Times New Roman" w:eastAsia="Times New Roman" w:hAnsi="Times New Roman" w:cs="Times New Roman"/>
      <w:sz w:val="34"/>
      <w:szCs w:val="34"/>
    </w:rPr>
  </w:style>
  <w:style w:type="paragraph" w:customStyle="1" w:styleId="Encabezadoopiedepgina20">
    <w:name w:val="Encabezado o pie de página (2)"/>
    <w:basedOn w:val="Normal"/>
    <w:link w:val="Encabezadoopiedepgina2"/>
    <w:rPr>
      <w:rFonts w:ascii="Times New Roman" w:eastAsia="Times New Roman" w:hAnsi="Times New Roman" w:cs="Times New Roman"/>
      <w:sz w:val="20"/>
      <w:szCs w:val="20"/>
    </w:rPr>
  </w:style>
  <w:style w:type="paragraph" w:customStyle="1" w:styleId="Ttulo20">
    <w:name w:val="Título #2"/>
    <w:basedOn w:val="Normal"/>
    <w:link w:val="Ttulo2"/>
    <w:pPr>
      <w:spacing w:after="190" w:line="271" w:lineRule="auto"/>
      <w:jc w:val="center"/>
      <w:outlineLvl w:val="1"/>
    </w:pPr>
    <w:rPr>
      <w:rFonts w:ascii="Times New Roman" w:eastAsia="Times New Roman" w:hAnsi="Times New Roman" w:cs="Times New Roman"/>
      <w:smallCaps/>
      <w:sz w:val="20"/>
      <w:szCs w:val="20"/>
    </w:rPr>
  </w:style>
  <w:style w:type="paragraph" w:customStyle="1" w:styleId="Cuerpodeltexto40">
    <w:name w:val="Cuerpo del texto (4)"/>
    <w:basedOn w:val="Normal"/>
    <w:link w:val="Cuerpodeltexto4"/>
    <w:pPr>
      <w:spacing w:after="280"/>
    </w:pPr>
    <w:rPr>
      <w:rFonts w:ascii="Arial" w:eastAsia="Arial" w:hAnsi="Arial" w:cs="Arial"/>
      <w:sz w:val="16"/>
      <w:szCs w:val="16"/>
    </w:rPr>
  </w:style>
  <w:style w:type="paragraph" w:styleId="Encabezado">
    <w:name w:val="header"/>
    <w:basedOn w:val="Normal"/>
    <w:link w:val="EncabezadoCar"/>
    <w:uiPriority w:val="99"/>
    <w:unhideWhenUsed/>
    <w:rsid w:val="00D42F62"/>
    <w:pPr>
      <w:tabs>
        <w:tab w:val="center" w:pos="4419"/>
        <w:tab w:val="right" w:pos="8838"/>
      </w:tabs>
    </w:pPr>
  </w:style>
  <w:style w:type="character" w:customStyle="1" w:styleId="EncabezadoCar">
    <w:name w:val="Encabezado Car"/>
    <w:basedOn w:val="Fuentedeprrafopredeter"/>
    <w:link w:val="Encabezado"/>
    <w:uiPriority w:val="99"/>
    <w:rsid w:val="00D42F62"/>
    <w:rPr>
      <w:color w:val="000000"/>
    </w:rPr>
  </w:style>
  <w:style w:type="paragraph" w:styleId="Piedepgina">
    <w:name w:val="footer"/>
    <w:basedOn w:val="Normal"/>
    <w:link w:val="PiedepginaCar"/>
    <w:uiPriority w:val="99"/>
    <w:unhideWhenUsed/>
    <w:rsid w:val="00D42F62"/>
    <w:pPr>
      <w:tabs>
        <w:tab w:val="center" w:pos="4419"/>
        <w:tab w:val="right" w:pos="8838"/>
      </w:tabs>
    </w:pPr>
  </w:style>
  <w:style w:type="character" w:customStyle="1" w:styleId="PiedepginaCar">
    <w:name w:val="Pie de página Car"/>
    <w:basedOn w:val="Fuentedeprrafopredeter"/>
    <w:link w:val="Piedepgina"/>
    <w:uiPriority w:val="99"/>
    <w:rsid w:val="00D42F62"/>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40</Pages>
  <Words>5698</Words>
  <Characters>31345</Characters>
  <Application>Microsoft Office Word</Application>
  <DocSecurity>0</DocSecurity>
  <Lines>261</Lines>
  <Paragraphs>73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Coord. Apoyo</dc:creator>
  <cp:lastModifiedBy>Microsoft Office User</cp:lastModifiedBy>
  <cp:revision>2</cp:revision>
  <dcterms:created xsi:type="dcterms:W3CDTF">2023-03-21T23:59:00Z</dcterms:created>
  <dcterms:modified xsi:type="dcterms:W3CDTF">2023-03-21T23:59:00Z</dcterms:modified>
</cp:coreProperties>
</file>