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425A" w:rsidRDefault="007D2273">
      <w:pPr>
        <w:jc w:val="center"/>
        <w:rPr>
          <w:rFonts w:ascii="Garamond" w:eastAsia="Garamond" w:hAnsi="Garamond" w:cs="Garamond"/>
          <w:b/>
          <w:sz w:val="24"/>
          <w:szCs w:val="24"/>
        </w:rPr>
      </w:pPr>
      <w:r>
        <w:rPr>
          <w:rFonts w:ascii="Garamond" w:eastAsia="Garamond" w:hAnsi="Garamond" w:cs="Garamond"/>
          <w:b/>
          <w:sz w:val="24"/>
          <w:szCs w:val="24"/>
        </w:rPr>
        <w:t>Pauta Ficha de Lectura</w:t>
      </w:r>
    </w:p>
    <w:p w14:paraId="00000002" w14:textId="77777777" w:rsidR="0089425A" w:rsidRDefault="007D2273">
      <w:pPr>
        <w:jc w:val="center"/>
        <w:rPr>
          <w:rFonts w:ascii="Garamond" w:eastAsia="Garamond" w:hAnsi="Garamond" w:cs="Garamond"/>
        </w:rPr>
      </w:pPr>
      <w:r>
        <w:rPr>
          <w:rFonts w:ascii="Garamond" w:eastAsia="Garamond" w:hAnsi="Garamond" w:cs="Garamond"/>
        </w:rPr>
        <w:t>Epistemología de las Ciencias Sociales</w:t>
      </w:r>
    </w:p>
    <w:p w14:paraId="00000005" w14:textId="77777777" w:rsidR="0089425A" w:rsidRDefault="007D2273">
      <w:pPr>
        <w:jc w:val="both"/>
        <w:rPr>
          <w:rFonts w:ascii="Garamond" w:eastAsia="Garamond" w:hAnsi="Garamond" w:cs="Garamond"/>
          <w:sz w:val="24"/>
          <w:szCs w:val="24"/>
        </w:rPr>
      </w:pPr>
      <w:r>
        <w:rPr>
          <w:rFonts w:ascii="Garamond" w:eastAsia="Garamond" w:hAnsi="Garamond" w:cs="Garamond"/>
          <w:b/>
          <w:sz w:val="24"/>
          <w:szCs w:val="24"/>
        </w:rPr>
        <w:tab/>
      </w:r>
      <w:r>
        <w:rPr>
          <w:rFonts w:ascii="Garamond" w:eastAsia="Garamond" w:hAnsi="Garamond" w:cs="Garamond"/>
          <w:sz w:val="24"/>
          <w:szCs w:val="24"/>
        </w:rPr>
        <w:t>La lectura de un texto conlleva siempre un trabajo. Para que sea posible pensar y discutir sobre los planteamientos del curso es necesario un acercamiento a este trabajo de lectura. Leer un texto implica también confrontarlo, subrayarlo, hacerle anotaciones, formularle preguntas, ver de qué manera nos interpela (y muchas veces, incluso, no comprenderlo). Es por lo anterior que la invitación es a introducirse en este trabajo en compañía de otros lectores y a elaborar grupalmente un material que les sea de ayuda tanto a ustedes como a sus compañeras y compañeros.</w:t>
      </w:r>
    </w:p>
    <w:p w14:paraId="00000006" w14:textId="77777777" w:rsidR="0089425A" w:rsidRDefault="007D2273">
      <w:pPr>
        <w:jc w:val="both"/>
        <w:rPr>
          <w:rFonts w:ascii="Garamond" w:eastAsia="Garamond" w:hAnsi="Garamond" w:cs="Garamond"/>
          <w:b/>
          <w:sz w:val="24"/>
          <w:szCs w:val="24"/>
        </w:rPr>
      </w:pPr>
      <w:r>
        <w:rPr>
          <w:rFonts w:ascii="Garamond" w:eastAsia="Garamond" w:hAnsi="Garamond" w:cs="Garamond"/>
          <w:b/>
          <w:sz w:val="24"/>
          <w:szCs w:val="24"/>
        </w:rPr>
        <w:t>¿Qué es una ficha de lectura?</w:t>
      </w:r>
    </w:p>
    <w:p w14:paraId="00000007" w14:textId="79F5EA4D" w:rsidR="0089425A" w:rsidRDefault="007D2273">
      <w:pPr>
        <w:jc w:val="both"/>
        <w:rPr>
          <w:rFonts w:ascii="Garamond" w:eastAsia="Garamond" w:hAnsi="Garamond" w:cs="Garamond"/>
          <w:sz w:val="24"/>
          <w:szCs w:val="24"/>
        </w:rPr>
      </w:pPr>
      <w:r>
        <w:rPr>
          <w:rFonts w:ascii="Garamond" w:eastAsia="Garamond" w:hAnsi="Garamond" w:cs="Garamond"/>
          <w:b/>
          <w:sz w:val="24"/>
          <w:szCs w:val="24"/>
        </w:rPr>
        <w:tab/>
      </w:r>
      <w:r>
        <w:rPr>
          <w:rFonts w:ascii="Garamond" w:eastAsia="Garamond" w:hAnsi="Garamond" w:cs="Garamond"/>
          <w:sz w:val="24"/>
          <w:szCs w:val="24"/>
        </w:rPr>
        <w:t>Es un documento que de manera breve sintetiza los principales argumentos de un texto y que entrega claves de lectura para situarnos frente al autor o autora. En un primer lugar, hacer una ficha de lectura es fundamentalmente un ejercicio de registro y discusión. Por otra parte, el objetivo también es que el producto final constituya un apoyo académico para el resto del curso, si bien nunca podrá ser un reemplazo del texto original. Esta debe contener:</w:t>
      </w:r>
    </w:p>
    <w:p w14:paraId="00000008" w14:textId="77777777" w:rsidR="0089425A" w:rsidRDefault="007D2273">
      <w:pPr>
        <w:numPr>
          <w:ilvl w:val="0"/>
          <w:numId w:val="1"/>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Breve reseña del autor/a: </w:t>
      </w:r>
      <w:r>
        <w:rPr>
          <w:rFonts w:ascii="Garamond" w:eastAsia="Garamond" w:hAnsi="Garamond" w:cs="Garamond"/>
          <w:color w:val="000000"/>
          <w:sz w:val="24"/>
          <w:szCs w:val="24"/>
        </w:rPr>
        <w:t>averiguar quién es el autor, en qué corriente de pensamiento se inscribe, en qué tiempo, con quiénes dialoga, etc.</w:t>
      </w:r>
    </w:p>
    <w:p w14:paraId="00000009" w14:textId="77777777" w:rsidR="0089425A" w:rsidRDefault="007D2273">
      <w:pPr>
        <w:numPr>
          <w:ilvl w:val="0"/>
          <w:numId w:val="1"/>
        </w:numPr>
        <w:pBdr>
          <w:top w:val="nil"/>
          <w:left w:val="nil"/>
          <w:bottom w:val="nil"/>
          <w:right w:val="nil"/>
          <w:between w:val="nil"/>
        </w:pBdr>
        <w:spacing w:after="0"/>
        <w:jc w:val="both"/>
        <w:rPr>
          <w:rFonts w:ascii="Garamond" w:eastAsia="Garamond" w:hAnsi="Garamond" w:cs="Garamond"/>
          <w:b/>
          <w:color w:val="000000"/>
          <w:sz w:val="24"/>
          <w:szCs w:val="24"/>
        </w:rPr>
      </w:pPr>
      <w:r>
        <w:rPr>
          <w:rFonts w:ascii="Garamond" w:eastAsia="Garamond" w:hAnsi="Garamond" w:cs="Garamond"/>
          <w:b/>
          <w:color w:val="000000"/>
          <w:sz w:val="24"/>
          <w:szCs w:val="24"/>
        </w:rPr>
        <w:t xml:space="preserve">Síntesis o principales conclusiones del texto: </w:t>
      </w:r>
      <w:r>
        <w:rPr>
          <w:rFonts w:ascii="Garamond" w:eastAsia="Garamond" w:hAnsi="Garamond" w:cs="Garamond"/>
          <w:color w:val="000000"/>
          <w:sz w:val="24"/>
          <w:szCs w:val="24"/>
        </w:rPr>
        <w:t>exponer los principales argumentos del autor/a de manera ordenada y coherente. Se rescata lo esencial del texto y se cubre la totalidad de éste, demostrando una comprensión del texto como unidad.</w:t>
      </w:r>
    </w:p>
    <w:p w14:paraId="0000000A" w14:textId="77777777" w:rsidR="0089425A" w:rsidRDefault="007D2273">
      <w:pPr>
        <w:numPr>
          <w:ilvl w:val="0"/>
          <w:numId w:val="1"/>
        </w:numPr>
        <w:pBdr>
          <w:top w:val="nil"/>
          <w:left w:val="nil"/>
          <w:bottom w:val="nil"/>
          <w:right w:val="nil"/>
          <w:between w:val="nil"/>
        </w:pBdr>
        <w:jc w:val="both"/>
        <w:rPr>
          <w:rFonts w:ascii="Garamond" w:eastAsia="Garamond" w:hAnsi="Garamond" w:cs="Garamond"/>
          <w:b/>
          <w:color w:val="000000"/>
          <w:sz w:val="24"/>
          <w:szCs w:val="24"/>
        </w:rPr>
      </w:pPr>
      <w:r>
        <w:rPr>
          <w:rFonts w:ascii="Garamond" w:eastAsia="Garamond" w:hAnsi="Garamond" w:cs="Garamond"/>
          <w:b/>
          <w:color w:val="000000"/>
          <w:sz w:val="24"/>
          <w:szCs w:val="24"/>
        </w:rPr>
        <w:t xml:space="preserve">Breve comentario grupal: </w:t>
      </w:r>
      <w:r>
        <w:rPr>
          <w:rFonts w:ascii="Garamond" w:eastAsia="Garamond" w:hAnsi="Garamond" w:cs="Garamond"/>
          <w:color w:val="000000"/>
          <w:sz w:val="24"/>
          <w:szCs w:val="24"/>
        </w:rPr>
        <w:t>donde se establezcan relaciones pertinentes con otros autores de la cátedra, o se formulen preguntas e inquietudes a propósito de la lectura.</w:t>
      </w:r>
    </w:p>
    <w:p w14:paraId="0000000B" w14:textId="7B67C214" w:rsidR="0089425A" w:rsidRDefault="007D2273">
      <w:pPr>
        <w:ind w:firstLine="720"/>
        <w:jc w:val="both"/>
        <w:rPr>
          <w:rFonts w:ascii="Garamond" w:eastAsia="Garamond" w:hAnsi="Garamond" w:cs="Garamond"/>
          <w:sz w:val="24"/>
          <w:szCs w:val="24"/>
        </w:rPr>
      </w:pPr>
      <w:r>
        <w:rPr>
          <w:rFonts w:ascii="Garamond" w:eastAsia="Garamond" w:hAnsi="Garamond" w:cs="Garamond"/>
          <w:sz w:val="24"/>
          <w:szCs w:val="24"/>
        </w:rPr>
        <w:t>Cada grupo, de cuatro o cinco estudiantes, deberá hacerse cargo de fichar un texto de la cátedra y compartirlo a través de Material Alumnos</w:t>
      </w:r>
      <w:r w:rsidR="0038160D">
        <w:rPr>
          <w:rFonts w:ascii="Garamond" w:eastAsia="Garamond" w:hAnsi="Garamond" w:cs="Garamond"/>
          <w:sz w:val="24"/>
          <w:szCs w:val="24"/>
        </w:rPr>
        <w:t>.</w:t>
      </w:r>
    </w:p>
    <w:p w14:paraId="0000000C" w14:textId="77777777" w:rsidR="0089425A" w:rsidRDefault="007D2273">
      <w:pPr>
        <w:jc w:val="both"/>
        <w:rPr>
          <w:rFonts w:ascii="Garamond" w:eastAsia="Garamond" w:hAnsi="Garamond" w:cs="Garamond"/>
          <w:sz w:val="24"/>
          <w:szCs w:val="24"/>
        </w:rPr>
      </w:pPr>
      <w:r>
        <w:rPr>
          <w:rFonts w:ascii="Garamond" w:eastAsia="Garamond" w:hAnsi="Garamond" w:cs="Garamond"/>
          <w:b/>
          <w:sz w:val="24"/>
          <w:szCs w:val="24"/>
        </w:rPr>
        <w:t>Algunas sugerencias</w:t>
      </w:r>
    </w:p>
    <w:p w14:paraId="0000000D" w14:textId="77777777" w:rsidR="0089425A" w:rsidRDefault="007D2273">
      <w:pPr>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Recomendamos hacer una primera lectura del texto no demasiado exhaustiva y compartir impresiones. Preguntarse desde dónde habla el/la autor/a, con quién discute, etc.</w:t>
      </w:r>
    </w:p>
    <w:p w14:paraId="0000000E" w14:textId="77777777" w:rsidR="0089425A" w:rsidRDefault="007D2273">
      <w:pPr>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Volver a leer el texto, ahora poniendo especial atención a los distintos conceptos que allí aparecen y a las formas de pensar que se encuentran. Para orientarse, pueden realizar esquemas, mapas conceptuales, etcétera, y especialmente discutir.</w:t>
      </w:r>
    </w:p>
    <w:p w14:paraId="0000000F" w14:textId="77777777" w:rsidR="0089425A" w:rsidRDefault="007D2273">
      <w:pPr>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Interrogar las implicancias de alguna idea o concepto, que puede ser en relación a otro argumento, al texto en sí mismo, a la noción de conocimiento que instala, etc.</w:t>
      </w:r>
    </w:p>
    <w:p w14:paraId="00000010" w14:textId="77777777" w:rsidR="0089425A" w:rsidRDefault="007D2273">
      <w:pPr>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bookmarkStart w:id="0" w:name="_heading=h.gjdgxs" w:colFirst="0" w:colLast="0"/>
      <w:bookmarkEnd w:id="0"/>
      <w:r>
        <w:rPr>
          <w:rFonts w:ascii="Garamond" w:eastAsia="Garamond" w:hAnsi="Garamond" w:cs="Garamond"/>
          <w:color w:val="000000"/>
          <w:sz w:val="24"/>
          <w:szCs w:val="24"/>
        </w:rPr>
        <w:t>Cabe señalar que la elaboración de las fichas de lectura no es una instancia evaluada, pero que consideramos importante a la hora de afrontar el trabajo de lectura con las condiciones en que nos encontramos y alentamos a su participación como estudiantes. Como equipo de ayudantes estamos muy dispuestos ante cualquier inquietud que emerja.</w:t>
      </w:r>
    </w:p>
    <w:p w14:paraId="00000011" w14:textId="77777777" w:rsidR="0089425A" w:rsidRDefault="0089425A">
      <w:pPr>
        <w:pBdr>
          <w:top w:val="nil"/>
          <w:left w:val="nil"/>
          <w:bottom w:val="nil"/>
          <w:right w:val="nil"/>
          <w:between w:val="nil"/>
        </w:pBdr>
        <w:ind w:left="1080"/>
        <w:jc w:val="both"/>
        <w:rPr>
          <w:rFonts w:ascii="Garamond" w:eastAsia="Garamond" w:hAnsi="Garamond" w:cs="Garamond"/>
          <w:color w:val="000000"/>
          <w:sz w:val="24"/>
          <w:szCs w:val="24"/>
        </w:rPr>
      </w:pPr>
    </w:p>
    <w:sectPr w:rsidR="0089425A">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5100"/>
    <w:multiLevelType w:val="multilevel"/>
    <w:tmpl w:val="5EAA07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B1D03D2"/>
    <w:multiLevelType w:val="multilevel"/>
    <w:tmpl w:val="8116CBF6"/>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3311374">
    <w:abstractNumId w:val="1"/>
  </w:num>
  <w:num w:numId="2" w16cid:durableId="1773476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5A"/>
    <w:rsid w:val="0038160D"/>
    <w:rsid w:val="007D2273"/>
    <w:rsid w:val="0089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F17D"/>
  <w15:docId w15:val="{8CCCFC34-8185-467D-B49C-6E37ED3C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CB1CF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1mX1mipIgflPs1ZWCI1Kxy5yg==">AMUW2mXjjk+RS87RngRwdrxv9df6pX7QicGM/CAUF5oHMFk59kydWZL07sJ0zlU+NVMg20ebuVl27tC1g6Q0A/euTdPS01lXl8OXL6IC3oQiEn9+swqPPm/fYLXlH8SNBRYEUcj7T5r+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2328</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felipe guevara</cp:lastModifiedBy>
  <cp:revision>4</cp:revision>
  <dcterms:created xsi:type="dcterms:W3CDTF">2020-10-08T23:40:00Z</dcterms:created>
  <dcterms:modified xsi:type="dcterms:W3CDTF">2023-09-02T16:41:00Z</dcterms:modified>
</cp:coreProperties>
</file>