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A54C" w14:textId="361A39D7" w:rsidR="00871EF9" w:rsidRDefault="00402478" w:rsidP="00330F57">
      <w:pPr>
        <w:pStyle w:val="Ttulo"/>
        <w:rPr>
          <w:rFonts w:eastAsia="Times New Roman"/>
        </w:rPr>
      </w:pPr>
      <w:r w:rsidRPr="00AA7E9A">
        <w:rPr>
          <w:rFonts w:eastAsia="Times New Roman"/>
        </w:rPr>
        <w:t xml:space="preserve">La Gobernanza </w:t>
      </w:r>
      <w:r w:rsidR="00245D36">
        <w:rPr>
          <w:rFonts w:eastAsia="Times New Roman"/>
        </w:rPr>
        <w:t>SocioComunitaria</w:t>
      </w:r>
      <w:r w:rsidR="00330F57">
        <w:rPr>
          <w:rFonts w:eastAsia="Times New Roman"/>
        </w:rPr>
        <w:t xml:space="preserve"> </w:t>
      </w:r>
    </w:p>
    <w:p w14:paraId="26920C8C" w14:textId="327B4400" w:rsidR="00726316" w:rsidRPr="00726316" w:rsidRDefault="00871EF9" w:rsidP="00726316">
      <w:pPr>
        <w:pStyle w:val="Ttulo"/>
      </w:pPr>
      <w:r>
        <w:t>L</w:t>
      </w:r>
      <w:r w:rsidR="002D2D3C" w:rsidRPr="00AA7E9A">
        <w:t xml:space="preserve">a construcción de </w:t>
      </w:r>
      <w:r w:rsidR="00F45368">
        <w:t>poder</w:t>
      </w:r>
      <w:r w:rsidR="002D2D3C" w:rsidRPr="00AA7E9A">
        <w:t xml:space="preserve"> </w:t>
      </w:r>
      <w:r w:rsidR="002D2D3C">
        <w:t>comunitari</w:t>
      </w:r>
      <w:r w:rsidR="00F45368">
        <w:t>o</w:t>
      </w:r>
      <w:r w:rsidR="002D2D3C">
        <w:t xml:space="preserve"> </w:t>
      </w:r>
      <w:r w:rsidR="002D2D3C" w:rsidRPr="00AA7E9A">
        <w:t>en la política pública en salud menta</w:t>
      </w:r>
      <w:r w:rsidR="002D2D3C">
        <w:t>l</w:t>
      </w:r>
    </w:p>
    <w:p w14:paraId="08FF19E3" w14:textId="77777777" w:rsidR="0035681A" w:rsidRPr="0035681A" w:rsidRDefault="0035681A" w:rsidP="0035681A">
      <w:pPr>
        <w:rPr>
          <w:b/>
          <w:lang w:val="en"/>
        </w:rPr>
      </w:pPr>
      <w:r w:rsidRPr="0035681A">
        <w:rPr>
          <w:b/>
          <w:lang w:val="en"/>
        </w:rPr>
        <w:t>Socio-community Governance</w:t>
      </w:r>
    </w:p>
    <w:p w14:paraId="48278DBB" w14:textId="143CDAB4" w:rsidR="00726316" w:rsidRPr="006E6077" w:rsidRDefault="0035681A">
      <w:pPr>
        <w:rPr>
          <w:b/>
          <w:lang w:val="en"/>
        </w:rPr>
      </w:pPr>
      <w:r w:rsidRPr="0035681A">
        <w:rPr>
          <w:b/>
          <w:lang w:val="en"/>
        </w:rPr>
        <w:t>Community power development in mental health public policies</w:t>
      </w:r>
    </w:p>
    <w:p w14:paraId="2605788C" w14:textId="7120D94A" w:rsidR="00726316" w:rsidRDefault="00726316">
      <w:r>
        <w:t xml:space="preserve">En homenaje a Alberto Minoletti, </w:t>
      </w:r>
      <w:r w:rsidR="00752E4C">
        <w:t>compañero de rutas</w:t>
      </w:r>
      <w:r>
        <w:t>.</w:t>
      </w:r>
    </w:p>
    <w:p w14:paraId="554F48C1" w14:textId="4D42EC3B" w:rsidR="009E4FF3" w:rsidRPr="00AA7E9A" w:rsidRDefault="00E00A20" w:rsidP="00EF4785">
      <w:pPr>
        <w:pStyle w:val="Ttulo1"/>
      </w:pPr>
      <w:r w:rsidRPr="00AA7E9A">
        <w:t>Resumen</w:t>
      </w:r>
    </w:p>
    <w:p w14:paraId="387B66B1" w14:textId="21433007" w:rsidR="000F554E" w:rsidRDefault="00871EF9" w:rsidP="000F554E">
      <w:r>
        <w:t>El propósito de</w:t>
      </w:r>
      <w:r w:rsidR="00C6444C" w:rsidRPr="00AA7E9A">
        <w:t xml:space="preserve"> este ensayo </w:t>
      </w:r>
      <w:r>
        <w:t xml:space="preserve">es </w:t>
      </w:r>
      <w:r w:rsidR="00C6444C" w:rsidRPr="00AA7E9A">
        <w:t>reflexion</w:t>
      </w:r>
      <w:r>
        <w:t>ar</w:t>
      </w:r>
      <w:r w:rsidR="00C6444C" w:rsidRPr="00AA7E9A">
        <w:t xml:space="preserve"> sobre </w:t>
      </w:r>
      <w:r w:rsidR="00DA1DF3">
        <w:t xml:space="preserve">el sistema de gobierno de los programas de proximidad comunitaria de la política en salud mental </w:t>
      </w:r>
      <w:r w:rsidR="001C5D41">
        <w:t>proponiendo</w:t>
      </w:r>
      <w:r w:rsidR="00C6444C" w:rsidRPr="00AA7E9A">
        <w:t xml:space="preserve"> el concepto de Gobernanza </w:t>
      </w:r>
      <w:r w:rsidR="00245D36">
        <w:t>SocioComunitaria</w:t>
      </w:r>
      <w:r w:rsidR="00F53531">
        <w:t xml:space="preserve">, entendida </w:t>
      </w:r>
      <w:r w:rsidR="00A6392A" w:rsidRPr="00AA7E9A">
        <w:t xml:space="preserve">como un modo de conducir </w:t>
      </w:r>
      <w:r w:rsidR="00DA1DF3">
        <w:t>esto</w:t>
      </w:r>
      <w:r w:rsidR="00A6392A" w:rsidRPr="00AA7E9A">
        <w:t xml:space="preserve">s </w:t>
      </w:r>
      <w:r w:rsidR="00DA1DF3">
        <w:t xml:space="preserve">programas </w:t>
      </w:r>
      <w:r w:rsidR="00A6392A">
        <w:t>gestionando lo común ‘</w:t>
      </w:r>
      <w:r w:rsidR="00A6392A" w:rsidRPr="00C73886">
        <w:t>desde abajo</w:t>
      </w:r>
      <w:r w:rsidR="00300A52" w:rsidRPr="00C73886">
        <w:t>’</w:t>
      </w:r>
      <w:r w:rsidR="00300A52">
        <w:rPr>
          <w:i/>
          <w:iCs/>
        </w:rPr>
        <w:t xml:space="preserve"> </w:t>
      </w:r>
      <w:r w:rsidR="00152FFA">
        <w:t>(</w:t>
      </w:r>
      <w:r w:rsidR="00300A52" w:rsidRPr="004B4BA7">
        <w:t>Vega, 2019</w:t>
      </w:r>
      <w:r w:rsidR="007050AE">
        <w:t>, p. 50</w:t>
      </w:r>
      <w:r w:rsidR="00300A52">
        <w:rPr>
          <w:i/>
          <w:iCs/>
        </w:rPr>
        <w:t>)</w:t>
      </w:r>
      <w:r w:rsidR="00A6392A">
        <w:t xml:space="preserve"> mediante </w:t>
      </w:r>
      <w:r w:rsidR="00A6392A" w:rsidRPr="00AA7E9A">
        <w:t xml:space="preserve">un dispositivo </w:t>
      </w:r>
      <w:r w:rsidR="00A6392A">
        <w:t>que posibilite</w:t>
      </w:r>
      <w:r w:rsidR="00A6392A" w:rsidRPr="00AA7E9A">
        <w:t xml:space="preserve"> la toma de decisiones colectivas</w:t>
      </w:r>
      <w:r w:rsidR="00D01BA3">
        <w:t xml:space="preserve"> </w:t>
      </w:r>
      <w:r w:rsidR="00A6392A" w:rsidRPr="00AA7E9A">
        <w:t xml:space="preserve">entre los actores </w:t>
      </w:r>
      <w:r w:rsidR="00A6392A">
        <w:t>institucionales y comunitarios</w:t>
      </w:r>
      <w:r w:rsidR="00D01BA3">
        <w:t xml:space="preserve"> involucrados. </w:t>
      </w:r>
      <w:r w:rsidR="00A6392A" w:rsidRPr="00AA7E9A">
        <w:t xml:space="preserve">Es un manejo </w:t>
      </w:r>
      <w:r w:rsidR="00D01BA3">
        <w:t xml:space="preserve">de los programas </w:t>
      </w:r>
      <w:r w:rsidR="00A6392A" w:rsidRPr="00AA7E9A">
        <w:t xml:space="preserve">que se opone a la modalidad gerencial verticalista </w:t>
      </w:r>
      <w:r w:rsidR="00781667">
        <w:t xml:space="preserve">y burocrática </w:t>
      </w:r>
      <w:r w:rsidR="00A6392A" w:rsidRPr="00AA7E9A">
        <w:t xml:space="preserve">donde la construcción de lo común está capturada enteramente por el equipo </w:t>
      </w:r>
      <w:r w:rsidR="00A6392A">
        <w:t xml:space="preserve">central </w:t>
      </w:r>
      <w:r w:rsidR="00A6392A" w:rsidRPr="00AA7E9A">
        <w:t>de gestión.</w:t>
      </w:r>
      <w:r w:rsidR="00DB5FAC">
        <w:t xml:space="preserve"> </w:t>
      </w:r>
      <w:r w:rsidR="000F554E">
        <w:t xml:space="preserve">Explicito los argumentos que apoyan esta tesis en tres secciones: salud mental y comunidad, </w:t>
      </w:r>
      <w:r w:rsidR="004434C6">
        <w:t xml:space="preserve">la gestión del conocimiento en </w:t>
      </w:r>
      <w:r w:rsidR="000F554E">
        <w:t xml:space="preserve">los programas de proximidad comunitaria, para finalizar con una descripción más detallada de la Gobernanza Sociocomunitaria como modalidad de gestión de </w:t>
      </w:r>
      <w:r w:rsidR="004434C6">
        <w:t>estos programas.</w:t>
      </w:r>
      <w:r w:rsidR="000F554E">
        <w:t xml:space="preserve"> </w:t>
      </w:r>
    </w:p>
    <w:p w14:paraId="2F086977" w14:textId="15BEB748" w:rsidR="004B776C" w:rsidRDefault="00EF4785" w:rsidP="00EF4785">
      <w:r w:rsidRPr="00AA7E9A">
        <w:t>Palabras claves</w:t>
      </w:r>
      <w:r w:rsidR="008D733A">
        <w:t xml:space="preserve">: </w:t>
      </w:r>
      <w:r w:rsidR="00DE0771" w:rsidRPr="00AA7E9A">
        <w:t xml:space="preserve">Gobernanza </w:t>
      </w:r>
      <w:r w:rsidR="00DE0771">
        <w:t>SocioComunitaria,</w:t>
      </w:r>
      <w:r w:rsidR="00DE0771" w:rsidRPr="00AA7E9A">
        <w:t xml:space="preserve"> </w:t>
      </w:r>
      <w:r w:rsidR="00ED5919">
        <w:t xml:space="preserve">Lo Común, </w:t>
      </w:r>
      <w:r w:rsidR="005B7565" w:rsidRPr="00AA7E9A">
        <w:t xml:space="preserve">Salud Mental, </w:t>
      </w:r>
      <w:r w:rsidR="00DE0771">
        <w:t>Programa</w:t>
      </w:r>
      <w:r w:rsidR="00521B71">
        <w:t>s</w:t>
      </w:r>
      <w:r w:rsidR="00DE0771">
        <w:t xml:space="preserve"> de </w:t>
      </w:r>
      <w:r w:rsidR="00EA2D3A" w:rsidRPr="00AA7E9A">
        <w:t>Proximidad Comunitaria</w:t>
      </w:r>
    </w:p>
    <w:p w14:paraId="3C882FE8" w14:textId="13E47D57" w:rsidR="0035681A" w:rsidRPr="0032686D" w:rsidRDefault="0035681A" w:rsidP="0035681A">
      <w:pPr>
        <w:rPr>
          <w:bCs/>
          <w:lang w:val="en"/>
        </w:rPr>
      </w:pPr>
      <w:r w:rsidRPr="0032686D">
        <w:rPr>
          <w:bCs/>
          <w:lang w:val="en"/>
        </w:rPr>
        <w:t>Abstract</w:t>
      </w:r>
    </w:p>
    <w:p w14:paraId="116690C8" w14:textId="1A070F4D" w:rsidR="0035681A" w:rsidRPr="0035681A" w:rsidRDefault="0035681A" w:rsidP="0035681A">
      <w:pPr>
        <w:rPr>
          <w:bCs/>
          <w:lang w:val="en"/>
        </w:rPr>
      </w:pPr>
      <w:r w:rsidRPr="0035681A">
        <w:rPr>
          <w:bCs/>
          <w:lang w:val="en"/>
        </w:rPr>
        <w:t>The purpose of this essay is to reflect on the government system of community proximity programs in mental health public policies by submitting the concept of “Socio-Community Governance”. This, understood as a way to carry out these programs by managing the common 'from below'</w:t>
      </w:r>
      <w:r w:rsidRPr="0035681A">
        <w:rPr>
          <w:bCs/>
          <w:i/>
          <w:lang w:val="en"/>
        </w:rPr>
        <w:t xml:space="preserve"> </w:t>
      </w:r>
      <w:r w:rsidRPr="0035681A">
        <w:rPr>
          <w:bCs/>
          <w:lang w:val="en"/>
        </w:rPr>
        <w:t>(Vega, 2019</w:t>
      </w:r>
      <w:r w:rsidR="007050AE">
        <w:rPr>
          <w:bCs/>
          <w:lang w:val="en"/>
        </w:rPr>
        <w:t>, p. 50</w:t>
      </w:r>
      <w:r w:rsidRPr="0035681A">
        <w:rPr>
          <w:bCs/>
          <w:i/>
          <w:lang w:val="en"/>
        </w:rPr>
        <w:t>),</w:t>
      </w:r>
      <w:r w:rsidRPr="0035681A">
        <w:rPr>
          <w:bCs/>
          <w:lang w:val="en"/>
        </w:rPr>
        <w:t xml:space="preserve"> through a device that enables collective decision-making </w:t>
      </w:r>
      <w:r w:rsidRPr="0032686D">
        <w:rPr>
          <w:bCs/>
          <w:lang w:val="en"/>
        </w:rPr>
        <w:t>among</w:t>
      </w:r>
      <w:r w:rsidRPr="0035681A">
        <w:rPr>
          <w:bCs/>
          <w:lang w:val="en"/>
        </w:rPr>
        <w:t xml:space="preserve"> the institution and the community actors involved. This program management opposes top-down approach and bureaucratic leadership in which the construction of the common is entirely contained by the central management team. The arguments that support this thesis are explained in three sections: mental health and community, knowledge management in community proximity programs and, at last, a more detailed description of the Socio-Community Governance as a management modality applied to these programs. </w:t>
      </w:r>
    </w:p>
    <w:p w14:paraId="508A0D3D" w14:textId="7D9EF7BD" w:rsidR="0035681A" w:rsidRPr="006E6077" w:rsidRDefault="0035681A" w:rsidP="00EF4785">
      <w:pPr>
        <w:rPr>
          <w:bCs/>
          <w:lang w:val="en"/>
        </w:rPr>
      </w:pPr>
      <w:r w:rsidRPr="0035681A">
        <w:rPr>
          <w:bCs/>
          <w:lang w:val="en"/>
        </w:rPr>
        <w:t>Keywords: Socio-Community Governance, The Common, Mental Health, Community Proximity Programs</w:t>
      </w:r>
      <w:r w:rsidR="0032686D">
        <w:rPr>
          <w:bCs/>
          <w:lang w:val="en"/>
        </w:rPr>
        <w:t xml:space="preserve">, </w:t>
      </w:r>
      <w:r w:rsidRPr="0035681A">
        <w:rPr>
          <w:bCs/>
          <w:lang w:val="en"/>
        </w:rPr>
        <w:t>Knowledge management</w:t>
      </w:r>
      <w:r w:rsidR="0032686D">
        <w:rPr>
          <w:bCs/>
          <w:lang w:val="en"/>
        </w:rPr>
        <w:t xml:space="preserve">, </w:t>
      </w:r>
      <w:r w:rsidRPr="0035681A">
        <w:rPr>
          <w:bCs/>
          <w:lang w:val="en"/>
        </w:rPr>
        <w:t>Governance</w:t>
      </w:r>
    </w:p>
    <w:p w14:paraId="2F19EAAA" w14:textId="79C7034D" w:rsidR="00BE4243" w:rsidRDefault="00BE4243" w:rsidP="00BE4243">
      <w:pPr>
        <w:pStyle w:val="Ttulo1"/>
      </w:pPr>
      <w:r>
        <w:t>Desarrollo</w:t>
      </w:r>
    </w:p>
    <w:p w14:paraId="62D68DC4" w14:textId="577986EB" w:rsidR="00FB6457" w:rsidRPr="00FB6457" w:rsidRDefault="00FB6457" w:rsidP="00FB6457">
      <w:r>
        <w:t xml:space="preserve">En un artículo reciente sobre la gobernanza en la implementación del modelo comunitario de salud mental en Chile se señala que -si bien en los planes se explicita y promueve </w:t>
      </w:r>
      <w:r w:rsidRPr="00023BFC">
        <w:rPr>
          <w:lang w:val="es-CL"/>
        </w:rPr>
        <w:t>“</w:t>
      </w:r>
      <w:r w:rsidRPr="001A6D56">
        <w:rPr>
          <w:lang w:val="es-CL"/>
        </w:rPr>
        <w:t>la participación activa de los usuarios, pacientes y familiares</w:t>
      </w:r>
      <w:r w:rsidRPr="00023BFC">
        <w:rPr>
          <w:lang w:val="es-CL"/>
        </w:rPr>
        <w:t xml:space="preserve">” en </w:t>
      </w:r>
      <w:r>
        <w:rPr>
          <w:lang w:val="es-CL"/>
        </w:rPr>
        <w:t>los distintos</w:t>
      </w:r>
      <w:r w:rsidRPr="00023BFC">
        <w:rPr>
          <w:lang w:val="es-CL"/>
        </w:rPr>
        <w:t xml:space="preserve"> servicios de salud mental </w:t>
      </w:r>
      <w:r>
        <w:rPr>
          <w:lang w:val="es-CL"/>
        </w:rPr>
        <w:t xml:space="preserve">y se insta a </w:t>
      </w:r>
      <w:r w:rsidRPr="00023BFC">
        <w:rPr>
          <w:lang w:val="es-CL"/>
        </w:rPr>
        <w:t xml:space="preserve">los equipos de salud </w:t>
      </w:r>
      <w:r>
        <w:rPr>
          <w:lang w:val="es-CL"/>
        </w:rPr>
        <w:t>a “</w:t>
      </w:r>
      <w:r w:rsidRPr="001A6D56">
        <w:rPr>
          <w:lang w:val="es-CL"/>
        </w:rPr>
        <w:t xml:space="preserve">facilitar y estimular el protagonismo” de estos actores- las evaluaciones realizadas indican que “(…) no se ha logrado una relación sistemática entre los servicios de salud y los usuarios, que permita su participación y el fortalecimiento de sus agrupaciones”, destacando “(…) la insuficiente priorización de este </w:t>
      </w:r>
      <w:r w:rsidRPr="001A6D56">
        <w:rPr>
          <w:lang w:val="es-CL"/>
        </w:rPr>
        <w:lastRenderedPageBreak/>
        <w:t>tipo de acciones</w:t>
      </w:r>
      <w:r>
        <w:rPr>
          <w:lang w:val="es-CL"/>
        </w:rPr>
        <w:t xml:space="preserve">” y </w:t>
      </w:r>
      <w:r w:rsidRPr="00023BFC">
        <w:rPr>
          <w:lang w:val="es-CL"/>
        </w:rPr>
        <w:t xml:space="preserve"> </w:t>
      </w:r>
      <w:r>
        <w:rPr>
          <w:lang w:val="es-CL"/>
        </w:rPr>
        <w:t xml:space="preserve">“(…) </w:t>
      </w:r>
      <w:r w:rsidRPr="001A6D56">
        <w:rPr>
          <w:lang w:val="es-CL"/>
        </w:rPr>
        <w:t>la escasa horizontalidad en la relación de las instituciones del Estado con las organizaciones sociales</w:t>
      </w:r>
      <w:r>
        <w:rPr>
          <w:lang w:val="es-CL"/>
        </w:rPr>
        <w:t xml:space="preserve">” </w:t>
      </w:r>
      <w:r w:rsidR="007644B7">
        <w:rPr>
          <w:lang w:val="es-CL"/>
        </w:rPr>
        <w:t>(</w:t>
      </w:r>
      <w:r w:rsidR="007644B7">
        <w:t>Minoletti A, Sepúlveda R., Gómez M., Toro, O., Irarrázaval M., Díaz R., et al.</w:t>
      </w:r>
      <w:r w:rsidR="00295428">
        <w:t>,</w:t>
      </w:r>
      <w:r w:rsidR="007644B7">
        <w:t xml:space="preserve"> 2018</w:t>
      </w:r>
      <w:r w:rsidR="00CE787C">
        <w:t>, p.3</w:t>
      </w:r>
      <w:r w:rsidR="007644B7">
        <w:t xml:space="preserve">). </w:t>
      </w:r>
      <w:r>
        <w:t>En este ensayo intento aportar al abordaje de estas brechas con la propuesta de bajar la gobernanza al área chica de la política pública: los programas de proximidad comunitaria</w:t>
      </w:r>
      <w:r w:rsidR="00BC4FB5">
        <w:t xml:space="preserve"> (en adelante PPC)</w:t>
      </w:r>
      <w:r>
        <w:t>.</w:t>
      </w:r>
    </w:p>
    <w:p w14:paraId="02FCBA6F" w14:textId="7C7A0B9F" w:rsidR="00BE4243" w:rsidRDefault="00BE4243" w:rsidP="00BE4243">
      <w:r>
        <w:t xml:space="preserve">La tesis que propongo </w:t>
      </w:r>
      <w:r w:rsidR="00A80C7C">
        <w:t xml:space="preserve">en este ensayo </w:t>
      </w:r>
      <w:r>
        <w:t xml:space="preserve">estipula que la gestión de los programas de proximidad comunitaria de la política pública chilena en salud mental </w:t>
      </w:r>
      <w:r w:rsidR="00C6118B">
        <w:t xml:space="preserve">-especialmente en el ámbito de la promoción y prevención- </w:t>
      </w:r>
      <w:r>
        <w:t xml:space="preserve">debiera </w:t>
      </w:r>
      <w:r w:rsidR="00A80C7C">
        <w:t>basarse en</w:t>
      </w:r>
      <w:r>
        <w:t xml:space="preserve"> una triple articulación entre 1) el conocimiento experto en la materia </w:t>
      </w:r>
      <w:r w:rsidR="004A2A07">
        <w:t>(</w:t>
      </w:r>
      <w:r w:rsidR="00A80C7C">
        <w:t>vertido</w:t>
      </w:r>
      <w:r w:rsidR="00C566B3">
        <w:t xml:space="preserve"> en</w:t>
      </w:r>
      <w:r>
        <w:t xml:space="preserve"> las orientaciones técnicas o lineamientos programáticos), 2) el saber profesional producido por los equipos encargados de la puesta en práctica de los programas (conocimiento situado) y 3) el saber comunitario (lo común y los comunes en salud mental producidos por los actores comunitarios).  </w:t>
      </w:r>
      <w:r w:rsidR="00A80C7C">
        <w:t>Es lo que denomino Gobernanza SocioComunitaria</w:t>
      </w:r>
      <w:r w:rsidR="0089152C">
        <w:t xml:space="preserve"> (en adelante, GSC)</w:t>
      </w:r>
      <w:r w:rsidR="00A80C7C">
        <w:t>.</w:t>
      </w:r>
    </w:p>
    <w:p w14:paraId="33C04E97" w14:textId="36DD1495" w:rsidR="004A2A07" w:rsidRDefault="003D1F84" w:rsidP="000B65FB">
      <w:pPr>
        <w:pStyle w:val="Ttulo1"/>
      </w:pPr>
      <w:r>
        <w:t>Salud mental y comunidad</w:t>
      </w:r>
    </w:p>
    <w:p w14:paraId="3B57C712" w14:textId="48599CB2" w:rsidR="005A5E49" w:rsidRDefault="00A065AC" w:rsidP="00BE4243">
      <w:r>
        <w:t>En</w:t>
      </w:r>
      <w:r w:rsidR="00BE4243">
        <w:t xml:space="preserve"> el plano de la salud mental lo mas propio de la comunidad es la praxis vinculante instituyente de lo común en tres esferas clave </w:t>
      </w:r>
      <w:r>
        <w:t xml:space="preserve">-diferenciables solo para propósitos analíticos- </w:t>
      </w:r>
      <w:r w:rsidR="00BE4243">
        <w:t>de su</w:t>
      </w:r>
      <w:r>
        <w:t>s</w:t>
      </w:r>
      <w:r w:rsidR="00BE4243">
        <w:t xml:space="preserve"> experiencia</w:t>
      </w:r>
      <w:r>
        <w:t xml:space="preserve">s cotidianas </w:t>
      </w:r>
      <w:r w:rsidR="00BE4243">
        <w:t xml:space="preserve">de vida: </w:t>
      </w:r>
      <w:r>
        <w:t xml:space="preserve">el Cuidado, el flujo Afectivo-emocional y </w:t>
      </w:r>
      <w:r w:rsidR="00BE4243">
        <w:t xml:space="preserve">la producción y gestión </w:t>
      </w:r>
      <w:r>
        <w:t xml:space="preserve">de Saberes prácticos. </w:t>
      </w:r>
    </w:p>
    <w:p w14:paraId="66607F3F" w14:textId="5199F24D" w:rsidR="007A42E4" w:rsidRPr="00AA7E9A" w:rsidRDefault="007A42E4" w:rsidP="007A42E4">
      <w:r>
        <w:t xml:space="preserve">En esta propuesta sitúo a Lo Común como un eje clave de la </w:t>
      </w:r>
      <w:r w:rsidR="0089152C">
        <w:t>GSC</w:t>
      </w:r>
      <w:r>
        <w:t>, entendido como</w:t>
      </w:r>
      <w:r w:rsidRPr="00AA7E9A">
        <w:t xml:space="preserve"> un principio político de gran potencia en los procesos de transformación social, capaz de impulsar nuevas formas de organización de la sociedad y otros equilibrios de poder entre el mundo institucional y el mundo comunitario de la vida</w:t>
      </w:r>
      <w:r>
        <w:t xml:space="preserve"> (</w:t>
      </w:r>
      <w:r w:rsidRPr="00304EC0">
        <w:rPr>
          <w:lang w:val="es-ES"/>
        </w:rPr>
        <w:t>Dardot,</w:t>
      </w:r>
      <w:r>
        <w:rPr>
          <w:lang w:val="es-ES"/>
        </w:rPr>
        <w:t xml:space="preserve"> P.,</w:t>
      </w:r>
      <w:r w:rsidRPr="00304EC0">
        <w:rPr>
          <w:lang w:val="es-ES"/>
        </w:rPr>
        <w:t xml:space="preserve"> Laval 2015)</w:t>
      </w:r>
      <w:r w:rsidRPr="00AA7E9A">
        <w:t xml:space="preserve">. </w:t>
      </w:r>
    </w:p>
    <w:p w14:paraId="1EFE88DA" w14:textId="47A0327F" w:rsidR="007A42E4" w:rsidRDefault="007A42E4" w:rsidP="007A42E4">
      <w:r w:rsidRPr="00AA7E9A">
        <w:t xml:space="preserve">Como principio político consiste fundamentalmente en la praxis colectiva de deliberación mediante la cual </w:t>
      </w:r>
      <w:r>
        <w:t>un conjunto de personas</w:t>
      </w:r>
      <w:r w:rsidRPr="00AA7E9A">
        <w:t xml:space="preserve"> determina autónomamente su actuar común mediante el establecimiento de un sistema de reglas para su vinculación consigo mismas</w:t>
      </w:r>
      <w:r>
        <w:t xml:space="preserve">, </w:t>
      </w:r>
      <w:r w:rsidRPr="00AA7E9A">
        <w:t xml:space="preserve">con su entorno (espacios públicos, naturaleza, los animales), con los recursos naturales (agua, tierra, mar, ríos, playas) y con la institucionalidad (Estado y mercado). </w:t>
      </w:r>
      <w:r w:rsidR="00BB402B">
        <w:t>Es la comunidad</w:t>
      </w:r>
      <w:r w:rsidRPr="00AA7E9A">
        <w:t xml:space="preserve"> desde sus prácticas colectivas instituyentes </w:t>
      </w:r>
      <w:r>
        <w:t>l</w:t>
      </w:r>
      <w:r w:rsidR="00BB402B">
        <w:t>a</w:t>
      </w:r>
      <w:r>
        <w:t xml:space="preserve"> que decid</w:t>
      </w:r>
      <w:r w:rsidR="00BB402B">
        <w:t>a</w:t>
      </w:r>
      <w:r>
        <w:t xml:space="preserve"> </w:t>
      </w:r>
      <w:r w:rsidRPr="00AA7E9A">
        <w:t>que sea común</w:t>
      </w:r>
      <w:r w:rsidR="009D36E4">
        <w:t>, entendiendo que lo común no es una verdad única</w:t>
      </w:r>
      <w:r w:rsidR="00F12092">
        <w:t xml:space="preserve"> y homogeneizante</w:t>
      </w:r>
      <w:r w:rsidR="009D36E4">
        <w:t>, sino una diversidad de saberes situacionales sobre un elemento compartido</w:t>
      </w:r>
      <w:r w:rsidR="00616E7E">
        <w:t xml:space="preserve"> (Arendt,1993)</w:t>
      </w:r>
      <w:r w:rsidR="009D36E4">
        <w:t xml:space="preserve">: el bienestar personal y colectivo, el </w:t>
      </w:r>
      <w:r w:rsidR="00322043">
        <w:t>‘</w:t>
      </w:r>
      <w:r w:rsidR="009D36E4">
        <w:t>vivir</w:t>
      </w:r>
      <w:r w:rsidR="00752C83">
        <w:t xml:space="preserve"> bien</w:t>
      </w:r>
      <w:r w:rsidR="00322043">
        <w:t>’</w:t>
      </w:r>
      <w:r w:rsidR="00752C83">
        <w:t xml:space="preserve"> (</w:t>
      </w:r>
      <w:proofErr w:type="spellStart"/>
      <w:r w:rsidR="00361A8E">
        <w:t>Arnold</w:t>
      </w:r>
      <w:proofErr w:type="spellEnd"/>
      <w:r w:rsidR="00361A8E">
        <w:t xml:space="preserve">, D., </w:t>
      </w:r>
      <w:proofErr w:type="spellStart"/>
      <w:r w:rsidR="00361A8E">
        <w:t>Zeballos</w:t>
      </w:r>
      <w:proofErr w:type="spellEnd"/>
      <w:r w:rsidR="00361A8E">
        <w:t xml:space="preserve">, M., </w:t>
      </w:r>
      <w:proofErr w:type="spellStart"/>
      <w:r w:rsidR="00361A8E">
        <w:t>Fabbri</w:t>
      </w:r>
      <w:proofErr w:type="spellEnd"/>
      <w:r w:rsidR="00361A8E">
        <w:t>, J. (2019)</w:t>
      </w:r>
      <w:r w:rsidR="009D36E4">
        <w:t>.</w:t>
      </w:r>
    </w:p>
    <w:p w14:paraId="5773EA41" w14:textId="1C5FB738" w:rsidR="007A42E4" w:rsidRDefault="007A42E4" w:rsidP="007A42E4">
      <w:r w:rsidRPr="00AA7E9A">
        <w:t xml:space="preserve">Lo común no es una cosa, es praxis y es solamente mediante la praxis que ciertas ‘cosas’ (el agua, territorios; el conocimiento, la información, la salud mental, plazas, calles, barrios, etc.) pueden llegar a ser comunes a una comunidad. </w:t>
      </w:r>
      <w:r>
        <w:t>A</w:t>
      </w:r>
      <w:r w:rsidRPr="00AA7E9A">
        <w:t>l ser creadas por actividades de puesta en común estas cosas pasan a ser ‘</w:t>
      </w:r>
      <w:r w:rsidRPr="00782A96">
        <w:t>los comunes’</w:t>
      </w:r>
      <w:r w:rsidRPr="00AA7E9A">
        <w:t>, es decir, lo hecho común por una práctica instituyente que define y sostiene las reglas de su uso común por una comunidad</w:t>
      </w:r>
      <w:r>
        <w:t xml:space="preserve"> (</w:t>
      </w:r>
      <w:r w:rsidRPr="00304EC0">
        <w:rPr>
          <w:lang w:val="es-ES"/>
        </w:rPr>
        <w:t>Dardot,</w:t>
      </w:r>
      <w:r>
        <w:rPr>
          <w:lang w:val="es-ES"/>
        </w:rPr>
        <w:t xml:space="preserve"> P.,</w:t>
      </w:r>
      <w:r w:rsidRPr="00304EC0">
        <w:rPr>
          <w:lang w:val="es-ES"/>
        </w:rPr>
        <w:t xml:space="preserve"> Laval 2015)</w:t>
      </w:r>
      <w:r w:rsidRPr="00AA7E9A">
        <w:t xml:space="preserve">. Estos comunes </w:t>
      </w:r>
      <w:r>
        <w:t>son</w:t>
      </w:r>
      <w:r w:rsidRPr="00AA7E9A">
        <w:t xml:space="preserve"> instituidos como inapropiables</w:t>
      </w:r>
      <w:r>
        <w:t xml:space="preserve">, </w:t>
      </w:r>
      <w:r w:rsidRPr="00AA7E9A">
        <w:t>es decir, no apropiables privadamente por las personas</w:t>
      </w:r>
      <w:r>
        <w:t>,</w:t>
      </w:r>
      <w:r w:rsidRPr="00AA7E9A">
        <w:t xml:space="preserve"> ni por el mercado ni por el Estado</w:t>
      </w:r>
      <w:r>
        <w:t xml:space="preserve"> </w:t>
      </w:r>
      <w:r w:rsidRPr="00AA7E9A">
        <w:t>y quedar así reservados para el uso colectivo.</w:t>
      </w:r>
      <w:r>
        <w:t xml:space="preserve"> </w:t>
      </w:r>
    </w:p>
    <w:p w14:paraId="65693E6D" w14:textId="21DB4164" w:rsidR="005A5E49" w:rsidRDefault="005A5E49" w:rsidP="005A5E49">
      <w:r w:rsidRPr="00B6196E">
        <w:t>La salud mental sería un común inmaterial, intangible, relacional y local (</w:t>
      </w:r>
      <w:r>
        <w:t xml:space="preserve">experiencias, </w:t>
      </w:r>
      <w:r w:rsidRPr="00B6196E">
        <w:t>saberes</w:t>
      </w:r>
      <w:r w:rsidR="00F63B4A">
        <w:t xml:space="preserve">, </w:t>
      </w:r>
      <w:r w:rsidRPr="00B6196E">
        <w:t>prácticas comunitarias)</w:t>
      </w:r>
      <w:r>
        <w:t xml:space="preserve">. </w:t>
      </w:r>
      <w:r w:rsidRPr="00AA7E9A">
        <w:t xml:space="preserve">Extender la lógica de lo común al dominio </w:t>
      </w:r>
      <w:r>
        <w:t xml:space="preserve">de la salud mental </w:t>
      </w:r>
      <w:r w:rsidRPr="00AA7E9A">
        <w:t xml:space="preserve">constituye una alternativa </w:t>
      </w:r>
      <w:r>
        <w:t xml:space="preserve">de resistencia </w:t>
      </w:r>
      <w:r w:rsidR="007459C0">
        <w:t xml:space="preserve">comunitaria </w:t>
      </w:r>
      <w:r w:rsidRPr="00AA7E9A">
        <w:t xml:space="preserve">a la lógica </w:t>
      </w:r>
      <w:r>
        <w:t xml:space="preserve">estadocéntrica y </w:t>
      </w:r>
      <w:r w:rsidRPr="00AA7E9A">
        <w:t>privatizadora neoliberal</w:t>
      </w:r>
      <w:r w:rsidR="005F03E8">
        <w:t xml:space="preserve"> (</w:t>
      </w:r>
      <w:r w:rsidR="005F03E8" w:rsidRPr="004B4BA7">
        <w:t>Vega, 2019</w:t>
      </w:r>
      <w:r w:rsidRPr="00AA7E9A">
        <w:t xml:space="preserve">. </w:t>
      </w:r>
      <w:bookmarkStart w:id="0" w:name="OLE_LINK2"/>
    </w:p>
    <w:p w14:paraId="118CD270" w14:textId="19D2CD7B" w:rsidR="005A5E49" w:rsidRPr="00AA7E9A" w:rsidRDefault="005A5E49" w:rsidP="005A5E49">
      <w:r w:rsidRPr="00AA7E9A">
        <w:lastRenderedPageBreak/>
        <w:t xml:space="preserve">En este ensayo </w:t>
      </w:r>
      <w:r>
        <w:t xml:space="preserve">me </w:t>
      </w:r>
      <w:r w:rsidRPr="00AA7E9A">
        <w:t xml:space="preserve">interesa </w:t>
      </w:r>
      <w:r>
        <w:t>visibilizar dos planos de lo común. Por un lado,</w:t>
      </w:r>
      <w:r w:rsidRPr="00AA7E9A">
        <w:t xml:space="preserve"> lo común y los comunes </w:t>
      </w:r>
      <w:r w:rsidR="007459C0">
        <w:t xml:space="preserve">en salud mental </w:t>
      </w:r>
      <w:r w:rsidRPr="00AA7E9A">
        <w:t xml:space="preserve">de las </w:t>
      </w:r>
      <w:r w:rsidRPr="00D07884">
        <w:t>comunidades locales de vida</w:t>
      </w:r>
      <w:r w:rsidRPr="00AA7E9A">
        <w:t xml:space="preserve"> y</w:t>
      </w:r>
      <w:r>
        <w:t>, por otro,</w:t>
      </w:r>
      <w:r w:rsidRPr="00AA7E9A">
        <w:t xml:space="preserve"> lo común y los comunes de las </w:t>
      </w:r>
      <w:r w:rsidRPr="00D07884">
        <w:t>comunidades de práctica</w:t>
      </w:r>
      <w:r w:rsidRPr="00AA7E9A">
        <w:t xml:space="preserve"> </w:t>
      </w:r>
      <w:r>
        <w:t xml:space="preserve">(saberes profesionales) </w:t>
      </w:r>
      <w:r w:rsidRPr="00AA7E9A">
        <w:t xml:space="preserve">al interior de los </w:t>
      </w:r>
      <w:r w:rsidR="00A37021">
        <w:t>PPC</w:t>
      </w:r>
      <w:r w:rsidRPr="00AA7E9A">
        <w:t xml:space="preserve">. Entre otras cosas, </w:t>
      </w:r>
      <w:r>
        <w:t>me</w:t>
      </w:r>
      <w:r w:rsidRPr="00AA7E9A">
        <w:t xml:space="preserve"> preocupa </w:t>
      </w:r>
      <w:r>
        <w:t xml:space="preserve">entender </w:t>
      </w:r>
      <w:r w:rsidRPr="00AA7E9A">
        <w:t xml:space="preserve">como lo común constituye una palanca ineludible para la construcción de agencia comunitaria </w:t>
      </w:r>
      <w:r>
        <w:t xml:space="preserve">en salud mental </w:t>
      </w:r>
      <w:r w:rsidR="000A50C5">
        <w:t xml:space="preserve">desde los PPC </w:t>
      </w:r>
      <w:r w:rsidRPr="00AA7E9A">
        <w:t xml:space="preserve">y como herramienta fundamental en los procesos de </w:t>
      </w:r>
      <w:r>
        <w:t>cuidado comunitario</w:t>
      </w:r>
      <w:r w:rsidRPr="00AA7E9A">
        <w:t>. </w:t>
      </w:r>
      <w:bookmarkEnd w:id="0"/>
    </w:p>
    <w:p w14:paraId="6271C94F" w14:textId="71BD76CE" w:rsidR="005A5E49" w:rsidRPr="00AA7E9A" w:rsidRDefault="005A5E49" w:rsidP="005A5E49">
      <w:r w:rsidRPr="00AA7E9A">
        <w:t>Cuando habl</w:t>
      </w:r>
      <w:r>
        <w:t>o</w:t>
      </w:r>
      <w:r w:rsidRPr="00AA7E9A">
        <w:t xml:space="preserve"> de comunidades locales de vida, </w:t>
      </w:r>
      <w:r>
        <w:t>refiero a</w:t>
      </w:r>
      <w:r w:rsidRPr="00AA7E9A">
        <w:t xml:space="preserve"> prácticas de lo común de un colectivo de actores </w:t>
      </w:r>
      <w:r>
        <w:t>-</w:t>
      </w:r>
      <w:r w:rsidRPr="00AA7E9A">
        <w:t>generalmente vinculados a un territorio determinado</w:t>
      </w:r>
      <w:r>
        <w:t xml:space="preserve">- </w:t>
      </w:r>
      <w:r w:rsidRPr="00AA7E9A">
        <w:t xml:space="preserve">que generan una clausura </w:t>
      </w:r>
      <w:r>
        <w:t xml:space="preserve">estructural </w:t>
      </w:r>
      <w:r w:rsidRPr="00AA7E9A">
        <w:t>que las distinguen de otr</w:t>
      </w:r>
      <w:r w:rsidR="00D90B36">
        <w:t>o</w:t>
      </w:r>
      <w:r w:rsidRPr="00AA7E9A">
        <w:t xml:space="preserve">s </w:t>
      </w:r>
      <w:r w:rsidR="00D90B36">
        <w:t>colectivos</w:t>
      </w:r>
      <w:r>
        <w:t>. Me</w:t>
      </w:r>
      <w:r w:rsidRPr="00AA7E9A">
        <w:t xml:space="preserve"> interesa en especial </w:t>
      </w:r>
      <w:r>
        <w:t>resaltar</w:t>
      </w:r>
      <w:r w:rsidRPr="00AA7E9A">
        <w:t>, por un lado, como estas comunidades de vida mediante la praxis común se reapropian de si mismas en sus capacidades y saberes </w:t>
      </w:r>
      <w:r>
        <w:t xml:space="preserve">en salud mental </w:t>
      </w:r>
      <w:r w:rsidRPr="00AA7E9A">
        <w:t xml:space="preserve">y en su poder instituyente al interior de </w:t>
      </w:r>
      <w:r>
        <w:t>una</w:t>
      </w:r>
      <w:r w:rsidRPr="00AA7E9A">
        <w:t xml:space="preserve"> política pública </w:t>
      </w:r>
      <w:r>
        <w:t>monopolizada</w:t>
      </w:r>
      <w:r w:rsidRPr="00AA7E9A">
        <w:t xml:space="preserve"> por </w:t>
      </w:r>
      <w:r>
        <w:t xml:space="preserve">el saber experto de </w:t>
      </w:r>
      <w:r w:rsidRPr="00AA7E9A">
        <w:t>las instituciones estatales. </w:t>
      </w:r>
      <w:r w:rsidR="00C34D7F">
        <w:t>L</w:t>
      </w:r>
      <w:r w:rsidR="00C34D7F" w:rsidRPr="004316DD">
        <w:t>os saberes locales producto de prácticas colectivas de saber vivir en un entorno determinado</w:t>
      </w:r>
      <w:r w:rsidR="00C34D7F">
        <w:t xml:space="preserve"> </w:t>
      </w:r>
      <w:r w:rsidR="00C34D7F" w:rsidRPr="004316DD">
        <w:t>constituyen el principal soporte para es</w:t>
      </w:r>
      <w:r w:rsidR="00C34D7F">
        <w:t>t</w:t>
      </w:r>
      <w:r w:rsidR="00C34D7F" w:rsidRPr="004316DD">
        <w:t xml:space="preserve">as comunidades </w:t>
      </w:r>
      <w:r w:rsidR="00C34D7F">
        <w:t>locales en sus dinámicas de</w:t>
      </w:r>
      <w:r w:rsidR="00C34D7F" w:rsidRPr="004316DD">
        <w:t xml:space="preserve"> ajuste a sus contextos situacionales de vida y a sus fluctuaciones. Tiene lugar aquí una lógica espiral de encadenamiento </w:t>
      </w:r>
      <w:r w:rsidR="00C34D7F">
        <w:t xml:space="preserve">y producción </w:t>
      </w:r>
      <w:r w:rsidR="00C34D7F" w:rsidRPr="004316DD">
        <w:t>recíproco</w:t>
      </w:r>
      <w:r w:rsidR="00C34D7F">
        <w:t>s</w:t>
      </w:r>
      <w:r w:rsidR="00C34D7F" w:rsidRPr="004316DD">
        <w:t xml:space="preserve"> en que los aprendizajes son a la vez producto </w:t>
      </w:r>
      <w:r w:rsidR="00C34D7F">
        <w:t xml:space="preserve">(los comunes) </w:t>
      </w:r>
      <w:r w:rsidR="00C34D7F" w:rsidRPr="004316DD">
        <w:t xml:space="preserve">y praxis productiva </w:t>
      </w:r>
      <w:r w:rsidR="00C34D7F">
        <w:t xml:space="preserve">(praxis viva instituyente) </w:t>
      </w:r>
      <w:r w:rsidR="00C34D7F" w:rsidRPr="004316DD">
        <w:t xml:space="preserve">en un sistema de actuación humano puesto a rodar en un entorno complejo y aleatorio modificado </w:t>
      </w:r>
      <w:r w:rsidR="00C34D7F">
        <w:t xml:space="preserve">a su vez </w:t>
      </w:r>
      <w:r w:rsidR="00C34D7F" w:rsidRPr="004316DD">
        <w:t>por ese sistema de actuación.</w:t>
      </w:r>
      <w:r w:rsidR="00C34D7F">
        <w:t xml:space="preserve"> Este saber comunitario </w:t>
      </w:r>
      <w:r w:rsidR="00C96984">
        <w:t xml:space="preserve">-de naturaleza relacional- </w:t>
      </w:r>
      <w:r w:rsidR="00C34D7F" w:rsidRPr="004316DD">
        <w:t xml:space="preserve">está </w:t>
      </w:r>
      <w:r w:rsidR="00C34D7F">
        <w:t xml:space="preserve">principalmente registrado </w:t>
      </w:r>
      <w:r w:rsidR="00C96984" w:rsidRPr="004316DD">
        <w:t>en los cuerpos</w:t>
      </w:r>
      <w:r w:rsidR="00C96984">
        <w:t xml:space="preserve"> de las personas (</w:t>
      </w:r>
      <w:r w:rsidR="00C34D7F" w:rsidRPr="004316DD">
        <w:t xml:space="preserve">en las habitudes, </w:t>
      </w:r>
      <w:r w:rsidR="00C34D7F">
        <w:t>en el habitus</w:t>
      </w:r>
      <w:r w:rsidR="00C96984">
        <w:t>)</w:t>
      </w:r>
      <w:r w:rsidR="00070C1C">
        <w:t xml:space="preserve"> y les permite configurar un m</w:t>
      </w:r>
      <w:r w:rsidR="00F55468">
        <w:t>u</w:t>
      </w:r>
      <w:r w:rsidR="00070C1C">
        <w:t>ndo común</w:t>
      </w:r>
      <w:r w:rsidR="00C96984">
        <w:t>.</w:t>
      </w:r>
    </w:p>
    <w:p w14:paraId="4244C580" w14:textId="07B13D1B" w:rsidR="005A5E49" w:rsidRPr="00AA7E9A" w:rsidRDefault="005A5E49" w:rsidP="005A5E49">
      <w:r w:rsidRPr="00AA7E9A">
        <w:t>Y, por otro</w:t>
      </w:r>
      <w:r>
        <w:t xml:space="preserve"> lado</w:t>
      </w:r>
      <w:r w:rsidRPr="00AA7E9A">
        <w:t xml:space="preserve">, </w:t>
      </w:r>
      <w:r>
        <w:t>me interesa significar</w:t>
      </w:r>
      <w:r w:rsidRPr="00AA7E9A">
        <w:t xml:space="preserve"> cómo las comunidades de práctica de los equipos profesionales de </w:t>
      </w:r>
      <w:r w:rsidR="00070C1C">
        <w:t>los PPC</w:t>
      </w:r>
      <w:r w:rsidRPr="00AA7E9A">
        <w:t xml:space="preserve">, a la vez que se recuperan en sus capacidades, contribuyen desde </w:t>
      </w:r>
      <w:r>
        <w:t>su praxis profesional</w:t>
      </w:r>
      <w:r w:rsidRPr="00AA7E9A">
        <w:t xml:space="preserve"> a la reapropiación de lo común de las comunidades </w:t>
      </w:r>
      <w:r w:rsidR="00782A96">
        <w:t xml:space="preserve">locales </w:t>
      </w:r>
      <w:r w:rsidRPr="00AA7E9A">
        <w:t>de vida con las que trabajan, promoviendo así la construcción, expansión y robustecimiento de espacios de autonomía y gobernanza en los temas que interesan directamente a sus vidas. </w:t>
      </w:r>
    </w:p>
    <w:p w14:paraId="63598542" w14:textId="71D73F03" w:rsidR="005A5E49" w:rsidRPr="00AA7E9A" w:rsidRDefault="005A5E49" w:rsidP="005A5E49">
      <w:r>
        <w:t>Entiendo</w:t>
      </w:r>
      <w:r w:rsidRPr="00AA7E9A">
        <w:t xml:space="preserve"> las relaciones entre las personas al interior de una comunidad</w:t>
      </w:r>
      <w:r w:rsidRPr="00AA7E9A">
        <w:fldChar w:fldCharType="begin"/>
      </w:r>
      <w:r w:rsidRPr="00AA7E9A">
        <w:instrText xml:space="preserve"> XE "</w:instrText>
      </w:r>
      <w:r w:rsidRPr="00AA7E9A">
        <w:rPr>
          <w:lang w:eastAsia="es-ES"/>
        </w:rPr>
        <w:instrText>comunidad</w:instrText>
      </w:r>
      <w:r w:rsidRPr="00AA7E9A">
        <w:instrText xml:space="preserve">" </w:instrText>
      </w:r>
      <w:r w:rsidRPr="00AA7E9A">
        <w:fldChar w:fldCharType="end"/>
      </w:r>
      <w:r w:rsidRPr="00AA7E9A">
        <w:t xml:space="preserve"> como reglas puestas en práctica y las reglas como prácticas relacionales. Es lo que entendemos por Praxis. No es posible en este enfoque separar vínculos y productos de esos vínculos. En lo real complejo son caras de una misma moneda. Son solo separables para fines analíticos. Lo común es la práctica colectiva de producir </w:t>
      </w:r>
      <w:r>
        <w:t xml:space="preserve">bienestar colectivo </w:t>
      </w:r>
      <w:r w:rsidRPr="00AA7E9A">
        <w:t xml:space="preserve">(proteger, producir, recuperar, preservar, apropiarse, resistir, transformar) y los productos de esa práctica (reglas, normas, conocimientos, </w:t>
      </w:r>
      <w:r w:rsidR="0027780A">
        <w:t xml:space="preserve">ritos, </w:t>
      </w:r>
      <w:r w:rsidRPr="00AA7E9A">
        <w:t xml:space="preserve">saberes, </w:t>
      </w:r>
      <w:r w:rsidR="0027780A">
        <w:t>pautas de convivencia y de crianza</w:t>
      </w:r>
      <w:r w:rsidRPr="00AA7E9A">
        <w:t>).</w:t>
      </w:r>
      <w:r>
        <w:t xml:space="preserve"> </w:t>
      </w:r>
      <w:r w:rsidRPr="00AA7E9A">
        <w:t>Estas reglas comunitarias están a su vez inscritas en el cuerpo de las personas (habitudes, habitus) y, por tanto, hay que diferenciarlas de las reglas formales, explicitadas en textos, reglamentos, decretos, leyes, etc., propias estas de las matrices institucionales. </w:t>
      </w:r>
    </w:p>
    <w:p w14:paraId="77A881FB" w14:textId="5C155131" w:rsidR="007A42E4" w:rsidRPr="007459C0" w:rsidRDefault="005A5E49" w:rsidP="007A42E4">
      <w:r w:rsidRPr="00AA7E9A">
        <w:t>Lo común así concebido tiene carácter situacional instituyente, se va reorganizando en proceso, ajustándose al devenir humano en contextos de alta incertidumbre. La praxis colectiva desde su sostenido y continuo dinamismo genera comunidad</w:t>
      </w:r>
      <w:r w:rsidRPr="00AA7E9A">
        <w:fldChar w:fldCharType="begin"/>
      </w:r>
      <w:r w:rsidRPr="00AA7E9A">
        <w:instrText xml:space="preserve"> XE "</w:instrText>
      </w:r>
      <w:r w:rsidRPr="00AA7E9A">
        <w:rPr>
          <w:lang w:eastAsia="es-ES"/>
        </w:rPr>
        <w:instrText>comunidad</w:instrText>
      </w:r>
      <w:r w:rsidRPr="00AA7E9A">
        <w:instrText xml:space="preserve">" </w:instrText>
      </w:r>
      <w:r w:rsidRPr="00AA7E9A">
        <w:fldChar w:fldCharType="end"/>
      </w:r>
      <w:r w:rsidRPr="00AA7E9A">
        <w:t>, mantiene la comunidad creada</w:t>
      </w:r>
      <w:r>
        <w:t>,</w:t>
      </w:r>
      <w:r w:rsidRPr="00AA7E9A">
        <w:t xml:space="preserve"> </w:t>
      </w:r>
      <w:r>
        <w:t xml:space="preserve">pero sigue teniendo </w:t>
      </w:r>
      <w:r w:rsidRPr="00AA7E9A">
        <w:t xml:space="preserve">una función instituyente en dicha comunidad, evitando </w:t>
      </w:r>
      <w:r>
        <w:t>su anquilosamiento,</w:t>
      </w:r>
      <w:r w:rsidRPr="00AA7E9A">
        <w:t xml:space="preserve"> prefigurando la producción de nuevas reglas de vinculación o transformando las antiguas. </w:t>
      </w:r>
    </w:p>
    <w:p w14:paraId="735F5DC5" w14:textId="508C4243" w:rsidR="00FD6CBA" w:rsidRPr="006F7B86" w:rsidRDefault="00521B71" w:rsidP="00FD6CBA">
      <w:r w:rsidRPr="002B4D86">
        <w:t>¿Cómo entender el cuidado de la salud mental?</w:t>
      </w:r>
      <w:r>
        <w:t xml:space="preserve"> </w:t>
      </w:r>
      <w:r w:rsidR="007459C0">
        <w:t>D</w:t>
      </w:r>
      <w:r w:rsidR="00FD6CBA" w:rsidRPr="006F7B86">
        <w:t xml:space="preserve">esde el enfoque comunitario todas las dimensiones que caracterizan una comunidad como </w:t>
      </w:r>
      <w:r w:rsidR="007B56D4">
        <w:t>la pluralidad vinculante,</w:t>
      </w:r>
      <w:r w:rsidR="007B56D4" w:rsidRPr="006F7B86">
        <w:t xml:space="preserve"> </w:t>
      </w:r>
      <w:r w:rsidR="00FD6CBA" w:rsidRPr="006F7B86">
        <w:t xml:space="preserve">la praxis </w:t>
      </w:r>
      <w:r w:rsidR="00FD6CBA" w:rsidRPr="006F7B86">
        <w:lastRenderedPageBreak/>
        <w:t>instituyente productora de lo común, la afectividad, el sentido psicológico de comunidad y de pertenencia, el saber</w:t>
      </w:r>
      <w:r w:rsidR="00FD6CBA">
        <w:t xml:space="preserve"> popular</w:t>
      </w:r>
      <w:r w:rsidR="00FD6CBA" w:rsidRPr="006F7B86">
        <w:t xml:space="preserve">, el modelamiento recíproco, </w:t>
      </w:r>
      <w:r w:rsidR="000712B0">
        <w:t xml:space="preserve">el flujo afectivo-emocional, </w:t>
      </w:r>
      <w:r w:rsidR="00FD6CBA" w:rsidRPr="006F7B86">
        <w:t>entre otras, desembocan en el cuidado como dimensión ontológica fundamental</w:t>
      </w:r>
      <w:r w:rsidR="00FD6CBA">
        <w:rPr>
          <w:rStyle w:val="Refdenotaalpie"/>
        </w:rPr>
        <w:footnoteReference w:id="1"/>
      </w:r>
      <w:r w:rsidR="00FD6CBA" w:rsidRPr="006F7B86">
        <w:t xml:space="preserve">. </w:t>
      </w:r>
    </w:p>
    <w:p w14:paraId="26B0723F" w14:textId="05883F42" w:rsidR="00FD6CBA" w:rsidRDefault="00FD6CBA" w:rsidP="00FD6CBA">
      <w:r w:rsidRPr="00AA7E9A">
        <w:t>En una comunidad las personas se cuidan a si mismas cuidándose recíprocamente y dentro de esta mis</w:t>
      </w:r>
      <w:r>
        <w:t>m</w:t>
      </w:r>
      <w:r w:rsidRPr="00AA7E9A">
        <w:t xml:space="preserve">a lógica, cuidan el medio ambiente, el territorio, la vida animal y vegetal, </w:t>
      </w:r>
      <w:r>
        <w:t xml:space="preserve">su </w:t>
      </w:r>
      <w:r w:rsidRPr="00AA7E9A">
        <w:t>espiritualidad.</w:t>
      </w:r>
      <w:r>
        <w:t xml:space="preserve"> Lo que destaco aquí es que las comunidades -al ser esencialmente </w:t>
      </w:r>
      <w:r w:rsidR="00351D89">
        <w:t>praxis vinculante</w:t>
      </w:r>
      <w:r>
        <w:t>- no quedan reducidas solamente a los seres humanos vivos, sino que en una lógica chamánica extensiva e intensiva abrazan también a la naturaleza, al territorio, los árboles, los ríos, los animales, y por supuesto, también a nuestros difuntos, dioses y divinidades</w:t>
      </w:r>
      <w:r w:rsidR="001B19D9">
        <w:t xml:space="preserve"> (</w:t>
      </w:r>
      <w:r w:rsidR="001B19D9" w:rsidRPr="00FD6D36">
        <w:t>Alarcón – Cháires,</w:t>
      </w:r>
      <w:r w:rsidR="001B19D9">
        <w:t xml:space="preserve"> </w:t>
      </w:r>
      <w:r w:rsidR="001B19D9" w:rsidRPr="00FD6D36">
        <w:t>2017</w:t>
      </w:r>
      <w:r w:rsidR="00322043">
        <w:t xml:space="preserve">; </w:t>
      </w:r>
      <w:proofErr w:type="spellStart"/>
      <w:r w:rsidR="00322043">
        <w:t>Arnold</w:t>
      </w:r>
      <w:proofErr w:type="spellEnd"/>
      <w:r w:rsidR="00322043">
        <w:t xml:space="preserve">, D., </w:t>
      </w:r>
      <w:proofErr w:type="spellStart"/>
      <w:r w:rsidR="00322043">
        <w:t>Zeballos</w:t>
      </w:r>
      <w:proofErr w:type="spellEnd"/>
      <w:r w:rsidR="00322043">
        <w:t xml:space="preserve">, M., </w:t>
      </w:r>
      <w:proofErr w:type="spellStart"/>
      <w:r w:rsidR="00322043">
        <w:t>Fabbri</w:t>
      </w:r>
      <w:proofErr w:type="spellEnd"/>
      <w:r w:rsidR="00322043">
        <w:t>, 2019</w:t>
      </w:r>
      <w:r w:rsidR="001B19D9" w:rsidRPr="00FD6D36">
        <w:t>)</w:t>
      </w:r>
      <w:r>
        <w:t>. L</w:t>
      </w:r>
      <w:r w:rsidRPr="00AA7E9A">
        <w:t>a comunidad humana está orientada</w:t>
      </w:r>
      <w:r>
        <w:t xml:space="preserve"> a</w:t>
      </w:r>
      <w:r w:rsidRPr="00AA7E9A">
        <w:t xml:space="preserve"> la defensa</w:t>
      </w:r>
      <w:r>
        <w:t xml:space="preserve">, </w:t>
      </w:r>
      <w:r w:rsidRPr="00AA7E9A">
        <w:t xml:space="preserve">recreación y </w:t>
      </w:r>
      <w:r w:rsidRPr="00B22391">
        <w:t xml:space="preserve">reproducción </w:t>
      </w:r>
      <w:r w:rsidRPr="00AA7E9A">
        <w:t xml:space="preserve">ampliada </w:t>
      </w:r>
      <w:r w:rsidRPr="00B22391">
        <w:t>de la vida humana y natural</w:t>
      </w:r>
      <w:r w:rsidRPr="00AA7E9A">
        <w:t xml:space="preserve">, a la </w:t>
      </w:r>
      <w:r w:rsidRPr="00B22391">
        <w:t>[re]produc</w:t>
      </w:r>
      <w:r w:rsidRPr="00AA7E9A">
        <w:t>ción comunitaria de</w:t>
      </w:r>
      <w:r w:rsidRPr="00B22391">
        <w:t xml:space="preserve"> personas a través de vínculos materiales, afectivos y culturales</w:t>
      </w:r>
      <w:r>
        <w:t>; a</w:t>
      </w:r>
      <w:r w:rsidRPr="00AA7E9A">
        <w:t xml:space="preserve">l </w:t>
      </w:r>
      <w:r>
        <w:t xml:space="preserve">“(…) </w:t>
      </w:r>
      <w:r w:rsidRPr="00847764">
        <w:t xml:space="preserve">sostenimiento y la preservación de cuerpos en el ciclo de vida, entornos y territorios a través de la crianza, el cuidado, la limpieza, la cocina, la gestión, el apoyo y, en ocasiones junto con esto —tal y como advirtieron las ecofeministas de </w:t>
      </w:r>
      <w:proofErr w:type="spellStart"/>
      <w:r w:rsidRPr="00847764">
        <w:t>Bielefeld</w:t>
      </w:r>
      <w:proofErr w:type="spellEnd"/>
      <w:r w:rsidRPr="00847764">
        <w:t>—, la agricultura familiar, el abastecimiento de agua, el aprovisionamiento de alimentos, el cuidado de los animales y de la chakra</w:t>
      </w:r>
      <w:r>
        <w:t>…”</w:t>
      </w:r>
      <w:r w:rsidRPr="004B4BA7">
        <w:t xml:space="preserve"> </w:t>
      </w:r>
      <w:r>
        <w:t>(</w:t>
      </w:r>
      <w:r w:rsidRPr="004B4BA7">
        <w:t>Vega, 2019</w:t>
      </w:r>
      <w:r w:rsidR="005F2B28">
        <w:t>, p. 56</w:t>
      </w:r>
      <w:r>
        <w:t xml:space="preserve"> )</w:t>
      </w:r>
      <w:r w:rsidRPr="00B22391">
        <w:t xml:space="preserve">. </w:t>
      </w:r>
    </w:p>
    <w:p w14:paraId="5A1BB373" w14:textId="36FD8772" w:rsidR="00FD6CBA" w:rsidRDefault="00FD6CBA" w:rsidP="00FD6CBA">
      <w:r>
        <w:t>La definición usada por el Ministerio de Salud de Chile enfatiza en “l</w:t>
      </w:r>
      <w:r w:rsidRPr="0051104B">
        <w:t>a capacidad de las personas y los grupos para interactuar entre sí y con el medio ambiente</w:t>
      </w:r>
      <w:r>
        <w:t xml:space="preserve">, de modo de </w:t>
      </w:r>
      <w:r w:rsidRPr="00821FE0">
        <w:t>promover</w:t>
      </w:r>
      <w:r w:rsidRPr="0051104B">
        <w:t xml:space="preserve"> su bienestar subjetivo, </w:t>
      </w:r>
      <w:r w:rsidRPr="001B7B65">
        <w:t>el desarrollo y uso óptimo de sus potencialidades psicológicas</w:t>
      </w:r>
      <w:r>
        <w:t xml:space="preserve">, cognitivas, afectivas y relacionales, el logro de sus metas individuales y colectivas, </w:t>
      </w:r>
      <w:r w:rsidRPr="0051104B">
        <w:t>en concordancia con la justicia y el bien común</w:t>
      </w:r>
      <w:r w:rsidR="00155AF2">
        <w:t>”</w:t>
      </w:r>
      <w:r>
        <w:t xml:space="preserve"> (Ministerio de Salud, 2017</w:t>
      </w:r>
      <w:r w:rsidR="00DC03EC">
        <w:t>, p. 31</w:t>
      </w:r>
      <w:r>
        <w:t>).</w:t>
      </w:r>
      <w:r w:rsidRPr="00786266">
        <w:t xml:space="preserve"> </w:t>
      </w:r>
      <w:r>
        <w:t xml:space="preserve">En una lógica del cuidado, la salud mental es una capacidad para vincularse </w:t>
      </w:r>
      <w:r w:rsidRPr="00786266">
        <w:t>y manejar eficazmente las interacciones cooperativas con los demás</w:t>
      </w:r>
      <w:r>
        <w:t xml:space="preserve">: se produce salud mental interactuando y (re)produciendo lo común con otras personas, grupos, colectividades, instituciones y con el medio ambiente físico construido y geográfico. </w:t>
      </w:r>
      <w:r w:rsidRPr="00D435C4">
        <w:t xml:space="preserve">La salud mental es </w:t>
      </w:r>
      <w:r>
        <w:t xml:space="preserve">así </w:t>
      </w:r>
      <w:r w:rsidRPr="00D435C4">
        <w:t xml:space="preserve">una empresa colectiva: cuando una persona interactuando produce salud mental, no sólo produce o reproduce la suya propia, sino también la de los contextos </w:t>
      </w:r>
      <w:r w:rsidR="00351D89">
        <w:t xml:space="preserve">comunitarios </w:t>
      </w:r>
      <w:r w:rsidRPr="00D435C4">
        <w:t>en los que actúa.</w:t>
      </w:r>
      <w:r>
        <w:rPr>
          <w:rFonts w:ascii="Calibri" w:hAnsi="Calibri" w:cs="Calibri"/>
          <w:szCs w:val="22"/>
        </w:rPr>
        <w:t xml:space="preserve"> </w:t>
      </w:r>
      <w:r w:rsidR="000E1E7E">
        <w:t>Convivir en comunidad es estar afectándonos e interviniéndonos recíprocamente los/as unos a los otros en forma permanente (</w:t>
      </w:r>
      <w:r w:rsidR="000E1E7E" w:rsidRPr="00BC0659">
        <w:t>Zubiri, 2007</w:t>
      </w:r>
      <w:r w:rsidR="000E1E7E">
        <w:t>).</w:t>
      </w:r>
    </w:p>
    <w:p w14:paraId="301BBCC6" w14:textId="1EA6E4F7" w:rsidR="00FD6CBA" w:rsidRDefault="00820CB9" w:rsidP="00FD6CBA">
      <w:r>
        <w:t>Con la noción</w:t>
      </w:r>
      <w:r w:rsidR="00FD6CBA">
        <w:t xml:space="preserve"> de salud mental </w:t>
      </w:r>
      <w:r>
        <w:t xml:space="preserve">se pone </w:t>
      </w:r>
      <w:r w:rsidR="00FD6CBA">
        <w:t>el acento en otra de las dimensiones clave de la comunidad: la afectividad, el flujo emocional. Nuestra praxis es ‘tonalizante’: percibimos y actuamos desde los afectos; ‘</w:t>
      </w:r>
      <w:r w:rsidR="00D33C2B">
        <w:t>pinta</w:t>
      </w:r>
      <w:r w:rsidR="00FD6CBA">
        <w:t>mos’ el mundo desde muestra emocionalidad vivida en primera persona, pero construida colectivamente. El psiquismo humano es una ‘maquina’ para afectarse y afectar el mundo. En la convivencia comunitaria nos irrigamos de afectos y a su vez inundamos el mundo de afectos. Desde esta perspectiva una comunidad puede ser considerada como una red de afectos que construye sus propia ‘topología’. La comunidad es así́ un territorio afectivo configurado por las tonalidades, tropismos, climas y energéticas emocionales que circulan en sus redes internas (miedo, inseguridad, desconfianza, temor, esperanza, alegría, entusiasmo, depresión, ansiedad, rechazo, exclusión, prejuicios) (</w:t>
      </w:r>
      <w:proofErr w:type="spellStart"/>
      <w:r w:rsidR="00FD6CBA" w:rsidRPr="007F1F36">
        <w:rPr>
          <w:lang w:val="es-ES"/>
        </w:rPr>
        <w:t>Lévy</w:t>
      </w:r>
      <w:proofErr w:type="spellEnd"/>
      <w:r w:rsidR="00FD6CBA" w:rsidRPr="007F1F36">
        <w:rPr>
          <w:lang w:val="es-ES"/>
        </w:rPr>
        <w:t>, P.</w:t>
      </w:r>
      <w:r w:rsidR="00FD6CBA">
        <w:rPr>
          <w:lang w:val="es-ES"/>
        </w:rPr>
        <w:t>,</w:t>
      </w:r>
      <w:r w:rsidR="00FD6CBA" w:rsidRPr="007F1F36">
        <w:rPr>
          <w:lang w:val="es-ES"/>
        </w:rPr>
        <w:t>1999)</w:t>
      </w:r>
      <w:r w:rsidR="00FD6CBA">
        <w:t xml:space="preserve">. </w:t>
      </w:r>
    </w:p>
    <w:p w14:paraId="32220345" w14:textId="124320E5" w:rsidR="00BE4243" w:rsidRDefault="00FD6CBA" w:rsidP="00BE4243">
      <w:r>
        <w:lastRenderedPageBreak/>
        <w:t xml:space="preserve">En situaciones de ‘normalidad’, incluso en contextos críticos de vida (pobreza, vulnerabilidad, violencia, racismo, cesantía, encierro, confinamiento, encarcelamiento, segregación socioespacial, etc.) las personas y las comunidades </w:t>
      </w:r>
      <w:r w:rsidR="006C66E6">
        <w:t xml:space="preserve">-activando su praxis instituyente de lo común- </w:t>
      </w:r>
      <w:r>
        <w:t>logran gobernarse a sí mismas en su salud mental y controlar las tendencias desorganizadoras que acarrea una crisis, conservando un nivel adecuado de autonomía y capacidad de agencia, sin perdidas significativas de su equilibrio emocional. Desde esta perspectiva, una persona o comunidad en crisis es un sistema que ha perdido la capacidad de sostener su propio autogobierno y autocuidado</w:t>
      </w:r>
      <w:r w:rsidR="000E1E7E">
        <w:t xml:space="preserve"> y </w:t>
      </w:r>
      <w:r>
        <w:t>no logra acoples sinérgicos con la estructura de oportunidades de su entorno</w:t>
      </w:r>
      <w:r w:rsidR="003A01F0">
        <w:t>,</w:t>
      </w:r>
      <w:r>
        <w:t xml:space="preserve"> </w:t>
      </w:r>
      <w:r w:rsidR="000E1E7E">
        <w:t>ni</w:t>
      </w:r>
      <w:r>
        <w:t xml:space="preserve"> sus</w:t>
      </w:r>
      <w:r>
        <w:rPr>
          <w:sz w:val="14"/>
          <w:szCs w:val="14"/>
        </w:rPr>
        <w:t xml:space="preserve"> </w:t>
      </w:r>
      <w:r>
        <w:t>relatos logran acoples comunes capaces de movilizarla (Canales, 2018).</w:t>
      </w:r>
      <w:r w:rsidR="00BE4243">
        <w:t xml:space="preserve"> </w:t>
      </w:r>
      <w:r w:rsidR="000E1E7E">
        <w:t>En estas ocasiones que recurren a los programas especializados.</w:t>
      </w:r>
    </w:p>
    <w:p w14:paraId="7AD22986" w14:textId="065AECE6" w:rsidR="00BE4243" w:rsidRDefault="00A25F2D" w:rsidP="000B65FB">
      <w:pPr>
        <w:pStyle w:val="Ttulo1"/>
      </w:pPr>
      <w:r>
        <w:t>La gestión del conocimiento en l</w:t>
      </w:r>
      <w:r w:rsidR="003D1F84">
        <w:t>os programas de proximidad comunitaria</w:t>
      </w:r>
    </w:p>
    <w:p w14:paraId="30E6462B" w14:textId="522341D8" w:rsidR="00047E36" w:rsidRPr="00C34D7F" w:rsidRDefault="007A42E4" w:rsidP="00047E36">
      <w:pPr>
        <w:rPr>
          <w:lang w:val="es-CL"/>
        </w:rPr>
      </w:pPr>
      <w:r>
        <w:t xml:space="preserve">Entiendo </w:t>
      </w:r>
      <w:r w:rsidR="000E1E7E">
        <w:t xml:space="preserve">los </w:t>
      </w:r>
      <w:r w:rsidR="000E1E7E" w:rsidRPr="001A6D56">
        <w:t>Programas de Proximidad Comunitaria</w:t>
      </w:r>
      <w:r w:rsidR="000E1E7E">
        <w:t xml:space="preserve"> </w:t>
      </w:r>
      <w:r>
        <w:t xml:space="preserve">como los ‘terminales’ de la política pública, los que la aterrizan en los contextos comunitarios. Situados en la frontera de lo institucional con lo comunitario, </w:t>
      </w:r>
      <w:r w:rsidRPr="00956E9F">
        <w:t>son aquellos que -teniendo como zona primaria de operación el territorio local- trabajan en contacto directo con las personas y grupos en situación de vulnerabilidad</w:t>
      </w:r>
      <w:r>
        <w:t xml:space="preserve"> (</w:t>
      </w:r>
      <w:r w:rsidR="00943DC6">
        <w:t>Autor</w:t>
      </w:r>
      <w:r>
        <w:t>, 2018)</w:t>
      </w:r>
      <w:r w:rsidRPr="00956E9F">
        <w:t>.</w:t>
      </w:r>
      <w:r>
        <w:t xml:space="preserve"> Estos programas son de diseño centralizado y </w:t>
      </w:r>
      <w:r w:rsidRPr="00CD1BB8">
        <w:t xml:space="preserve">ejecutados localmente </w:t>
      </w:r>
      <w:r w:rsidR="00C34D7F">
        <w:t xml:space="preserve">por el Estado (por </w:t>
      </w:r>
      <w:r w:rsidR="005743A7">
        <w:t>ejemplo,</w:t>
      </w:r>
      <w:r w:rsidR="00C34D7F">
        <w:t xml:space="preserve"> el sistema de atención primaria en salud) o </w:t>
      </w:r>
      <w:r w:rsidRPr="00CD1BB8">
        <w:t>mediante convenios con los municipios u organismos colaboradores como fundaciones, corporaciones, consultoras e incluso universidades.</w:t>
      </w:r>
      <w:r>
        <w:t xml:space="preserve"> Dada la matriz institucionalizante desde la que son gestionados, los PPC tienden a moverse más bien en una lógica profesionalizante de equipos expertos, empleando como paradigmas referenciales de intervención los modelos médico y jurídico. En otras palabras, si bien practican una evidente proximidad geográfica a las personas y grupos vulnerables, su proximidad metodológica está lejos aún de un enfoque comunitario. Desde las instancias de asistencia técnica, se les aplica un esquema rígido de supervisión y control donde el énfasis está puesto en los indicadores cuantitativos de resultados: los PPC terminan gestionándose así desde sus indicadores </w:t>
      </w:r>
      <w:r w:rsidR="0094361C">
        <w:t xml:space="preserve">y </w:t>
      </w:r>
      <w:r w:rsidR="000C4A8D">
        <w:t>no</w:t>
      </w:r>
      <w:r>
        <w:t xml:space="preserve"> desde sus objetivos.</w:t>
      </w:r>
    </w:p>
    <w:p w14:paraId="4A5917BA" w14:textId="711763E5" w:rsidR="00A178C0" w:rsidRPr="00576F77" w:rsidRDefault="00331240" w:rsidP="00576F77">
      <w:r>
        <w:t>Como lo señalé anteriormente,</w:t>
      </w:r>
      <w:r w:rsidR="00576F77">
        <w:t xml:space="preserve"> e</w:t>
      </w:r>
      <w:r w:rsidR="00A178C0" w:rsidRPr="00576F77">
        <w:t xml:space="preserve">l saber y las prácticas comunitarias en torno al cuidado de la salud mental de sus miembros constituye uno de los comunes intangibles, relacionales y locales que deben constituir la base de toda política pública. Este es el gran desafío y que solo puede ser garantizado mediante estrategias de gestión del conocimiento que exploren sistemáticamente el saber comunitario y lo articulen de manera armoniosa con el saber </w:t>
      </w:r>
      <w:r w:rsidR="00C75054" w:rsidRPr="00576F77">
        <w:t>profesional</w:t>
      </w:r>
      <w:r w:rsidR="00A178C0" w:rsidRPr="00576F77">
        <w:t xml:space="preserve"> generando escenarios de poder compartido que denominaremos Gobernanza </w:t>
      </w:r>
      <w:r w:rsidR="00245D36" w:rsidRPr="00576F77">
        <w:t>SocioComunitaria</w:t>
      </w:r>
      <w:r w:rsidR="00A178C0" w:rsidRPr="00576F77">
        <w:t>.</w:t>
      </w:r>
    </w:p>
    <w:p w14:paraId="56F029B0" w14:textId="71B87E27" w:rsidR="00DA77C5" w:rsidRPr="004316DD" w:rsidRDefault="00331240" w:rsidP="00724A59">
      <w:r>
        <w:t>Ya vimos que</w:t>
      </w:r>
      <w:r w:rsidR="0029548D">
        <w:t xml:space="preserve"> l</w:t>
      </w:r>
      <w:r w:rsidR="00084F80" w:rsidRPr="00A178C0">
        <w:t xml:space="preserve">o común no se produce solamente en las comunidades </w:t>
      </w:r>
      <w:r w:rsidR="00084F80">
        <w:t xml:space="preserve">locales </w:t>
      </w:r>
      <w:r w:rsidR="00084F80" w:rsidRPr="00A178C0">
        <w:t>de vida</w:t>
      </w:r>
      <w:r w:rsidR="00084F80">
        <w:t>,</w:t>
      </w:r>
      <w:r w:rsidR="00084F80" w:rsidRPr="00A178C0">
        <w:t xml:space="preserve"> sino también en los equipos profesionales encargados de la puesta en práctica de los </w:t>
      </w:r>
      <w:r w:rsidR="00441D0D">
        <w:t xml:space="preserve">PPC, </w:t>
      </w:r>
      <w:r w:rsidR="00084F80" w:rsidRPr="00A178C0">
        <w:t>trabajan</w:t>
      </w:r>
      <w:r w:rsidR="00441D0D">
        <w:t>do</w:t>
      </w:r>
      <w:r w:rsidR="00084F80" w:rsidRPr="00A178C0">
        <w:t xml:space="preserve"> en la ‘frontera’ entre lo institucional y lo comunitario. </w:t>
      </w:r>
      <w:r w:rsidR="00E60F73">
        <w:t>Es por ello</w:t>
      </w:r>
      <w:r w:rsidR="00084F80">
        <w:t xml:space="preserve"> </w:t>
      </w:r>
      <w:r w:rsidR="00576F77">
        <w:t>por lo que</w:t>
      </w:r>
      <w:r w:rsidR="00CB3F26">
        <w:t xml:space="preserve"> -</w:t>
      </w:r>
      <w:r w:rsidR="00084F80">
        <w:t>d</w:t>
      </w:r>
      <w:r w:rsidR="00724A59" w:rsidRPr="004316DD">
        <w:t xml:space="preserve">esde </w:t>
      </w:r>
      <w:r w:rsidR="00625170">
        <w:t xml:space="preserve">la gobernanza </w:t>
      </w:r>
      <w:r w:rsidR="00245D36">
        <w:t>SocioComunitaria</w:t>
      </w:r>
      <w:r w:rsidR="00CB3F26">
        <w:t xml:space="preserve">- </w:t>
      </w:r>
      <w:r w:rsidR="0054727A">
        <w:t>interesan</w:t>
      </w:r>
      <w:r w:rsidR="00724A59">
        <w:t xml:space="preserve"> dos planos de lo común</w:t>
      </w:r>
      <w:r w:rsidR="008670F4">
        <w:t>: el saber comunitario y el saber profesional.</w:t>
      </w:r>
      <w:r w:rsidR="00724A59">
        <w:t xml:space="preserve"> </w:t>
      </w:r>
    </w:p>
    <w:p w14:paraId="0B6C9031" w14:textId="34BD66A8" w:rsidR="005B2604" w:rsidRPr="004316DD" w:rsidRDefault="00E23F23" w:rsidP="005B2604">
      <w:r w:rsidRPr="00576F77">
        <w:t>¿Cómo se produce el saber profesional?</w:t>
      </w:r>
      <w:r w:rsidR="00576F77">
        <w:t xml:space="preserve"> </w:t>
      </w:r>
      <w:r w:rsidR="00AA7E9A" w:rsidRPr="00A178C0">
        <w:t xml:space="preserve">Para poder aterrizar la política pública </w:t>
      </w:r>
      <w:r w:rsidR="002A2C7D">
        <w:t xml:space="preserve">los </w:t>
      </w:r>
      <w:r w:rsidR="00AA7E9A" w:rsidRPr="00A178C0">
        <w:t xml:space="preserve">equipos </w:t>
      </w:r>
      <w:r w:rsidR="002A2C7D">
        <w:t xml:space="preserve">profesionales de proximidad </w:t>
      </w:r>
      <w:r w:rsidR="00AA7E9A" w:rsidRPr="00A178C0">
        <w:t>necesitan sintonizar con el común (praxis</w:t>
      </w:r>
      <w:r w:rsidR="00F90B6D" w:rsidRPr="00A178C0">
        <w:t xml:space="preserve"> viva)</w:t>
      </w:r>
      <w:r w:rsidR="00AA7E9A" w:rsidRPr="00A178C0">
        <w:t xml:space="preserve"> y los comunes </w:t>
      </w:r>
      <w:r w:rsidR="00AA7E9A" w:rsidRPr="00A178C0">
        <w:lastRenderedPageBreak/>
        <w:t>(saberes</w:t>
      </w:r>
      <w:r w:rsidR="00F90B6D" w:rsidRPr="00A178C0">
        <w:t xml:space="preserve"> en salud mental</w:t>
      </w:r>
      <w:r w:rsidR="00AA7E9A" w:rsidRPr="00A178C0">
        <w:t>) de las comunidades con las que trabajan mediante estrategias de gestión del conocimiento.</w:t>
      </w:r>
      <w:r w:rsidR="00F67B12">
        <w:t xml:space="preserve"> </w:t>
      </w:r>
      <w:r w:rsidR="00F8115F" w:rsidRPr="004316DD">
        <w:t xml:space="preserve">Para </w:t>
      </w:r>
      <w:r w:rsidR="00B82FF7">
        <w:t>estos</w:t>
      </w:r>
      <w:r w:rsidR="00F8115F" w:rsidRPr="004316DD">
        <w:t xml:space="preserve"> profesionales de la acción la puesta en práctica de </w:t>
      </w:r>
      <w:r w:rsidR="00441D0D">
        <w:t>los PPC</w:t>
      </w:r>
      <w:r w:rsidR="00F8115F" w:rsidRPr="004316DD">
        <w:t xml:space="preserve"> debe hacerse cargo de la gran diversidad de situaciones que le plantean </w:t>
      </w:r>
      <w:r w:rsidR="006508BE">
        <w:t>su</w:t>
      </w:r>
      <w:r w:rsidR="00F8115F" w:rsidRPr="004316DD">
        <w:t xml:space="preserve">s contextos </w:t>
      </w:r>
      <w:r w:rsidR="006508BE">
        <w:t>de operación</w:t>
      </w:r>
      <w:r w:rsidR="00F8115F" w:rsidRPr="004316DD">
        <w:t xml:space="preserve">, y los actores mejor situados para gestionar </w:t>
      </w:r>
      <w:r w:rsidR="00441D0D">
        <w:t>el</w:t>
      </w:r>
      <w:r w:rsidR="00F8115F" w:rsidRPr="004316DD">
        <w:t xml:space="preserve"> conocimiento que allí se genera son estos profesionales. </w:t>
      </w:r>
      <w:r w:rsidR="00F41E79">
        <w:t>Es</w:t>
      </w:r>
      <w:r w:rsidR="00AC012E">
        <w:t xml:space="preserve">os profesionales </w:t>
      </w:r>
      <w:r w:rsidR="005B2604" w:rsidRPr="004316DD">
        <w:t>desarrolla</w:t>
      </w:r>
      <w:r w:rsidR="00AC012E">
        <w:t>n</w:t>
      </w:r>
      <w:r w:rsidR="005B2604" w:rsidRPr="004316DD">
        <w:t xml:space="preserve"> una </w:t>
      </w:r>
      <w:r w:rsidR="0008198F">
        <w:t>praxis</w:t>
      </w:r>
      <w:r w:rsidR="005B2604" w:rsidRPr="004316DD">
        <w:t xml:space="preserve"> común sintonizando entre sí sus competencias y conocimientos y en este proceso aprenden al mismo tiempo que conforman</w:t>
      </w:r>
      <w:r w:rsidR="00E25B5C">
        <w:t xml:space="preserve"> </w:t>
      </w:r>
      <w:r w:rsidR="005B2604" w:rsidRPr="004316DD">
        <w:t>una comunidad</w:t>
      </w:r>
      <w:r w:rsidR="005B2604" w:rsidRPr="004316DD">
        <w:fldChar w:fldCharType="begin"/>
      </w:r>
      <w:r w:rsidR="005B2604" w:rsidRPr="004316DD">
        <w:instrText xml:space="preserve"> XE "</w:instrText>
      </w:r>
      <w:r w:rsidR="005B2604" w:rsidRPr="004316DD">
        <w:rPr>
          <w:lang w:eastAsia="es-ES"/>
        </w:rPr>
        <w:instrText>comunidad</w:instrText>
      </w:r>
      <w:r w:rsidR="005B2604" w:rsidRPr="004316DD">
        <w:instrText xml:space="preserve">" </w:instrText>
      </w:r>
      <w:r w:rsidR="005B2604" w:rsidRPr="004316DD">
        <w:fldChar w:fldCharType="end"/>
      </w:r>
      <w:r w:rsidR="005B2604" w:rsidRPr="004316DD">
        <w:t xml:space="preserve"> de práctica</w:t>
      </w:r>
      <w:r w:rsidR="00122EF0">
        <w:t xml:space="preserve"> (Wenger, 2008)</w:t>
      </w:r>
      <w:r w:rsidR="005B2604" w:rsidRPr="004316DD">
        <w:t xml:space="preserve">. Las comunidades de práctica producen aprendizajes en forma colectiva y de manera natural, espontánea, generando así un patrimonio de conocimientos válidos y eficaces para su </w:t>
      </w:r>
      <w:r w:rsidR="0008198F">
        <w:t>praxis</w:t>
      </w:r>
      <w:r w:rsidR="005B2604" w:rsidRPr="004316DD">
        <w:t xml:space="preserve"> común. El tipo de aprendizaje que aquí se produce es situacional, contextual, dinámico, altamente significativo, con fuerte componente analógico, generalmente de carácter implícito, </w:t>
      </w:r>
      <w:r w:rsidR="00A45F7C">
        <w:t xml:space="preserve">oral, </w:t>
      </w:r>
      <w:r w:rsidR="005B2604" w:rsidRPr="004316DD">
        <w:t xml:space="preserve">no formalizado, distribuido, con ‘currículo oculto’, controlado en su eficacia y conservación desde la </w:t>
      </w:r>
      <w:r w:rsidR="00D702F4">
        <w:t>praxis</w:t>
      </w:r>
      <w:r w:rsidR="005B2604" w:rsidRPr="004316DD">
        <w:t xml:space="preserve"> misma</w:t>
      </w:r>
      <w:r w:rsidR="00F67B12">
        <w:t xml:space="preserve"> (</w:t>
      </w:r>
      <w:r w:rsidR="00943DC6">
        <w:t>Autor</w:t>
      </w:r>
      <w:r w:rsidR="00F67B12">
        <w:t>, 2006)</w:t>
      </w:r>
      <w:r w:rsidR="005B2604" w:rsidRPr="004316DD">
        <w:t xml:space="preserve">. </w:t>
      </w:r>
    </w:p>
    <w:p w14:paraId="606608AE" w14:textId="77777777" w:rsidR="00A45F7C" w:rsidRDefault="005B2604" w:rsidP="00724A59">
      <w:r w:rsidRPr="004316DD">
        <w:t xml:space="preserve">En estas comunidades tiene lugar la generación, mantención, reproducción y trasformación de lo común de los profesionales de la acción, teniendo como base el conocimiento de lo común de las comunidades locales con las que trabajan. La producción de esta base de conocimientos no corresponde a la aplicación de una metodología rigurosa, ‘científica’; corresponde más bien a un sistema intuitivo de producción, basado en constataciones y convicciones personales sustentadas por la experiencia, elaboradas en las conversaciones que tienen lugar en las </w:t>
      </w:r>
      <w:r w:rsidR="00A66F2A">
        <w:t>comunidades de práctica</w:t>
      </w:r>
      <w:r w:rsidRPr="004316DD">
        <w:t>; procede a través de narraciones, relatos</w:t>
      </w:r>
      <w:r w:rsidR="00646443">
        <w:t xml:space="preserve"> orales</w:t>
      </w:r>
      <w:r w:rsidRPr="004316DD">
        <w:t>, historias de trabajo, de fuerte connotación y resonancia emocional y afectiva.</w:t>
      </w:r>
      <w:r w:rsidR="00647D6C">
        <w:t xml:space="preserve"> </w:t>
      </w:r>
    </w:p>
    <w:p w14:paraId="7C8F88DC" w14:textId="725BB266" w:rsidR="005B2604" w:rsidRPr="004316DD" w:rsidRDefault="005B2604" w:rsidP="00724A59">
      <w:r w:rsidRPr="004316DD">
        <w:t xml:space="preserve">Esta producción de conocimiento es permanente. El aprendizaje es el motor de las prácticas y la práctica no es otra cosa que la historia continuamente en movimiento de estos aprendizajes acumulados. Las competencias (tipo saber-qué y saber-como), tanto explícitas como implícitas, están distribuidas entre </w:t>
      </w:r>
      <w:r w:rsidR="00266418">
        <w:t>sus</w:t>
      </w:r>
      <w:r w:rsidRPr="004316DD">
        <w:t xml:space="preserve"> miembros</w:t>
      </w:r>
      <w:r w:rsidR="00266418">
        <w:t>:</w:t>
      </w:r>
      <w:r w:rsidRPr="004316DD">
        <w:t xml:space="preserve"> </w:t>
      </w:r>
      <w:r w:rsidR="00266418">
        <w:t xml:space="preserve">la comunidad de práctica </w:t>
      </w:r>
      <w:r w:rsidRPr="004316DD">
        <w:t>es una red operante de competencias distribuidas e interconectadas, es una red para el aprendizaje colectivo. Desde esta perspectiva, la pr</w:t>
      </w:r>
      <w:r w:rsidR="00504216">
        <w:t>axis</w:t>
      </w:r>
      <w:r w:rsidRPr="004316DD">
        <w:t xml:space="preserve"> es acción situada, </w:t>
      </w:r>
      <w:r>
        <w:t>sostenida</w:t>
      </w:r>
      <w:r w:rsidRPr="004316DD">
        <w:t xml:space="preserve"> por un flujo permanente de producción distribuida de aprendizajes y conocimientos</w:t>
      </w:r>
      <w:r w:rsidR="00647D6C">
        <w:t xml:space="preserve"> (</w:t>
      </w:r>
      <w:r w:rsidR="00943DC6">
        <w:t>Autor</w:t>
      </w:r>
      <w:r w:rsidR="00647D6C">
        <w:t>, 2006)</w:t>
      </w:r>
      <w:r w:rsidR="00647D6C" w:rsidRPr="004316DD">
        <w:t>.</w:t>
      </w:r>
      <w:r w:rsidR="00517FD4">
        <w:t xml:space="preserve"> </w:t>
      </w:r>
      <w:r w:rsidR="00517FD4" w:rsidRPr="00517FD4">
        <w:t>Actualmente, este conocimiento situado permanece invisibilizado en un nivel tácito; no es valorado ni reconocido por la institucionalidad central</w:t>
      </w:r>
      <w:r w:rsidR="00A45F7C">
        <w:t xml:space="preserve"> del Estado</w:t>
      </w:r>
      <w:r w:rsidR="00517FD4" w:rsidRPr="00517FD4">
        <w:t>, y al no ser sistematizado, tiende a dispersarse y volatilizarse.</w:t>
      </w:r>
      <w:r w:rsidR="00517FD4" w:rsidRPr="004316DD">
        <w:t xml:space="preserve"> </w:t>
      </w:r>
    </w:p>
    <w:p w14:paraId="04613899" w14:textId="3358CC1E" w:rsidR="005B2604" w:rsidRPr="004316DD" w:rsidRDefault="009C7896" w:rsidP="005B2604">
      <w:r w:rsidRPr="00D21476">
        <w:t xml:space="preserve">¿Cómo se articulan ambos </w:t>
      </w:r>
      <w:r w:rsidR="00F36CE6" w:rsidRPr="00D21476">
        <w:t>saberes</w:t>
      </w:r>
      <w:r w:rsidRPr="00D21476">
        <w:t>?</w:t>
      </w:r>
      <w:r w:rsidR="00D21476">
        <w:t xml:space="preserve"> </w:t>
      </w:r>
      <w:r w:rsidR="005B2604" w:rsidRPr="004316DD">
        <w:t>Estamos en presencia entonces de dos comunidades vinculadas sustancialmente desde sus propios comunes, pero cada una conservando su autonomía y especificidad.</w:t>
      </w:r>
      <w:r w:rsidR="00E05CF8">
        <w:t xml:space="preserve"> </w:t>
      </w:r>
      <w:r w:rsidR="005B2604" w:rsidRPr="004316DD">
        <w:t xml:space="preserve">Es esta zona de vinculación de comunes, de proximidad del común de los equipos profesionales con el común de las comunidades locales, la que abre el camino para la introducción y expansión </w:t>
      </w:r>
      <w:r w:rsidR="00EF1A18">
        <w:t>con poder</w:t>
      </w:r>
      <w:r w:rsidR="005B2604" w:rsidRPr="004316DD">
        <w:t xml:space="preserve"> de la comunidad</w:t>
      </w:r>
      <w:r w:rsidR="005B2604" w:rsidRPr="004316DD">
        <w:fldChar w:fldCharType="begin"/>
      </w:r>
      <w:r w:rsidR="005B2604" w:rsidRPr="004316DD">
        <w:instrText xml:space="preserve"> XE "</w:instrText>
      </w:r>
      <w:r w:rsidR="005B2604" w:rsidRPr="004316DD">
        <w:rPr>
          <w:lang w:eastAsia="es-ES"/>
        </w:rPr>
        <w:instrText>comunidad</w:instrText>
      </w:r>
      <w:r w:rsidR="005B2604" w:rsidRPr="004316DD">
        <w:instrText xml:space="preserve">" </w:instrText>
      </w:r>
      <w:r w:rsidR="005B2604" w:rsidRPr="004316DD">
        <w:fldChar w:fldCharType="end"/>
      </w:r>
      <w:r w:rsidR="005B2604" w:rsidRPr="004316DD">
        <w:t xml:space="preserve"> en las políticas públicas. Como tal es una zona de construcción de agencia y autonomía para ambas comunidades.</w:t>
      </w:r>
      <w:r w:rsidR="009B1C61">
        <w:t xml:space="preserve"> </w:t>
      </w:r>
      <w:r w:rsidR="005B2604" w:rsidRPr="004316DD">
        <w:t xml:space="preserve">En la articulación de estas modalidades del conocimiento y sus respectivas formas de producirlo radica en gran medida la fortaleza del enfoque comunitario. La clave está en la relevancia de las capacidades de aprendizaje y en la creatividad de los profesionales que realizan la puesta en práctica de un PPC. La gestión del conocimiento producido en las comunidades de práctica adquiere así un rol fundamental y pasa a ser una herramienta clave en la gobernanza </w:t>
      </w:r>
      <w:r w:rsidR="00245D36">
        <w:t>SocioComunitaria</w:t>
      </w:r>
      <w:r w:rsidR="005B2604" w:rsidRPr="004316DD">
        <w:t>.</w:t>
      </w:r>
    </w:p>
    <w:p w14:paraId="20C4FA55" w14:textId="6FC72E40" w:rsidR="00C757C4" w:rsidRDefault="009B1C61" w:rsidP="00F36CE6">
      <w:r>
        <w:t>Corresponde aquí recalcar que</w:t>
      </w:r>
      <w:r w:rsidR="005B2604" w:rsidRPr="004316DD">
        <w:t xml:space="preserve"> la idea no es privatizar o estatizar este común, sino de posicionarlo como una fuente de poder en la gobernanza </w:t>
      </w:r>
      <w:r w:rsidR="00324118">
        <w:t xml:space="preserve">de los programas de proximidad </w:t>
      </w:r>
      <w:r w:rsidR="00324118">
        <w:lastRenderedPageBreak/>
        <w:t>comunitaria</w:t>
      </w:r>
      <w:r w:rsidR="005B2604" w:rsidRPr="004316DD">
        <w:t xml:space="preserve">. Según este enfoque las batallas por lo común tienen lugar al interior mismo de las políticas estatales. Producto de la praxis instituyente de los profesionales de la acción los </w:t>
      </w:r>
      <w:r w:rsidR="000515FF">
        <w:t>‘</w:t>
      </w:r>
      <w:r w:rsidR="005B2604" w:rsidRPr="004316DD">
        <w:t>terminales</w:t>
      </w:r>
      <w:r w:rsidR="000515FF">
        <w:t>’</w:t>
      </w:r>
      <w:r w:rsidR="005B2604" w:rsidRPr="004316DD">
        <w:t xml:space="preserve"> del Estado que son los PPC </w:t>
      </w:r>
      <w:r w:rsidR="00FA3437">
        <w:t xml:space="preserve">pueden </w:t>
      </w:r>
      <w:r w:rsidR="005B2604" w:rsidRPr="004316DD">
        <w:t>dev</w:t>
      </w:r>
      <w:r w:rsidR="00FA3437">
        <w:t>enir</w:t>
      </w:r>
      <w:r w:rsidR="005B2604" w:rsidRPr="004316DD">
        <w:t xml:space="preserve"> gradualmente </w:t>
      </w:r>
      <w:r w:rsidR="00FA3437">
        <w:t xml:space="preserve">en las </w:t>
      </w:r>
      <w:r w:rsidR="000515FF">
        <w:t>‘</w:t>
      </w:r>
      <w:r w:rsidR="005B2604" w:rsidRPr="004316DD">
        <w:t>puertas de entrada</w:t>
      </w:r>
      <w:r w:rsidR="000515FF">
        <w:t>’</w:t>
      </w:r>
      <w:r w:rsidR="005B2604" w:rsidRPr="004316DD">
        <w:t xml:space="preserve"> de la comunidad al terreno de los asuntos públicos. </w:t>
      </w:r>
    </w:p>
    <w:p w14:paraId="3FC463EC" w14:textId="3632C271" w:rsidR="00F36CE6" w:rsidRPr="004316DD" w:rsidRDefault="005743A7" w:rsidP="00F36CE6">
      <w:r>
        <w:t>A</w:t>
      </w:r>
      <w:r w:rsidR="005B2604" w:rsidRPr="004316DD">
        <w:t>sistimos aquí a un proceso de apropiación activa y expansiva de la comunidad de la política publica</w:t>
      </w:r>
      <w:r>
        <w:t xml:space="preserve"> (</w:t>
      </w:r>
      <w:r w:rsidRPr="00304EC0">
        <w:rPr>
          <w:lang w:val="es-ES"/>
        </w:rPr>
        <w:t>Dardot,</w:t>
      </w:r>
      <w:r>
        <w:rPr>
          <w:lang w:val="es-ES"/>
        </w:rPr>
        <w:t xml:space="preserve"> P.,</w:t>
      </w:r>
      <w:r w:rsidRPr="00304EC0">
        <w:rPr>
          <w:lang w:val="es-ES"/>
        </w:rPr>
        <w:t xml:space="preserve"> Laval 2015)</w:t>
      </w:r>
      <w:r w:rsidR="005B2604" w:rsidRPr="004316DD">
        <w:t>. En este proceso el rol de los profesionales de las ciencias sociales formados en enfoque comunitario es clave.</w:t>
      </w:r>
      <w:r w:rsidR="0038081A">
        <w:t xml:space="preserve"> </w:t>
      </w:r>
      <w:r w:rsidR="00F36CE6" w:rsidRPr="004316DD">
        <w:t xml:space="preserve">Podríamos catalogar este proceso como el componente más político de la práctica de los profesionales de la acción en el sentido de que le construyen participación y poder a las comunidades locales introduciendo con fuerza sus prácticas de gestión de lo común en los temas propios del programa </w:t>
      </w:r>
      <w:r w:rsidR="00CA704B">
        <w:t xml:space="preserve">de salud mental </w:t>
      </w:r>
      <w:r w:rsidR="00F36CE6" w:rsidRPr="004316DD">
        <w:t>que está en ejecución.</w:t>
      </w:r>
    </w:p>
    <w:p w14:paraId="6C3A34CA" w14:textId="6D87FB77" w:rsidR="00F36CE6" w:rsidRPr="004316DD" w:rsidRDefault="001458D4" w:rsidP="00F36CE6">
      <w:r>
        <w:t>De este modo</w:t>
      </w:r>
      <w:r w:rsidR="00240605">
        <w:t xml:space="preserve"> </w:t>
      </w:r>
      <w:r w:rsidR="00C757C4">
        <w:t xml:space="preserve">en la </w:t>
      </w:r>
      <w:r w:rsidR="00E41171">
        <w:t>GSC</w:t>
      </w:r>
      <w:r w:rsidR="00C757C4">
        <w:t xml:space="preserve"> </w:t>
      </w:r>
      <w:r w:rsidR="00240605">
        <w:t>l</w:t>
      </w:r>
      <w:r w:rsidR="00F36CE6" w:rsidRPr="004316DD">
        <w:t xml:space="preserve">os profesionales de la acción deben conectarse con un sistema comunitario vivo y operante, con capacidades para hacerse cargo de sus asuntos, dotado de un saber práctico de alta validez ecológica derivado de sus propias experiencias de vida, conectado territorialmente, que posee la suficiente autonomía </w:t>
      </w:r>
      <w:r w:rsidR="005C676E">
        <w:t>y</w:t>
      </w:r>
      <w:r w:rsidR="00F36CE6" w:rsidRPr="004316DD">
        <w:t xml:space="preserve"> poder para decidir sobre la suerte de políticas sociales, programas y proyectos</w:t>
      </w:r>
      <w:r w:rsidR="005C676E">
        <w:t xml:space="preserve"> que les atañen</w:t>
      </w:r>
      <w:r w:rsidR="00F36CE6" w:rsidRPr="004316DD">
        <w:t xml:space="preserve">. </w:t>
      </w:r>
    </w:p>
    <w:p w14:paraId="2366FA4B" w14:textId="01741622" w:rsidR="00216B4D" w:rsidRPr="004316DD" w:rsidRDefault="00F36CE6" w:rsidP="00216B4D">
      <w:r w:rsidRPr="00065C4F">
        <w:t>¿Qué papel cumple aquí la gestión de conocimiento</w:t>
      </w:r>
      <w:r w:rsidR="00434550" w:rsidRPr="00065C4F">
        <w:t xml:space="preserve"> (GC)</w:t>
      </w:r>
      <w:r w:rsidRPr="00065C4F">
        <w:t>?</w:t>
      </w:r>
      <w:r w:rsidR="00065C4F">
        <w:t xml:space="preserve"> </w:t>
      </w:r>
      <w:r w:rsidR="00216B4D" w:rsidRPr="004316DD">
        <w:t xml:space="preserve">Mediante la </w:t>
      </w:r>
      <w:r w:rsidR="00434550">
        <w:t>GC</w:t>
      </w:r>
      <w:r w:rsidR="00216B4D" w:rsidRPr="004316DD">
        <w:t xml:space="preserve"> se visibiliza y valora la producción de conocimiento situado que hacen los profesionales de la acción, </w:t>
      </w:r>
      <w:r w:rsidR="005B42E8">
        <w:t>posibilitando</w:t>
      </w:r>
      <w:r w:rsidR="00216B4D" w:rsidRPr="004316DD">
        <w:t xml:space="preserve"> una mejor articulación </w:t>
      </w:r>
      <w:r w:rsidR="00051D78">
        <w:t>con</w:t>
      </w:r>
      <w:r w:rsidR="00216B4D" w:rsidRPr="004316DD">
        <w:t xml:space="preserve"> los lineamientos programáticos </w:t>
      </w:r>
      <w:r w:rsidR="00065C4F">
        <w:t xml:space="preserve">institucionales </w:t>
      </w:r>
      <w:r w:rsidR="00216B4D" w:rsidRPr="004316DD">
        <w:t>de los PPC, contribuyendo así a optimizar su puesta en práctica, dándole mayor pertinencia a su diseño y, por ende, mayor validez ecológica</w:t>
      </w:r>
      <w:r w:rsidR="00827B5E">
        <w:t>: los PPC se controlan desde la comunidad</w:t>
      </w:r>
      <w:r w:rsidR="00216B4D" w:rsidRPr="004316DD">
        <w:t xml:space="preserve">.  </w:t>
      </w:r>
    </w:p>
    <w:p w14:paraId="5CDDB73A" w14:textId="1976C07A" w:rsidR="006E530E" w:rsidRDefault="006E68C7" w:rsidP="005332F6">
      <w:r>
        <w:t xml:space="preserve">Un tema central </w:t>
      </w:r>
      <w:r w:rsidR="005F3BCB">
        <w:t xml:space="preserve">que </w:t>
      </w:r>
      <w:r>
        <w:t>plante</w:t>
      </w:r>
      <w:r w:rsidR="005F3BCB">
        <w:t>o</w:t>
      </w:r>
      <w:r>
        <w:t xml:space="preserve"> aquí</w:t>
      </w:r>
      <w:r w:rsidR="00BB20D5" w:rsidRPr="004316DD">
        <w:t xml:space="preserve"> es como se articula el </w:t>
      </w:r>
      <w:r w:rsidR="00BB20D5" w:rsidRPr="00065C4F">
        <w:t>modelo operativo institucional</w:t>
      </w:r>
      <w:r w:rsidR="00BB20D5" w:rsidRPr="004316DD">
        <w:t xml:space="preserve"> (explícito, formalizado) del PPC con </w:t>
      </w:r>
      <w:r w:rsidR="00BB20D5" w:rsidRPr="00065C4F">
        <w:t>los modelos de acción</w:t>
      </w:r>
      <w:r w:rsidR="00BB20D5" w:rsidRPr="004316DD">
        <w:t xml:space="preserve"> (contextualmente situados, tácitos o implícitos) de los profesionales de la acción, es decir, con lo común generado por estos profesionales en sus comunidades de práctica. Lo óptimo sería que al interior del funcionamiento de los PPC ambos modelos –en equilibrio inestable- se complementen por deficiencia en sus potencialidades y se refuercen recíprocamente en sus capacidades, mejorando así la pertinencia, eficacia y eficiencia del actuar de los programas.  Los </w:t>
      </w:r>
      <w:r w:rsidR="00E41171">
        <w:t>PPC</w:t>
      </w:r>
      <w:r w:rsidR="00BB20D5" w:rsidRPr="004316DD">
        <w:t xml:space="preserve"> necesitan de ambos modelos para cumplir con sus objetivos. Pero para ello es preciso que la institucionalidad central decisora –desde los modelos operativos formales elaborados- reconozca la existencia y la funcionalidad primordial de lo común producido por los profesionales de la acción y sobre todo aprecie su rol decisivo en el ‘aterrizaje’ de los programas en sus zonas primarias de operación. </w:t>
      </w:r>
    </w:p>
    <w:p w14:paraId="481328CA" w14:textId="640780BE" w:rsidR="005332F6" w:rsidRDefault="0097411B" w:rsidP="005332F6">
      <w:r>
        <w:t xml:space="preserve">En la gobernanza </w:t>
      </w:r>
      <w:r w:rsidR="00245D36">
        <w:t>SocioComunitaria</w:t>
      </w:r>
      <w:r>
        <w:t xml:space="preserve"> s</w:t>
      </w:r>
      <w:r w:rsidR="005332F6" w:rsidRPr="004316DD">
        <w:t xml:space="preserve">e postula </w:t>
      </w:r>
      <w:r>
        <w:t xml:space="preserve">así con fuerza </w:t>
      </w:r>
      <w:r w:rsidR="005332F6" w:rsidRPr="004316DD">
        <w:t>la necesaria articulación entre el conocimiento experto</w:t>
      </w:r>
      <w:r w:rsidR="005332F6">
        <w:t xml:space="preserve"> (modelo operativo de los programas)</w:t>
      </w:r>
      <w:r w:rsidR="005332F6" w:rsidRPr="004316DD">
        <w:t xml:space="preserve">, los conocimientos situados de los profesionales </w:t>
      </w:r>
      <w:r w:rsidR="005332F6">
        <w:t xml:space="preserve">(lo común de las comunidades de práctica, el saber profesional) </w:t>
      </w:r>
      <w:r w:rsidR="005332F6" w:rsidRPr="004316DD">
        <w:t>y los saberes comunitarios</w:t>
      </w:r>
      <w:r w:rsidR="005332F6">
        <w:t xml:space="preserve"> (lo común de la comunidad)</w:t>
      </w:r>
      <w:r w:rsidR="005332F6" w:rsidRPr="004316DD">
        <w:t>.</w:t>
      </w:r>
      <w:r w:rsidR="00AA124C">
        <w:t xml:space="preserve"> </w:t>
      </w:r>
    </w:p>
    <w:p w14:paraId="1420B222" w14:textId="77777777" w:rsidR="006E5218" w:rsidRDefault="006E5218" w:rsidP="005332F6"/>
    <w:p w14:paraId="55FD3F1D" w14:textId="77777777" w:rsidR="006E5218" w:rsidRDefault="006E5218" w:rsidP="005332F6"/>
    <w:p w14:paraId="7D72AF43" w14:textId="77777777" w:rsidR="006E5218" w:rsidRDefault="006E5218" w:rsidP="005332F6"/>
    <w:p w14:paraId="1A5A2250" w14:textId="77777777" w:rsidR="006E5218" w:rsidRDefault="006E5218" w:rsidP="005332F6"/>
    <w:p w14:paraId="398DA57C" w14:textId="77777777" w:rsidR="006E5218" w:rsidRDefault="006E5218" w:rsidP="005332F6"/>
    <w:p w14:paraId="0EE2DD0E" w14:textId="0EE31AF3" w:rsidR="00D14F11" w:rsidRDefault="00D14F11" w:rsidP="005332F6">
      <w:pPr>
        <w:rPr>
          <w:noProof/>
        </w:rPr>
      </w:pPr>
      <w:r>
        <w:lastRenderedPageBreak/>
        <w:t>Ilustración nº 1: articulación de conocimientos y saberes</w:t>
      </w:r>
    </w:p>
    <w:p w14:paraId="4137EFDB" w14:textId="30315CBB" w:rsidR="00FC75F8" w:rsidRDefault="00D14F11" w:rsidP="005332F6">
      <w:r>
        <w:rPr>
          <w:noProof/>
        </w:rPr>
        <w:drawing>
          <wp:inline distT="0" distB="0" distL="0" distR="0" wp14:anchorId="70BF4028" wp14:editId="464D1E4A">
            <wp:extent cx="5612130" cy="2806065"/>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806065"/>
                    </a:xfrm>
                    <a:prstGeom prst="rect">
                      <a:avLst/>
                    </a:prstGeom>
                  </pic:spPr>
                </pic:pic>
              </a:graphicData>
            </a:graphic>
          </wp:inline>
        </w:drawing>
      </w:r>
    </w:p>
    <w:p w14:paraId="2210AFFE" w14:textId="028E34F9" w:rsidR="00047E36" w:rsidRPr="00AA7E9A" w:rsidRDefault="00E00A20" w:rsidP="00047E36">
      <w:pPr>
        <w:pStyle w:val="Ttulo1"/>
      </w:pPr>
      <w:r>
        <w:t xml:space="preserve">Sobre la </w:t>
      </w:r>
      <w:r w:rsidRPr="00AA7E9A">
        <w:t xml:space="preserve">gobernanza </w:t>
      </w:r>
      <w:r>
        <w:t>sociocomunitaria</w:t>
      </w:r>
      <w:r w:rsidR="00047E36" w:rsidRPr="00AA7E9A">
        <w:t xml:space="preserve">  </w:t>
      </w:r>
    </w:p>
    <w:p w14:paraId="271252D6" w14:textId="35DEC706" w:rsidR="00112E88" w:rsidRPr="00AA7E9A" w:rsidRDefault="00AE4347" w:rsidP="00112E88">
      <w:r>
        <w:t xml:space="preserve">Podemos dar mayor precisión ahora a lo que entendemos como gobernanza </w:t>
      </w:r>
      <w:r w:rsidR="00245D36">
        <w:t>SocioComunitaria</w:t>
      </w:r>
      <w:r>
        <w:t>.</w:t>
      </w:r>
      <w:r w:rsidR="006E530E">
        <w:t xml:space="preserve"> </w:t>
      </w:r>
      <w:r w:rsidR="00241E95" w:rsidRPr="00AA7E9A">
        <w:t xml:space="preserve">Una buena </w:t>
      </w:r>
      <w:r w:rsidR="00772570">
        <w:t>aproximación a este concepto es la siguiente</w:t>
      </w:r>
      <w:r w:rsidR="00B22391" w:rsidRPr="00AA7E9A">
        <w:t xml:space="preserve">: </w:t>
      </w:r>
      <w:r w:rsidR="00772570">
        <w:t>“</w:t>
      </w:r>
      <w:r w:rsidR="00C71A03" w:rsidRPr="00D8216B">
        <w:t xml:space="preserve">gestionar </w:t>
      </w:r>
      <w:r w:rsidR="00F20D09" w:rsidRPr="00D8216B">
        <w:t>“</w:t>
      </w:r>
      <w:r w:rsidR="00B22391" w:rsidRPr="00D8216B">
        <w:t xml:space="preserve">lo </w:t>
      </w:r>
      <w:r w:rsidR="002F0FFF" w:rsidRPr="00D8216B">
        <w:t>común</w:t>
      </w:r>
      <w:r w:rsidR="00B22391" w:rsidRPr="00D8216B">
        <w:t xml:space="preserve"> </w:t>
      </w:r>
      <w:r w:rsidR="00241E95" w:rsidRPr="00D8216B">
        <w:t>‘</w:t>
      </w:r>
      <w:r w:rsidR="00B22391" w:rsidRPr="00D8216B">
        <w:t>desde abajo</w:t>
      </w:r>
      <w:r w:rsidR="00241E95" w:rsidRPr="00D8216B">
        <w:t>’</w:t>
      </w:r>
      <w:r w:rsidR="00B22391" w:rsidRPr="00D8216B">
        <w:t xml:space="preserve"> y desde la </w:t>
      </w:r>
      <w:r w:rsidR="002F0FFF" w:rsidRPr="00D8216B">
        <w:t>autonomía</w:t>
      </w:r>
      <w:r w:rsidR="00B22391" w:rsidRPr="00D8216B">
        <w:t xml:space="preserve">, entendida como capacidad de intervenir en la </w:t>
      </w:r>
      <w:r w:rsidR="002F0FFF" w:rsidRPr="00D8216B">
        <w:t>definición</w:t>
      </w:r>
      <w:r w:rsidR="00B22391" w:rsidRPr="00D8216B">
        <w:t xml:space="preserve"> de la </w:t>
      </w:r>
      <w:r w:rsidR="002F0FFF" w:rsidRPr="00D8216B">
        <w:t>política</w:t>
      </w:r>
      <w:r w:rsidR="00B22391" w:rsidRPr="00D8216B">
        <w:t xml:space="preserve"> desde visiones no estadocéntricas</w:t>
      </w:r>
      <w:r w:rsidR="00241E95" w:rsidRPr="00F20D09">
        <w:rPr>
          <w:i/>
          <w:iCs/>
        </w:rPr>
        <w:t>”</w:t>
      </w:r>
      <w:r w:rsidR="00152FFA" w:rsidRPr="00152FFA">
        <w:t xml:space="preserve"> </w:t>
      </w:r>
      <w:r w:rsidR="00152FFA">
        <w:t>(</w:t>
      </w:r>
      <w:r w:rsidR="00152FFA" w:rsidRPr="004B4BA7">
        <w:t>Vega, 2019</w:t>
      </w:r>
      <w:r w:rsidR="00152FFA">
        <w:t>)</w:t>
      </w:r>
      <w:r w:rsidR="006F00C8">
        <w:t>: es</w:t>
      </w:r>
      <w:r w:rsidR="00112E88" w:rsidRPr="00AA7E9A">
        <w:t xml:space="preserve"> un modo de conducir la puesta en práctica de los </w:t>
      </w:r>
      <w:r w:rsidR="006F00C8">
        <w:t>PPC</w:t>
      </w:r>
      <w:r w:rsidR="00112E88" w:rsidRPr="00AA7E9A">
        <w:t xml:space="preserve">, cuyos principales rasgos, entre otros, son su carácter estratégico, </w:t>
      </w:r>
      <w:r w:rsidR="00646F88" w:rsidRPr="00AA7E9A">
        <w:t>situacional</w:t>
      </w:r>
      <w:r w:rsidR="00646F88">
        <w:t xml:space="preserve"> y </w:t>
      </w:r>
      <w:r w:rsidR="00646F88" w:rsidRPr="00AA7E9A">
        <w:t>policéntrico</w:t>
      </w:r>
      <w:r w:rsidR="00646F88">
        <w:t xml:space="preserve">, de </w:t>
      </w:r>
      <w:r w:rsidR="00646F88" w:rsidRPr="00AA7E9A">
        <w:t>articulación institucional</w:t>
      </w:r>
      <w:r w:rsidR="00646F88">
        <w:t>-</w:t>
      </w:r>
      <w:r w:rsidR="00646F88" w:rsidRPr="00AA7E9A">
        <w:t>comunitaria</w:t>
      </w:r>
      <w:r w:rsidR="00646F88">
        <w:t xml:space="preserve"> en el espacio local, </w:t>
      </w:r>
      <w:r w:rsidR="00574735">
        <w:t xml:space="preserve">con un </w:t>
      </w:r>
      <w:r w:rsidR="00112E88" w:rsidRPr="00AA7E9A">
        <w:t>sistema de actuación</w:t>
      </w:r>
      <w:r w:rsidR="00646F88">
        <w:t xml:space="preserve"> </w:t>
      </w:r>
      <w:r w:rsidR="00A8641F">
        <w:t xml:space="preserve">que posibilite la apertura de un repertorio amplio de estrategias y metodologías para abordar el trabajo </w:t>
      </w:r>
      <w:r w:rsidR="00682ADD">
        <w:t>comunitario.</w:t>
      </w:r>
    </w:p>
    <w:p w14:paraId="065CF127" w14:textId="168351E0" w:rsidR="00112E88" w:rsidRPr="00AA7E9A" w:rsidRDefault="00112E88" w:rsidP="00112E88">
      <w:r w:rsidRPr="00A434C9">
        <w:t xml:space="preserve">¿Por qué gobernanza? </w:t>
      </w:r>
      <w:r w:rsidRPr="00AA7E9A">
        <w:t xml:space="preserve">Porque para la puesta en práctica de un </w:t>
      </w:r>
      <w:r w:rsidR="001C5991">
        <w:t xml:space="preserve">PPC </w:t>
      </w:r>
      <w:r w:rsidRPr="00AA7E9A">
        <w:t xml:space="preserve">se promueve un dispositivo para la toma de decisiones colectivas, las actuaciones colaborativas y de intercambio entre los actores que -activando sus capacidades y la acumulación de poder que poseen (agencia)-contribuyen desde distintas posiciones a </w:t>
      </w:r>
      <w:r w:rsidR="00F652CA">
        <w:t>la conducción compartida de un PPC</w:t>
      </w:r>
      <w:r w:rsidRPr="00AA7E9A">
        <w:t>. Es un manejo que se opone a la modalidad gerencial verticalista donde la construcción de lo común está capturada</w:t>
      </w:r>
      <w:r w:rsidR="004807EC">
        <w:t xml:space="preserve">, ignorada o descalificada </w:t>
      </w:r>
      <w:r w:rsidRPr="00AA7E9A">
        <w:t xml:space="preserve">por el equipo </w:t>
      </w:r>
      <w:r w:rsidR="001805A4">
        <w:t xml:space="preserve">central </w:t>
      </w:r>
      <w:r w:rsidRPr="00AA7E9A">
        <w:t>de gestión.</w:t>
      </w:r>
    </w:p>
    <w:p w14:paraId="1B031F4B" w14:textId="6FE9F02D" w:rsidR="00112E88" w:rsidRPr="00AA7E9A" w:rsidRDefault="00112E88" w:rsidP="00112E88">
      <w:pPr>
        <w:rPr>
          <w:rFonts w:eastAsia="Calibri"/>
        </w:rPr>
      </w:pPr>
      <w:r w:rsidRPr="00954E08">
        <w:t xml:space="preserve">¿Por qué puesta en práctica? </w:t>
      </w:r>
      <w:r w:rsidRPr="00AA7E9A">
        <w:rPr>
          <w:rFonts w:eastAsia="Calibri"/>
        </w:rPr>
        <w:t xml:space="preserve">Es importante establecer diferencias entre la noción de ‘puesta en práctica’ y de ‘implementación’. La primera </w:t>
      </w:r>
      <w:r w:rsidR="00954E08">
        <w:rPr>
          <w:rFonts w:eastAsia="Calibri"/>
        </w:rPr>
        <w:t>contempla</w:t>
      </w:r>
      <w:r w:rsidRPr="00AA7E9A">
        <w:rPr>
          <w:rFonts w:eastAsia="Calibri"/>
        </w:rPr>
        <w:t xml:space="preserve"> una praxis más flexible, situada y creativa</w:t>
      </w:r>
      <w:r w:rsidR="00BA7CC9">
        <w:rPr>
          <w:rFonts w:eastAsia="Calibri"/>
        </w:rPr>
        <w:t>: los PPC no puede</w:t>
      </w:r>
      <w:r w:rsidR="000518B4">
        <w:rPr>
          <w:rFonts w:eastAsia="Calibri"/>
        </w:rPr>
        <w:t>n</w:t>
      </w:r>
      <w:r w:rsidR="00BA7CC9">
        <w:rPr>
          <w:rFonts w:eastAsia="Calibri"/>
        </w:rPr>
        <w:t xml:space="preserve"> ser implementados tal cual están diseñados</w:t>
      </w:r>
      <w:r w:rsidR="000518B4">
        <w:rPr>
          <w:rFonts w:eastAsia="Calibri"/>
        </w:rPr>
        <w:t xml:space="preserve">, </w:t>
      </w:r>
      <w:r w:rsidR="000518B4">
        <w:rPr>
          <w:rFonts w:eastAsia="Calibri"/>
          <w:lang w:val="es-CL"/>
        </w:rPr>
        <w:t>n</w:t>
      </w:r>
      <w:r w:rsidR="000518B4" w:rsidRPr="000518B4">
        <w:rPr>
          <w:rFonts w:eastAsia="Calibri"/>
          <w:lang w:val="es-CL"/>
        </w:rPr>
        <w:t xml:space="preserve">unca los modelos de </w:t>
      </w:r>
      <w:r w:rsidR="00954E08" w:rsidRPr="000518B4">
        <w:rPr>
          <w:rFonts w:eastAsia="Calibri"/>
          <w:lang w:val="es-CL"/>
        </w:rPr>
        <w:t>acción</w:t>
      </w:r>
      <w:r w:rsidR="000518B4" w:rsidRPr="000518B4">
        <w:rPr>
          <w:rFonts w:eastAsia="Calibri"/>
          <w:lang w:val="es-CL"/>
        </w:rPr>
        <w:t xml:space="preserve"> </w:t>
      </w:r>
      <w:r w:rsidR="000518B4">
        <w:rPr>
          <w:rFonts w:eastAsia="Calibri"/>
          <w:lang w:val="es-CL"/>
        </w:rPr>
        <w:t xml:space="preserve">de los profesionales </w:t>
      </w:r>
      <w:r w:rsidR="000518B4" w:rsidRPr="000518B4">
        <w:rPr>
          <w:rFonts w:eastAsia="Calibri"/>
          <w:lang w:val="es-CL"/>
        </w:rPr>
        <w:t>van a corresponder exactamente a los modelos operativos</w:t>
      </w:r>
      <w:r w:rsidR="000518B4">
        <w:rPr>
          <w:rFonts w:eastAsia="Calibri"/>
          <w:lang w:val="es-CL"/>
        </w:rPr>
        <w:t xml:space="preserve"> de los programas</w:t>
      </w:r>
      <w:r w:rsidR="007459DB">
        <w:rPr>
          <w:rFonts w:eastAsia="Calibri"/>
          <w:lang w:val="es-CL"/>
        </w:rPr>
        <w:t>;</w:t>
      </w:r>
      <w:r w:rsidR="009B6544">
        <w:rPr>
          <w:rFonts w:eastAsia="Calibri"/>
          <w:lang w:val="es-CL"/>
        </w:rPr>
        <w:t xml:space="preserve"> s</w:t>
      </w:r>
      <w:r w:rsidR="000518B4" w:rsidRPr="000518B4">
        <w:rPr>
          <w:rFonts w:eastAsia="Calibri"/>
          <w:lang w:val="es-CL"/>
        </w:rPr>
        <w:t xml:space="preserve">e genera </w:t>
      </w:r>
      <w:r w:rsidR="00954E08" w:rsidRPr="000518B4">
        <w:rPr>
          <w:rFonts w:eastAsia="Calibri"/>
          <w:lang w:val="es-CL"/>
        </w:rPr>
        <w:t>así</w:t>
      </w:r>
      <w:r w:rsidR="000518B4" w:rsidRPr="000518B4">
        <w:rPr>
          <w:rFonts w:eastAsia="Calibri"/>
          <w:lang w:val="es-CL"/>
        </w:rPr>
        <w:t>́ necesariamente una brecha, producto del hecho de que, por un lado, los ‘ejecutores’ ‘aterrizan’ el PPC a los contextos donde lo aplican, y por otro, realizan una ‘</w:t>
      </w:r>
      <w:r w:rsidR="00954E08" w:rsidRPr="000518B4">
        <w:rPr>
          <w:rFonts w:eastAsia="Calibri"/>
          <w:lang w:val="es-CL"/>
        </w:rPr>
        <w:t>interpretación</w:t>
      </w:r>
      <w:r w:rsidR="000518B4" w:rsidRPr="000518B4">
        <w:rPr>
          <w:rFonts w:eastAsia="Calibri"/>
          <w:lang w:val="es-CL"/>
        </w:rPr>
        <w:t>’ o ‘</w:t>
      </w:r>
      <w:r w:rsidR="00954E08" w:rsidRPr="000518B4">
        <w:rPr>
          <w:rFonts w:eastAsia="Calibri"/>
          <w:lang w:val="es-CL"/>
        </w:rPr>
        <w:t>resignificación</w:t>
      </w:r>
      <w:r w:rsidR="000518B4" w:rsidRPr="000518B4">
        <w:rPr>
          <w:rFonts w:eastAsia="Calibri"/>
          <w:lang w:val="es-CL"/>
        </w:rPr>
        <w:t xml:space="preserve">’ del modelo operativo en </w:t>
      </w:r>
      <w:r w:rsidR="00954E08" w:rsidRPr="000518B4">
        <w:rPr>
          <w:rFonts w:eastAsia="Calibri"/>
          <w:lang w:val="es-CL"/>
        </w:rPr>
        <w:t>función</w:t>
      </w:r>
      <w:r w:rsidR="000518B4" w:rsidRPr="000518B4">
        <w:rPr>
          <w:rFonts w:eastAsia="Calibri"/>
          <w:lang w:val="es-CL"/>
        </w:rPr>
        <w:t xml:space="preserve"> de su </w:t>
      </w:r>
      <w:r w:rsidR="00954E08" w:rsidRPr="000518B4">
        <w:rPr>
          <w:rFonts w:eastAsia="Calibri"/>
          <w:lang w:val="es-CL"/>
        </w:rPr>
        <w:t>comprensión</w:t>
      </w:r>
      <w:r w:rsidR="000518B4" w:rsidRPr="000518B4">
        <w:rPr>
          <w:rFonts w:eastAsia="Calibri"/>
          <w:lang w:val="es-CL"/>
        </w:rPr>
        <w:t xml:space="preserve"> del mismo</w:t>
      </w:r>
      <w:r w:rsidR="00D46F77">
        <w:rPr>
          <w:rFonts w:eastAsia="Calibri"/>
          <w:lang w:val="es-CL"/>
        </w:rPr>
        <w:t xml:space="preserve"> (</w:t>
      </w:r>
      <w:r w:rsidR="00943DC6">
        <w:rPr>
          <w:rFonts w:eastAsia="Calibri"/>
          <w:lang w:val="es-CL"/>
        </w:rPr>
        <w:t>Autor</w:t>
      </w:r>
      <w:r w:rsidR="00D46F77">
        <w:rPr>
          <w:rFonts w:eastAsia="Calibri"/>
          <w:lang w:val="es-CL"/>
        </w:rPr>
        <w:t>, 2018)</w:t>
      </w:r>
      <w:r w:rsidR="000518B4" w:rsidRPr="000518B4">
        <w:rPr>
          <w:rFonts w:eastAsia="Calibri"/>
          <w:lang w:val="es-CL"/>
        </w:rPr>
        <w:t xml:space="preserve">. </w:t>
      </w:r>
      <w:r w:rsidR="00BA7CC9">
        <w:rPr>
          <w:rFonts w:eastAsia="Calibri"/>
        </w:rPr>
        <w:t>E</w:t>
      </w:r>
      <w:r w:rsidRPr="00AA7E9A">
        <w:rPr>
          <w:rFonts w:eastAsia="Calibri"/>
        </w:rPr>
        <w:t xml:space="preserve">n </w:t>
      </w:r>
      <w:r w:rsidR="001B31ED" w:rsidRPr="00AA7E9A">
        <w:rPr>
          <w:rFonts w:eastAsia="Calibri"/>
        </w:rPr>
        <w:t>cambio,</w:t>
      </w:r>
      <w:r w:rsidRPr="00AA7E9A">
        <w:rPr>
          <w:rFonts w:eastAsia="Calibri"/>
        </w:rPr>
        <w:t xml:space="preserve"> </w:t>
      </w:r>
      <w:r w:rsidR="007459DB">
        <w:rPr>
          <w:rFonts w:eastAsia="Calibri"/>
        </w:rPr>
        <w:t>la implementación</w:t>
      </w:r>
      <w:r w:rsidRPr="00AA7E9A">
        <w:rPr>
          <w:rFonts w:eastAsia="Calibri"/>
        </w:rPr>
        <w:t xml:space="preserve"> </w:t>
      </w:r>
      <w:r w:rsidR="00EA52A1">
        <w:rPr>
          <w:rFonts w:eastAsia="Calibri"/>
        </w:rPr>
        <w:t>-</w:t>
      </w:r>
      <w:r w:rsidR="00EA52A1" w:rsidRPr="00AA7E9A">
        <w:rPr>
          <w:rFonts w:eastAsia="Calibri"/>
        </w:rPr>
        <w:t>basada en el paradigma de simplicidad</w:t>
      </w:r>
      <w:r w:rsidR="001B31ED">
        <w:rPr>
          <w:rFonts w:eastAsia="Calibri"/>
        </w:rPr>
        <w:t xml:space="preserve"> y la planificación programática</w:t>
      </w:r>
      <w:r w:rsidR="00EA52A1">
        <w:rPr>
          <w:rFonts w:eastAsia="Calibri"/>
        </w:rPr>
        <w:t xml:space="preserve">- </w:t>
      </w:r>
      <w:r w:rsidRPr="00AA7E9A">
        <w:rPr>
          <w:rFonts w:eastAsia="Calibri"/>
        </w:rPr>
        <w:t>es más rígida, gerencial, verticalista, inmodificable, insensible e indiferente a</w:t>
      </w:r>
      <w:r w:rsidR="00823C03">
        <w:rPr>
          <w:rFonts w:eastAsia="Calibri"/>
        </w:rPr>
        <w:t xml:space="preserve"> los </w:t>
      </w:r>
      <w:r w:rsidRPr="00AA7E9A">
        <w:rPr>
          <w:rFonts w:eastAsia="Calibri"/>
        </w:rPr>
        <w:t>proceso</w:t>
      </w:r>
      <w:r w:rsidR="00823C03">
        <w:rPr>
          <w:rFonts w:eastAsia="Calibri"/>
        </w:rPr>
        <w:t xml:space="preserve">s </w:t>
      </w:r>
      <w:r w:rsidR="00A31610">
        <w:rPr>
          <w:rFonts w:eastAsia="Calibri"/>
        </w:rPr>
        <w:t xml:space="preserve">comunitarios </w:t>
      </w:r>
      <w:r w:rsidR="00823C03">
        <w:rPr>
          <w:rFonts w:eastAsia="Calibri"/>
        </w:rPr>
        <w:t>y a la incertidumbre que los caracteriza</w:t>
      </w:r>
      <w:r w:rsidR="00202D0D">
        <w:rPr>
          <w:rFonts w:eastAsia="Calibri"/>
        </w:rPr>
        <w:t>.</w:t>
      </w:r>
    </w:p>
    <w:p w14:paraId="24AE936F" w14:textId="54EFB337" w:rsidR="00112E88" w:rsidRPr="00AA7E9A" w:rsidRDefault="00112E88" w:rsidP="00112E88">
      <w:r w:rsidRPr="001E55AB">
        <w:lastRenderedPageBreak/>
        <w:t xml:space="preserve">¿Por qué </w:t>
      </w:r>
      <w:r w:rsidR="00245D36" w:rsidRPr="001E55AB">
        <w:t>SocioComunitaria</w:t>
      </w:r>
      <w:r w:rsidRPr="001E55AB">
        <w:t xml:space="preserve">? </w:t>
      </w:r>
      <w:r w:rsidRPr="00AA7E9A">
        <w:t xml:space="preserve">Porque en su diseño la gobernanza contempla la participación equilibrada y articulada de actores comunitarios y actores institucionales. La gobernanza debe abrir y construir espacios de interacción, colaboración, producción colectiva y cooperación práctica para todos los actores que participan en el escenario de </w:t>
      </w:r>
      <w:r w:rsidR="00542328">
        <w:t xml:space="preserve">operación de </w:t>
      </w:r>
      <w:r w:rsidR="00627AAC">
        <w:t>los</w:t>
      </w:r>
      <w:r w:rsidR="00542328">
        <w:t xml:space="preserve"> PPC</w:t>
      </w:r>
      <w:r w:rsidRPr="00AA7E9A">
        <w:t xml:space="preserve">. </w:t>
      </w:r>
    </w:p>
    <w:p w14:paraId="2DA203C8" w14:textId="2E7ABBE2" w:rsidR="00112E88" w:rsidRPr="00AA7E9A" w:rsidRDefault="00112E88" w:rsidP="00112E88">
      <w:r w:rsidRPr="001E55AB">
        <w:t>¿Por qué estratégica?</w:t>
      </w:r>
      <w:r w:rsidR="001E55AB">
        <w:t xml:space="preserve"> </w:t>
      </w:r>
      <w:r w:rsidRPr="00AA7E9A">
        <w:t xml:space="preserve">En un escenario incierto y fluctuante la gobernanza </w:t>
      </w:r>
      <w:r w:rsidR="00033729">
        <w:t>permite crear</w:t>
      </w:r>
      <w:r w:rsidRPr="00AA7E9A">
        <w:t xml:space="preserve"> los ajustes necesarios a contextos situacionales de alta especificidad y a la evolución constante y difícilmente predecible de dichos contextos</w:t>
      </w:r>
      <w:r w:rsidR="001E55AB">
        <w:t xml:space="preserve"> (</w:t>
      </w:r>
      <w:r w:rsidR="001E55AB" w:rsidRPr="00304EC0">
        <w:rPr>
          <w:lang w:val="es-ES"/>
        </w:rPr>
        <w:t>Dardot,</w:t>
      </w:r>
      <w:r w:rsidR="001E55AB">
        <w:rPr>
          <w:lang w:val="es-ES"/>
        </w:rPr>
        <w:t xml:space="preserve"> P.,</w:t>
      </w:r>
      <w:r w:rsidR="001E55AB" w:rsidRPr="00304EC0">
        <w:rPr>
          <w:lang w:val="es-ES"/>
        </w:rPr>
        <w:t xml:space="preserve"> Laval 2015)</w:t>
      </w:r>
      <w:r w:rsidR="001E55AB" w:rsidRPr="00AA7E9A">
        <w:t>.</w:t>
      </w:r>
    </w:p>
    <w:p w14:paraId="00BE9067" w14:textId="29964E11" w:rsidR="001F1148" w:rsidRPr="00202D0D" w:rsidRDefault="00112E88" w:rsidP="00202D0D">
      <w:pPr>
        <w:rPr>
          <w:lang w:eastAsia="es-ES"/>
        </w:rPr>
      </w:pPr>
      <w:r w:rsidRPr="0032018C">
        <w:t xml:space="preserve">¿Por qué situacional? </w:t>
      </w:r>
      <w:r w:rsidRPr="00AA7E9A">
        <w:t xml:space="preserve">La gobernanza es pensar en términos de mapa de actores o agentes en situación, de las relaciones de poder de estos actores y el rol de cada cual en la producción de </w:t>
      </w:r>
      <w:r w:rsidR="00DB7827">
        <w:t>los cambios situacionales</w:t>
      </w:r>
      <w:r w:rsidR="006253A7">
        <w:t xml:space="preserve"> en salud mental</w:t>
      </w:r>
      <w:r w:rsidRPr="00AA7E9A">
        <w:t xml:space="preserve">. En la gobernanza las personas participan en calidad de </w:t>
      </w:r>
      <w:r w:rsidR="006253A7" w:rsidRPr="00AA7E9A">
        <w:t>actores</w:t>
      </w:r>
      <w:r w:rsidR="006253A7">
        <w:t xml:space="preserve"> (ejecutan roles preestablecidos),</w:t>
      </w:r>
      <w:r w:rsidR="006253A7" w:rsidRPr="00AA7E9A">
        <w:t xml:space="preserve"> </w:t>
      </w:r>
      <w:r w:rsidRPr="00AA7E9A">
        <w:t>agentes</w:t>
      </w:r>
      <w:r w:rsidR="006253A7">
        <w:t xml:space="preserve"> (participan con autonomía en la toma de decisiones)</w:t>
      </w:r>
      <w:r w:rsidRPr="00AA7E9A">
        <w:t xml:space="preserve"> y autores</w:t>
      </w:r>
      <w:r w:rsidR="006253A7">
        <w:t xml:space="preserve"> (</w:t>
      </w:r>
      <w:r w:rsidR="00B025B0">
        <w:t xml:space="preserve">despliegan creatividad </w:t>
      </w:r>
      <w:r w:rsidR="006253A7">
        <w:t>desarrollan</w:t>
      </w:r>
      <w:r w:rsidR="00B025B0">
        <w:t>do nuevos</w:t>
      </w:r>
      <w:r w:rsidR="006253A7">
        <w:t xml:space="preserve"> conocimientos</w:t>
      </w:r>
      <w:r w:rsidR="00B025B0">
        <w:t xml:space="preserve"> y </w:t>
      </w:r>
      <w:r w:rsidR="006253A7">
        <w:t>prácticas innovadoras</w:t>
      </w:r>
      <w:r w:rsidR="00250C04">
        <w:t>)</w:t>
      </w:r>
      <w:r w:rsidRPr="00AA7E9A">
        <w:t xml:space="preserve">. </w:t>
      </w:r>
    </w:p>
    <w:p w14:paraId="595EDBE7" w14:textId="281532FA" w:rsidR="00112E88" w:rsidRPr="00AA7E9A" w:rsidRDefault="00112E88" w:rsidP="00112E88">
      <w:r w:rsidRPr="0032018C">
        <w:t>¿Por qué dinamización?</w:t>
      </w:r>
      <w:r w:rsidR="0032018C">
        <w:t xml:space="preserve"> </w:t>
      </w:r>
      <w:r w:rsidRPr="00AA7E9A">
        <w:t>Dinamizar refiere a activar, intensificar y densificar vínculos, romper rigideces</w:t>
      </w:r>
      <w:r w:rsidR="00105189">
        <w:t xml:space="preserve"> relacionales</w:t>
      </w:r>
      <w:r w:rsidRPr="00AA7E9A">
        <w:t xml:space="preserve">, promoviendo un mejor equilibrio entre las personas y las estructuras (prácticas instituyentes, construcción de lo común, fortalecimiento de capacidades inclusivas y construcción de agencia) y una mejor articulación entre las lógicas del mundo del sistema y del mundo </w:t>
      </w:r>
      <w:r w:rsidR="00E27EF5">
        <w:t xml:space="preserve">comunitario </w:t>
      </w:r>
      <w:r w:rsidRPr="00AA7E9A">
        <w:t xml:space="preserve">de la </w:t>
      </w:r>
      <w:r w:rsidR="0032018C" w:rsidRPr="00AA7E9A">
        <w:t>vida. En</w:t>
      </w:r>
      <w:r w:rsidRPr="00AA7E9A">
        <w:t xml:space="preserve"> el plano institucional esta dinamización tiene lugar al interior de los </w:t>
      </w:r>
      <w:r w:rsidR="00105189">
        <w:t>PPC</w:t>
      </w:r>
      <w:r w:rsidRPr="00AA7E9A">
        <w:t xml:space="preserve"> y se logra aplicando herramientas como comunidades de práctica, investigación acción, sistematización, gestión del conocimiento, </w:t>
      </w:r>
      <w:r w:rsidR="00105189">
        <w:t xml:space="preserve">planificación situacional, </w:t>
      </w:r>
      <w:r w:rsidRPr="00AA7E9A">
        <w:t>análisis reflexivo de las prácticas, autogestión, liderazgo distribuido, cuidado de equipo, gestión de casos, educación popular, entre otros.</w:t>
      </w:r>
      <w:r w:rsidR="0032018C">
        <w:t xml:space="preserve"> </w:t>
      </w:r>
      <w:r w:rsidRPr="00AA7E9A">
        <w:t>La dinamización comunitaria refiere especialmente a la proximidad intensiva, es decir, a la activación y reforzamiento de vínculos en el espacio de vida y/o de trabajo de las personas para fortalecer sus capacidades de autogestión y agencia.</w:t>
      </w:r>
      <w:r w:rsidR="005743A7">
        <w:t xml:space="preserve"> </w:t>
      </w:r>
      <w:r w:rsidRPr="00AA7E9A">
        <w:t xml:space="preserve">La dinamización reticular refiere a la activación y densificación de los vínculos </w:t>
      </w:r>
      <w:r w:rsidR="0006452E">
        <w:t xml:space="preserve">colaborativos y productivos </w:t>
      </w:r>
      <w:r w:rsidRPr="00AA7E9A">
        <w:t>entre personas, grupos, familias, comunidades, organizaciones y dispositivos institucionales, especialmente en el ámbito local</w:t>
      </w:r>
      <w:r w:rsidR="005743A7">
        <w:t>.</w:t>
      </w:r>
    </w:p>
    <w:p w14:paraId="7A841229" w14:textId="4405F630" w:rsidR="00D324AE" w:rsidRDefault="00112E88" w:rsidP="00112E88">
      <w:r w:rsidRPr="004B392E">
        <w:t>¿Por qué policéntrica?</w:t>
      </w:r>
      <w:r w:rsidR="004B392E">
        <w:t xml:space="preserve"> </w:t>
      </w:r>
      <w:bookmarkStart w:id="1" w:name="_Toc30089372"/>
      <w:r w:rsidR="00D324AE" w:rsidRPr="00AA7E9A">
        <w:t xml:space="preserve">Se planifica </w:t>
      </w:r>
      <w:r w:rsidR="00D324AE">
        <w:t xml:space="preserve">y gestiona </w:t>
      </w:r>
      <w:r w:rsidR="00D324AE" w:rsidRPr="00AA7E9A">
        <w:t xml:space="preserve">en función de situaciones que son siempre únicas y cambiantes, por tanto, se toma en consideración la perspectiva de los </w:t>
      </w:r>
      <w:r w:rsidR="00D324AE">
        <w:t xml:space="preserve">todos </w:t>
      </w:r>
      <w:r w:rsidR="00D324AE" w:rsidRPr="00AA7E9A">
        <w:t xml:space="preserve">actores estratégicos que están </w:t>
      </w:r>
      <w:r w:rsidR="00D324AE">
        <w:t>participando</w:t>
      </w:r>
      <w:r w:rsidR="00D324AE" w:rsidRPr="00AA7E9A">
        <w:t xml:space="preserve"> en el escenario de la intervención y producción del conocimiento.</w:t>
      </w:r>
      <w:bookmarkEnd w:id="1"/>
      <w:r w:rsidR="00D324AE">
        <w:t xml:space="preserve"> Todos estos</w:t>
      </w:r>
      <w:r w:rsidR="00D324AE" w:rsidRPr="00AA7E9A">
        <w:t xml:space="preserve"> actores estratégicos desde su específica posición y acumulación de poder construyen lo común, ya sea de manera colaborativa o confrontacional</w:t>
      </w:r>
      <w:r w:rsidR="00D324AE">
        <w:t>. L</w:t>
      </w:r>
      <w:r w:rsidR="00D324AE" w:rsidRPr="003C7E33">
        <w:t>a gobernanza se da cuando tenemos “…</w:t>
      </w:r>
      <w:r w:rsidR="00D324AE" w:rsidRPr="002C2219">
        <w:t>una multiplicidad de centros que toman las decisiones en distintas escalas y con independencia, pero en constante interacción entre sí”</w:t>
      </w:r>
      <w:r w:rsidR="00D324AE" w:rsidRPr="00006A3D">
        <w:t xml:space="preserve"> (Ostrom, 2009, 2010)</w:t>
      </w:r>
      <w:r w:rsidR="00D324AE">
        <w:t>. La GSC se sostiene en un manejo distribuido del poder al interior de los PPC.</w:t>
      </w:r>
      <w:r w:rsidR="00293D31" w:rsidRPr="00293D31">
        <w:t xml:space="preserve"> </w:t>
      </w:r>
      <w:r w:rsidR="00293D31">
        <w:t>En la GSC</w:t>
      </w:r>
      <w:r w:rsidR="00293D31" w:rsidRPr="00AA7E9A">
        <w:t xml:space="preserve"> no está ausentes ni el conflicto ni las tensiones asociadas; es más, estos elementos forman parte integrante de una situación donde los actores no siempre comparten los mismos intereses y el propósito no es eliminarlos, sino articularlos en la estrategia de acción de tal modo que no se constituyan en barrera obstaculizadora de toda actuación.</w:t>
      </w:r>
      <w:r w:rsidR="00293D31">
        <w:t xml:space="preserve"> </w:t>
      </w:r>
      <w:r w:rsidR="00293D31" w:rsidRPr="00AA7E9A">
        <w:t xml:space="preserve">Y precisamente el desafío de la </w:t>
      </w:r>
      <w:r w:rsidR="00293D31">
        <w:t>GSC</w:t>
      </w:r>
      <w:r w:rsidR="00293D31" w:rsidRPr="00AA7E9A">
        <w:t xml:space="preserve"> es abordar estratégicamente en este contexto complejo la tarea </w:t>
      </w:r>
      <w:r w:rsidR="00293D31">
        <w:t xml:space="preserve">común </w:t>
      </w:r>
      <w:r w:rsidR="00293D31" w:rsidRPr="00AA7E9A">
        <w:t>comprometida.</w:t>
      </w:r>
    </w:p>
    <w:p w14:paraId="6F659D8A" w14:textId="5DFC4D05" w:rsidR="00112E88" w:rsidRPr="00AA7E9A" w:rsidRDefault="00112E88" w:rsidP="00112E88">
      <w:r w:rsidRPr="00E836AC">
        <w:lastRenderedPageBreak/>
        <w:t xml:space="preserve">¿Por qué gestión del conocimiento? </w:t>
      </w:r>
      <w:r w:rsidRPr="00AA7E9A">
        <w:t xml:space="preserve">Porque los actores construyen la situación desde sus saberes prácticos, situados, locales. Y los actores institucionales intentan introducir cambios desde su conocimientos y prácticas expertas, basadas especialmente en el conocimiento científico. En </w:t>
      </w:r>
      <w:r w:rsidR="002656BC" w:rsidRPr="00AA7E9A">
        <w:t xml:space="preserve">la gobernanza de un </w:t>
      </w:r>
      <w:r w:rsidRPr="00AA7E9A">
        <w:t>programa no solo el conocimiento de los expertos cuenta como guía, ni siquiera como guía principal. La gobernanza debe promover escenarios no solo para el uso y la producción de conocimientos expertos, sino sobre todo para la producción y uso de los conocimientos de los actores comunitarios que están en la situación y que viven en primera persona las transformaciones sociales.</w:t>
      </w:r>
    </w:p>
    <w:p w14:paraId="00C0978D" w14:textId="68255B7D" w:rsidR="009E7B65" w:rsidRDefault="00112E88" w:rsidP="009E4FF3">
      <w:pPr>
        <w:rPr>
          <w:lang w:eastAsia="es-ES"/>
        </w:rPr>
      </w:pPr>
      <w:r w:rsidRPr="00E836AC">
        <w:t>¿Por qué articulación institucional comunitaria?</w:t>
      </w:r>
      <w:r w:rsidR="00E836AC">
        <w:t xml:space="preserve"> </w:t>
      </w:r>
      <w:r w:rsidR="005F1188">
        <w:rPr>
          <w:lang w:eastAsia="es-ES"/>
        </w:rPr>
        <w:t>P</w:t>
      </w:r>
      <w:r w:rsidRPr="00AA7E9A">
        <w:rPr>
          <w:lang w:eastAsia="es-ES"/>
        </w:rPr>
        <w:t>ensar la gobernanza en términos de sistema de actuación facilita los diseños de acoplamiento: la articulación institucional – comunitaria es entonces una articulación práctica, una articulación de prácticas. Entre el sistema comunitario y el sistema institucional de actuación no hay entonces discontinuidad. En ambos casos se trata de personas vinculadas entre sí, pero desde formalidades diferentes.</w:t>
      </w:r>
      <w:r w:rsidR="00E836AC">
        <w:rPr>
          <w:lang w:eastAsia="es-ES"/>
        </w:rPr>
        <w:t xml:space="preserve"> </w:t>
      </w:r>
      <w:r w:rsidR="004447BC">
        <w:t xml:space="preserve">Los profesionales de la acción no pueden limitarse a la implementación de los programas siguiendo al pie de la letra manuales </w:t>
      </w:r>
      <w:r w:rsidR="004122CA">
        <w:t>que -en una lógica de planificación programática- especifican</w:t>
      </w:r>
      <w:r w:rsidR="004447BC">
        <w:t xml:space="preserve"> </w:t>
      </w:r>
      <w:r w:rsidR="005F1188">
        <w:t>modos</w:t>
      </w:r>
      <w:r w:rsidR="004447BC">
        <w:t xml:space="preserve"> </w:t>
      </w:r>
      <w:r w:rsidR="004122CA">
        <w:t>unívoc</w:t>
      </w:r>
      <w:r w:rsidR="005F1188">
        <w:t>os</w:t>
      </w:r>
      <w:r w:rsidR="004447BC">
        <w:t xml:space="preserve"> </w:t>
      </w:r>
      <w:r w:rsidR="004122CA">
        <w:t>y rígid</w:t>
      </w:r>
      <w:r w:rsidR="005F1188">
        <w:t>os</w:t>
      </w:r>
      <w:r w:rsidR="004122CA">
        <w:t xml:space="preserve"> </w:t>
      </w:r>
      <w:r w:rsidR="004447BC">
        <w:t>de proceder.</w:t>
      </w:r>
      <w:r w:rsidR="00933015">
        <w:t xml:space="preserve"> </w:t>
      </w:r>
      <w:r w:rsidR="0092584A">
        <w:t xml:space="preserve">En una lógica de planificación situacional deben abrirse a un repertorio amplio de actuación </w:t>
      </w:r>
      <w:r w:rsidR="008F3799">
        <w:t>de acuerdo con</w:t>
      </w:r>
      <w:r w:rsidR="0092584A">
        <w:t xml:space="preserve"> los requerimientos de los contextos donde operan</w:t>
      </w:r>
      <w:r w:rsidR="008F3799">
        <w:t xml:space="preserve">, moviéndose estratégicamente entre modalidades directivas, participativas o mixtas, teniendo como situación objetivo la recuperación </w:t>
      </w:r>
      <w:r w:rsidR="00293D31">
        <w:t xml:space="preserve">y fortalecimiento </w:t>
      </w:r>
      <w:r w:rsidR="008F3799">
        <w:t xml:space="preserve">de las capacidades de autogobierno </w:t>
      </w:r>
      <w:r w:rsidR="00933015">
        <w:t xml:space="preserve">en salud mental </w:t>
      </w:r>
      <w:r w:rsidR="008F3799">
        <w:t xml:space="preserve">para el (auto)cuidado de las personas, grupos, </w:t>
      </w:r>
      <w:r w:rsidR="00933015">
        <w:t xml:space="preserve">equipos, </w:t>
      </w:r>
      <w:r w:rsidR="008F3799">
        <w:t>organizaciones y comunidades con las que trabajan.</w:t>
      </w:r>
    </w:p>
    <w:p w14:paraId="7782A19C" w14:textId="6A12F9A3" w:rsidR="005332F6" w:rsidRDefault="00E836AC" w:rsidP="009831D2">
      <w:pPr>
        <w:pStyle w:val="Ttulo1"/>
      </w:pPr>
      <w:r>
        <w:t>Consideraciones finales</w:t>
      </w:r>
    </w:p>
    <w:p w14:paraId="6F9CD3F6" w14:textId="60EDBBE9" w:rsidR="005B7730" w:rsidRDefault="005B7730" w:rsidP="005B7730">
      <w:r>
        <w:t xml:space="preserve">Esta propuesta de gobernanza se orienta a superar la separación tajante instalada en el modelo </w:t>
      </w:r>
      <w:r w:rsidRPr="00534EBA">
        <w:t xml:space="preserve">neoliberal </w:t>
      </w:r>
      <w:r>
        <w:t>de política pública entre los que saben, mandan, prescriben y no actúan, por un lado, y por otro, los que obedecen, ejecutan y no saben</w:t>
      </w:r>
      <w:r w:rsidR="004D7FBB">
        <w:t>, es decir, entre conocimiento y praxis</w:t>
      </w:r>
      <w:r>
        <w:t xml:space="preserve"> (Arendt,1993). </w:t>
      </w:r>
      <w:r w:rsidRPr="00FA49AA">
        <w:t xml:space="preserve"> </w:t>
      </w:r>
      <w:r>
        <w:t xml:space="preserve">Lo común y los comunes comunitarios (tanto de los equipos profesionales, como de la comunidad afectada) entrarían así por la puerta ancha a la gestión de los PPC, rompiendo de esta manera las conducciones gerencialistas, directivas y burocráticas de los programas y la política pública: es lo que denominamos Gobernanza SocioComunitaria. </w:t>
      </w:r>
    </w:p>
    <w:p w14:paraId="0B5BEAE2" w14:textId="77777777" w:rsidR="009D01B1" w:rsidRDefault="00B85A9A" w:rsidP="00C500DD">
      <w:r>
        <w:t xml:space="preserve">Producción de conocimiento, dimensión afectiva y cuidado son </w:t>
      </w:r>
      <w:r w:rsidR="001E59A2">
        <w:t xml:space="preserve">las </w:t>
      </w:r>
      <w:r w:rsidR="00C500DD">
        <w:t>3 dimensiones comunitarias fundamentales</w:t>
      </w:r>
      <w:r w:rsidR="001E59A2">
        <w:t xml:space="preserve"> que he examinado en este ensayo. </w:t>
      </w:r>
      <w:r w:rsidR="00C500DD">
        <w:t xml:space="preserve">En torno a ellas la comunidad instituye lo común como praxis viva, y construye </w:t>
      </w:r>
      <w:r w:rsidR="00101FAD">
        <w:t>sus propios</w:t>
      </w:r>
      <w:r w:rsidR="00C500DD">
        <w:t xml:space="preserve"> comunes </w:t>
      </w:r>
      <w:r w:rsidR="00BE3457">
        <w:t>en salud mental</w:t>
      </w:r>
      <w:r w:rsidR="007F1F32">
        <w:t>,</w:t>
      </w:r>
      <w:r w:rsidR="00BE3457">
        <w:t xml:space="preserve"> donde </w:t>
      </w:r>
      <w:r w:rsidR="007F1F32">
        <w:t xml:space="preserve">tiene lugar un proceso de </w:t>
      </w:r>
      <w:r w:rsidR="00BE3457">
        <w:t>acumula</w:t>
      </w:r>
      <w:r w:rsidR="007F1F32">
        <w:t>ció</w:t>
      </w:r>
      <w:r w:rsidR="00BE3457">
        <w:t>n</w:t>
      </w:r>
      <w:r w:rsidR="0070246F">
        <w:t xml:space="preserve"> y entrega</w:t>
      </w:r>
      <w:r w:rsidR="00BE3457">
        <w:t xml:space="preserve"> </w:t>
      </w:r>
      <w:r w:rsidR="007F1F32">
        <w:t xml:space="preserve">transgeneracional de </w:t>
      </w:r>
      <w:r w:rsidR="00BE3457">
        <w:t xml:space="preserve">experiencias </w:t>
      </w:r>
      <w:r w:rsidR="00C500DD">
        <w:t>(patrimonio de conocimientos, pautas de vinculación afectivo-emocional y saberes sobre los cuidados</w:t>
      </w:r>
      <w:r w:rsidR="0054248B">
        <w:t xml:space="preserve"> en salud mental</w:t>
      </w:r>
      <w:r w:rsidR="00C500DD">
        <w:t>)</w:t>
      </w:r>
      <w:r w:rsidR="00087CC7">
        <w:t>.</w:t>
      </w:r>
      <w:r w:rsidR="002E5D3C">
        <w:t xml:space="preserve"> Sobre esta</w:t>
      </w:r>
      <w:r w:rsidR="00596A13">
        <w:t xml:space="preserve"> base </w:t>
      </w:r>
      <w:r w:rsidR="00777E84">
        <w:t xml:space="preserve">la comunidad </w:t>
      </w:r>
      <w:r w:rsidR="00596A13">
        <w:t>sostiene su capacidad de autogobierno</w:t>
      </w:r>
      <w:r w:rsidR="009C48B2">
        <w:t xml:space="preserve"> frente a las incertidumbres de su existencia social.</w:t>
      </w:r>
      <w:r w:rsidR="00596A13">
        <w:t xml:space="preserve"> </w:t>
      </w:r>
      <w:r w:rsidR="00777E84">
        <w:t xml:space="preserve">En lo esencial entonces, la comunidad no necesita del Estado para construir y preservar su bienestar colectivo. </w:t>
      </w:r>
      <w:r w:rsidR="00596A13">
        <w:t xml:space="preserve">Los PPC intervienen de manera transitoria en la vida de las personas, familias, grupos, organizaciones y comunidades y solo cuando </w:t>
      </w:r>
      <w:r w:rsidR="00B75051">
        <w:t xml:space="preserve">estas </w:t>
      </w:r>
      <w:r w:rsidR="00596A13">
        <w:t xml:space="preserve">se desploman (crisis) o </w:t>
      </w:r>
      <w:r w:rsidR="00507400">
        <w:t xml:space="preserve">se </w:t>
      </w:r>
      <w:r w:rsidR="00596A13">
        <w:t xml:space="preserve">debilitan </w:t>
      </w:r>
      <w:r w:rsidR="00B75051">
        <w:t xml:space="preserve">en </w:t>
      </w:r>
      <w:r w:rsidR="00596A13">
        <w:t>sus capacidades de autogobierno.</w:t>
      </w:r>
      <w:r w:rsidR="003C4E64">
        <w:t xml:space="preserve"> </w:t>
      </w:r>
      <w:r w:rsidR="00596A13">
        <w:t xml:space="preserve">Estos PPC debieran tener como norte la recuperación de capacidades </w:t>
      </w:r>
      <w:r w:rsidR="009D01B1">
        <w:t>personales y comunitarias</w:t>
      </w:r>
      <w:r w:rsidR="00596A13">
        <w:t>, apuntando siempre a su autonomía, a la autogestión</w:t>
      </w:r>
      <w:r w:rsidR="00615326">
        <w:t xml:space="preserve"> de sus propios asuntos</w:t>
      </w:r>
      <w:r w:rsidR="00596A13">
        <w:t>.</w:t>
      </w:r>
      <w:r w:rsidR="00680B61">
        <w:t xml:space="preserve"> </w:t>
      </w:r>
      <w:r w:rsidR="00596A13">
        <w:t>Por tanto, no pueden ni ignorar ni descuidar ni menos descalificar lo común y los comunes producidos por la comunidad. Al contrario</w:t>
      </w:r>
      <w:r w:rsidR="00680B61">
        <w:t>, p</w:t>
      </w:r>
      <w:r w:rsidR="00596A13">
        <w:t xml:space="preserve">ostulo aquí que debe considerarlos como el principal recurso </w:t>
      </w:r>
      <w:r w:rsidR="006F0EBE">
        <w:t xml:space="preserve">a activar </w:t>
      </w:r>
      <w:r w:rsidR="00596A13">
        <w:t xml:space="preserve">en el proceso transitorio de acompañamiento y abrir </w:t>
      </w:r>
      <w:r w:rsidR="00596A13">
        <w:lastRenderedPageBreak/>
        <w:t>espacio</w:t>
      </w:r>
      <w:r w:rsidR="006F0EBE">
        <w:t>s</w:t>
      </w:r>
      <w:r w:rsidR="00596A13">
        <w:t xml:space="preserve"> para que la comunidad participe con protagonismo activo en su </w:t>
      </w:r>
      <w:r w:rsidR="001040B6">
        <w:t>trayectoria</w:t>
      </w:r>
      <w:r w:rsidR="00596A13">
        <w:t xml:space="preserve"> de recuperación</w:t>
      </w:r>
      <w:r w:rsidR="005F1188">
        <w:t xml:space="preserve"> y fortalecimiento de su salud mental</w:t>
      </w:r>
      <w:r w:rsidR="006F0EBE">
        <w:t xml:space="preserve">, conservando en todo momento </w:t>
      </w:r>
      <w:r w:rsidR="006C66E6">
        <w:t>el control sobre las</w:t>
      </w:r>
      <w:r w:rsidR="006F0EBE">
        <w:t xml:space="preserve"> decisiones que atañen a su vida.</w:t>
      </w:r>
      <w:r w:rsidR="00596A13">
        <w:t xml:space="preserve"> </w:t>
      </w:r>
    </w:p>
    <w:p w14:paraId="0BDB1284" w14:textId="60D52266" w:rsidR="00245D36" w:rsidRDefault="002E5D3C" w:rsidP="00B721EB">
      <w:r>
        <w:t xml:space="preserve">En la Gobernanza </w:t>
      </w:r>
      <w:r w:rsidR="00245D36">
        <w:t>SocioComunitaria</w:t>
      </w:r>
      <w:r>
        <w:t xml:space="preserve"> l</w:t>
      </w:r>
      <w:r w:rsidR="00B721EB">
        <w:t>os equipos profesionales se acopl</w:t>
      </w:r>
      <w:r>
        <w:t>a</w:t>
      </w:r>
      <w:r w:rsidR="00B721EB">
        <w:t xml:space="preserve">n sinérgicamente – y de manera planificada y </w:t>
      </w:r>
      <w:r w:rsidR="00161468">
        <w:t>sistemática,</w:t>
      </w:r>
      <w:r w:rsidR="00B721EB">
        <w:t xml:space="preserve"> aunque transitoria- </w:t>
      </w:r>
      <w:r w:rsidR="00BD2163">
        <w:t xml:space="preserve">con la comunidad en </w:t>
      </w:r>
      <w:r w:rsidR="00B721EB">
        <w:t xml:space="preserve">aquellas dimensiones clave de </w:t>
      </w:r>
      <w:r w:rsidR="00BD2163">
        <w:t>su estructura:</w:t>
      </w:r>
      <w:r w:rsidR="00B721EB">
        <w:t xml:space="preserve"> gestión del conocimiento, gestión de vínculos y prácticas de cuidado.</w:t>
      </w:r>
      <w:r w:rsidR="00680B61">
        <w:t xml:space="preserve"> </w:t>
      </w:r>
    </w:p>
    <w:p w14:paraId="6B9583EF" w14:textId="29905D42" w:rsidR="00D14F11" w:rsidRDefault="00D14F11" w:rsidP="00B721EB">
      <w:r>
        <w:t>Ilustración nº 2: acoplamientos en la Gobernanza SocioComunitaria</w:t>
      </w:r>
    </w:p>
    <w:p w14:paraId="511E8F65" w14:textId="77777777" w:rsidR="00D14F11" w:rsidRDefault="00D14F11" w:rsidP="00B721EB"/>
    <w:p w14:paraId="0FE1D3F3" w14:textId="2FD7ACDC" w:rsidR="00D14F11" w:rsidRDefault="00D14F11" w:rsidP="00B721EB">
      <w:r>
        <w:rPr>
          <w:noProof/>
        </w:rPr>
        <w:drawing>
          <wp:inline distT="0" distB="0" distL="0" distR="0" wp14:anchorId="000F3C62" wp14:editId="3441F15C">
            <wp:extent cx="5612130" cy="3161665"/>
            <wp:effectExtent l="0" t="0" r="127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61665"/>
                    </a:xfrm>
                    <a:prstGeom prst="rect">
                      <a:avLst/>
                    </a:prstGeom>
                  </pic:spPr>
                </pic:pic>
              </a:graphicData>
            </a:graphic>
          </wp:inline>
        </w:drawing>
      </w:r>
    </w:p>
    <w:p w14:paraId="137C03D7" w14:textId="2BD96CD5" w:rsidR="00E87EDD" w:rsidRDefault="00E87EDD" w:rsidP="00E87EDD">
      <w:r>
        <w:t xml:space="preserve">No basta entonces con que la participación sea declarada formalmente en los modelos operativos ni que los programas sean implementados en una lógica de planificación programática centralizada que exige que los programas sean implementados tal cual están diseñados sin tomar en cuenta los </w:t>
      </w:r>
      <w:r w:rsidR="000448FD">
        <w:t xml:space="preserve">saberes </w:t>
      </w:r>
      <w:r>
        <w:t xml:space="preserve">locales </w:t>
      </w:r>
      <w:r w:rsidR="000448FD">
        <w:t>comunitarios y los saberes profesionales que allí se generan.</w:t>
      </w:r>
    </w:p>
    <w:p w14:paraId="17AC04AF" w14:textId="647BB615" w:rsidR="005B114A" w:rsidRDefault="004A6EEE" w:rsidP="005B114A">
      <w:r w:rsidRPr="004316DD">
        <w:t xml:space="preserve">Desde esta perspectiva, lo recomendable es </w:t>
      </w:r>
      <w:r w:rsidR="003C4E64">
        <w:t>que la</w:t>
      </w:r>
      <w:r w:rsidRPr="004316DD">
        <w:t xml:space="preserve"> institucionalidad </w:t>
      </w:r>
      <w:r w:rsidR="003C4E64">
        <w:t xml:space="preserve">central </w:t>
      </w:r>
      <w:r w:rsidRPr="004316DD">
        <w:t>se abra a la lógica de los modelos de acción de los profesionales que están a cargo del trabajo directo con las comunidades en situación de vulnerabilidad</w:t>
      </w:r>
      <w:r w:rsidR="002F5FD5">
        <w:t xml:space="preserve"> incorporándolos con mayor poder </w:t>
      </w:r>
      <w:r w:rsidR="002F5FD5" w:rsidRPr="004316DD">
        <w:t xml:space="preserve">en </w:t>
      </w:r>
      <w:r w:rsidR="00E87EDD">
        <w:t xml:space="preserve">el tablero de </w:t>
      </w:r>
      <w:r w:rsidR="002F5FD5" w:rsidRPr="004316DD">
        <w:t xml:space="preserve">la toma de decisiones </w:t>
      </w:r>
      <w:r w:rsidR="000448FD">
        <w:t>en la gestión</w:t>
      </w:r>
      <w:r w:rsidR="002F5FD5" w:rsidRPr="004316DD">
        <w:t xml:space="preserve"> de los PPC.</w:t>
      </w:r>
      <w:r w:rsidRPr="004316DD">
        <w:t xml:space="preserve"> Ello implica reconocer el rol de estos profesionales de la acción, validar sus prácticas situadas y legitimar los conocimientos que ellos generan como un aporte fundamental al patrimonio de conocimientos </w:t>
      </w:r>
      <w:r w:rsidR="002F5FD5">
        <w:t>de la política pública chilena.</w:t>
      </w:r>
    </w:p>
    <w:p w14:paraId="2AADDEEA" w14:textId="54195607" w:rsidR="001F0DB2" w:rsidRDefault="005562BD" w:rsidP="001F0DB2">
      <w:pPr>
        <w:pStyle w:val="Ttulo1"/>
      </w:pPr>
      <w:r>
        <w:lastRenderedPageBreak/>
        <w:t>Bibliografía</w:t>
      </w:r>
    </w:p>
    <w:p w14:paraId="63F2D4F5" w14:textId="77777777" w:rsidR="00943DC6" w:rsidRDefault="00943DC6" w:rsidP="00496C0C">
      <w:r w:rsidRPr="00FD6D36">
        <w:t xml:space="preserve">Alarcón – Cháires, P. (2017), Epistemologías otras. Conocimientos y saberes locales desde el pensamiento complejo. IIES. Instituto de investigaciones en Ecosistemas y Sustentabilidad. Universidad Autónoma de México. </w:t>
      </w:r>
    </w:p>
    <w:p w14:paraId="75E095E4" w14:textId="77777777" w:rsidR="00943DC6" w:rsidRDefault="00943DC6" w:rsidP="00496C0C">
      <w:r>
        <w:t>Arendt, H., (1993) La condición humana. Paidós. Barcelona.</w:t>
      </w:r>
    </w:p>
    <w:p w14:paraId="43E33255" w14:textId="77777777" w:rsidR="00943DC6" w:rsidRPr="00C41ED4" w:rsidRDefault="00943DC6" w:rsidP="00496C0C">
      <w:proofErr w:type="spellStart"/>
      <w:r>
        <w:t>Arnold</w:t>
      </w:r>
      <w:proofErr w:type="spellEnd"/>
      <w:r>
        <w:t xml:space="preserve">, D., </w:t>
      </w:r>
      <w:proofErr w:type="spellStart"/>
      <w:r>
        <w:t>Zeballos</w:t>
      </w:r>
      <w:proofErr w:type="spellEnd"/>
      <w:r>
        <w:t xml:space="preserve">, M., </w:t>
      </w:r>
      <w:proofErr w:type="spellStart"/>
      <w:r>
        <w:t>Fabbri</w:t>
      </w:r>
      <w:proofErr w:type="spellEnd"/>
      <w:r>
        <w:t xml:space="preserve">, J. (2019) </w:t>
      </w:r>
      <w:r w:rsidRPr="00BE4E5B">
        <w:rPr>
          <w:lang w:val="es-CL"/>
        </w:rPr>
        <w:t xml:space="preserve">El “vivir bien” (suma </w:t>
      </w:r>
      <w:proofErr w:type="spellStart"/>
      <w:r w:rsidRPr="00BE4E5B">
        <w:rPr>
          <w:lang w:val="es-CL"/>
        </w:rPr>
        <w:t>qamaña</w:t>
      </w:r>
      <w:proofErr w:type="spellEnd"/>
      <w:r w:rsidRPr="00BE4E5B">
        <w:rPr>
          <w:lang w:val="es-CL"/>
        </w:rPr>
        <w:t xml:space="preserve"> / </w:t>
      </w:r>
      <w:proofErr w:type="spellStart"/>
      <w:r w:rsidRPr="00BE4E5B">
        <w:rPr>
          <w:lang w:val="es-CL"/>
        </w:rPr>
        <w:t>sumaq</w:t>
      </w:r>
      <w:proofErr w:type="spellEnd"/>
      <w:r w:rsidRPr="00BE4E5B">
        <w:rPr>
          <w:lang w:val="es-CL"/>
        </w:rPr>
        <w:t xml:space="preserve"> </w:t>
      </w:r>
      <w:proofErr w:type="spellStart"/>
      <w:r w:rsidRPr="00BE4E5B">
        <w:rPr>
          <w:lang w:val="es-CL"/>
        </w:rPr>
        <w:t>kawsay</w:t>
      </w:r>
      <w:proofErr w:type="spellEnd"/>
      <w:r w:rsidRPr="00BE4E5B">
        <w:rPr>
          <w:lang w:val="es-CL"/>
        </w:rPr>
        <w:t>) en Bolivia: un paraíso idealizado no tan ‘andino’</w:t>
      </w:r>
      <w:r>
        <w:rPr>
          <w:lang w:val="es-CL"/>
        </w:rPr>
        <w:t xml:space="preserve">. </w:t>
      </w:r>
      <w:r w:rsidRPr="00322043">
        <w:t>Etcétera</w:t>
      </w:r>
      <w:r>
        <w:t xml:space="preserve"> - </w:t>
      </w:r>
      <w:r w:rsidRPr="00BE4E5B">
        <w:t>Revista del área de ciencias sociales del CIFFYH ISSN 2618-4281 / No 4 - Año 2019 / revistas.unc.edu.ar/</w:t>
      </w:r>
      <w:proofErr w:type="spellStart"/>
      <w:r w:rsidRPr="00BE4E5B">
        <w:t>index.php</w:t>
      </w:r>
      <w:proofErr w:type="spellEnd"/>
      <w:r w:rsidRPr="00BE4E5B">
        <w:t>/</w:t>
      </w:r>
      <w:proofErr w:type="spellStart"/>
      <w:r w:rsidRPr="00BE4E5B">
        <w:t>etcetera</w:t>
      </w:r>
      <w:proofErr w:type="spellEnd"/>
      <w:r w:rsidRPr="00BE4E5B">
        <w:t xml:space="preserve">/ </w:t>
      </w:r>
    </w:p>
    <w:p w14:paraId="7E0EACEF" w14:textId="77777777" w:rsidR="00943DC6" w:rsidRDefault="00943DC6" w:rsidP="00F67B12">
      <w:pPr>
        <w:rPr>
          <w:bCs/>
          <w:lang w:val="es-ES"/>
        </w:rPr>
      </w:pPr>
      <w:r>
        <w:rPr>
          <w:bCs/>
          <w:lang w:val="es-ES"/>
        </w:rPr>
        <w:t>Autor</w:t>
      </w:r>
      <w:r w:rsidRPr="00F67B12">
        <w:rPr>
          <w:bCs/>
          <w:lang w:val="es-ES"/>
        </w:rPr>
        <w:t xml:space="preserve"> (2006), El Enfoque Comunitario. Ed Magíster Psicología Comunitaria Universidad de Chile</w:t>
      </w:r>
      <w:r>
        <w:rPr>
          <w:bCs/>
          <w:lang w:val="es-ES"/>
        </w:rPr>
        <w:t>.</w:t>
      </w:r>
    </w:p>
    <w:p w14:paraId="140D46A9" w14:textId="7FD33D6B" w:rsidR="00943DC6" w:rsidRPr="007007F8" w:rsidRDefault="00943DC6" w:rsidP="007007F8">
      <w:r>
        <w:t>Autor</w:t>
      </w:r>
      <w:r w:rsidRPr="007007F8">
        <w:t xml:space="preserve"> (2018) </w:t>
      </w:r>
      <w:r>
        <w:t xml:space="preserve">La </w:t>
      </w:r>
      <w:r>
        <w:rPr>
          <w:i/>
          <w:iCs/>
        </w:rPr>
        <w:t>g</w:t>
      </w:r>
      <w:r w:rsidRPr="00954E08">
        <w:rPr>
          <w:i/>
          <w:iCs/>
        </w:rPr>
        <w:t>estión del conocimien</w:t>
      </w:r>
      <w:r>
        <w:rPr>
          <w:i/>
          <w:iCs/>
        </w:rPr>
        <w:t>t</w:t>
      </w:r>
      <w:r w:rsidRPr="00954E08">
        <w:rPr>
          <w:i/>
          <w:iCs/>
        </w:rPr>
        <w:t>o</w:t>
      </w:r>
      <w:r>
        <w:rPr>
          <w:i/>
          <w:iCs/>
        </w:rPr>
        <w:t>: bases conceptuales</w:t>
      </w:r>
      <w:r w:rsidRPr="007007F8">
        <w:t xml:space="preserve">. </w:t>
      </w:r>
      <w:r>
        <w:t xml:space="preserve">En Autor, V., Canales, M., Valdivieso, P. </w:t>
      </w:r>
      <w:r w:rsidRPr="007007F8">
        <w:t xml:space="preserve">Cuaderno de trabajo nº </w:t>
      </w:r>
      <w:r>
        <w:t xml:space="preserve">2 </w:t>
      </w:r>
      <w:r w:rsidRPr="002F307A">
        <w:t>Gestión del conocimiento desde el Enfoque Comunitario</w:t>
      </w:r>
      <w:r>
        <w:t xml:space="preserve"> (pp. 17- 29). </w:t>
      </w:r>
      <w:r w:rsidRPr="007007F8">
        <w:t xml:space="preserve">Magíster de Psicología Comunitaria. </w:t>
      </w:r>
      <w:r>
        <w:t xml:space="preserve">Departamento de Psicología. Facultad de Ciencias Sociales. </w:t>
      </w:r>
      <w:r w:rsidRPr="007007F8">
        <w:t>Universidad de Chile.</w:t>
      </w:r>
    </w:p>
    <w:p w14:paraId="5C5C825B" w14:textId="1706DDF7" w:rsidR="00943DC6" w:rsidRDefault="00943DC6" w:rsidP="007007F8">
      <w:r>
        <w:t>Autor</w:t>
      </w:r>
      <w:r w:rsidRPr="007007F8">
        <w:t xml:space="preserve"> (2018) </w:t>
      </w:r>
      <w:r w:rsidRPr="00954E08">
        <w:rPr>
          <w:i/>
          <w:iCs/>
        </w:rPr>
        <w:t xml:space="preserve">Los </w:t>
      </w:r>
      <w:r w:rsidRPr="004A4F18">
        <w:rPr>
          <w:i/>
          <w:iCs/>
        </w:rPr>
        <w:t xml:space="preserve">Programas de </w:t>
      </w:r>
      <w:r>
        <w:rPr>
          <w:i/>
          <w:iCs/>
        </w:rPr>
        <w:t>P</w:t>
      </w:r>
      <w:r w:rsidRPr="004A4F18">
        <w:rPr>
          <w:i/>
          <w:iCs/>
        </w:rPr>
        <w:t>roximidad Comunitaria</w:t>
      </w:r>
      <w:r w:rsidRPr="007007F8">
        <w:t>. Cuaderno de trabajo nº 1</w:t>
      </w:r>
      <w:r>
        <w:t xml:space="preserve"> Programas de Proximidad Comunitaria (pp. 51- 65). En Autor, V., Canales, M., Valdivieso, P. </w:t>
      </w:r>
      <w:r w:rsidRPr="007007F8">
        <w:t xml:space="preserve">Magíster de Psicología Comunitaria. </w:t>
      </w:r>
      <w:r>
        <w:t xml:space="preserve">Departamento de Psicología. Facultad de Ciencias Sociales. </w:t>
      </w:r>
      <w:r w:rsidRPr="007007F8">
        <w:t>Universidad de Chile.</w:t>
      </w:r>
    </w:p>
    <w:p w14:paraId="6401C967" w14:textId="654DE943" w:rsidR="00943DC6" w:rsidRDefault="00943DC6" w:rsidP="00496C0C">
      <w:pPr>
        <w:rPr>
          <w:lang w:val="en-US"/>
        </w:rPr>
      </w:pPr>
      <w:r w:rsidRPr="00496C0C">
        <w:t>Canales M. (2018) Pobreza, Vulnerabilidad y Personas</w:t>
      </w:r>
      <w:r>
        <w:t xml:space="preserve"> (</w:t>
      </w:r>
      <w:r w:rsidRPr="00496C0C">
        <w:t>pp</w:t>
      </w:r>
      <w:r>
        <w:t xml:space="preserve">. </w:t>
      </w:r>
      <w:r w:rsidRPr="00496C0C">
        <w:t>6</w:t>
      </w:r>
      <w:r>
        <w:t>6-81)</w:t>
      </w:r>
      <w:r w:rsidRPr="00496C0C">
        <w:t xml:space="preserve"> en </w:t>
      </w:r>
      <w:r>
        <w:t>Autor</w:t>
      </w:r>
      <w:r w:rsidRPr="00496C0C">
        <w:t xml:space="preserve">, Canales, Valdivieso. Cuadernos de trabajo sobre el enfoque comunitario. Magíster Psicología Comunitaria. </w:t>
      </w:r>
      <w:r>
        <w:t xml:space="preserve">Departamento de Psicología. Facultad de Ciencias Sociales. </w:t>
      </w:r>
      <w:r w:rsidRPr="00496C0C">
        <w:rPr>
          <w:lang w:val="en-US"/>
        </w:rPr>
        <w:t>Universidad de Chile.</w:t>
      </w:r>
    </w:p>
    <w:p w14:paraId="33986749" w14:textId="77777777" w:rsidR="00943DC6" w:rsidRPr="00304EC0" w:rsidRDefault="00943DC6" w:rsidP="00304EC0">
      <w:pPr>
        <w:rPr>
          <w:lang w:val="es-ES"/>
        </w:rPr>
      </w:pPr>
      <w:r w:rsidRPr="00304EC0">
        <w:rPr>
          <w:lang w:val="es-ES"/>
        </w:rPr>
        <w:t>Dardot,</w:t>
      </w:r>
      <w:r>
        <w:rPr>
          <w:lang w:val="es-ES"/>
        </w:rPr>
        <w:t xml:space="preserve"> P.,</w:t>
      </w:r>
      <w:r w:rsidRPr="00304EC0">
        <w:rPr>
          <w:lang w:val="es-ES"/>
        </w:rPr>
        <w:t xml:space="preserve"> Laval (2015) </w:t>
      </w:r>
      <w:proofErr w:type="spellStart"/>
      <w:r w:rsidRPr="00304EC0">
        <w:rPr>
          <w:i/>
          <w:iCs/>
          <w:lang w:val="es-ES"/>
        </w:rPr>
        <w:t>Commun</w:t>
      </w:r>
      <w:proofErr w:type="spellEnd"/>
      <w:r w:rsidRPr="00304EC0">
        <w:rPr>
          <w:i/>
          <w:iCs/>
          <w:lang w:val="es-ES"/>
        </w:rPr>
        <w:t xml:space="preserve">. </w:t>
      </w:r>
      <w:proofErr w:type="spellStart"/>
      <w:r w:rsidRPr="00304EC0">
        <w:rPr>
          <w:i/>
          <w:iCs/>
          <w:lang w:val="es-ES"/>
        </w:rPr>
        <w:t>Essai</w:t>
      </w:r>
      <w:proofErr w:type="spellEnd"/>
      <w:r w:rsidRPr="00304EC0">
        <w:rPr>
          <w:i/>
          <w:iCs/>
          <w:lang w:val="es-ES"/>
        </w:rPr>
        <w:t xml:space="preserve"> sur la </w:t>
      </w:r>
      <w:proofErr w:type="spellStart"/>
      <w:r w:rsidRPr="00304EC0">
        <w:rPr>
          <w:i/>
          <w:iCs/>
          <w:lang w:val="es-ES"/>
        </w:rPr>
        <w:t>révolution</w:t>
      </w:r>
      <w:proofErr w:type="spellEnd"/>
      <w:r w:rsidRPr="00304EC0">
        <w:rPr>
          <w:i/>
          <w:iCs/>
          <w:lang w:val="es-ES"/>
        </w:rPr>
        <w:t xml:space="preserve"> </w:t>
      </w:r>
      <w:proofErr w:type="spellStart"/>
      <w:r w:rsidRPr="00304EC0">
        <w:rPr>
          <w:i/>
          <w:iCs/>
          <w:lang w:val="es-ES"/>
        </w:rPr>
        <w:t>au</w:t>
      </w:r>
      <w:proofErr w:type="spellEnd"/>
      <w:r w:rsidRPr="00304EC0">
        <w:rPr>
          <w:i/>
          <w:iCs/>
          <w:lang w:val="es-ES"/>
        </w:rPr>
        <w:t xml:space="preserve"> </w:t>
      </w:r>
      <w:proofErr w:type="spellStart"/>
      <w:r w:rsidRPr="00304EC0">
        <w:rPr>
          <w:i/>
          <w:iCs/>
          <w:lang w:val="es-ES"/>
        </w:rPr>
        <w:t>XXIe</w:t>
      </w:r>
      <w:proofErr w:type="spellEnd"/>
      <w:r w:rsidRPr="00304EC0">
        <w:rPr>
          <w:i/>
          <w:iCs/>
          <w:lang w:val="es-ES"/>
        </w:rPr>
        <w:t xml:space="preserve"> </w:t>
      </w:r>
      <w:proofErr w:type="spellStart"/>
      <w:r w:rsidRPr="00304EC0">
        <w:rPr>
          <w:i/>
          <w:iCs/>
          <w:lang w:val="es-ES"/>
        </w:rPr>
        <w:t>siècle</w:t>
      </w:r>
      <w:proofErr w:type="spellEnd"/>
      <w:r w:rsidRPr="00304EC0">
        <w:rPr>
          <w:lang w:val="es-ES"/>
        </w:rPr>
        <w:t xml:space="preserve">. </w:t>
      </w:r>
      <w:proofErr w:type="spellStart"/>
      <w:r w:rsidRPr="00304EC0">
        <w:rPr>
          <w:lang w:val="es-ES"/>
        </w:rPr>
        <w:t>Éditions</w:t>
      </w:r>
      <w:proofErr w:type="spellEnd"/>
      <w:r w:rsidRPr="00304EC0">
        <w:rPr>
          <w:lang w:val="es-ES"/>
        </w:rPr>
        <w:t xml:space="preserve"> La </w:t>
      </w:r>
      <w:proofErr w:type="spellStart"/>
      <w:r w:rsidRPr="00304EC0">
        <w:rPr>
          <w:lang w:val="es-ES"/>
        </w:rPr>
        <w:t>Découverte</w:t>
      </w:r>
      <w:proofErr w:type="spellEnd"/>
      <w:r w:rsidRPr="00304EC0">
        <w:rPr>
          <w:lang w:val="es-ES"/>
        </w:rPr>
        <w:t>. Paris. France</w:t>
      </w:r>
    </w:p>
    <w:p w14:paraId="78BF2073" w14:textId="77777777" w:rsidR="00943DC6" w:rsidRPr="007F1F36" w:rsidRDefault="00943DC6" w:rsidP="007F1F36">
      <w:pPr>
        <w:rPr>
          <w:lang w:val="es-ES"/>
        </w:rPr>
      </w:pPr>
      <w:proofErr w:type="spellStart"/>
      <w:r w:rsidRPr="007F1F36">
        <w:rPr>
          <w:lang w:val="es-ES"/>
        </w:rPr>
        <w:t>Lévy</w:t>
      </w:r>
      <w:proofErr w:type="spellEnd"/>
      <w:r w:rsidRPr="007F1F36">
        <w:rPr>
          <w:lang w:val="es-ES"/>
        </w:rPr>
        <w:t>, P. (1999) ¿Qué es lo Virtual?</w:t>
      </w:r>
      <w:r>
        <w:rPr>
          <w:lang w:val="es-ES"/>
        </w:rPr>
        <w:t xml:space="preserve"> Ediciones Paidós Ibérica, S.A. Barcelona.</w:t>
      </w:r>
    </w:p>
    <w:p w14:paraId="574CE02D" w14:textId="77777777" w:rsidR="00943DC6" w:rsidRDefault="00943DC6" w:rsidP="00F53531">
      <w:r>
        <w:t xml:space="preserve">Ministerio de Salud (2017). Plan nacional de salud mental 2017-2025. En línea en: </w:t>
      </w:r>
      <w:r w:rsidRPr="001B7B65">
        <w:t>https://www.minsal.cl/wp-content/uploads/2017/12/PDF-PLAN-NACIONAL-SALUD-MENTAL-2017-A-2025.-7-dic-2017.pdf</w:t>
      </w:r>
    </w:p>
    <w:p w14:paraId="3B40F6B0" w14:textId="77777777" w:rsidR="00943DC6" w:rsidRPr="00F67B12" w:rsidRDefault="00943DC6" w:rsidP="00F67B12">
      <w:r>
        <w:t xml:space="preserve">Minoletti A, Sepúlveda R., Gómez M., Toro, O., Irarrázaval M., Díaz R., et al. (2018). Análisis de la gobernanza en la implementación del modelo comunitario de salud mental en Chile. Rev. </w:t>
      </w:r>
      <w:proofErr w:type="spellStart"/>
      <w:r>
        <w:t>Panam</w:t>
      </w:r>
      <w:proofErr w:type="spellEnd"/>
      <w:r>
        <w:t xml:space="preserve">. Salud Publica. 2018;42: e131.En línea en </w:t>
      </w:r>
      <w:hyperlink r:id="rId10" w:history="1">
        <w:r w:rsidRPr="00244947">
          <w:rPr>
            <w:rStyle w:val="Hipervnculo"/>
          </w:rPr>
          <w:t>https://doi.org/10.26633/RPSP.2018.131</w:t>
        </w:r>
      </w:hyperlink>
      <w:r>
        <w:t>. Consultado en diciembre 2020.</w:t>
      </w:r>
    </w:p>
    <w:p w14:paraId="46449DB2" w14:textId="77777777" w:rsidR="00943DC6" w:rsidRPr="002C2219" w:rsidRDefault="00943DC6" w:rsidP="002C2219">
      <w:pPr>
        <w:rPr>
          <w:lang w:val="es"/>
        </w:rPr>
      </w:pPr>
      <w:r w:rsidRPr="002C2219">
        <w:rPr>
          <w:lang w:val="en-US"/>
        </w:rPr>
        <w:t xml:space="preserve">Ostrom, E. (2010). Beyond Markets and States: Polycentric Governance of Complex Economic Systems. </w:t>
      </w:r>
      <w:r w:rsidRPr="002C2219">
        <w:rPr>
          <w:i/>
          <w:lang w:val="es"/>
        </w:rPr>
        <w:t xml:space="preserve">American </w:t>
      </w:r>
      <w:proofErr w:type="spellStart"/>
      <w:r w:rsidRPr="002C2219">
        <w:rPr>
          <w:i/>
          <w:lang w:val="es"/>
        </w:rPr>
        <w:t>Economic</w:t>
      </w:r>
      <w:proofErr w:type="spellEnd"/>
      <w:r w:rsidRPr="002C2219">
        <w:rPr>
          <w:i/>
          <w:lang w:val="es"/>
        </w:rPr>
        <w:t xml:space="preserve"> </w:t>
      </w:r>
      <w:proofErr w:type="spellStart"/>
      <w:r w:rsidRPr="002C2219">
        <w:rPr>
          <w:i/>
          <w:lang w:val="es"/>
        </w:rPr>
        <w:t>Review</w:t>
      </w:r>
      <w:proofErr w:type="spellEnd"/>
      <w:r w:rsidRPr="002C2219">
        <w:rPr>
          <w:lang w:val="es"/>
        </w:rPr>
        <w:t xml:space="preserve">, 100(3), 641–672. </w:t>
      </w:r>
    </w:p>
    <w:p w14:paraId="516294BF" w14:textId="77777777" w:rsidR="00943DC6" w:rsidRPr="00B078FE" w:rsidRDefault="00943DC6" w:rsidP="00B078FE">
      <w:r w:rsidRPr="007007F8">
        <w:t>Vega, C. (2019) Reproducción social y cuidados en la reinvención de lo común. Aportes conceptuales y analíticos desde los feminismos, Revista de Estudios Sociales, 70 | 2019, 49-63. En línea en: https:// journals.openedition.org/</w:t>
      </w:r>
      <w:proofErr w:type="spellStart"/>
      <w:r w:rsidRPr="007007F8">
        <w:t>revestudsoc</w:t>
      </w:r>
      <w:proofErr w:type="spellEnd"/>
      <w:r w:rsidRPr="007007F8">
        <w:t>/46482. Consultado en enero 2021.</w:t>
      </w:r>
    </w:p>
    <w:p w14:paraId="4DF1507B" w14:textId="77777777" w:rsidR="00943DC6" w:rsidRDefault="00943DC6" w:rsidP="00BC0659">
      <w:pPr>
        <w:jc w:val="left"/>
        <w:rPr>
          <w:lang w:val="en-US"/>
        </w:rPr>
      </w:pPr>
      <w:r w:rsidRPr="00264379">
        <w:rPr>
          <w:lang w:val="en-US"/>
        </w:rPr>
        <w:lastRenderedPageBreak/>
        <w:t>Wenger, E. (2008). </w:t>
      </w:r>
      <w:r w:rsidRPr="00264379">
        <w:rPr>
          <w:i/>
          <w:iCs/>
          <w:lang w:val="en-US"/>
        </w:rPr>
        <w:t>Communities of practice. Learning, Meaning and Identity. </w:t>
      </w:r>
      <w:r w:rsidRPr="00264379">
        <w:rPr>
          <w:lang w:val="en-US"/>
        </w:rPr>
        <w:t>Cambridge: Cambridge University Press.</w:t>
      </w:r>
    </w:p>
    <w:p w14:paraId="3DA96A82" w14:textId="77777777" w:rsidR="00943DC6" w:rsidRPr="00B815A4" w:rsidRDefault="00943DC6" w:rsidP="00B815A4">
      <w:pPr>
        <w:jc w:val="left"/>
        <w:rPr>
          <w:lang w:val="en-US"/>
        </w:rPr>
      </w:pPr>
      <w:r w:rsidRPr="00BC0659">
        <w:t>Zubiri, X. (2007). Sobre el hombre (segunda ed.). Madrid, España: Alianza Editorial</w:t>
      </w:r>
    </w:p>
    <w:p w14:paraId="5834424B" w14:textId="3DEC81C7" w:rsidR="001F0DB2" w:rsidRPr="001F0DB2" w:rsidRDefault="00C771D8" w:rsidP="001F0DB2">
      <w:r>
        <w:t xml:space="preserve"> </w:t>
      </w:r>
    </w:p>
    <w:sectPr w:rsidR="001F0DB2" w:rsidRPr="001F0DB2" w:rsidSect="003219B7">
      <w:footerReference w:type="even"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01A1C" w14:textId="77777777" w:rsidR="0037604E" w:rsidRDefault="0037604E" w:rsidP="00AC2EB8">
      <w:r>
        <w:separator/>
      </w:r>
    </w:p>
  </w:endnote>
  <w:endnote w:type="continuationSeparator" w:id="0">
    <w:p w14:paraId="1AD18708" w14:textId="77777777" w:rsidR="0037604E" w:rsidRDefault="0037604E" w:rsidP="00AC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71049269"/>
      <w:docPartObj>
        <w:docPartGallery w:val="Page Numbers (Bottom of Page)"/>
        <w:docPartUnique/>
      </w:docPartObj>
    </w:sdtPr>
    <w:sdtEndPr>
      <w:rPr>
        <w:rStyle w:val="Nmerodepgina"/>
      </w:rPr>
    </w:sdtEndPr>
    <w:sdtContent>
      <w:p w14:paraId="37EF4D67" w14:textId="77777777" w:rsidR="00397B0C" w:rsidRDefault="00397B0C" w:rsidP="0031757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27949BF" w14:textId="77777777" w:rsidR="00397B0C" w:rsidRDefault="00397B0C" w:rsidP="00397B0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70433474"/>
      <w:docPartObj>
        <w:docPartGallery w:val="Page Numbers (Bottom of Page)"/>
        <w:docPartUnique/>
      </w:docPartObj>
    </w:sdtPr>
    <w:sdtEndPr>
      <w:rPr>
        <w:rStyle w:val="Nmerodepgina"/>
      </w:rPr>
    </w:sdtEndPr>
    <w:sdtContent>
      <w:p w14:paraId="09B3A9EA" w14:textId="77777777" w:rsidR="00397B0C" w:rsidRDefault="00397B0C" w:rsidP="0031757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C8A2AE8" w14:textId="77777777" w:rsidR="00397B0C" w:rsidRDefault="00397B0C" w:rsidP="00397B0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D609" w14:textId="77777777" w:rsidR="0037604E" w:rsidRDefault="0037604E" w:rsidP="00AC2EB8">
      <w:r>
        <w:separator/>
      </w:r>
    </w:p>
  </w:footnote>
  <w:footnote w:type="continuationSeparator" w:id="0">
    <w:p w14:paraId="22B036B9" w14:textId="77777777" w:rsidR="0037604E" w:rsidRDefault="0037604E" w:rsidP="00AC2EB8">
      <w:r>
        <w:continuationSeparator/>
      </w:r>
    </w:p>
  </w:footnote>
  <w:footnote w:id="1">
    <w:p w14:paraId="4A3B6347" w14:textId="77777777" w:rsidR="00FD6CBA" w:rsidRPr="006F7B86" w:rsidRDefault="00FD6CBA" w:rsidP="00FD6CBA">
      <w:pPr>
        <w:pStyle w:val="Textonotapie"/>
        <w:rPr>
          <w:lang w:val="es-ES"/>
        </w:rPr>
      </w:pPr>
      <w:r>
        <w:rPr>
          <w:rStyle w:val="Refdenotaalpie"/>
        </w:rPr>
        <w:footnoteRef/>
      </w:r>
      <w:r>
        <w:t xml:space="preserve"> Este supuesto ya estaba anunciado por </w:t>
      </w:r>
      <w:r>
        <w:rPr>
          <w:lang w:val="es-ES"/>
        </w:rPr>
        <w:t>Heidegger en Ser y Tiempo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040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2A8F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9E0D7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DEE5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620A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F27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6451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E817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9617B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C35501"/>
    <w:multiLevelType w:val="hybridMultilevel"/>
    <w:tmpl w:val="AF0E2A44"/>
    <w:lvl w:ilvl="0" w:tplc="C9A088FA">
      <w:start w:val="1"/>
      <w:numFmt w:val="bullet"/>
      <w:lvlText w:val="•"/>
      <w:lvlJc w:val="left"/>
      <w:pPr>
        <w:tabs>
          <w:tab w:val="num" w:pos="720"/>
        </w:tabs>
        <w:ind w:left="720" w:hanging="360"/>
      </w:pPr>
      <w:rPr>
        <w:rFonts w:ascii="Arial" w:hAnsi="Arial" w:hint="default"/>
      </w:rPr>
    </w:lvl>
    <w:lvl w:ilvl="1" w:tplc="4A6ECCC6" w:tentative="1">
      <w:start w:val="1"/>
      <w:numFmt w:val="bullet"/>
      <w:lvlText w:val="•"/>
      <w:lvlJc w:val="left"/>
      <w:pPr>
        <w:tabs>
          <w:tab w:val="num" w:pos="1440"/>
        </w:tabs>
        <w:ind w:left="1440" w:hanging="360"/>
      </w:pPr>
      <w:rPr>
        <w:rFonts w:ascii="Arial" w:hAnsi="Arial" w:hint="default"/>
      </w:rPr>
    </w:lvl>
    <w:lvl w:ilvl="2" w:tplc="7A52FD60" w:tentative="1">
      <w:start w:val="1"/>
      <w:numFmt w:val="bullet"/>
      <w:lvlText w:val="•"/>
      <w:lvlJc w:val="left"/>
      <w:pPr>
        <w:tabs>
          <w:tab w:val="num" w:pos="2160"/>
        </w:tabs>
        <w:ind w:left="2160" w:hanging="360"/>
      </w:pPr>
      <w:rPr>
        <w:rFonts w:ascii="Arial" w:hAnsi="Arial" w:hint="default"/>
      </w:rPr>
    </w:lvl>
    <w:lvl w:ilvl="3" w:tplc="DA3491FA" w:tentative="1">
      <w:start w:val="1"/>
      <w:numFmt w:val="bullet"/>
      <w:lvlText w:val="•"/>
      <w:lvlJc w:val="left"/>
      <w:pPr>
        <w:tabs>
          <w:tab w:val="num" w:pos="2880"/>
        </w:tabs>
        <w:ind w:left="2880" w:hanging="360"/>
      </w:pPr>
      <w:rPr>
        <w:rFonts w:ascii="Arial" w:hAnsi="Arial" w:hint="default"/>
      </w:rPr>
    </w:lvl>
    <w:lvl w:ilvl="4" w:tplc="A1C4798E" w:tentative="1">
      <w:start w:val="1"/>
      <w:numFmt w:val="bullet"/>
      <w:lvlText w:val="•"/>
      <w:lvlJc w:val="left"/>
      <w:pPr>
        <w:tabs>
          <w:tab w:val="num" w:pos="3600"/>
        </w:tabs>
        <w:ind w:left="3600" w:hanging="360"/>
      </w:pPr>
      <w:rPr>
        <w:rFonts w:ascii="Arial" w:hAnsi="Arial" w:hint="default"/>
      </w:rPr>
    </w:lvl>
    <w:lvl w:ilvl="5" w:tplc="9BE64DB8" w:tentative="1">
      <w:start w:val="1"/>
      <w:numFmt w:val="bullet"/>
      <w:lvlText w:val="•"/>
      <w:lvlJc w:val="left"/>
      <w:pPr>
        <w:tabs>
          <w:tab w:val="num" w:pos="4320"/>
        </w:tabs>
        <w:ind w:left="4320" w:hanging="360"/>
      </w:pPr>
      <w:rPr>
        <w:rFonts w:ascii="Arial" w:hAnsi="Arial" w:hint="default"/>
      </w:rPr>
    </w:lvl>
    <w:lvl w:ilvl="6" w:tplc="E1B22D64" w:tentative="1">
      <w:start w:val="1"/>
      <w:numFmt w:val="bullet"/>
      <w:lvlText w:val="•"/>
      <w:lvlJc w:val="left"/>
      <w:pPr>
        <w:tabs>
          <w:tab w:val="num" w:pos="5040"/>
        </w:tabs>
        <w:ind w:left="5040" w:hanging="360"/>
      </w:pPr>
      <w:rPr>
        <w:rFonts w:ascii="Arial" w:hAnsi="Arial" w:hint="default"/>
      </w:rPr>
    </w:lvl>
    <w:lvl w:ilvl="7" w:tplc="D6C03C56" w:tentative="1">
      <w:start w:val="1"/>
      <w:numFmt w:val="bullet"/>
      <w:lvlText w:val="•"/>
      <w:lvlJc w:val="left"/>
      <w:pPr>
        <w:tabs>
          <w:tab w:val="num" w:pos="5760"/>
        </w:tabs>
        <w:ind w:left="5760" w:hanging="360"/>
      </w:pPr>
      <w:rPr>
        <w:rFonts w:ascii="Arial" w:hAnsi="Arial" w:hint="default"/>
      </w:rPr>
    </w:lvl>
    <w:lvl w:ilvl="8" w:tplc="2710FB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2DD0C94"/>
    <w:multiLevelType w:val="hybridMultilevel"/>
    <w:tmpl w:val="6094AAA8"/>
    <w:lvl w:ilvl="0" w:tplc="69927904">
      <w:start w:val="1"/>
      <w:numFmt w:val="bullet"/>
      <w:lvlText w:val="•"/>
      <w:lvlJc w:val="left"/>
      <w:pPr>
        <w:tabs>
          <w:tab w:val="num" w:pos="720"/>
        </w:tabs>
        <w:ind w:left="720" w:hanging="360"/>
      </w:pPr>
      <w:rPr>
        <w:rFonts w:ascii="Arial" w:hAnsi="Arial" w:hint="default"/>
      </w:rPr>
    </w:lvl>
    <w:lvl w:ilvl="1" w:tplc="17F42DBA" w:tentative="1">
      <w:start w:val="1"/>
      <w:numFmt w:val="bullet"/>
      <w:lvlText w:val="•"/>
      <w:lvlJc w:val="left"/>
      <w:pPr>
        <w:tabs>
          <w:tab w:val="num" w:pos="1440"/>
        </w:tabs>
        <w:ind w:left="1440" w:hanging="360"/>
      </w:pPr>
      <w:rPr>
        <w:rFonts w:ascii="Arial" w:hAnsi="Arial" w:hint="default"/>
      </w:rPr>
    </w:lvl>
    <w:lvl w:ilvl="2" w:tplc="AF5AC0FE" w:tentative="1">
      <w:start w:val="1"/>
      <w:numFmt w:val="bullet"/>
      <w:lvlText w:val="•"/>
      <w:lvlJc w:val="left"/>
      <w:pPr>
        <w:tabs>
          <w:tab w:val="num" w:pos="2160"/>
        </w:tabs>
        <w:ind w:left="2160" w:hanging="360"/>
      </w:pPr>
      <w:rPr>
        <w:rFonts w:ascii="Arial" w:hAnsi="Arial" w:hint="default"/>
      </w:rPr>
    </w:lvl>
    <w:lvl w:ilvl="3" w:tplc="7F4CE6B4" w:tentative="1">
      <w:start w:val="1"/>
      <w:numFmt w:val="bullet"/>
      <w:lvlText w:val="•"/>
      <w:lvlJc w:val="left"/>
      <w:pPr>
        <w:tabs>
          <w:tab w:val="num" w:pos="2880"/>
        </w:tabs>
        <w:ind w:left="2880" w:hanging="360"/>
      </w:pPr>
      <w:rPr>
        <w:rFonts w:ascii="Arial" w:hAnsi="Arial" w:hint="default"/>
      </w:rPr>
    </w:lvl>
    <w:lvl w:ilvl="4" w:tplc="40E0589A" w:tentative="1">
      <w:start w:val="1"/>
      <w:numFmt w:val="bullet"/>
      <w:lvlText w:val="•"/>
      <w:lvlJc w:val="left"/>
      <w:pPr>
        <w:tabs>
          <w:tab w:val="num" w:pos="3600"/>
        </w:tabs>
        <w:ind w:left="3600" w:hanging="360"/>
      </w:pPr>
      <w:rPr>
        <w:rFonts w:ascii="Arial" w:hAnsi="Arial" w:hint="default"/>
      </w:rPr>
    </w:lvl>
    <w:lvl w:ilvl="5" w:tplc="667AF0C0" w:tentative="1">
      <w:start w:val="1"/>
      <w:numFmt w:val="bullet"/>
      <w:lvlText w:val="•"/>
      <w:lvlJc w:val="left"/>
      <w:pPr>
        <w:tabs>
          <w:tab w:val="num" w:pos="4320"/>
        </w:tabs>
        <w:ind w:left="4320" w:hanging="360"/>
      </w:pPr>
      <w:rPr>
        <w:rFonts w:ascii="Arial" w:hAnsi="Arial" w:hint="default"/>
      </w:rPr>
    </w:lvl>
    <w:lvl w:ilvl="6" w:tplc="BEBCBB00" w:tentative="1">
      <w:start w:val="1"/>
      <w:numFmt w:val="bullet"/>
      <w:lvlText w:val="•"/>
      <w:lvlJc w:val="left"/>
      <w:pPr>
        <w:tabs>
          <w:tab w:val="num" w:pos="5040"/>
        </w:tabs>
        <w:ind w:left="5040" w:hanging="360"/>
      </w:pPr>
      <w:rPr>
        <w:rFonts w:ascii="Arial" w:hAnsi="Arial" w:hint="default"/>
      </w:rPr>
    </w:lvl>
    <w:lvl w:ilvl="7" w:tplc="6D64F4B6" w:tentative="1">
      <w:start w:val="1"/>
      <w:numFmt w:val="bullet"/>
      <w:lvlText w:val="•"/>
      <w:lvlJc w:val="left"/>
      <w:pPr>
        <w:tabs>
          <w:tab w:val="num" w:pos="5760"/>
        </w:tabs>
        <w:ind w:left="5760" w:hanging="360"/>
      </w:pPr>
      <w:rPr>
        <w:rFonts w:ascii="Arial" w:hAnsi="Arial" w:hint="default"/>
      </w:rPr>
    </w:lvl>
    <w:lvl w:ilvl="8" w:tplc="7A5205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7307451"/>
    <w:multiLevelType w:val="hybridMultilevel"/>
    <w:tmpl w:val="55C02A58"/>
    <w:lvl w:ilvl="0" w:tplc="C69A73C4">
      <w:start w:val="1"/>
      <w:numFmt w:val="bullet"/>
      <w:lvlText w:val="•"/>
      <w:lvlJc w:val="left"/>
      <w:pPr>
        <w:tabs>
          <w:tab w:val="num" w:pos="720"/>
        </w:tabs>
        <w:ind w:left="720" w:hanging="360"/>
      </w:pPr>
      <w:rPr>
        <w:rFonts w:ascii="Arial" w:hAnsi="Arial" w:hint="default"/>
      </w:rPr>
    </w:lvl>
    <w:lvl w:ilvl="1" w:tplc="925E873A" w:tentative="1">
      <w:start w:val="1"/>
      <w:numFmt w:val="bullet"/>
      <w:lvlText w:val="•"/>
      <w:lvlJc w:val="left"/>
      <w:pPr>
        <w:tabs>
          <w:tab w:val="num" w:pos="1440"/>
        </w:tabs>
        <w:ind w:left="1440" w:hanging="360"/>
      </w:pPr>
      <w:rPr>
        <w:rFonts w:ascii="Arial" w:hAnsi="Arial" w:hint="default"/>
      </w:rPr>
    </w:lvl>
    <w:lvl w:ilvl="2" w:tplc="3EC4719E" w:tentative="1">
      <w:start w:val="1"/>
      <w:numFmt w:val="bullet"/>
      <w:lvlText w:val="•"/>
      <w:lvlJc w:val="left"/>
      <w:pPr>
        <w:tabs>
          <w:tab w:val="num" w:pos="2160"/>
        </w:tabs>
        <w:ind w:left="2160" w:hanging="360"/>
      </w:pPr>
      <w:rPr>
        <w:rFonts w:ascii="Arial" w:hAnsi="Arial" w:hint="default"/>
      </w:rPr>
    </w:lvl>
    <w:lvl w:ilvl="3" w:tplc="47CE3486" w:tentative="1">
      <w:start w:val="1"/>
      <w:numFmt w:val="bullet"/>
      <w:lvlText w:val="•"/>
      <w:lvlJc w:val="left"/>
      <w:pPr>
        <w:tabs>
          <w:tab w:val="num" w:pos="2880"/>
        </w:tabs>
        <w:ind w:left="2880" w:hanging="360"/>
      </w:pPr>
      <w:rPr>
        <w:rFonts w:ascii="Arial" w:hAnsi="Arial" w:hint="default"/>
      </w:rPr>
    </w:lvl>
    <w:lvl w:ilvl="4" w:tplc="5BD6B694" w:tentative="1">
      <w:start w:val="1"/>
      <w:numFmt w:val="bullet"/>
      <w:lvlText w:val="•"/>
      <w:lvlJc w:val="left"/>
      <w:pPr>
        <w:tabs>
          <w:tab w:val="num" w:pos="3600"/>
        </w:tabs>
        <w:ind w:left="3600" w:hanging="360"/>
      </w:pPr>
      <w:rPr>
        <w:rFonts w:ascii="Arial" w:hAnsi="Arial" w:hint="default"/>
      </w:rPr>
    </w:lvl>
    <w:lvl w:ilvl="5" w:tplc="E33AEA40" w:tentative="1">
      <w:start w:val="1"/>
      <w:numFmt w:val="bullet"/>
      <w:lvlText w:val="•"/>
      <w:lvlJc w:val="left"/>
      <w:pPr>
        <w:tabs>
          <w:tab w:val="num" w:pos="4320"/>
        </w:tabs>
        <w:ind w:left="4320" w:hanging="360"/>
      </w:pPr>
      <w:rPr>
        <w:rFonts w:ascii="Arial" w:hAnsi="Arial" w:hint="default"/>
      </w:rPr>
    </w:lvl>
    <w:lvl w:ilvl="6" w:tplc="4120C1D6" w:tentative="1">
      <w:start w:val="1"/>
      <w:numFmt w:val="bullet"/>
      <w:lvlText w:val="•"/>
      <w:lvlJc w:val="left"/>
      <w:pPr>
        <w:tabs>
          <w:tab w:val="num" w:pos="5040"/>
        </w:tabs>
        <w:ind w:left="5040" w:hanging="360"/>
      </w:pPr>
      <w:rPr>
        <w:rFonts w:ascii="Arial" w:hAnsi="Arial" w:hint="default"/>
      </w:rPr>
    </w:lvl>
    <w:lvl w:ilvl="7" w:tplc="BD54E8A2" w:tentative="1">
      <w:start w:val="1"/>
      <w:numFmt w:val="bullet"/>
      <w:lvlText w:val="•"/>
      <w:lvlJc w:val="left"/>
      <w:pPr>
        <w:tabs>
          <w:tab w:val="num" w:pos="5760"/>
        </w:tabs>
        <w:ind w:left="5760" w:hanging="360"/>
      </w:pPr>
      <w:rPr>
        <w:rFonts w:ascii="Arial" w:hAnsi="Arial" w:hint="default"/>
      </w:rPr>
    </w:lvl>
    <w:lvl w:ilvl="8" w:tplc="3A22B6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8666DE5"/>
    <w:multiLevelType w:val="multilevel"/>
    <w:tmpl w:val="5F50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A1A9E"/>
    <w:multiLevelType w:val="hybridMultilevel"/>
    <w:tmpl w:val="C494169A"/>
    <w:lvl w:ilvl="0" w:tplc="8826ABF2">
      <w:start w:val="1"/>
      <w:numFmt w:val="bullet"/>
      <w:lvlText w:val="•"/>
      <w:lvlJc w:val="left"/>
      <w:pPr>
        <w:tabs>
          <w:tab w:val="num" w:pos="720"/>
        </w:tabs>
        <w:ind w:left="720" w:hanging="360"/>
      </w:pPr>
      <w:rPr>
        <w:rFonts w:ascii="Arial" w:hAnsi="Arial" w:hint="default"/>
      </w:rPr>
    </w:lvl>
    <w:lvl w:ilvl="1" w:tplc="E5C8EA9C" w:tentative="1">
      <w:start w:val="1"/>
      <w:numFmt w:val="bullet"/>
      <w:lvlText w:val="•"/>
      <w:lvlJc w:val="left"/>
      <w:pPr>
        <w:tabs>
          <w:tab w:val="num" w:pos="1440"/>
        </w:tabs>
        <w:ind w:left="1440" w:hanging="360"/>
      </w:pPr>
      <w:rPr>
        <w:rFonts w:ascii="Arial" w:hAnsi="Arial" w:hint="default"/>
      </w:rPr>
    </w:lvl>
    <w:lvl w:ilvl="2" w:tplc="27683D14" w:tentative="1">
      <w:start w:val="1"/>
      <w:numFmt w:val="bullet"/>
      <w:lvlText w:val="•"/>
      <w:lvlJc w:val="left"/>
      <w:pPr>
        <w:tabs>
          <w:tab w:val="num" w:pos="2160"/>
        </w:tabs>
        <w:ind w:left="2160" w:hanging="360"/>
      </w:pPr>
      <w:rPr>
        <w:rFonts w:ascii="Arial" w:hAnsi="Arial" w:hint="default"/>
      </w:rPr>
    </w:lvl>
    <w:lvl w:ilvl="3" w:tplc="ADF62658" w:tentative="1">
      <w:start w:val="1"/>
      <w:numFmt w:val="bullet"/>
      <w:lvlText w:val="•"/>
      <w:lvlJc w:val="left"/>
      <w:pPr>
        <w:tabs>
          <w:tab w:val="num" w:pos="2880"/>
        </w:tabs>
        <w:ind w:left="2880" w:hanging="360"/>
      </w:pPr>
      <w:rPr>
        <w:rFonts w:ascii="Arial" w:hAnsi="Arial" w:hint="default"/>
      </w:rPr>
    </w:lvl>
    <w:lvl w:ilvl="4" w:tplc="5A169A74" w:tentative="1">
      <w:start w:val="1"/>
      <w:numFmt w:val="bullet"/>
      <w:lvlText w:val="•"/>
      <w:lvlJc w:val="left"/>
      <w:pPr>
        <w:tabs>
          <w:tab w:val="num" w:pos="3600"/>
        </w:tabs>
        <w:ind w:left="3600" w:hanging="360"/>
      </w:pPr>
      <w:rPr>
        <w:rFonts w:ascii="Arial" w:hAnsi="Arial" w:hint="default"/>
      </w:rPr>
    </w:lvl>
    <w:lvl w:ilvl="5" w:tplc="D656438A" w:tentative="1">
      <w:start w:val="1"/>
      <w:numFmt w:val="bullet"/>
      <w:lvlText w:val="•"/>
      <w:lvlJc w:val="left"/>
      <w:pPr>
        <w:tabs>
          <w:tab w:val="num" w:pos="4320"/>
        </w:tabs>
        <w:ind w:left="4320" w:hanging="360"/>
      </w:pPr>
      <w:rPr>
        <w:rFonts w:ascii="Arial" w:hAnsi="Arial" w:hint="default"/>
      </w:rPr>
    </w:lvl>
    <w:lvl w:ilvl="6" w:tplc="905A33D6" w:tentative="1">
      <w:start w:val="1"/>
      <w:numFmt w:val="bullet"/>
      <w:lvlText w:val="•"/>
      <w:lvlJc w:val="left"/>
      <w:pPr>
        <w:tabs>
          <w:tab w:val="num" w:pos="5040"/>
        </w:tabs>
        <w:ind w:left="5040" w:hanging="360"/>
      </w:pPr>
      <w:rPr>
        <w:rFonts w:ascii="Arial" w:hAnsi="Arial" w:hint="default"/>
      </w:rPr>
    </w:lvl>
    <w:lvl w:ilvl="7" w:tplc="F852E33C" w:tentative="1">
      <w:start w:val="1"/>
      <w:numFmt w:val="bullet"/>
      <w:lvlText w:val="•"/>
      <w:lvlJc w:val="left"/>
      <w:pPr>
        <w:tabs>
          <w:tab w:val="num" w:pos="5760"/>
        </w:tabs>
        <w:ind w:left="5760" w:hanging="360"/>
      </w:pPr>
      <w:rPr>
        <w:rFonts w:ascii="Arial" w:hAnsi="Arial" w:hint="default"/>
      </w:rPr>
    </w:lvl>
    <w:lvl w:ilvl="8" w:tplc="FFF4CF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8E72FD"/>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23FA5DD5"/>
    <w:multiLevelType w:val="multilevel"/>
    <w:tmpl w:val="06C4035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3B5178"/>
    <w:multiLevelType w:val="multilevel"/>
    <w:tmpl w:val="7A7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10AEC"/>
    <w:multiLevelType w:val="hybridMultilevel"/>
    <w:tmpl w:val="43DCB230"/>
    <w:lvl w:ilvl="0" w:tplc="7B20FE1A">
      <w:start w:val="1"/>
      <w:numFmt w:val="bullet"/>
      <w:lvlText w:val="•"/>
      <w:lvlJc w:val="left"/>
      <w:pPr>
        <w:tabs>
          <w:tab w:val="num" w:pos="720"/>
        </w:tabs>
        <w:ind w:left="720" w:hanging="360"/>
      </w:pPr>
      <w:rPr>
        <w:rFonts w:ascii="Arial" w:hAnsi="Arial" w:hint="default"/>
      </w:rPr>
    </w:lvl>
    <w:lvl w:ilvl="1" w:tplc="CE843FC0" w:tentative="1">
      <w:start w:val="1"/>
      <w:numFmt w:val="bullet"/>
      <w:lvlText w:val="•"/>
      <w:lvlJc w:val="left"/>
      <w:pPr>
        <w:tabs>
          <w:tab w:val="num" w:pos="1440"/>
        </w:tabs>
        <w:ind w:left="1440" w:hanging="360"/>
      </w:pPr>
      <w:rPr>
        <w:rFonts w:ascii="Arial" w:hAnsi="Arial" w:hint="default"/>
      </w:rPr>
    </w:lvl>
    <w:lvl w:ilvl="2" w:tplc="35C66154" w:tentative="1">
      <w:start w:val="1"/>
      <w:numFmt w:val="bullet"/>
      <w:lvlText w:val="•"/>
      <w:lvlJc w:val="left"/>
      <w:pPr>
        <w:tabs>
          <w:tab w:val="num" w:pos="2160"/>
        </w:tabs>
        <w:ind w:left="2160" w:hanging="360"/>
      </w:pPr>
      <w:rPr>
        <w:rFonts w:ascii="Arial" w:hAnsi="Arial" w:hint="default"/>
      </w:rPr>
    </w:lvl>
    <w:lvl w:ilvl="3" w:tplc="29447716" w:tentative="1">
      <w:start w:val="1"/>
      <w:numFmt w:val="bullet"/>
      <w:lvlText w:val="•"/>
      <w:lvlJc w:val="left"/>
      <w:pPr>
        <w:tabs>
          <w:tab w:val="num" w:pos="2880"/>
        </w:tabs>
        <w:ind w:left="2880" w:hanging="360"/>
      </w:pPr>
      <w:rPr>
        <w:rFonts w:ascii="Arial" w:hAnsi="Arial" w:hint="default"/>
      </w:rPr>
    </w:lvl>
    <w:lvl w:ilvl="4" w:tplc="0A5CBD30" w:tentative="1">
      <w:start w:val="1"/>
      <w:numFmt w:val="bullet"/>
      <w:lvlText w:val="•"/>
      <w:lvlJc w:val="left"/>
      <w:pPr>
        <w:tabs>
          <w:tab w:val="num" w:pos="3600"/>
        </w:tabs>
        <w:ind w:left="3600" w:hanging="360"/>
      </w:pPr>
      <w:rPr>
        <w:rFonts w:ascii="Arial" w:hAnsi="Arial" w:hint="default"/>
      </w:rPr>
    </w:lvl>
    <w:lvl w:ilvl="5" w:tplc="5EEC216A" w:tentative="1">
      <w:start w:val="1"/>
      <w:numFmt w:val="bullet"/>
      <w:lvlText w:val="•"/>
      <w:lvlJc w:val="left"/>
      <w:pPr>
        <w:tabs>
          <w:tab w:val="num" w:pos="4320"/>
        </w:tabs>
        <w:ind w:left="4320" w:hanging="360"/>
      </w:pPr>
      <w:rPr>
        <w:rFonts w:ascii="Arial" w:hAnsi="Arial" w:hint="default"/>
      </w:rPr>
    </w:lvl>
    <w:lvl w:ilvl="6" w:tplc="288AB46C" w:tentative="1">
      <w:start w:val="1"/>
      <w:numFmt w:val="bullet"/>
      <w:lvlText w:val="•"/>
      <w:lvlJc w:val="left"/>
      <w:pPr>
        <w:tabs>
          <w:tab w:val="num" w:pos="5040"/>
        </w:tabs>
        <w:ind w:left="5040" w:hanging="360"/>
      </w:pPr>
      <w:rPr>
        <w:rFonts w:ascii="Arial" w:hAnsi="Arial" w:hint="default"/>
      </w:rPr>
    </w:lvl>
    <w:lvl w:ilvl="7" w:tplc="3E80134C" w:tentative="1">
      <w:start w:val="1"/>
      <w:numFmt w:val="bullet"/>
      <w:lvlText w:val="•"/>
      <w:lvlJc w:val="left"/>
      <w:pPr>
        <w:tabs>
          <w:tab w:val="num" w:pos="5760"/>
        </w:tabs>
        <w:ind w:left="5760" w:hanging="360"/>
      </w:pPr>
      <w:rPr>
        <w:rFonts w:ascii="Arial" w:hAnsi="Arial" w:hint="default"/>
      </w:rPr>
    </w:lvl>
    <w:lvl w:ilvl="8" w:tplc="994EBC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D21C0E"/>
    <w:multiLevelType w:val="hybridMultilevel"/>
    <w:tmpl w:val="DCD699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6C823D1"/>
    <w:multiLevelType w:val="hybridMultilevel"/>
    <w:tmpl w:val="98E4FCE6"/>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1" w15:restartNumberingAfterBreak="0">
    <w:nsid w:val="6535018F"/>
    <w:multiLevelType w:val="hybridMultilevel"/>
    <w:tmpl w:val="0CC2C83E"/>
    <w:lvl w:ilvl="0" w:tplc="64E04282">
      <w:start w:val="1"/>
      <w:numFmt w:val="bullet"/>
      <w:lvlText w:val="•"/>
      <w:lvlJc w:val="left"/>
      <w:pPr>
        <w:tabs>
          <w:tab w:val="num" w:pos="720"/>
        </w:tabs>
        <w:ind w:left="720" w:hanging="360"/>
      </w:pPr>
      <w:rPr>
        <w:rFonts w:ascii="Arial" w:hAnsi="Arial" w:hint="default"/>
      </w:rPr>
    </w:lvl>
    <w:lvl w:ilvl="1" w:tplc="D10E8E00" w:tentative="1">
      <w:start w:val="1"/>
      <w:numFmt w:val="bullet"/>
      <w:lvlText w:val="•"/>
      <w:lvlJc w:val="left"/>
      <w:pPr>
        <w:tabs>
          <w:tab w:val="num" w:pos="1440"/>
        </w:tabs>
        <w:ind w:left="1440" w:hanging="360"/>
      </w:pPr>
      <w:rPr>
        <w:rFonts w:ascii="Arial" w:hAnsi="Arial" w:hint="default"/>
      </w:rPr>
    </w:lvl>
    <w:lvl w:ilvl="2" w:tplc="3AA65896" w:tentative="1">
      <w:start w:val="1"/>
      <w:numFmt w:val="bullet"/>
      <w:lvlText w:val="•"/>
      <w:lvlJc w:val="left"/>
      <w:pPr>
        <w:tabs>
          <w:tab w:val="num" w:pos="2160"/>
        </w:tabs>
        <w:ind w:left="2160" w:hanging="360"/>
      </w:pPr>
      <w:rPr>
        <w:rFonts w:ascii="Arial" w:hAnsi="Arial" w:hint="default"/>
      </w:rPr>
    </w:lvl>
    <w:lvl w:ilvl="3" w:tplc="F11A26A2" w:tentative="1">
      <w:start w:val="1"/>
      <w:numFmt w:val="bullet"/>
      <w:lvlText w:val="•"/>
      <w:lvlJc w:val="left"/>
      <w:pPr>
        <w:tabs>
          <w:tab w:val="num" w:pos="2880"/>
        </w:tabs>
        <w:ind w:left="2880" w:hanging="360"/>
      </w:pPr>
      <w:rPr>
        <w:rFonts w:ascii="Arial" w:hAnsi="Arial" w:hint="default"/>
      </w:rPr>
    </w:lvl>
    <w:lvl w:ilvl="4" w:tplc="896443CA" w:tentative="1">
      <w:start w:val="1"/>
      <w:numFmt w:val="bullet"/>
      <w:lvlText w:val="•"/>
      <w:lvlJc w:val="left"/>
      <w:pPr>
        <w:tabs>
          <w:tab w:val="num" w:pos="3600"/>
        </w:tabs>
        <w:ind w:left="3600" w:hanging="360"/>
      </w:pPr>
      <w:rPr>
        <w:rFonts w:ascii="Arial" w:hAnsi="Arial" w:hint="default"/>
      </w:rPr>
    </w:lvl>
    <w:lvl w:ilvl="5" w:tplc="31A61A8E" w:tentative="1">
      <w:start w:val="1"/>
      <w:numFmt w:val="bullet"/>
      <w:lvlText w:val="•"/>
      <w:lvlJc w:val="left"/>
      <w:pPr>
        <w:tabs>
          <w:tab w:val="num" w:pos="4320"/>
        </w:tabs>
        <w:ind w:left="4320" w:hanging="360"/>
      </w:pPr>
      <w:rPr>
        <w:rFonts w:ascii="Arial" w:hAnsi="Arial" w:hint="default"/>
      </w:rPr>
    </w:lvl>
    <w:lvl w:ilvl="6" w:tplc="04A8E7A2" w:tentative="1">
      <w:start w:val="1"/>
      <w:numFmt w:val="bullet"/>
      <w:lvlText w:val="•"/>
      <w:lvlJc w:val="left"/>
      <w:pPr>
        <w:tabs>
          <w:tab w:val="num" w:pos="5040"/>
        </w:tabs>
        <w:ind w:left="5040" w:hanging="360"/>
      </w:pPr>
      <w:rPr>
        <w:rFonts w:ascii="Arial" w:hAnsi="Arial" w:hint="default"/>
      </w:rPr>
    </w:lvl>
    <w:lvl w:ilvl="7" w:tplc="E814CE2E" w:tentative="1">
      <w:start w:val="1"/>
      <w:numFmt w:val="bullet"/>
      <w:lvlText w:val="•"/>
      <w:lvlJc w:val="left"/>
      <w:pPr>
        <w:tabs>
          <w:tab w:val="num" w:pos="5760"/>
        </w:tabs>
        <w:ind w:left="5760" w:hanging="360"/>
      </w:pPr>
      <w:rPr>
        <w:rFonts w:ascii="Arial" w:hAnsi="Arial" w:hint="default"/>
      </w:rPr>
    </w:lvl>
    <w:lvl w:ilvl="8" w:tplc="556EC5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900C10"/>
    <w:multiLevelType w:val="hybridMultilevel"/>
    <w:tmpl w:val="041CF7E6"/>
    <w:lvl w:ilvl="0" w:tplc="F1F83C2C">
      <w:start w:val="1"/>
      <w:numFmt w:val="bullet"/>
      <w:lvlText w:val="•"/>
      <w:lvlJc w:val="left"/>
      <w:pPr>
        <w:tabs>
          <w:tab w:val="num" w:pos="720"/>
        </w:tabs>
        <w:ind w:left="720" w:hanging="360"/>
      </w:pPr>
      <w:rPr>
        <w:rFonts w:ascii="Arial" w:hAnsi="Arial" w:hint="default"/>
      </w:rPr>
    </w:lvl>
    <w:lvl w:ilvl="1" w:tplc="C6C2AB4C">
      <w:numFmt w:val="bullet"/>
      <w:lvlText w:val="•"/>
      <w:lvlJc w:val="left"/>
      <w:pPr>
        <w:tabs>
          <w:tab w:val="num" w:pos="1440"/>
        </w:tabs>
        <w:ind w:left="1440" w:hanging="360"/>
      </w:pPr>
      <w:rPr>
        <w:rFonts w:ascii="Arial" w:hAnsi="Arial" w:hint="default"/>
      </w:rPr>
    </w:lvl>
    <w:lvl w:ilvl="2" w:tplc="184C6266" w:tentative="1">
      <w:start w:val="1"/>
      <w:numFmt w:val="bullet"/>
      <w:lvlText w:val="•"/>
      <w:lvlJc w:val="left"/>
      <w:pPr>
        <w:tabs>
          <w:tab w:val="num" w:pos="2160"/>
        </w:tabs>
        <w:ind w:left="2160" w:hanging="360"/>
      </w:pPr>
      <w:rPr>
        <w:rFonts w:ascii="Arial" w:hAnsi="Arial" w:hint="default"/>
      </w:rPr>
    </w:lvl>
    <w:lvl w:ilvl="3" w:tplc="60DC6628" w:tentative="1">
      <w:start w:val="1"/>
      <w:numFmt w:val="bullet"/>
      <w:lvlText w:val="•"/>
      <w:lvlJc w:val="left"/>
      <w:pPr>
        <w:tabs>
          <w:tab w:val="num" w:pos="2880"/>
        </w:tabs>
        <w:ind w:left="2880" w:hanging="360"/>
      </w:pPr>
      <w:rPr>
        <w:rFonts w:ascii="Arial" w:hAnsi="Arial" w:hint="default"/>
      </w:rPr>
    </w:lvl>
    <w:lvl w:ilvl="4" w:tplc="64CAF716" w:tentative="1">
      <w:start w:val="1"/>
      <w:numFmt w:val="bullet"/>
      <w:lvlText w:val="•"/>
      <w:lvlJc w:val="left"/>
      <w:pPr>
        <w:tabs>
          <w:tab w:val="num" w:pos="3600"/>
        </w:tabs>
        <w:ind w:left="3600" w:hanging="360"/>
      </w:pPr>
      <w:rPr>
        <w:rFonts w:ascii="Arial" w:hAnsi="Arial" w:hint="default"/>
      </w:rPr>
    </w:lvl>
    <w:lvl w:ilvl="5" w:tplc="AA0E81AE" w:tentative="1">
      <w:start w:val="1"/>
      <w:numFmt w:val="bullet"/>
      <w:lvlText w:val="•"/>
      <w:lvlJc w:val="left"/>
      <w:pPr>
        <w:tabs>
          <w:tab w:val="num" w:pos="4320"/>
        </w:tabs>
        <w:ind w:left="4320" w:hanging="360"/>
      </w:pPr>
      <w:rPr>
        <w:rFonts w:ascii="Arial" w:hAnsi="Arial" w:hint="default"/>
      </w:rPr>
    </w:lvl>
    <w:lvl w:ilvl="6" w:tplc="7CAEA6E2" w:tentative="1">
      <w:start w:val="1"/>
      <w:numFmt w:val="bullet"/>
      <w:lvlText w:val="•"/>
      <w:lvlJc w:val="left"/>
      <w:pPr>
        <w:tabs>
          <w:tab w:val="num" w:pos="5040"/>
        </w:tabs>
        <w:ind w:left="5040" w:hanging="360"/>
      </w:pPr>
      <w:rPr>
        <w:rFonts w:ascii="Arial" w:hAnsi="Arial" w:hint="default"/>
      </w:rPr>
    </w:lvl>
    <w:lvl w:ilvl="7" w:tplc="D728CB82" w:tentative="1">
      <w:start w:val="1"/>
      <w:numFmt w:val="bullet"/>
      <w:lvlText w:val="•"/>
      <w:lvlJc w:val="left"/>
      <w:pPr>
        <w:tabs>
          <w:tab w:val="num" w:pos="5760"/>
        </w:tabs>
        <w:ind w:left="5760" w:hanging="360"/>
      </w:pPr>
      <w:rPr>
        <w:rFonts w:ascii="Arial" w:hAnsi="Arial" w:hint="default"/>
      </w:rPr>
    </w:lvl>
    <w:lvl w:ilvl="8" w:tplc="C0FAB34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
  </w:num>
  <w:num w:numId="3">
    <w:abstractNumId w:val="2"/>
  </w:num>
  <w:num w:numId="4">
    <w:abstractNumId w:val="15"/>
  </w:num>
  <w:num w:numId="5">
    <w:abstractNumId w:val="14"/>
  </w:num>
  <w:num w:numId="6">
    <w:abstractNumId w:val="22"/>
  </w:num>
  <w:num w:numId="7">
    <w:abstractNumId w:val="21"/>
  </w:num>
  <w:num w:numId="8">
    <w:abstractNumId w:val="12"/>
  </w:num>
  <w:num w:numId="9">
    <w:abstractNumId w:val="18"/>
  </w:num>
  <w:num w:numId="10">
    <w:abstractNumId w:val="10"/>
  </w:num>
  <w:num w:numId="11">
    <w:abstractNumId w:val="11"/>
  </w:num>
  <w:num w:numId="12">
    <w:abstractNumId w:val="9"/>
  </w:num>
  <w:num w:numId="13">
    <w:abstractNumId w:val="3"/>
  </w:num>
  <w:num w:numId="14">
    <w:abstractNumId w:val="4"/>
  </w:num>
  <w:num w:numId="15">
    <w:abstractNumId w:val="5"/>
  </w:num>
  <w:num w:numId="16">
    <w:abstractNumId w:val="6"/>
  </w:num>
  <w:num w:numId="17">
    <w:abstractNumId w:val="7"/>
  </w:num>
  <w:num w:numId="18">
    <w:abstractNumId w:val="0"/>
  </w:num>
  <w:num w:numId="19">
    <w:abstractNumId w:val="1"/>
  </w:num>
  <w:num w:numId="20">
    <w:abstractNumId w:val="8"/>
  </w:num>
  <w:num w:numId="21">
    <w:abstractNumId w:val="13"/>
  </w:num>
  <w:num w:numId="22">
    <w:abstractNumId w:val="17"/>
  </w:num>
  <w:num w:numId="23">
    <w:abstractNumId w:val="20"/>
  </w:num>
  <w:num w:numId="24">
    <w:abstractNumId w:val="16"/>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C3"/>
    <w:rsid w:val="00001FC8"/>
    <w:rsid w:val="00006A3D"/>
    <w:rsid w:val="00023BFC"/>
    <w:rsid w:val="00027017"/>
    <w:rsid w:val="00027728"/>
    <w:rsid w:val="00030F7A"/>
    <w:rsid w:val="00033729"/>
    <w:rsid w:val="00043B95"/>
    <w:rsid w:val="000448FD"/>
    <w:rsid w:val="00044DC3"/>
    <w:rsid w:val="00045140"/>
    <w:rsid w:val="0004614C"/>
    <w:rsid w:val="00047E36"/>
    <w:rsid w:val="000515FF"/>
    <w:rsid w:val="000518B4"/>
    <w:rsid w:val="00051D78"/>
    <w:rsid w:val="0005300C"/>
    <w:rsid w:val="0006452E"/>
    <w:rsid w:val="00065C4F"/>
    <w:rsid w:val="00070C1C"/>
    <w:rsid w:val="000712B0"/>
    <w:rsid w:val="0007172E"/>
    <w:rsid w:val="00071C46"/>
    <w:rsid w:val="00081275"/>
    <w:rsid w:val="0008198F"/>
    <w:rsid w:val="00082AC4"/>
    <w:rsid w:val="00084F80"/>
    <w:rsid w:val="00087CC7"/>
    <w:rsid w:val="00091792"/>
    <w:rsid w:val="000A3CF3"/>
    <w:rsid w:val="000A50C5"/>
    <w:rsid w:val="000B497B"/>
    <w:rsid w:val="000B65FB"/>
    <w:rsid w:val="000C250F"/>
    <w:rsid w:val="000C4A8D"/>
    <w:rsid w:val="000D6FDE"/>
    <w:rsid w:val="000E1E7E"/>
    <w:rsid w:val="000E31C9"/>
    <w:rsid w:val="000E4F7E"/>
    <w:rsid w:val="000E5722"/>
    <w:rsid w:val="000F148B"/>
    <w:rsid w:val="000F35EB"/>
    <w:rsid w:val="000F554E"/>
    <w:rsid w:val="000F63A5"/>
    <w:rsid w:val="0010158D"/>
    <w:rsid w:val="00101FAD"/>
    <w:rsid w:val="001040B6"/>
    <w:rsid w:val="00105189"/>
    <w:rsid w:val="001074B8"/>
    <w:rsid w:val="00112E88"/>
    <w:rsid w:val="00120948"/>
    <w:rsid w:val="00122EF0"/>
    <w:rsid w:val="00123857"/>
    <w:rsid w:val="00127E3B"/>
    <w:rsid w:val="001339C3"/>
    <w:rsid w:val="00133A01"/>
    <w:rsid w:val="00135B35"/>
    <w:rsid w:val="00141390"/>
    <w:rsid w:val="00142AEF"/>
    <w:rsid w:val="001458D4"/>
    <w:rsid w:val="00152FFA"/>
    <w:rsid w:val="00155AF2"/>
    <w:rsid w:val="00161468"/>
    <w:rsid w:val="001624E2"/>
    <w:rsid w:val="00164B67"/>
    <w:rsid w:val="001748B5"/>
    <w:rsid w:val="00174EE7"/>
    <w:rsid w:val="001805A4"/>
    <w:rsid w:val="001919E3"/>
    <w:rsid w:val="00197F98"/>
    <w:rsid w:val="001A65DF"/>
    <w:rsid w:val="001A6D56"/>
    <w:rsid w:val="001B086D"/>
    <w:rsid w:val="001B19D9"/>
    <w:rsid w:val="001B31ED"/>
    <w:rsid w:val="001B362E"/>
    <w:rsid w:val="001B4100"/>
    <w:rsid w:val="001B47E4"/>
    <w:rsid w:val="001B7B65"/>
    <w:rsid w:val="001C1DE0"/>
    <w:rsid w:val="001C4864"/>
    <w:rsid w:val="001C5991"/>
    <w:rsid w:val="001C5D41"/>
    <w:rsid w:val="001C6662"/>
    <w:rsid w:val="001C74CA"/>
    <w:rsid w:val="001C7C83"/>
    <w:rsid w:val="001D26DC"/>
    <w:rsid w:val="001D29DE"/>
    <w:rsid w:val="001D4AD8"/>
    <w:rsid w:val="001D69BA"/>
    <w:rsid w:val="001E0A82"/>
    <w:rsid w:val="001E55AB"/>
    <w:rsid w:val="001E59A2"/>
    <w:rsid w:val="001F0AA8"/>
    <w:rsid w:val="001F0DB2"/>
    <w:rsid w:val="001F1148"/>
    <w:rsid w:val="001F2303"/>
    <w:rsid w:val="001F53E4"/>
    <w:rsid w:val="00202D0D"/>
    <w:rsid w:val="00211971"/>
    <w:rsid w:val="00216B4D"/>
    <w:rsid w:val="00221E45"/>
    <w:rsid w:val="00232802"/>
    <w:rsid w:val="00240605"/>
    <w:rsid w:val="00240658"/>
    <w:rsid w:val="00241E95"/>
    <w:rsid w:val="002425E8"/>
    <w:rsid w:val="00245D36"/>
    <w:rsid w:val="00250C04"/>
    <w:rsid w:val="00256F62"/>
    <w:rsid w:val="0026447D"/>
    <w:rsid w:val="002656BC"/>
    <w:rsid w:val="00266418"/>
    <w:rsid w:val="002670E7"/>
    <w:rsid w:val="002723E9"/>
    <w:rsid w:val="00272574"/>
    <w:rsid w:val="0027780A"/>
    <w:rsid w:val="002807AD"/>
    <w:rsid w:val="002838F1"/>
    <w:rsid w:val="00286FC8"/>
    <w:rsid w:val="00293624"/>
    <w:rsid w:val="00293D31"/>
    <w:rsid w:val="00295428"/>
    <w:rsid w:val="0029548D"/>
    <w:rsid w:val="002A072E"/>
    <w:rsid w:val="002A0E49"/>
    <w:rsid w:val="002A138C"/>
    <w:rsid w:val="002A2C7D"/>
    <w:rsid w:val="002B46D7"/>
    <w:rsid w:val="002B4D86"/>
    <w:rsid w:val="002B55CB"/>
    <w:rsid w:val="002B5D01"/>
    <w:rsid w:val="002B67AD"/>
    <w:rsid w:val="002C10DB"/>
    <w:rsid w:val="002C2219"/>
    <w:rsid w:val="002C5640"/>
    <w:rsid w:val="002D1CA1"/>
    <w:rsid w:val="002D2D3C"/>
    <w:rsid w:val="002E5D3C"/>
    <w:rsid w:val="002F08BA"/>
    <w:rsid w:val="002F0FFF"/>
    <w:rsid w:val="002F307A"/>
    <w:rsid w:val="002F529A"/>
    <w:rsid w:val="002F5FD5"/>
    <w:rsid w:val="00300A52"/>
    <w:rsid w:val="00304EC0"/>
    <w:rsid w:val="00310A4E"/>
    <w:rsid w:val="00313599"/>
    <w:rsid w:val="0032018C"/>
    <w:rsid w:val="003219B7"/>
    <w:rsid w:val="00322043"/>
    <w:rsid w:val="00324118"/>
    <w:rsid w:val="0032686D"/>
    <w:rsid w:val="00330F57"/>
    <w:rsid w:val="00331240"/>
    <w:rsid w:val="00336837"/>
    <w:rsid w:val="00340D68"/>
    <w:rsid w:val="00351D89"/>
    <w:rsid w:val="0035681A"/>
    <w:rsid w:val="003576FD"/>
    <w:rsid w:val="00361A8E"/>
    <w:rsid w:val="00367050"/>
    <w:rsid w:val="003759B3"/>
    <w:rsid w:val="0037604E"/>
    <w:rsid w:val="0038081A"/>
    <w:rsid w:val="00392D23"/>
    <w:rsid w:val="00397B0C"/>
    <w:rsid w:val="00397C6E"/>
    <w:rsid w:val="003A01F0"/>
    <w:rsid w:val="003A0594"/>
    <w:rsid w:val="003A67EB"/>
    <w:rsid w:val="003C2071"/>
    <w:rsid w:val="003C4E64"/>
    <w:rsid w:val="003C7E33"/>
    <w:rsid w:val="003D12E8"/>
    <w:rsid w:val="003D1F84"/>
    <w:rsid w:val="003D241A"/>
    <w:rsid w:val="003D3A32"/>
    <w:rsid w:val="003E2755"/>
    <w:rsid w:val="003E57D0"/>
    <w:rsid w:val="003F1E78"/>
    <w:rsid w:val="003F4F1E"/>
    <w:rsid w:val="0040164F"/>
    <w:rsid w:val="00402478"/>
    <w:rsid w:val="004122CA"/>
    <w:rsid w:val="00413204"/>
    <w:rsid w:val="004142CC"/>
    <w:rsid w:val="00417887"/>
    <w:rsid w:val="00434550"/>
    <w:rsid w:val="00441D0D"/>
    <w:rsid w:val="004434C6"/>
    <w:rsid w:val="004447BC"/>
    <w:rsid w:val="004517FF"/>
    <w:rsid w:val="00457213"/>
    <w:rsid w:val="00477066"/>
    <w:rsid w:val="00477749"/>
    <w:rsid w:val="004807EC"/>
    <w:rsid w:val="00485BB4"/>
    <w:rsid w:val="00496C0C"/>
    <w:rsid w:val="004A2A07"/>
    <w:rsid w:val="004A4F18"/>
    <w:rsid w:val="004A6EEE"/>
    <w:rsid w:val="004B1D7F"/>
    <w:rsid w:val="004B1E71"/>
    <w:rsid w:val="004B392E"/>
    <w:rsid w:val="004B4BA7"/>
    <w:rsid w:val="004B51A6"/>
    <w:rsid w:val="004B6EFB"/>
    <w:rsid w:val="004B776C"/>
    <w:rsid w:val="004C079A"/>
    <w:rsid w:val="004C53A9"/>
    <w:rsid w:val="004D06AD"/>
    <w:rsid w:val="004D08FC"/>
    <w:rsid w:val="004D1749"/>
    <w:rsid w:val="004D18D7"/>
    <w:rsid w:val="004D1AED"/>
    <w:rsid w:val="004D7FBB"/>
    <w:rsid w:val="004E3F6F"/>
    <w:rsid w:val="004F1DAF"/>
    <w:rsid w:val="00503449"/>
    <w:rsid w:val="00504216"/>
    <w:rsid w:val="00505708"/>
    <w:rsid w:val="00507400"/>
    <w:rsid w:val="0051104B"/>
    <w:rsid w:val="00517FD4"/>
    <w:rsid w:val="00521B71"/>
    <w:rsid w:val="005332F6"/>
    <w:rsid w:val="00533A32"/>
    <w:rsid w:val="00534EBA"/>
    <w:rsid w:val="00536905"/>
    <w:rsid w:val="005410BB"/>
    <w:rsid w:val="00542328"/>
    <w:rsid w:val="0054248B"/>
    <w:rsid w:val="00544EF0"/>
    <w:rsid w:val="0054727A"/>
    <w:rsid w:val="005562BD"/>
    <w:rsid w:val="00560E15"/>
    <w:rsid w:val="005665B2"/>
    <w:rsid w:val="005743A7"/>
    <w:rsid w:val="00574735"/>
    <w:rsid w:val="00575723"/>
    <w:rsid w:val="00576F77"/>
    <w:rsid w:val="00596A13"/>
    <w:rsid w:val="005A11F9"/>
    <w:rsid w:val="005A2358"/>
    <w:rsid w:val="005A2A10"/>
    <w:rsid w:val="005A39B9"/>
    <w:rsid w:val="005A4E37"/>
    <w:rsid w:val="005A5E49"/>
    <w:rsid w:val="005B114A"/>
    <w:rsid w:val="005B2604"/>
    <w:rsid w:val="005B42E8"/>
    <w:rsid w:val="005B7565"/>
    <w:rsid w:val="005B7730"/>
    <w:rsid w:val="005C676E"/>
    <w:rsid w:val="005C7B99"/>
    <w:rsid w:val="005D77B3"/>
    <w:rsid w:val="005F03E8"/>
    <w:rsid w:val="005F1188"/>
    <w:rsid w:val="005F2B28"/>
    <w:rsid w:val="005F3085"/>
    <w:rsid w:val="005F3465"/>
    <w:rsid w:val="005F3BCB"/>
    <w:rsid w:val="005F498C"/>
    <w:rsid w:val="005F51EA"/>
    <w:rsid w:val="00600F0B"/>
    <w:rsid w:val="006017E1"/>
    <w:rsid w:val="00612C3D"/>
    <w:rsid w:val="00613BB7"/>
    <w:rsid w:val="0061453D"/>
    <w:rsid w:val="00615326"/>
    <w:rsid w:val="00616E7E"/>
    <w:rsid w:val="00617B76"/>
    <w:rsid w:val="0062279E"/>
    <w:rsid w:val="00625170"/>
    <w:rsid w:val="006253A7"/>
    <w:rsid w:val="00625C5C"/>
    <w:rsid w:val="00627AAC"/>
    <w:rsid w:val="00631688"/>
    <w:rsid w:val="00631E03"/>
    <w:rsid w:val="00636356"/>
    <w:rsid w:val="00636865"/>
    <w:rsid w:val="006409F4"/>
    <w:rsid w:val="00646443"/>
    <w:rsid w:val="00646B69"/>
    <w:rsid w:val="00646F88"/>
    <w:rsid w:val="00647D6C"/>
    <w:rsid w:val="006508BE"/>
    <w:rsid w:val="00651CFF"/>
    <w:rsid w:val="006566A9"/>
    <w:rsid w:val="006606EE"/>
    <w:rsid w:val="00662B0D"/>
    <w:rsid w:val="006650E4"/>
    <w:rsid w:val="0067073E"/>
    <w:rsid w:val="00673E87"/>
    <w:rsid w:val="00680B61"/>
    <w:rsid w:val="00682338"/>
    <w:rsid w:val="00682ADD"/>
    <w:rsid w:val="00692802"/>
    <w:rsid w:val="00696E2C"/>
    <w:rsid w:val="006A4DEC"/>
    <w:rsid w:val="006B72CA"/>
    <w:rsid w:val="006C240F"/>
    <w:rsid w:val="006C26EB"/>
    <w:rsid w:val="006C66E6"/>
    <w:rsid w:val="006D3228"/>
    <w:rsid w:val="006E5218"/>
    <w:rsid w:val="006E530E"/>
    <w:rsid w:val="006E6077"/>
    <w:rsid w:val="006E68C7"/>
    <w:rsid w:val="006F00C8"/>
    <w:rsid w:val="006F01A4"/>
    <w:rsid w:val="006F0D12"/>
    <w:rsid w:val="006F0EBE"/>
    <w:rsid w:val="006F7B86"/>
    <w:rsid w:val="007007F8"/>
    <w:rsid w:val="0070246F"/>
    <w:rsid w:val="00704EEA"/>
    <w:rsid w:val="007050AE"/>
    <w:rsid w:val="00707CFD"/>
    <w:rsid w:val="007140ED"/>
    <w:rsid w:val="00724A59"/>
    <w:rsid w:val="00726316"/>
    <w:rsid w:val="007375C5"/>
    <w:rsid w:val="00743EF9"/>
    <w:rsid w:val="007459C0"/>
    <w:rsid w:val="007459DB"/>
    <w:rsid w:val="00752C83"/>
    <w:rsid w:val="00752E4C"/>
    <w:rsid w:val="00755708"/>
    <w:rsid w:val="007644B7"/>
    <w:rsid w:val="00764A57"/>
    <w:rsid w:val="0076754E"/>
    <w:rsid w:val="00771424"/>
    <w:rsid w:val="00772570"/>
    <w:rsid w:val="00773C31"/>
    <w:rsid w:val="00777E84"/>
    <w:rsid w:val="00780068"/>
    <w:rsid w:val="00780423"/>
    <w:rsid w:val="00781667"/>
    <w:rsid w:val="00782A96"/>
    <w:rsid w:val="00785A81"/>
    <w:rsid w:val="00786266"/>
    <w:rsid w:val="00790B32"/>
    <w:rsid w:val="00793915"/>
    <w:rsid w:val="00794B26"/>
    <w:rsid w:val="007A42E4"/>
    <w:rsid w:val="007B56D4"/>
    <w:rsid w:val="007B6141"/>
    <w:rsid w:val="007C093C"/>
    <w:rsid w:val="007E211D"/>
    <w:rsid w:val="007E2951"/>
    <w:rsid w:val="007E7761"/>
    <w:rsid w:val="007F1F32"/>
    <w:rsid w:val="007F1F36"/>
    <w:rsid w:val="007F1FE0"/>
    <w:rsid w:val="008005D3"/>
    <w:rsid w:val="008007B6"/>
    <w:rsid w:val="00814EE2"/>
    <w:rsid w:val="00820CB9"/>
    <w:rsid w:val="00821FE0"/>
    <w:rsid w:val="00823C03"/>
    <w:rsid w:val="00827B5E"/>
    <w:rsid w:val="0083524C"/>
    <w:rsid w:val="00847764"/>
    <w:rsid w:val="008626CE"/>
    <w:rsid w:val="00866C8E"/>
    <w:rsid w:val="008670F4"/>
    <w:rsid w:val="00871EF9"/>
    <w:rsid w:val="00872AD5"/>
    <w:rsid w:val="0087379B"/>
    <w:rsid w:val="008751DC"/>
    <w:rsid w:val="00886021"/>
    <w:rsid w:val="008872C6"/>
    <w:rsid w:val="0089152C"/>
    <w:rsid w:val="008A0463"/>
    <w:rsid w:val="008A4F85"/>
    <w:rsid w:val="008B413D"/>
    <w:rsid w:val="008C1015"/>
    <w:rsid w:val="008D2417"/>
    <w:rsid w:val="008D54E5"/>
    <w:rsid w:val="008D5753"/>
    <w:rsid w:val="008D733A"/>
    <w:rsid w:val="008E3A0B"/>
    <w:rsid w:val="008E5433"/>
    <w:rsid w:val="008E74FC"/>
    <w:rsid w:val="008F2509"/>
    <w:rsid w:val="008F3799"/>
    <w:rsid w:val="009023C6"/>
    <w:rsid w:val="00907A96"/>
    <w:rsid w:val="009100C6"/>
    <w:rsid w:val="00910344"/>
    <w:rsid w:val="00910661"/>
    <w:rsid w:val="00912B64"/>
    <w:rsid w:val="0092584A"/>
    <w:rsid w:val="0093174E"/>
    <w:rsid w:val="00933015"/>
    <w:rsid w:val="00933A09"/>
    <w:rsid w:val="00933F6C"/>
    <w:rsid w:val="00940A14"/>
    <w:rsid w:val="0094361C"/>
    <w:rsid w:val="00943DC6"/>
    <w:rsid w:val="00946F9B"/>
    <w:rsid w:val="00947690"/>
    <w:rsid w:val="009503CE"/>
    <w:rsid w:val="00954C6D"/>
    <w:rsid w:val="00954E08"/>
    <w:rsid w:val="00956E9F"/>
    <w:rsid w:val="00961009"/>
    <w:rsid w:val="00963665"/>
    <w:rsid w:val="009636D1"/>
    <w:rsid w:val="00963B8B"/>
    <w:rsid w:val="0097006E"/>
    <w:rsid w:val="00971827"/>
    <w:rsid w:val="0097411B"/>
    <w:rsid w:val="00982C50"/>
    <w:rsid w:val="009831D2"/>
    <w:rsid w:val="009853C8"/>
    <w:rsid w:val="0099239E"/>
    <w:rsid w:val="00997C1A"/>
    <w:rsid w:val="009A024B"/>
    <w:rsid w:val="009A351C"/>
    <w:rsid w:val="009A4749"/>
    <w:rsid w:val="009B1C61"/>
    <w:rsid w:val="009B6544"/>
    <w:rsid w:val="009B77ED"/>
    <w:rsid w:val="009C48B2"/>
    <w:rsid w:val="009C6627"/>
    <w:rsid w:val="009C7896"/>
    <w:rsid w:val="009D01B1"/>
    <w:rsid w:val="009D36E4"/>
    <w:rsid w:val="009D4D57"/>
    <w:rsid w:val="009D7570"/>
    <w:rsid w:val="009D7D52"/>
    <w:rsid w:val="009E4429"/>
    <w:rsid w:val="009E4FF3"/>
    <w:rsid w:val="009E7596"/>
    <w:rsid w:val="009E7B65"/>
    <w:rsid w:val="009F5949"/>
    <w:rsid w:val="00A0133B"/>
    <w:rsid w:val="00A05CFA"/>
    <w:rsid w:val="00A065AC"/>
    <w:rsid w:val="00A128BE"/>
    <w:rsid w:val="00A13C1F"/>
    <w:rsid w:val="00A178C0"/>
    <w:rsid w:val="00A21E20"/>
    <w:rsid w:val="00A221DC"/>
    <w:rsid w:val="00A25F2D"/>
    <w:rsid w:val="00A310FE"/>
    <w:rsid w:val="00A313DD"/>
    <w:rsid w:val="00A31610"/>
    <w:rsid w:val="00A37021"/>
    <w:rsid w:val="00A4207F"/>
    <w:rsid w:val="00A434C9"/>
    <w:rsid w:val="00A45F7C"/>
    <w:rsid w:val="00A54564"/>
    <w:rsid w:val="00A553AD"/>
    <w:rsid w:val="00A623A5"/>
    <w:rsid w:val="00A6392A"/>
    <w:rsid w:val="00A66F2A"/>
    <w:rsid w:val="00A67615"/>
    <w:rsid w:val="00A70AD9"/>
    <w:rsid w:val="00A76428"/>
    <w:rsid w:val="00A80922"/>
    <w:rsid w:val="00A80C7C"/>
    <w:rsid w:val="00A82CFA"/>
    <w:rsid w:val="00A8641F"/>
    <w:rsid w:val="00A86ABA"/>
    <w:rsid w:val="00AA124C"/>
    <w:rsid w:val="00AA24D2"/>
    <w:rsid w:val="00AA6FBA"/>
    <w:rsid w:val="00AA7CFB"/>
    <w:rsid w:val="00AA7E9A"/>
    <w:rsid w:val="00AB142F"/>
    <w:rsid w:val="00AB2D5A"/>
    <w:rsid w:val="00AB429D"/>
    <w:rsid w:val="00AB7C16"/>
    <w:rsid w:val="00AC012E"/>
    <w:rsid w:val="00AC18FB"/>
    <w:rsid w:val="00AC2EB8"/>
    <w:rsid w:val="00AC6B33"/>
    <w:rsid w:val="00AD16AA"/>
    <w:rsid w:val="00AD3C25"/>
    <w:rsid w:val="00AE3907"/>
    <w:rsid w:val="00AE4249"/>
    <w:rsid w:val="00AE4347"/>
    <w:rsid w:val="00AF2324"/>
    <w:rsid w:val="00AF7C52"/>
    <w:rsid w:val="00B025B0"/>
    <w:rsid w:val="00B06E2E"/>
    <w:rsid w:val="00B078FE"/>
    <w:rsid w:val="00B07C72"/>
    <w:rsid w:val="00B13FAC"/>
    <w:rsid w:val="00B22391"/>
    <w:rsid w:val="00B32874"/>
    <w:rsid w:val="00B4162C"/>
    <w:rsid w:val="00B41F60"/>
    <w:rsid w:val="00B609E4"/>
    <w:rsid w:val="00B6196E"/>
    <w:rsid w:val="00B721EB"/>
    <w:rsid w:val="00B75051"/>
    <w:rsid w:val="00B815A4"/>
    <w:rsid w:val="00B81636"/>
    <w:rsid w:val="00B82FF7"/>
    <w:rsid w:val="00B85A9A"/>
    <w:rsid w:val="00B90C5D"/>
    <w:rsid w:val="00B9510D"/>
    <w:rsid w:val="00B96E52"/>
    <w:rsid w:val="00BA7CC9"/>
    <w:rsid w:val="00BB20D5"/>
    <w:rsid w:val="00BB402B"/>
    <w:rsid w:val="00BC0659"/>
    <w:rsid w:val="00BC4FB5"/>
    <w:rsid w:val="00BC738E"/>
    <w:rsid w:val="00BC7C65"/>
    <w:rsid w:val="00BD2163"/>
    <w:rsid w:val="00BD4331"/>
    <w:rsid w:val="00BE3457"/>
    <w:rsid w:val="00BE4243"/>
    <w:rsid w:val="00BE4BCC"/>
    <w:rsid w:val="00BE4E5B"/>
    <w:rsid w:val="00BF0936"/>
    <w:rsid w:val="00C032C2"/>
    <w:rsid w:val="00C036BD"/>
    <w:rsid w:val="00C046F8"/>
    <w:rsid w:val="00C10C7D"/>
    <w:rsid w:val="00C11E38"/>
    <w:rsid w:val="00C16644"/>
    <w:rsid w:val="00C20113"/>
    <w:rsid w:val="00C34D7F"/>
    <w:rsid w:val="00C41ED4"/>
    <w:rsid w:val="00C500DD"/>
    <w:rsid w:val="00C50F28"/>
    <w:rsid w:val="00C540D2"/>
    <w:rsid w:val="00C566B3"/>
    <w:rsid w:val="00C6118B"/>
    <w:rsid w:val="00C61E19"/>
    <w:rsid w:val="00C62B8A"/>
    <w:rsid w:val="00C6444C"/>
    <w:rsid w:val="00C70AD4"/>
    <w:rsid w:val="00C71A03"/>
    <w:rsid w:val="00C73886"/>
    <w:rsid w:val="00C75054"/>
    <w:rsid w:val="00C757C4"/>
    <w:rsid w:val="00C771D8"/>
    <w:rsid w:val="00C846E7"/>
    <w:rsid w:val="00C854D0"/>
    <w:rsid w:val="00C860C6"/>
    <w:rsid w:val="00C8759B"/>
    <w:rsid w:val="00C87F2E"/>
    <w:rsid w:val="00C96984"/>
    <w:rsid w:val="00C96FFA"/>
    <w:rsid w:val="00C97647"/>
    <w:rsid w:val="00CA019D"/>
    <w:rsid w:val="00CA650E"/>
    <w:rsid w:val="00CA704B"/>
    <w:rsid w:val="00CB136D"/>
    <w:rsid w:val="00CB3F26"/>
    <w:rsid w:val="00CB79DB"/>
    <w:rsid w:val="00CC5FAB"/>
    <w:rsid w:val="00CD0F8D"/>
    <w:rsid w:val="00CD1BB8"/>
    <w:rsid w:val="00CD76C3"/>
    <w:rsid w:val="00CD7F77"/>
    <w:rsid w:val="00CE4726"/>
    <w:rsid w:val="00CE787C"/>
    <w:rsid w:val="00CF1992"/>
    <w:rsid w:val="00D0113A"/>
    <w:rsid w:val="00D01BA3"/>
    <w:rsid w:val="00D02E98"/>
    <w:rsid w:val="00D0628D"/>
    <w:rsid w:val="00D063E8"/>
    <w:rsid w:val="00D06DC3"/>
    <w:rsid w:val="00D07884"/>
    <w:rsid w:val="00D11BC4"/>
    <w:rsid w:val="00D14F11"/>
    <w:rsid w:val="00D16B9E"/>
    <w:rsid w:val="00D21476"/>
    <w:rsid w:val="00D273C2"/>
    <w:rsid w:val="00D324AE"/>
    <w:rsid w:val="00D33C2B"/>
    <w:rsid w:val="00D35C30"/>
    <w:rsid w:val="00D35E77"/>
    <w:rsid w:val="00D36F04"/>
    <w:rsid w:val="00D40BA6"/>
    <w:rsid w:val="00D435C4"/>
    <w:rsid w:val="00D45FD1"/>
    <w:rsid w:val="00D46F77"/>
    <w:rsid w:val="00D5075C"/>
    <w:rsid w:val="00D5660F"/>
    <w:rsid w:val="00D651AA"/>
    <w:rsid w:val="00D702F4"/>
    <w:rsid w:val="00D74ACF"/>
    <w:rsid w:val="00D80356"/>
    <w:rsid w:val="00D8216B"/>
    <w:rsid w:val="00D8379A"/>
    <w:rsid w:val="00D85A53"/>
    <w:rsid w:val="00D8675C"/>
    <w:rsid w:val="00D87224"/>
    <w:rsid w:val="00D90B36"/>
    <w:rsid w:val="00D9376D"/>
    <w:rsid w:val="00D93DA8"/>
    <w:rsid w:val="00D978A1"/>
    <w:rsid w:val="00DA1DF3"/>
    <w:rsid w:val="00DA30F9"/>
    <w:rsid w:val="00DA77C5"/>
    <w:rsid w:val="00DA795A"/>
    <w:rsid w:val="00DB5FAC"/>
    <w:rsid w:val="00DB7827"/>
    <w:rsid w:val="00DC03EC"/>
    <w:rsid w:val="00DD19D4"/>
    <w:rsid w:val="00DD6FB9"/>
    <w:rsid w:val="00DE06BD"/>
    <w:rsid w:val="00DE0771"/>
    <w:rsid w:val="00DF223E"/>
    <w:rsid w:val="00DF3FD5"/>
    <w:rsid w:val="00DF79E4"/>
    <w:rsid w:val="00E00A20"/>
    <w:rsid w:val="00E04AED"/>
    <w:rsid w:val="00E05CF8"/>
    <w:rsid w:val="00E217AD"/>
    <w:rsid w:val="00E23F23"/>
    <w:rsid w:val="00E25B5C"/>
    <w:rsid w:val="00E27EF5"/>
    <w:rsid w:val="00E3497A"/>
    <w:rsid w:val="00E37C11"/>
    <w:rsid w:val="00E41171"/>
    <w:rsid w:val="00E44805"/>
    <w:rsid w:val="00E456AF"/>
    <w:rsid w:val="00E46328"/>
    <w:rsid w:val="00E464BC"/>
    <w:rsid w:val="00E50DE4"/>
    <w:rsid w:val="00E60F73"/>
    <w:rsid w:val="00E71181"/>
    <w:rsid w:val="00E77F56"/>
    <w:rsid w:val="00E823BE"/>
    <w:rsid w:val="00E82610"/>
    <w:rsid w:val="00E836AC"/>
    <w:rsid w:val="00E845C0"/>
    <w:rsid w:val="00E87EDD"/>
    <w:rsid w:val="00E97F5F"/>
    <w:rsid w:val="00EA2D3A"/>
    <w:rsid w:val="00EA52A1"/>
    <w:rsid w:val="00ED4EB4"/>
    <w:rsid w:val="00ED5919"/>
    <w:rsid w:val="00EE6F2B"/>
    <w:rsid w:val="00EF1A18"/>
    <w:rsid w:val="00EF4785"/>
    <w:rsid w:val="00F074CE"/>
    <w:rsid w:val="00F12092"/>
    <w:rsid w:val="00F20D09"/>
    <w:rsid w:val="00F26A89"/>
    <w:rsid w:val="00F3222A"/>
    <w:rsid w:val="00F36CE6"/>
    <w:rsid w:val="00F41E79"/>
    <w:rsid w:val="00F4294B"/>
    <w:rsid w:val="00F45368"/>
    <w:rsid w:val="00F4544A"/>
    <w:rsid w:val="00F4667E"/>
    <w:rsid w:val="00F505D2"/>
    <w:rsid w:val="00F53531"/>
    <w:rsid w:val="00F55468"/>
    <w:rsid w:val="00F60753"/>
    <w:rsid w:val="00F6240B"/>
    <w:rsid w:val="00F63B4A"/>
    <w:rsid w:val="00F652CA"/>
    <w:rsid w:val="00F661FB"/>
    <w:rsid w:val="00F67B12"/>
    <w:rsid w:val="00F740F5"/>
    <w:rsid w:val="00F74EA3"/>
    <w:rsid w:val="00F76C14"/>
    <w:rsid w:val="00F8115F"/>
    <w:rsid w:val="00F86367"/>
    <w:rsid w:val="00F90B6D"/>
    <w:rsid w:val="00F92722"/>
    <w:rsid w:val="00FA272C"/>
    <w:rsid w:val="00FA3437"/>
    <w:rsid w:val="00FA49AA"/>
    <w:rsid w:val="00FA6BE8"/>
    <w:rsid w:val="00FA7955"/>
    <w:rsid w:val="00FA7F6F"/>
    <w:rsid w:val="00FB5603"/>
    <w:rsid w:val="00FB6457"/>
    <w:rsid w:val="00FC07C0"/>
    <w:rsid w:val="00FC75F8"/>
    <w:rsid w:val="00FD3DA8"/>
    <w:rsid w:val="00FD6CBA"/>
    <w:rsid w:val="00FE08F7"/>
    <w:rsid w:val="00FE72D2"/>
    <w:rsid w:val="00FE7406"/>
    <w:rsid w:val="00FE7C36"/>
    <w:rsid w:val="00FF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448A"/>
  <w15:chartTrackingRefBased/>
  <w15:docId w15:val="{EB3D255B-7E02-F84F-B185-89D11710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99"/>
    <w:pPr>
      <w:spacing w:before="120" w:after="120"/>
      <w:jc w:val="both"/>
    </w:pPr>
    <w:rPr>
      <w:rFonts w:ascii="Times New Roman" w:hAnsi="Times New Roman" w:cs="Times New Roman"/>
      <w:lang w:val="es-ES_tradnl" w:eastAsia="es-ES_tradnl"/>
    </w:rPr>
  </w:style>
  <w:style w:type="paragraph" w:styleId="Ttulo1">
    <w:name w:val="heading 1"/>
    <w:basedOn w:val="Normal"/>
    <w:next w:val="Normal"/>
    <w:link w:val="Ttulo1Car"/>
    <w:uiPriority w:val="9"/>
    <w:qFormat/>
    <w:rsid w:val="009E4FF3"/>
    <w:pPr>
      <w:keepNext/>
      <w:keepLines/>
      <w:numPr>
        <w:numId w:val="4"/>
      </w:numPr>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EF4785"/>
    <w:pPr>
      <w:keepNext/>
      <w:keepLines/>
      <w:numPr>
        <w:ilvl w:val="1"/>
        <w:numId w:val="4"/>
      </w:numPr>
      <w:spacing w:before="40"/>
      <w:outlineLvl w:val="1"/>
    </w:pPr>
    <w:rPr>
      <w:rFonts w:eastAsiaTheme="majorEastAsia" w:cstheme="majorBidi"/>
      <w:color w:val="2F5496" w:themeColor="accent1" w:themeShade="BF"/>
      <w:sz w:val="26"/>
      <w:szCs w:val="26"/>
    </w:rPr>
  </w:style>
  <w:style w:type="paragraph" w:styleId="Ttulo3">
    <w:name w:val="heading 3"/>
    <w:basedOn w:val="Normal"/>
    <w:next w:val="Normal"/>
    <w:link w:val="Ttulo3Car"/>
    <w:uiPriority w:val="9"/>
    <w:unhideWhenUsed/>
    <w:qFormat/>
    <w:rsid w:val="00EF4785"/>
    <w:pPr>
      <w:keepNext/>
      <w:keepLines/>
      <w:numPr>
        <w:ilvl w:val="2"/>
        <w:numId w:val="4"/>
      </w:numPr>
      <w:spacing w:before="40"/>
      <w:outlineLvl w:val="2"/>
    </w:pPr>
    <w:rPr>
      <w:rFonts w:eastAsiaTheme="majorEastAsia" w:cstheme="majorBidi"/>
      <w:color w:val="1F3763" w:themeColor="accent1" w:themeShade="7F"/>
    </w:rPr>
  </w:style>
  <w:style w:type="paragraph" w:styleId="Ttulo4">
    <w:name w:val="heading 4"/>
    <w:basedOn w:val="Normal"/>
    <w:next w:val="Normal"/>
    <w:link w:val="Ttulo4Car"/>
    <w:uiPriority w:val="9"/>
    <w:unhideWhenUsed/>
    <w:qFormat/>
    <w:rsid w:val="00EF4785"/>
    <w:pPr>
      <w:keepNext/>
      <w:keepLines/>
      <w:numPr>
        <w:ilvl w:val="3"/>
        <w:numId w:val="4"/>
      </w:numPr>
      <w:spacing w:before="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F4785"/>
    <w:pPr>
      <w:keepNext/>
      <w:keepLines/>
      <w:numPr>
        <w:ilvl w:val="4"/>
        <w:numId w:val="4"/>
      </w:numPr>
      <w:spacing w:before="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F4785"/>
    <w:pPr>
      <w:keepNext/>
      <w:keepLines/>
      <w:numPr>
        <w:ilvl w:val="5"/>
        <w:numId w:val="4"/>
      </w:numPr>
      <w:spacing w:before="40"/>
      <w:outlineLvl w:val="5"/>
    </w:pPr>
    <w:rPr>
      <w:rFonts w:eastAsiaTheme="majorEastAsia" w:cstheme="majorBidi"/>
      <w:color w:val="1F3763" w:themeColor="accent1" w:themeShade="7F"/>
    </w:rPr>
  </w:style>
  <w:style w:type="paragraph" w:styleId="Ttulo7">
    <w:name w:val="heading 7"/>
    <w:basedOn w:val="Normal"/>
    <w:next w:val="Normal"/>
    <w:link w:val="Ttulo7Car"/>
    <w:uiPriority w:val="9"/>
    <w:semiHidden/>
    <w:unhideWhenUsed/>
    <w:qFormat/>
    <w:rsid w:val="00EF4785"/>
    <w:pPr>
      <w:keepNext/>
      <w:keepLines/>
      <w:numPr>
        <w:ilvl w:val="6"/>
        <w:numId w:val="4"/>
      </w:numPr>
      <w:spacing w:before="40"/>
      <w:outlineLvl w:val="6"/>
    </w:pPr>
    <w:rPr>
      <w:rFonts w:eastAsiaTheme="majorEastAsia" w:cstheme="majorBidi"/>
      <w:i/>
      <w:iCs/>
      <w:color w:val="1F3763" w:themeColor="accent1" w:themeShade="7F"/>
    </w:rPr>
  </w:style>
  <w:style w:type="paragraph" w:styleId="Ttulo8">
    <w:name w:val="heading 8"/>
    <w:basedOn w:val="Normal"/>
    <w:next w:val="Normal"/>
    <w:link w:val="Ttulo8Car"/>
    <w:uiPriority w:val="9"/>
    <w:semiHidden/>
    <w:unhideWhenUsed/>
    <w:qFormat/>
    <w:rsid w:val="00EF4785"/>
    <w:pPr>
      <w:keepNext/>
      <w:keepLines/>
      <w:numPr>
        <w:ilvl w:val="7"/>
        <w:numId w:val="4"/>
      </w:numPr>
      <w:spacing w:before="4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F4785"/>
    <w:pPr>
      <w:keepNext/>
      <w:keepLines/>
      <w:numPr>
        <w:ilvl w:val="8"/>
        <w:numId w:val="4"/>
      </w:numPr>
      <w:spacing w:before="4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qFormat/>
    <w:rsid w:val="005665B2"/>
    <w:pPr>
      <w:numPr>
        <w:numId w:val="3"/>
      </w:numPr>
      <w:contextualSpacing/>
    </w:pPr>
    <w:rPr>
      <w:rFonts w:asciiTheme="minorHAnsi" w:eastAsia="Helvetica" w:hAnsiTheme="minorHAnsi" w:cs="Helvetica"/>
      <w:szCs w:val="20"/>
      <w:lang w:val="es-CL"/>
    </w:rPr>
  </w:style>
  <w:style w:type="paragraph" w:customStyle="1" w:styleId="Estilo1">
    <w:name w:val="Estilo1"/>
    <w:basedOn w:val="Listaconnmeros3"/>
    <w:autoRedefine/>
    <w:qFormat/>
    <w:rsid w:val="005665B2"/>
    <w:rPr>
      <w:b/>
      <w:bCs/>
      <w:i/>
      <w:iCs/>
    </w:rPr>
  </w:style>
  <w:style w:type="paragraph" w:styleId="Ttulo">
    <w:name w:val="Title"/>
    <w:basedOn w:val="Normal"/>
    <w:next w:val="Normal"/>
    <w:link w:val="TtuloCar"/>
    <w:uiPriority w:val="10"/>
    <w:qFormat/>
    <w:rsid w:val="0099239E"/>
    <w:pPr>
      <w:contextualSpacing/>
    </w:pPr>
    <w:rPr>
      <w:rFonts w:eastAsiaTheme="majorEastAsia" w:cstheme="majorBidi"/>
      <w:spacing w:val="-10"/>
      <w:kern w:val="28"/>
      <w:sz w:val="28"/>
      <w:szCs w:val="56"/>
    </w:rPr>
  </w:style>
  <w:style w:type="character" w:customStyle="1" w:styleId="TtuloCar">
    <w:name w:val="Título Car"/>
    <w:basedOn w:val="Fuentedeprrafopredeter"/>
    <w:link w:val="Ttulo"/>
    <w:uiPriority w:val="10"/>
    <w:rsid w:val="0099239E"/>
    <w:rPr>
      <w:rFonts w:asciiTheme="majorHAnsi" w:eastAsiaTheme="majorEastAsia" w:hAnsiTheme="majorHAnsi" w:cstheme="majorBidi"/>
      <w:spacing w:val="-10"/>
      <w:kern w:val="28"/>
      <w:sz w:val="28"/>
      <w:szCs w:val="56"/>
      <w:lang w:val="es-ES_tradnl" w:eastAsia="es-ES_tradnl"/>
    </w:rPr>
  </w:style>
  <w:style w:type="character" w:customStyle="1" w:styleId="Ttulo1Car">
    <w:name w:val="Título 1 Car"/>
    <w:basedOn w:val="Fuentedeprrafopredeter"/>
    <w:link w:val="Ttulo1"/>
    <w:uiPriority w:val="9"/>
    <w:rsid w:val="009E4FF3"/>
    <w:rPr>
      <w:rFonts w:asciiTheme="majorHAnsi" w:eastAsiaTheme="majorEastAsia" w:hAnsiTheme="majorHAnsi" w:cstheme="majorBidi"/>
      <w:color w:val="2F5496" w:themeColor="accent1" w:themeShade="BF"/>
      <w:sz w:val="32"/>
      <w:szCs w:val="32"/>
      <w:lang w:val="es-ES_tradnl" w:eastAsia="es-ES_tradnl"/>
    </w:rPr>
  </w:style>
  <w:style w:type="character" w:customStyle="1" w:styleId="Ttulo2Car">
    <w:name w:val="Título 2 Car"/>
    <w:basedOn w:val="Fuentedeprrafopredeter"/>
    <w:link w:val="Ttulo2"/>
    <w:uiPriority w:val="9"/>
    <w:rsid w:val="00EF4785"/>
    <w:rPr>
      <w:rFonts w:asciiTheme="majorHAnsi" w:eastAsiaTheme="majorEastAsia" w:hAnsiTheme="majorHAnsi" w:cstheme="majorBidi"/>
      <w:color w:val="2F5496" w:themeColor="accent1" w:themeShade="BF"/>
      <w:sz w:val="26"/>
      <w:szCs w:val="26"/>
      <w:lang w:val="es-ES_tradnl" w:eastAsia="es-ES_tradnl"/>
    </w:rPr>
  </w:style>
  <w:style w:type="character" w:customStyle="1" w:styleId="Ttulo3Car">
    <w:name w:val="Título 3 Car"/>
    <w:basedOn w:val="Fuentedeprrafopredeter"/>
    <w:link w:val="Ttulo3"/>
    <w:uiPriority w:val="9"/>
    <w:rsid w:val="00EF4785"/>
    <w:rPr>
      <w:rFonts w:asciiTheme="majorHAnsi" w:eastAsiaTheme="majorEastAsia" w:hAnsiTheme="majorHAnsi" w:cstheme="majorBidi"/>
      <w:color w:val="1F3763" w:themeColor="accent1" w:themeShade="7F"/>
      <w:lang w:val="es-ES_tradnl" w:eastAsia="es-ES_tradnl"/>
    </w:rPr>
  </w:style>
  <w:style w:type="character" w:customStyle="1" w:styleId="Ttulo4Car">
    <w:name w:val="Título 4 Car"/>
    <w:basedOn w:val="Fuentedeprrafopredeter"/>
    <w:link w:val="Ttulo4"/>
    <w:uiPriority w:val="9"/>
    <w:rsid w:val="00EF4785"/>
    <w:rPr>
      <w:rFonts w:asciiTheme="majorHAnsi" w:eastAsiaTheme="majorEastAsia" w:hAnsiTheme="majorHAnsi" w:cstheme="majorBidi"/>
      <w:i/>
      <w:iCs/>
      <w:color w:val="2F5496" w:themeColor="accent1" w:themeShade="BF"/>
      <w:sz w:val="22"/>
      <w:lang w:val="es-ES_tradnl" w:eastAsia="es-ES_tradnl"/>
    </w:rPr>
  </w:style>
  <w:style w:type="character" w:customStyle="1" w:styleId="Ttulo5Car">
    <w:name w:val="Título 5 Car"/>
    <w:basedOn w:val="Fuentedeprrafopredeter"/>
    <w:link w:val="Ttulo5"/>
    <w:uiPriority w:val="9"/>
    <w:semiHidden/>
    <w:rsid w:val="00EF4785"/>
    <w:rPr>
      <w:rFonts w:asciiTheme="majorHAnsi" w:eastAsiaTheme="majorEastAsia" w:hAnsiTheme="majorHAnsi" w:cstheme="majorBidi"/>
      <w:color w:val="2F5496" w:themeColor="accent1" w:themeShade="BF"/>
      <w:sz w:val="22"/>
      <w:lang w:val="es-ES_tradnl" w:eastAsia="es-ES_tradnl"/>
    </w:rPr>
  </w:style>
  <w:style w:type="character" w:customStyle="1" w:styleId="Ttulo6Car">
    <w:name w:val="Título 6 Car"/>
    <w:basedOn w:val="Fuentedeprrafopredeter"/>
    <w:link w:val="Ttulo6"/>
    <w:uiPriority w:val="9"/>
    <w:semiHidden/>
    <w:rsid w:val="00EF4785"/>
    <w:rPr>
      <w:rFonts w:asciiTheme="majorHAnsi" w:eastAsiaTheme="majorEastAsia" w:hAnsiTheme="majorHAnsi" w:cstheme="majorBidi"/>
      <w:color w:val="1F3763" w:themeColor="accent1" w:themeShade="7F"/>
      <w:sz w:val="22"/>
      <w:lang w:val="es-ES_tradnl" w:eastAsia="es-ES_tradnl"/>
    </w:rPr>
  </w:style>
  <w:style w:type="character" w:customStyle="1" w:styleId="Ttulo7Car">
    <w:name w:val="Título 7 Car"/>
    <w:basedOn w:val="Fuentedeprrafopredeter"/>
    <w:link w:val="Ttulo7"/>
    <w:uiPriority w:val="9"/>
    <w:semiHidden/>
    <w:rsid w:val="00EF4785"/>
    <w:rPr>
      <w:rFonts w:asciiTheme="majorHAnsi" w:eastAsiaTheme="majorEastAsia" w:hAnsiTheme="majorHAnsi" w:cstheme="majorBidi"/>
      <w:i/>
      <w:iCs/>
      <w:color w:val="1F3763" w:themeColor="accent1" w:themeShade="7F"/>
      <w:sz w:val="22"/>
      <w:lang w:val="es-ES_tradnl" w:eastAsia="es-ES_tradnl"/>
    </w:rPr>
  </w:style>
  <w:style w:type="character" w:customStyle="1" w:styleId="Ttulo8Car">
    <w:name w:val="Título 8 Car"/>
    <w:basedOn w:val="Fuentedeprrafopredeter"/>
    <w:link w:val="Ttulo8"/>
    <w:uiPriority w:val="9"/>
    <w:semiHidden/>
    <w:rsid w:val="00EF4785"/>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semiHidden/>
    <w:rsid w:val="00EF4785"/>
    <w:rPr>
      <w:rFonts w:asciiTheme="majorHAnsi" w:eastAsiaTheme="majorEastAsia" w:hAnsiTheme="majorHAnsi" w:cstheme="majorBidi"/>
      <w:i/>
      <w:iCs/>
      <w:color w:val="272727" w:themeColor="text1" w:themeTint="D8"/>
      <w:sz w:val="21"/>
      <w:szCs w:val="21"/>
      <w:lang w:val="es-ES_tradnl" w:eastAsia="es-ES_tradnl"/>
    </w:rPr>
  </w:style>
  <w:style w:type="paragraph" w:styleId="Prrafodelista">
    <w:name w:val="List Paragraph"/>
    <w:basedOn w:val="Normal"/>
    <w:uiPriority w:val="34"/>
    <w:qFormat/>
    <w:rsid w:val="00B22391"/>
    <w:pPr>
      <w:ind w:left="720"/>
      <w:contextualSpacing/>
      <w:jc w:val="left"/>
    </w:pPr>
    <w:rPr>
      <w:lang w:val="es-CL"/>
    </w:rPr>
  </w:style>
  <w:style w:type="paragraph" w:styleId="Textonotapie">
    <w:name w:val="footnote text"/>
    <w:aliases w:val="Texto,nota,pie,Ref.,al,Footnote Text Char Char Char Char,Footnote Text Char Char Char,Footnote Text Char Char Char Char Char,Car,Footnote reference,FA Fu,Footnote Text Cha,FA Fußnotentext,FA Fuﬂnotentext,Footnote Text Char Char,Ca"/>
    <w:basedOn w:val="Normal"/>
    <w:link w:val="TextonotapieCar"/>
    <w:uiPriority w:val="99"/>
    <w:unhideWhenUsed/>
    <w:qFormat/>
    <w:rsid w:val="00544EF0"/>
    <w:pPr>
      <w:spacing w:before="0" w:after="0"/>
    </w:pPr>
    <w:rPr>
      <w:sz w:val="20"/>
      <w:szCs w:val="20"/>
    </w:rPr>
  </w:style>
  <w:style w:type="character" w:customStyle="1" w:styleId="TextonotapieCar">
    <w:name w:val="Texto nota pie Car"/>
    <w:aliases w:val="Texto Car,nota Car,pie Car,Ref. Car,al Car,Footnote Text Char Char Char Char Car,Footnote Text Char Char Char Car,Footnote Text Char Char Char Char Char Car,Car Car,Footnote reference Car,FA Fu Car,Footnote Text Cha Car,Ca Car"/>
    <w:basedOn w:val="Fuentedeprrafopredeter"/>
    <w:link w:val="Textonotapie"/>
    <w:uiPriority w:val="99"/>
    <w:rsid w:val="00544EF0"/>
    <w:rPr>
      <w:rFonts w:asciiTheme="majorHAnsi" w:hAnsiTheme="majorHAnsi" w:cs="Times New Roman"/>
      <w:sz w:val="20"/>
      <w:szCs w:val="20"/>
      <w:lang w:val="es-ES_tradnl" w:eastAsia="es-ES_tradnl"/>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Footnote Reference Char Char Char"/>
    <w:basedOn w:val="Fuentedeprrafopredeter"/>
    <w:unhideWhenUsed/>
    <w:rsid w:val="00AC2EB8"/>
    <w:rPr>
      <w:vertAlign w:val="superscript"/>
    </w:rPr>
  </w:style>
  <w:style w:type="paragraph" w:styleId="Listaconvietas">
    <w:name w:val="List Bullet"/>
    <w:basedOn w:val="Normal"/>
    <w:uiPriority w:val="99"/>
    <w:unhideWhenUsed/>
    <w:qFormat/>
    <w:rsid w:val="0032018C"/>
    <w:pPr>
      <w:numPr>
        <w:numId w:val="12"/>
      </w:numPr>
      <w:contextualSpacing/>
    </w:pPr>
    <w:rPr>
      <w:rFonts w:eastAsiaTheme="minorEastAsia" w:cstheme="minorBidi"/>
      <w:szCs w:val="22"/>
      <w:lang w:val="es-CL" w:eastAsia="de-DE"/>
    </w:rPr>
  </w:style>
  <w:style w:type="paragraph" w:styleId="Textoindependiente2">
    <w:name w:val="Body Text 2"/>
    <w:basedOn w:val="Normal"/>
    <w:link w:val="Textoindependiente2Car"/>
    <w:autoRedefine/>
    <w:uiPriority w:val="99"/>
    <w:qFormat/>
    <w:rsid w:val="00112E88"/>
    <w:pPr>
      <w:ind w:firstLine="360"/>
      <w:jc w:val="left"/>
    </w:pPr>
    <w:rPr>
      <w:rFonts w:asciiTheme="minorHAnsi" w:eastAsia="Calibri" w:hAnsiTheme="minorHAnsi" w:cstheme="minorBidi"/>
      <w:i/>
      <w:iCs/>
      <w:szCs w:val="22"/>
      <w:lang w:val="es-CL" w:eastAsia="en-US"/>
    </w:rPr>
  </w:style>
  <w:style w:type="character" w:customStyle="1" w:styleId="Textoindependiente2Car">
    <w:name w:val="Texto independiente 2 Car"/>
    <w:basedOn w:val="Fuentedeprrafopredeter"/>
    <w:link w:val="Textoindependiente2"/>
    <w:uiPriority w:val="99"/>
    <w:rsid w:val="00112E88"/>
    <w:rPr>
      <w:rFonts w:eastAsia="Calibri"/>
      <w:i/>
      <w:iCs/>
      <w:sz w:val="22"/>
      <w:szCs w:val="22"/>
    </w:rPr>
  </w:style>
  <w:style w:type="paragraph" w:styleId="NormalWeb">
    <w:name w:val="Normal (Web)"/>
    <w:basedOn w:val="Normal"/>
    <w:uiPriority w:val="99"/>
    <w:unhideWhenUsed/>
    <w:rsid w:val="008C1015"/>
    <w:pPr>
      <w:spacing w:before="100" w:beforeAutospacing="1" w:after="100" w:afterAutospacing="1"/>
      <w:jc w:val="left"/>
    </w:pPr>
    <w:rPr>
      <w:lang w:val="es-CL"/>
    </w:rPr>
  </w:style>
  <w:style w:type="paragraph" w:styleId="Piedepgina">
    <w:name w:val="footer"/>
    <w:basedOn w:val="Normal"/>
    <w:link w:val="PiedepginaCar"/>
    <w:uiPriority w:val="99"/>
    <w:unhideWhenUsed/>
    <w:rsid w:val="00397B0C"/>
    <w:pPr>
      <w:tabs>
        <w:tab w:val="center" w:pos="4419"/>
        <w:tab w:val="right" w:pos="8838"/>
      </w:tabs>
    </w:pPr>
  </w:style>
  <w:style w:type="character" w:customStyle="1" w:styleId="PiedepginaCar">
    <w:name w:val="Pie de página Car"/>
    <w:basedOn w:val="Fuentedeprrafopredeter"/>
    <w:link w:val="Piedepgina"/>
    <w:uiPriority w:val="99"/>
    <w:rsid w:val="00397B0C"/>
    <w:rPr>
      <w:rFonts w:asciiTheme="majorHAnsi" w:hAnsiTheme="majorHAnsi" w:cs="Times New Roman"/>
      <w:sz w:val="22"/>
      <w:lang w:val="es-ES_tradnl" w:eastAsia="es-ES_tradnl"/>
    </w:rPr>
  </w:style>
  <w:style w:type="character" w:styleId="Nmerodepgina">
    <w:name w:val="page number"/>
    <w:basedOn w:val="Fuentedeprrafopredeter"/>
    <w:uiPriority w:val="99"/>
    <w:semiHidden/>
    <w:unhideWhenUsed/>
    <w:rsid w:val="00397B0C"/>
  </w:style>
  <w:style w:type="paragraph" w:styleId="TtuloTDC">
    <w:name w:val="TOC Heading"/>
    <w:basedOn w:val="Ttulo1"/>
    <w:next w:val="Normal"/>
    <w:uiPriority w:val="39"/>
    <w:unhideWhenUsed/>
    <w:qFormat/>
    <w:rsid w:val="004B776C"/>
    <w:pPr>
      <w:numPr>
        <w:numId w:val="0"/>
      </w:numPr>
      <w:spacing w:before="480" w:line="276" w:lineRule="auto"/>
      <w:jc w:val="left"/>
      <w:outlineLvl w:val="9"/>
    </w:pPr>
    <w:rPr>
      <w:b/>
      <w:bCs/>
      <w:sz w:val="28"/>
      <w:szCs w:val="28"/>
      <w:lang w:val="es-CL"/>
    </w:rPr>
  </w:style>
  <w:style w:type="paragraph" w:styleId="TDC1">
    <w:name w:val="toc 1"/>
    <w:basedOn w:val="Normal"/>
    <w:next w:val="Normal"/>
    <w:autoRedefine/>
    <w:uiPriority w:val="39"/>
    <w:unhideWhenUsed/>
    <w:rsid w:val="004B776C"/>
    <w:pPr>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4B776C"/>
    <w:pPr>
      <w:ind w:left="220"/>
      <w:jc w:val="left"/>
    </w:pPr>
    <w:rPr>
      <w:rFonts w:asciiTheme="minorHAnsi" w:hAnsiTheme="minorHAnsi" w:cstheme="minorHAnsi"/>
      <w:smallCaps/>
      <w:sz w:val="20"/>
      <w:szCs w:val="20"/>
    </w:rPr>
  </w:style>
  <w:style w:type="character" w:styleId="Hipervnculo">
    <w:name w:val="Hyperlink"/>
    <w:basedOn w:val="Fuentedeprrafopredeter"/>
    <w:uiPriority w:val="99"/>
    <w:unhideWhenUsed/>
    <w:rsid w:val="004B776C"/>
    <w:rPr>
      <w:color w:val="0563C1" w:themeColor="hyperlink"/>
      <w:u w:val="single"/>
    </w:rPr>
  </w:style>
  <w:style w:type="paragraph" w:styleId="TDC3">
    <w:name w:val="toc 3"/>
    <w:basedOn w:val="Normal"/>
    <w:next w:val="Normal"/>
    <w:autoRedefine/>
    <w:uiPriority w:val="39"/>
    <w:semiHidden/>
    <w:unhideWhenUsed/>
    <w:rsid w:val="004B776C"/>
    <w:pPr>
      <w:ind w:left="440"/>
      <w:jc w:val="left"/>
    </w:pPr>
    <w:rPr>
      <w:rFonts w:asciiTheme="minorHAnsi" w:hAnsiTheme="minorHAnsi" w:cstheme="minorHAnsi"/>
      <w:i/>
      <w:iCs/>
      <w:sz w:val="20"/>
      <w:szCs w:val="20"/>
    </w:rPr>
  </w:style>
  <w:style w:type="paragraph" w:styleId="TDC4">
    <w:name w:val="toc 4"/>
    <w:basedOn w:val="Normal"/>
    <w:next w:val="Normal"/>
    <w:autoRedefine/>
    <w:uiPriority w:val="39"/>
    <w:semiHidden/>
    <w:unhideWhenUsed/>
    <w:rsid w:val="004B776C"/>
    <w:pPr>
      <w:ind w:left="660"/>
      <w:jc w:val="left"/>
    </w:pPr>
    <w:rPr>
      <w:rFonts w:asciiTheme="minorHAnsi" w:hAnsiTheme="minorHAnsi" w:cstheme="minorHAnsi"/>
      <w:sz w:val="18"/>
      <w:szCs w:val="18"/>
    </w:rPr>
  </w:style>
  <w:style w:type="paragraph" w:styleId="TDC5">
    <w:name w:val="toc 5"/>
    <w:basedOn w:val="Normal"/>
    <w:next w:val="Normal"/>
    <w:autoRedefine/>
    <w:uiPriority w:val="39"/>
    <w:semiHidden/>
    <w:unhideWhenUsed/>
    <w:rsid w:val="004B776C"/>
    <w:pPr>
      <w:ind w:left="880"/>
      <w:jc w:val="left"/>
    </w:pPr>
    <w:rPr>
      <w:rFonts w:asciiTheme="minorHAnsi" w:hAnsiTheme="minorHAnsi" w:cstheme="minorHAnsi"/>
      <w:sz w:val="18"/>
      <w:szCs w:val="18"/>
    </w:rPr>
  </w:style>
  <w:style w:type="paragraph" w:styleId="TDC6">
    <w:name w:val="toc 6"/>
    <w:basedOn w:val="Normal"/>
    <w:next w:val="Normal"/>
    <w:autoRedefine/>
    <w:uiPriority w:val="39"/>
    <w:semiHidden/>
    <w:unhideWhenUsed/>
    <w:rsid w:val="004B776C"/>
    <w:pPr>
      <w:ind w:left="1100"/>
      <w:jc w:val="left"/>
    </w:pPr>
    <w:rPr>
      <w:rFonts w:asciiTheme="minorHAnsi" w:hAnsiTheme="minorHAnsi" w:cstheme="minorHAnsi"/>
      <w:sz w:val="18"/>
      <w:szCs w:val="18"/>
    </w:rPr>
  </w:style>
  <w:style w:type="paragraph" w:styleId="TDC7">
    <w:name w:val="toc 7"/>
    <w:basedOn w:val="Normal"/>
    <w:next w:val="Normal"/>
    <w:autoRedefine/>
    <w:uiPriority w:val="39"/>
    <w:semiHidden/>
    <w:unhideWhenUsed/>
    <w:rsid w:val="004B776C"/>
    <w:pPr>
      <w:ind w:left="1320"/>
      <w:jc w:val="left"/>
    </w:pPr>
    <w:rPr>
      <w:rFonts w:asciiTheme="minorHAnsi" w:hAnsiTheme="minorHAnsi" w:cstheme="minorHAnsi"/>
      <w:sz w:val="18"/>
      <w:szCs w:val="18"/>
    </w:rPr>
  </w:style>
  <w:style w:type="paragraph" w:styleId="TDC8">
    <w:name w:val="toc 8"/>
    <w:basedOn w:val="Normal"/>
    <w:next w:val="Normal"/>
    <w:autoRedefine/>
    <w:uiPriority w:val="39"/>
    <w:semiHidden/>
    <w:unhideWhenUsed/>
    <w:rsid w:val="004B776C"/>
    <w:pPr>
      <w:ind w:left="1540"/>
      <w:jc w:val="left"/>
    </w:pPr>
    <w:rPr>
      <w:rFonts w:asciiTheme="minorHAnsi" w:hAnsiTheme="minorHAnsi" w:cstheme="minorHAnsi"/>
      <w:sz w:val="18"/>
      <w:szCs w:val="18"/>
    </w:rPr>
  </w:style>
  <w:style w:type="paragraph" w:styleId="TDC9">
    <w:name w:val="toc 9"/>
    <w:basedOn w:val="Normal"/>
    <w:next w:val="Normal"/>
    <w:autoRedefine/>
    <w:uiPriority w:val="39"/>
    <w:semiHidden/>
    <w:unhideWhenUsed/>
    <w:rsid w:val="004B776C"/>
    <w:pPr>
      <w:ind w:left="1760"/>
      <w:jc w:val="left"/>
    </w:pPr>
    <w:rPr>
      <w:rFonts w:asciiTheme="minorHAnsi" w:hAnsiTheme="minorHAnsi" w:cstheme="minorHAnsi"/>
      <w:sz w:val="18"/>
      <w:szCs w:val="18"/>
    </w:rPr>
  </w:style>
  <w:style w:type="character" w:styleId="nfasissutil">
    <w:name w:val="Subtle Emphasis"/>
    <w:basedOn w:val="Fuentedeprrafopredeter"/>
    <w:uiPriority w:val="19"/>
    <w:qFormat/>
    <w:rsid w:val="00755708"/>
    <w:rPr>
      <w:i/>
      <w:iCs/>
      <w:color w:val="404040" w:themeColor="text1" w:themeTint="BF"/>
    </w:rPr>
  </w:style>
  <w:style w:type="paragraph" w:styleId="Textodeglobo">
    <w:name w:val="Balloon Text"/>
    <w:basedOn w:val="Normal"/>
    <w:link w:val="TextodegloboCar"/>
    <w:uiPriority w:val="99"/>
    <w:semiHidden/>
    <w:unhideWhenUsed/>
    <w:rsid w:val="009023C6"/>
    <w:pPr>
      <w:spacing w:before="0" w:after="0"/>
    </w:pPr>
    <w:rPr>
      <w:sz w:val="18"/>
      <w:szCs w:val="18"/>
    </w:rPr>
  </w:style>
  <w:style w:type="character" w:customStyle="1" w:styleId="TextodegloboCar">
    <w:name w:val="Texto de globo Car"/>
    <w:basedOn w:val="Fuentedeprrafopredeter"/>
    <w:link w:val="Textodeglobo"/>
    <w:uiPriority w:val="99"/>
    <w:semiHidden/>
    <w:rsid w:val="009023C6"/>
    <w:rPr>
      <w:rFonts w:ascii="Times New Roman" w:hAnsi="Times New Roman" w:cs="Times New Roman"/>
      <w:sz w:val="18"/>
      <w:szCs w:val="18"/>
      <w:lang w:val="es-ES_tradnl" w:eastAsia="es-ES_tradnl"/>
    </w:rPr>
  </w:style>
  <w:style w:type="character" w:styleId="Refdecomentario">
    <w:name w:val="annotation reference"/>
    <w:basedOn w:val="Fuentedeprrafopredeter"/>
    <w:uiPriority w:val="99"/>
    <w:semiHidden/>
    <w:unhideWhenUsed/>
    <w:rsid w:val="00313599"/>
    <w:rPr>
      <w:sz w:val="16"/>
      <w:szCs w:val="16"/>
    </w:rPr>
  </w:style>
  <w:style w:type="paragraph" w:styleId="Textocomentario">
    <w:name w:val="annotation text"/>
    <w:basedOn w:val="Normal"/>
    <w:link w:val="TextocomentarioCar"/>
    <w:uiPriority w:val="99"/>
    <w:semiHidden/>
    <w:unhideWhenUsed/>
    <w:rsid w:val="00313599"/>
    <w:rPr>
      <w:sz w:val="20"/>
      <w:szCs w:val="20"/>
    </w:rPr>
  </w:style>
  <w:style w:type="character" w:customStyle="1" w:styleId="TextocomentarioCar">
    <w:name w:val="Texto comentario Car"/>
    <w:basedOn w:val="Fuentedeprrafopredeter"/>
    <w:link w:val="Textocomentario"/>
    <w:uiPriority w:val="99"/>
    <w:semiHidden/>
    <w:rsid w:val="00313599"/>
    <w:rPr>
      <w:rFonts w:ascii="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13599"/>
    <w:rPr>
      <w:b/>
      <w:bCs/>
    </w:rPr>
  </w:style>
  <w:style w:type="character" w:customStyle="1" w:styleId="AsuntodelcomentarioCar">
    <w:name w:val="Asunto del comentario Car"/>
    <w:basedOn w:val="TextocomentarioCar"/>
    <w:link w:val="Asuntodelcomentario"/>
    <w:uiPriority w:val="99"/>
    <w:semiHidden/>
    <w:rsid w:val="00313599"/>
    <w:rPr>
      <w:rFonts w:ascii="Times New Roman" w:hAnsi="Times New Roman" w:cs="Times New Roman"/>
      <w:b/>
      <w:bCs/>
      <w:sz w:val="20"/>
      <w:szCs w:val="20"/>
      <w:lang w:val="es-ES_tradnl" w:eastAsia="es-ES_tradnl"/>
    </w:rPr>
  </w:style>
  <w:style w:type="paragraph" w:styleId="Revisin">
    <w:name w:val="Revision"/>
    <w:hidden/>
    <w:uiPriority w:val="99"/>
    <w:semiHidden/>
    <w:rsid w:val="00313599"/>
    <w:rPr>
      <w:rFonts w:ascii="Times New Roman" w:hAnsi="Times New Roman" w:cs="Times New Roman"/>
      <w:lang w:val="es-ES_tradnl" w:eastAsia="es-ES_tradnl"/>
    </w:rPr>
  </w:style>
  <w:style w:type="character" w:styleId="Mencinsinresolver">
    <w:name w:val="Unresolved Mention"/>
    <w:basedOn w:val="Fuentedeprrafopredeter"/>
    <w:uiPriority w:val="99"/>
    <w:semiHidden/>
    <w:unhideWhenUsed/>
    <w:rsid w:val="00F53531"/>
    <w:rPr>
      <w:color w:val="605E5C"/>
      <w:shd w:val="clear" w:color="auto" w:fill="E1DFDD"/>
    </w:rPr>
  </w:style>
  <w:style w:type="character" w:styleId="Hipervnculovisitado">
    <w:name w:val="FollowedHyperlink"/>
    <w:basedOn w:val="Fuentedeprrafopredeter"/>
    <w:uiPriority w:val="99"/>
    <w:semiHidden/>
    <w:unhideWhenUsed/>
    <w:rsid w:val="00F50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447">
      <w:bodyDiv w:val="1"/>
      <w:marLeft w:val="0"/>
      <w:marRight w:val="0"/>
      <w:marTop w:val="0"/>
      <w:marBottom w:val="0"/>
      <w:divBdr>
        <w:top w:val="none" w:sz="0" w:space="0" w:color="auto"/>
        <w:left w:val="none" w:sz="0" w:space="0" w:color="auto"/>
        <w:bottom w:val="none" w:sz="0" w:space="0" w:color="auto"/>
        <w:right w:val="none" w:sz="0" w:space="0" w:color="auto"/>
      </w:divBdr>
      <w:divsChild>
        <w:div w:id="68233589">
          <w:marLeft w:val="0"/>
          <w:marRight w:val="0"/>
          <w:marTop w:val="0"/>
          <w:marBottom w:val="0"/>
          <w:divBdr>
            <w:top w:val="none" w:sz="0" w:space="0" w:color="auto"/>
            <w:left w:val="none" w:sz="0" w:space="0" w:color="auto"/>
            <w:bottom w:val="none" w:sz="0" w:space="0" w:color="auto"/>
            <w:right w:val="none" w:sz="0" w:space="0" w:color="auto"/>
          </w:divBdr>
          <w:divsChild>
            <w:div w:id="1757627473">
              <w:marLeft w:val="0"/>
              <w:marRight w:val="0"/>
              <w:marTop w:val="0"/>
              <w:marBottom w:val="0"/>
              <w:divBdr>
                <w:top w:val="none" w:sz="0" w:space="0" w:color="auto"/>
                <w:left w:val="none" w:sz="0" w:space="0" w:color="auto"/>
                <w:bottom w:val="none" w:sz="0" w:space="0" w:color="auto"/>
                <w:right w:val="none" w:sz="0" w:space="0" w:color="auto"/>
              </w:divBdr>
              <w:divsChild>
                <w:div w:id="14621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123">
      <w:bodyDiv w:val="1"/>
      <w:marLeft w:val="0"/>
      <w:marRight w:val="0"/>
      <w:marTop w:val="0"/>
      <w:marBottom w:val="0"/>
      <w:divBdr>
        <w:top w:val="none" w:sz="0" w:space="0" w:color="auto"/>
        <w:left w:val="none" w:sz="0" w:space="0" w:color="auto"/>
        <w:bottom w:val="none" w:sz="0" w:space="0" w:color="auto"/>
        <w:right w:val="none" w:sz="0" w:space="0" w:color="auto"/>
      </w:divBdr>
      <w:divsChild>
        <w:div w:id="1806464308">
          <w:marLeft w:val="0"/>
          <w:marRight w:val="0"/>
          <w:marTop w:val="0"/>
          <w:marBottom w:val="0"/>
          <w:divBdr>
            <w:top w:val="none" w:sz="0" w:space="0" w:color="auto"/>
            <w:left w:val="none" w:sz="0" w:space="0" w:color="auto"/>
            <w:bottom w:val="none" w:sz="0" w:space="0" w:color="auto"/>
            <w:right w:val="none" w:sz="0" w:space="0" w:color="auto"/>
          </w:divBdr>
          <w:divsChild>
            <w:div w:id="1004478149">
              <w:marLeft w:val="0"/>
              <w:marRight w:val="0"/>
              <w:marTop w:val="0"/>
              <w:marBottom w:val="0"/>
              <w:divBdr>
                <w:top w:val="none" w:sz="0" w:space="0" w:color="auto"/>
                <w:left w:val="none" w:sz="0" w:space="0" w:color="auto"/>
                <w:bottom w:val="none" w:sz="0" w:space="0" w:color="auto"/>
                <w:right w:val="none" w:sz="0" w:space="0" w:color="auto"/>
              </w:divBdr>
              <w:divsChild>
                <w:div w:id="12431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4734">
      <w:bodyDiv w:val="1"/>
      <w:marLeft w:val="0"/>
      <w:marRight w:val="0"/>
      <w:marTop w:val="0"/>
      <w:marBottom w:val="0"/>
      <w:divBdr>
        <w:top w:val="none" w:sz="0" w:space="0" w:color="auto"/>
        <w:left w:val="none" w:sz="0" w:space="0" w:color="auto"/>
        <w:bottom w:val="none" w:sz="0" w:space="0" w:color="auto"/>
        <w:right w:val="none" w:sz="0" w:space="0" w:color="auto"/>
      </w:divBdr>
    </w:div>
    <w:div w:id="155535515">
      <w:bodyDiv w:val="1"/>
      <w:marLeft w:val="0"/>
      <w:marRight w:val="0"/>
      <w:marTop w:val="0"/>
      <w:marBottom w:val="0"/>
      <w:divBdr>
        <w:top w:val="none" w:sz="0" w:space="0" w:color="auto"/>
        <w:left w:val="none" w:sz="0" w:space="0" w:color="auto"/>
        <w:bottom w:val="none" w:sz="0" w:space="0" w:color="auto"/>
        <w:right w:val="none" w:sz="0" w:space="0" w:color="auto"/>
      </w:divBdr>
      <w:divsChild>
        <w:div w:id="1048258960">
          <w:marLeft w:val="0"/>
          <w:marRight w:val="0"/>
          <w:marTop w:val="0"/>
          <w:marBottom w:val="0"/>
          <w:divBdr>
            <w:top w:val="none" w:sz="0" w:space="0" w:color="auto"/>
            <w:left w:val="none" w:sz="0" w:space="0" w:color="auto"/>
            <w:bottom w:val="none" w:sz="0" w:space="0" w:color="auto"/>
            <w:right w:val="none" w:sz="0" w:space="0" w:color="auto"/>
          </w:divBdr>
          <w:divsChild>
            <w:div w:id="142816862">
              <w:marLeft w:val="0"/>
              <w:marRight w:val="0"/>
              <w:marTop w:val="0"/>
              <w:marBottom w:val="0"/>
              <w:divBdr>
                <w:top w:val="none" w:sz="0" w:space="0" w:color="auto"/>
                <w:left w:val="none" w:sz="0" w:space="0" w:color="auto"/>
                <w:bottom w:val="none" w:sz="0" w:space="0" w:color="auto"/>
                <w:right w:val="none" w:sz="0" w:space="0" w:color="auto"/>
              </w:divBdr>
              <w:divsChild>
                <w:div w:id="1740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3756">
      <w:bodyDiv w:val="1"/>
      <w:marLeft w:val="0"/>
      <w:marRight w:val="0"/>
      <w:marTop w:val="0"/>
      <w:marBottom w:val="0"/>
      <w:divBdr>
        <w:top w:val="none" w:sz="0" w:space="0" w:color="auto"/>
        <w:left w:val="none" w:sz="0" w:space="0" w:color="auto"/>
        <w:bottom w:val="none" w:sz="0" w:space="0" w:color="auto"/>
        <w:right w:val="none" w:sz="0" w:space="0" w:color="auto"/>
      </w:divBdr>
      <w:divsChild>
        <w:div w:id="1419911777">
          <w:marLeft w:val="0"/>
          <w:marRight w:val="0"/>
          <w:marTop w:val="0"/>
          <w:marBottom w:val="0"/>
          <w:divBdr>
            <w:top w:val="none" w:sz="0" w:space="0" w:color="auto"/>
            <w:left w:val="none" w:sz="0" w:space="0" w:color="auto"/>
            <w:bottom w:val="none" w:sz="0" w:space="0" w:color="auto"/>
            <w:right w:val="none" w:sz="0" w:space="0" w:color="auto"/>
          </w:divBdr>
          <w:divsChild>
            <w:div w:id="1968270653">
              <w:marLeft w:val="0"/>
              <w:marRight w:val="0"/>
              <w:marTop w:val="0"/>
              <w:marBottom w:val="0"/>
              <w:divBdr>
                <w:top w:val="none" w:sz="0" w:space="0" w:color="auto"/>
                <w:left w:val="none" w:sz="0" w:space="0" w:color="auto"/>
                <w:bottom w:val="none" w:sz="0" w:space="0" w:color="auto"/>
                <w:right w:val="none" w:sz="0" w:space="0" w:color="auto"/>
              </w:divBdr>
              <w:divsChild>
                <w:div w:id="2050303465">
                  <w:marLeft w:val="0"/>
                  <w:marRight w:val="0"/>
                  <w:marTop w:val="0"/>
                  <w:marBottom w:val="0"/>
                  <w:divBdr>
                    <w:top w:val="none" w:sz="0" w:space="0" w:color="auto"/>
                    <w:left w:val="none" w:sz="0" w:space="0" w:color="auto"/>
                    <w:bottom w:val="none" w:sz="0" w:space="0" w:color="auto"/>
                    <w:right w:val="none" w:sz="0" w:space="0" w:color="auto"/>
                  </w:divBdr>
                  <w:divsChild>
                    <w:div w:id="1594514628">
                      <w:marLeft w:val="0"/>
                      <w:marRight w:val="0"/>
                      <w:marTop w:val="0"/>
                      <w:marBottom w:val="0"/>
                      <w:divBdr>
                        <w:top w:val="none" w:sz="0" w:space="0" w:color="auto"/>
                        <w:left w:val="none" w:sz="0" w:space="0" w:color="auto"/>
                        <w:bottom w:val="none" w:sz="0" w:space="0" w:color="auto"/>
                        <w:right w:val="none" w:sz="0" w:space="0" w:color="auto"/>
                      </w:divBdr>
                    </w:div>
                  </w:divsChild>
                </w:div>
                <w:div w:id="1288317618">
                  <w:marLeft w:val="0"/>
                  <w:marRight w:val="0"/>
                  <w:marTop w:val="0"/>
                  <w:marBottom w:val="0"/>
                  <w:divBdr>
                    <w:top w:val="none" w:sz="0" w:space="0" w:color="auto"/>
                    <w:left w:val="none" w:sz="0" w:space="0" w:color="auto"/>
                    <w:bottom w:val="none" w:sz="0" w:space="0" w:color="auto"/>
                    <w:right w:val="none" w:sz="0" w:space="0" w:color="auto"/>
                  </w:divBdr>
                  <w:divsChild>
                    <w:div w:id="19155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4205">
              <w:marLeft w:val="0"/>
              <w:marRight w:val="0"/>
              <w:marTop w:val="0"/>
              <w:marBottom w:val="0"/>
              <w:divBdr>
                <w:top w:val="none" w:sz="0" w:space="0" w:color="auto"/>
                <w:left w:val="none" w:sz="0" w:space="0" w:color="auto"/>
                <w:bottom w:val="none" w:sz="0" w:space="0" w:color="auto"/>
                <w:right w:val="none" w:sz="0" w:space="0" w:color="auto"/>
              </w:divBdr>
              <w:divsChild>
                <w:div w:id="1912806525">
                  <w:marLeft w:val="0"/>
                  <w:marRight w:val="0"/>
                  <w:marTop w:val="0"/>
                  <w:marBottom w:val="0"/>
                  <w:divBdr>
                    <w:top w:val="none" w:sz="0" w:space="0" w:color="auto"/>
                    <w:left w:val="none" w:sz="0" w:space="0" w:color="auto"/>
                    <w:bottom w:val="none" w:sz="0" w:space="0" w:color="auto"/>
                    <w:right w:val="none" w:sz="0" w:space="0" w:color="auto"/>
                  </w:divBdr>
                  <w:divsChild>
                    <w:div w:id="17704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5677">
          <w:marLeft w:val="0"/>
          <w:marRight w:val="0"/>
          <w:marTop w:val="0"/>
          <w:marBottom w:val="0"/>
          <w:divBdr>
            <w:top w:val="none" w:sz="0" w:space="0" w:color="auto"/>
            <w:left w:val="none" w:sz="0" w:space="0" w:color="auto"/>
            <w:bottom w:val="none" w:sz="0" w:space="0" w:color="auto"/>
            <w:right w:val="none" w:sz="0" w:space="0" w:color="auto"/>
          </w:divBdr>
          <w:divsChild>
            <w:div w:id="1376735760">
              <w:marLeft w:val="0"/>
              <w:marRight w:val="0"/>
              <w:marTop w:val="0"/>
              <w:marBottom w:val="0"/>
              <w:divBdr>
                <w:top w:val="none" w:sz="0" w:space="0" w:color="auto"/>
                <w:left w:val="none" w:sz="0" w:space="0" w:color="auto"/>
                <w:bottom w:val="none" w:sz="0" w:space="0" w:color="auto"/>
                <w:right w:val="none" w:sz="0" w:space="0" w:color="auto"/>
              </w:divBdr>
              <w:divsChild>
                <w:div w:id="19985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04211">
      <w:bodyDiv w:val="1"/>
      <w:marLeft w:val="0"/>
      <w:marRight w:val="0"/>
      <w:marTop w:val="0"/>
      <w:marBottom w:val="0"/>
      <w:divBdr>
        <w:top w:val="none" w:sz="0" w:space="0" w:color="auto"/>
        <w:left w:val="none" w:sz="0" w:space="0" w:color="auto"/>
        <w:bottom w:val="none" w:sz="0" w:space="0" w:color="auto"/>
        <w:right w:val="none" w:sz="0" w:space="0" w:color="auto"/>
      </w:divBdr>
      <w:divsChild>
        <w:div w:id="773673470">
          <w:marLeft w:val="0"/>
          <w:marRight w:val="0"/>
          <w:marTop w:val="0"/>
          <w:marBottom w:val="0"/>
          <w:divBdr>
            <w:top w:val="none" w:sz="0" w:space="0" w:color="auto"/>
            <w:left w:val="none" w:sz="0" w:space="0" w:color="auto"/>
            <w:bottom w:val="none" w:sz="0" w:space="0" w:color="auto"/>
            <w:right w:val="none" w:sz="0" w:space="0" w:color="auto"/>
          </w:divBdr>
          <w:divsChild>
            <w:div w:id="2510421">
              <w:marLeft w:val="0"/>
              <w:marRight w:val="0"/>
              <w:marTop w:val="0"/>
              <w:marBottom w:val="0"/>
              <w:divBdr>
                <w:top w:val="none" w:sz="0" w:space="0" w:color="auto"/>
                <w:left w:val="none" w:sz="0" w:space="0" w:color="auto"/>
                <w:bottom w:val="none" w:sz="0" w:space="0" w:color="auto"/>
                <w:right w:val="none" w:sz="0" w:space="0" w:color="auto"/>
              </w:divBdr>
              <w:divsChild>
                <w:div w:id="1421174127">
                  <w:marLeft w:val="0"/>
                  <w:marRight w:val="0"/>
                  <w:marTop w:val="0"/>
                  <w:marBottom w:val="0"/>
                  <w:divBdr>
                    <w:top w:val="none" w:sz="0" w:space="0" w:color="auto"/>
                    <w:left w:val="none" w:sz="0" w:space="0" w:color="auto"/>
                    <w:bottom w:val="none" w:sz="0" w:space="0" w:color="auto"/>
                    <w:right w:val="none" w:sz="0" w:space="0" w:color="auto"/>
                  </w:divBdr>
                </w:div>
                <w:div w:id="21278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9646">
      <w:bodyDiv w:val="1"/>
      <w:marLeft w:val="0"/>
      <w:marRight w:val="0"/>
      <w:marTop w:val="0"/>
      <w:marBottom w:val="0"/>
      <w:divBdr>
        <w:top w:val="none" w:sz="0" w:space="0" w:color="auto"/>
        <w:left w:val="none" w:sz="0" w:space="0" w:color="auto"/>
        <w:bottom w:val="none" w:sz="0" w:space="0" w:color="auto"/>
        <w:right w:val="none" w:sz="0" w:space="0" w:color="auto"/>
      </w:divBdr>
      <w:divsChild>
        <w:div w:id="1090002412">
          <w:marLeft w:val="360"/>
          <w:marRight w:val="0"/>
          <w:marTop w:val="200"/>
          <w:marBottom w:val="0"/>
          <w:divBdr>
            <w:top w:val="none" w:sz="0" w:space="0" w:color="auto"/>
            <w:left w:val="none" w:sz="0" w:space="0" w:color="auto"/>
            <w:bottom w:val="none" w:sz="0" w:space="0" w:color="auto"/>
            <w:right w:val="none" w:sz="0" w:space="0" w:color="auto"/>
          </w:divBdr>
        </w:div>
        <w:div w:id="1763379051">
          <w:marLeft w:val="360"/>
          <w:marRight w:val="0"/>
          <w:marTop w:val="200"/>
          <w:marBottom w:val="0"/>
          <w:divBdr>
            <w:top w:val="none" w:sz="0" w:space="0" w:color="auto"/>
            <w:left w:val="none" w:sz="0" w:space="0" w:color="auto"/>
            <w:bottom w:val="none" w:sz="0" w:space="0" w:color="auto"/>
            <w:right w:val="none" w:sz="0" w:space="0" w:color="auto"/>
          </w:divBdr>
        </w:div>
        <w:div w:id="1638996200">
          <w:marLeft w:val="360"/>
          <w:marRight w:val="0"/>
          <w:marTop w:val="200"/>
          <w:marBottom w:val="0"/>
          <w:divBdr>
            <w:top w:val="none" w:sz="0" w:space="0" w:color="auto"/>
            <w:left w:val="none" w:sz="0" w:space="0" w:color="auto"/>
            <w:bottom w:val="none" w:sz="0" w:space="0" w:color="auto"/>
            <w:right w:val="none" w:sz="0" w:space="0" w:color="auto"/>
          </w:divBdr>
        </w:div>
      </w:divsChild>
    </w:div>
    <w:div w:id="640817168">
      <w:bodyDiv w:val="1"/>
      <w:marLeft w:val="0"/>
      <w:marRight w:val="0"/>
      <w:marTop w:val="0"/>
      <w:marBottom w:val="0"/>
      <w:divBdr>
        <w:top w:val="none" w:sz="0" w:space="0" w:color="auto"/>
        <w:left w:val="none" w:sz="0" w:space="0" w:color="auto"/>
        <w:bottom w:val="none" w:sz="0" w:space="0" w:color="auto"/>
        <w:right w:val="none" w:sz="0" w:space="0" w:color="auto"/>
      </w:divBdr>
      <w:divsChild>
        <w:div w:id="982855998">
          <w:marLeft w:val="0"/>
          <w:marRight w:val="0"/>
          <w:marTop w:val="0"/>
          <w:marBottom w:val="0"/>
          <w:divBdr>
            <w:top w:val="none" w:sz="0" w:space="0" w:color="auto"/>
            <w:left w:val="none" w:sz="0" w:space="0" w:color="auto"/>
            <w:bottom w:val="none" w:sz="0" w:space="0" w:color="auto"/>
            <w:right w:val="none" w:sz="0" w:space="0" w:color="auto"/>
          </w:divBdr>
          <w:divsChild>
            <w:div w:id="359859088">
              <w:marLeft w:val="0"/>
              <w:marRight w:val="0"/>
              <w:marTop w:val="0"/>
              <w:marBottom w:val="0"/>
              <w:divBdr>
                <w:top w:val="none" w:sz="0" w:space="0" w:color="auto"/>
                <w:left w:val="none" w:sz="0" w:space="0" w:color="auto"/>
                <w:bottom w:val="none" w:sz="0" w:space="0" w:color="auto"/>
                <w:right w:val="none" w:sz="0" w:space="0" w:color="auto"/>
              </w:divBdr>
              <w:divsChild>
                <w:div w:id="16968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52456">
      <w:bodyDiv w:val="1"/>
      <w:marLeft w:val="0"/>
      <w:marRight w:val="0"/>
      <w:marTop w:val="0"/>
      <w:marBottom w:val="0"/>
      <w:divBdr>
        <w:top w:val="none" w:sz="0" w:space="0" w:color="auto"/>
        <w:left w:val="none" w:sz="0" w:space="0" w:color="auto"/>
        <w:bottom w:val="none" w:sz="0" w:space="0" w:color="auto"/>
        <w:right w:val="none" w:sz="0" w:space="0" w:color="auto"/>
      </w:divBdr>
      <w:divsChild>
        <w:div w:id="364254033">
          <w:marLeft w:val="0"/>
          <w:marRight w:val="0"/>
          <w:marTop w:val="0"/>
          <w:marBottom w:val="0"/>
          <w:divBdr>
            <w:top w:val="none" w:sz="0" w:space="0" w:color="auto"/>
            <w:left w:val="none" w:sz="0" w:space="0" w:color="auto"/>
            <w:bottom w:val="none" w:sz="0" w:space="0" w:color="auto"/>
            <w:right w:val="none" w:sz="0" w:space="0" w:color="auto"/>
          </w:divBdr>
          <w:divsChild>
            <w:div w:id="1358385061">
              <w:marLeft w:val="0"/>
              <w:marRight w:val="0"/>
              <w:marTop w:val="0"/>
              <w:marBottom w:val="0"/>
              <w:divBdr>
                <w:top w:val="none" w:sz="0" w:space="0" w:color="auto"/>
                <w:left w:val="none" w:sz="0" w:space="0" w:color="auto"/>
                <w:bottom w:val="none" w:sz="0" w:space="0" w:color="auto"/>
                <w:right w:val="none" w:sz="0" w:space="0" w:color="auto"/>
              </w:divBdr>
              <w:divsChild>
                <w:div w:id="17108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9338">
      <w:bodyDiv w:val="1"/>
      <w:marLeft w:val="0"/>
      <w:marRight w:val="0"/>
      <w:marTop w:val="0"/>
      <w:marBottom w:val="0"/>
      <w:divBdr>
        <w:top w:val="none" w:sz="0" w:space="0" w:color="auto"/>
        <w:left w:val="none" w:sz="0" w:space="0" w:color="auto"/>
        <w:bottom w:val="none" w:sz="0" w:space="0" w:color="auto"/>
        <w:right w:val="none" w:sz="0" w:space="0" w:color="auto"/>
      </w:divBdr>
    </w:div>
    <w:div w:id="704722351">
      <w:bodyDiv w:val="1"/>
      <w:marLeft w:val="0"/>
      <w:marRight w:val="0"/>
      <w:marTop w:val="0"/>
      <w:marBottom w:val="0"/>
      <w:divBdr>
        <w:top w:val="none" w:sz="0" w:space="0" w:color="auto"/>
        <w:left w:val="none" w:sz="0" w:space="0" w:color="auto"/>
        <w:bottom w:val="none" w:sz="0" w:space="0" w:color="auto"/>
        <w:right w:val="none" w:sz="0" w:space="0" w:color="auto"/>
      </w:divBdr>
      <w:divsChild>
        <w:div w:id="90392605">
          <w:marLeft w:val="0"/>
          <w:marRight w:val="0"/>
          <w:marTop w:val="0"/>
          <w:marBottom w:val="0"/>
          <w:divBdr>
            <w:top w:val="none" w:sz="0" w:space="0" w:color="auto"/>
            <w:left w:val="none" w:sz="0" w:space="0" w:color="auto"/>
            <w:bottom w:val="none" w:sz="0" w:space="0" w:color="auto"/>
            <w:right w:val="none" w:sz="0" w:space="0" w:color="auto"/>
          </w:divBdr>
          <w:divsChild>
            <w:div w:id="938175169">
              <w:marLeft w:val="0"/>
              <w:marRight w:val="0"/>
              <w:marTop w:val="0"/>
              <w:marBottom w:val="0"/>
              <w:divBdr>
                <w:top w:val="none" w:sz="0" w:space="0" w:color="auto"/>
                <w:left w:val="none" w:sz="0" w:space="0" w:color="auto"/>
                <w:bottom w:val="none" w:sz="0" w:space="0" w:color="auto"/>
                <w:right w:val="none" w:sz="0" w:space="0" w:color="auto"/>
              </w:divBdr>
              <w:divsChild>
                <w:div w:id="17502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227">
      <w:bodyDiv w:val="1"/>
      <w:marLeft w:val="0"/>
      <w:marRight w:val="0"/>
      <w:marTop w:val="0"/>
      <w:marBottom w:val="0"/>
      <w:divBdr>
        <w:top w:val="none" w:sz="0" w:space="0" w:color="auto"/>
        <w:left w:val="none" w:sz="0" w:space="0" w:color="auto"/>
        <w:bottom w:val="none" w:sz="0" w:space="0" w:color="auto"/>
        <w:right w:val="none" w:sz="0" w:space="0" w:color="auto"/>
      </w:divBdr>
      <w:divsChild>
        <w:div w:id="1108813229">
          <w:marLeft w:val="360"/>
          <w:marRight w:val="0"/>
          <w:marTop w:val="200"/>
          <w:marBottom w:val="0"/>
          <w:divBdr>
            <w:top w:val="none" w:sz="0" w:space="0" w:color="auto"/>
            <w:left w:val="none" w:sz="0" w:space="0" w:color="auto"/>
            <w:bottom w:val="none" w:sz="0" w:space="0" w:color="auto"/>
            <w:right w:val="none" w:sz="0" w:space="0" w:color="auto"/>
          </w:divBdr>
        </w:div>
        <w:div w:id="1806776067">
          <w:marLeft w:val="360"/>
          <w:marRight w:val="0"/>
          <w:marTop w:val="200"/>
          <w:marBottom w:val="0"/>
          <w:divBdr>
            <w:top w:val="none" w:sz="0" w:space="0" w:color="auto"/>
            <w:left w:val="none" w:sz="0" w:space="0" w:color="auto"/>
            <w:bottom w:val="none" w:sz="0" w:space="0" w:color="auto"/>
            <w:right w:val="none" w:sz="0" w:space="0" w:color="auto"/>
          </w:divBdr>
        </w:div>
        <w:div w:id="843279468">
          <w:marLeft w:val="360"/>
          <w:marRight w:val="0"/>
          <w:marTop w:val="200"/>
          <w:marBottom w:val="0"/>
          <w:divBdr>
            <w:top w:val="none" w:sz="0" w:space="0" w:color="auto"/>
            <w:left w:val="none" w:sz="0" w:space="0" w:color="auto"/>
            <w:bottom w:val="none" w:sz="0" w:space="0" w:color="auto"/>
            <w:right w:val="none" w:sz="0" w:space="0" w:color="auto"/>
          </w:divBdr>
        </w:div>
        <w:div w:id="679623790">
          <w:marLeft w:val="360"/>
          <w:marRight w:val="0"/>
          <w:marTop w:val="200"/>
          <w:marBottom w:val="0"/>
          <w:divBdr>
            <w:top w:val="none" w:sz="0" w:space="0" w:color="auto"/>
            <w:left w:val="none" w:sz="0" w:space="0" w:color="auto"/>
            <w:bottom w:val="none" w:sz="0" w:space="0" w:color="auto"/>
            <w:right w:val="none" w:sz="0" w:space="0" w:color="auto"/>
          </w:divBdr>
        </w:div>
        <w:div w:id="1377774336">
          <w:marLeft w:val="360"/>
          <w:marRight w:val="0"/>
          <w:marTop w:val="200"/>
          <w:marBottom w:val="0"/>
          <w:divBdr>
            <w:top w:val="none" w:sz="0" w:space="0" w:color="auto"/>
            <w:left w:val="none" w:sz="0" w:space="0" w:color="auto"/>
            <w:bottom w:val="none" w:sz="0" w:space="0" w:color="auto"/>
            <w:right w:val="none" w:sz="0" w:space="0" w:color="auto"/>
          </w:divBdr>
        </w:div>
      </w:divsChild>
    </w:div>
    <w:div w:id="755833446">
      <w:bodyDiv w:val="1"/>
      <w:marLeft w:val="0"/>
      <w:marRight w:val="0"/>
      <w:marTop w:val="0"/>
      <w:marBottom w:val="0"/>
      <w:divBdr>
        <w:top w:val="none" w:sz="0" w:space="0" w:color="auto"/>
        <w:left w:val="none" w:sz="0" w:space="0" w:color="auto"/>
        <w:bottom w:val="none" w:sz="0" w:space="0" w:color="auto"/>
        <w:right w:val="none" w:sz="0" w:space="0" w:color="auto"/>
      </w:divBdr>
      <w:divsChild>
        <w:div w:id="1286739884">
          <w:marLeft w:val="0"/>
          <w:marRight w:val="0"/>
          <w:marTop w:val="0"/>
          <w:marBottom w:val="0"/>
          <w:divBdr>
            <w:top w:val="none" w:sz="0" w:space="0" w:color="auto"/>
            <w:left w:val="none" w:sz="0" w:space="0" w:color="auto"/>
            <w:bottom w:val="none" w:sz="0" w:space="0" w:color="auto"/>
            <w:right w:val="none" w:sz="0" w:space="0" w:color="auto"/>
          </w:divBdr>
          <w:divsChild>
            <w:div w:id="1375230537">
              <w:marLeft w:val="0"/>
              <w:marRight w:val="0"/>
              <w:marTop w:val="0"/>
              <w:marBottom w:val="0"/>
              <w:divBdr>
                <w:top w:val="none" w:sz="0" w:space="0" w:color="auto"/>
                <w:left w:val="none" w:sz="0" w:space="0" w:color="auto"/>
                <w:bottom w:val="none" w:sz="0" w:space="0" w:color="auto"/>
                <w:right w:val="none" w:sz="0" w:space="0" w:color="auto"/>
              </w:divBdr>
              <w:divsChild>
                <w:div w:id="13653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3533">
      <w:bodyDiv w:val="1"/>
      <w:marLeft w:val="0"/>
      <w:marRight w:val="0"/>
      <w:marTop w:val="0"/>
      <w:marBottom w:val="0"/>
      <w:divBdr>
        <w:top w:val="none" w:sz="0" w:space="0" w:color="auto"/>
        <w:left w:val="none" w:sz="0" w:space="0" w:color="auto"/>
        <w:bottom w:val="none" w:sz="0" w:space="0" w:color="auto"/>
        <w:right w:val="none" w:sz="0" w:space="0" w:color="auto"/>
      </w:divBdr>
      <w:divsChild>
        <w:div w:id="1731230263">
          <w:marLeft w:val="360"/>
          <w:marRight w:val="0"/>
          <w:marTop w:val="200"/>
          <w:marBottom w:val="0"/>
          <w:divBdr>
            <w:top w:val="none" w:sz="0" w:space="0" w:color="auto"/>
            <w:left w:val="none" w:sz="0" w:space="0" w:color="auto"/>
            <w:bottom w:val="none" w:sz="0" w:space="0" w:color="auto"/>
            <w:right w:val="none" w:sz="0" w:space="0" w:color="auto"/>
          </w:divBdr>
        </w:div>
        <w:div w:id="1063794155">
          <w:marLeft w:val="360"/>
          <w:marRight w:val="0"/>
          <w:marTop w:val="200"/>
          <w:marBottom w:val="0"/>
          <w:divBdr>
            <w:top w:val="none" w:sz="0" w:space="0" w:color="auto"/>
            <w:left w:val="none" w:sz="0" w:space="0" w:color="auto"/>
            <w:bottom w:val="none" w:sz="0" w:space="0" w:color="auto"/>
            <w:right w:val="none" w:sz="0" w:space="0" w:color="auto"/>
          </w:divBdr>
        </w:div>
        <w:div w:id="1419328871">
          <w:marLeft w:val="360"/>
          <w:marRight w:val="0"/>
          <w:marTop w:val="200"/>
          <w:marBottom w:val="0"/>
          <w:divBdr>
            <w:top w:val="none" w:sz="0" w:space="0" w:color="auto"/>
            <w:left w:val="none" w:sz="0" w:space="0" w:color="auto"/>
            <w:bottom w:val="none" w:sz="0" w:space="0" w:color="auto"/>
            <w:right w:val="none" w:sz="0" w:space="0" w:color="auto"/>
          </w:divBdr>
        </w:div>
        <w:div w:id="1529293295">
          <w:marLeft w:val="360"/>
          <w:marRight w:val="0"/>
          <w:marTop w:val="200"/>
          <w:marBottom w:val="0"/>
          <w:divBdr>
            <w:top w:val="none" w:sz="0" w:space="0" w:color="auto"/>
            <w:left w:val="none" w:sz="0" w:space="0" w:color="auto"/>
            <w:bottom w:val="none" w:sz="0" w:space="0" w:color="auto"/>
            <w:right w:val="none" w:sz="0" w:space="0" w:color="auto"/>
          </w:divBdr>
        </w:div>
        <w:div w:id="738867568">
          <w:marLeft w:val="360"/>
          <w:marRight w:val="0"/>
          <w:marTop w:val="200"/>
          <w:marBottom w:val="0"/>
          <w:divBdr>
            <w:top w:val="none" w:sz="0" w:space="0" w:color="auto"/>
            <w:left w:val="none" w:sz="0" w:space="0" w:color="auto"/>
            <w:bottom w:val="none" w:sz="0" w:space="0" w:color="auto"/>
            <w:right w:val="none" w:sz="0" w:space="0" w:color="auto"/>
          </w:divBdr>
        </w:div>
        <w:div w:id="479932438">
          <w:marLeft w:val="360"/>
          <w:marRight w:val="0"/>
          <w:marTop w:val="200"/>
          <w:marBottom w:val="0"/>
          <w:divBdr>
            <w:top w:val="none" w:sz="0" w:space="0" w:color="auto"/>
            <w:left w:val="none" w:sz="0" w:space="0" w:color="auto"/>
            <w:bottom w:val="none" w:sz="0" w:space="0" w:color="auto"/>
            <w:right w:val="none" w:sz="0" w:space="0" w:color="auto"/>
          </w:divBdr>
        </w:div>
        <w:div w:id="909772166">
          <w:marLeft w:val="360"/>
          <w:marRight w:val="0"/>
          <w:marTop w:val="200"/>
          <w:marBottom w:val="0"/>
          <w:divBdr>
            <w:top w:val="none" w:sz="0" w:space="0" w:color="auto"/>
            <w:left w:val="none" w:sz="0" w:space="0" w:color="auto"/>
            <w:bottom w:val="none" w:sz="0" w:space="0" w:color="auto"/>
            <w:right w:val="none" w:sz="0" w:space="0" w:color="auto"/>
          </w:divBdr>
        </w:div>
        <w:div w:id="1124352193">
          <w:marLeft w:val="360"/>
          <w:marRight w:val="0"/>
          <w:marTop w:val="200"/>
          <w:marBottom w:val="0"/>
          <w:divBdr>
            <w:top w:val="none" w:sz="0" w:space="0" w:color="auto"/>
            <w:left w:val="none" w:sz="0" w:space="0" w:color="auto"/>
            <w:bottom w:val="none" w:sz="0" w:space="0" w:color="auto"/>
            <w:right w:val="none" w:sz="0" w:space="0" w:color="auto"/>
          </w:divBdr>
        </w:div>
        <w:div w:id="697707222">
          <w:marLeft w:val="360"/>
          <w:marRight w:val="0"/>
          <w:marTop w:val="200"/>
          <w:marBottom w:val="0"/>
          <w:divBdr>
            <w:top w:val="none" w:sz="0" w:space="0" w:color="auto"/>
            <w:left w:val="none" w:sz="0" w:space="0" w:color="auto"/>
            <w:bottom w:val="none" w:sz="0" w:space="0" w:color="auto"/>
            <w:right w:val="none" w:sz="0" w:space="0" w:color="auto"/>
          </w:divBdr>
        </w:div>
        <w:div w:id="1560047438">
          <w:marLeft w:val="360"/>
          <w:marRight w:val="0"/>
          <w:marTop w:val="200"/>
          <w:marBottom w:val="0"/>
          <w:divBdr>
            <w:top w:val="none" w:sz="0" w:space="0" w:color="auto"/>
            <w:left w:val="none" w:sz="0" w:space="0" w:color="auto"/>
            <w:bottom w:val="none" w:sz="0" w:space="0" w:color="auto"/>
            <w:right w:val="none" w:sz="0" w:space="0" w:color="auto"/>
          </w:divBdr>
        </w:div>
      </w:divsChild>
    </w:div>
    <w:div w:id="929235183">
      <w:bodyDiv w:val="1"/>
      <w:marLeft w:val="0"/>
      <w:marRight w:val="0"/>
      <w:marTop w:val="0"/>
      <w:marBottom w:val="0"/>
      <w:divBdr>
        <w:top w:val="none" w:sz="0" w:space="0" w:color="auto"/>
        <w:left w:val="none" w:sz="0" w:space="0" w:color="auto"/>
        <w:bottom w:val="none" w:sz="0" w:space="0" w:color="auto"/>
        <w:right w:val="none" w:sz="0" w:space="0" w:color="auto"/>
      </w:divBdr>
      <w:divsChild>
        <w:div w:id="474642075">
          <w:marLeft w:val="0"/>
          <w:marRight w:val="0"/>
          <w:marTop w:val="0"/>
          <w:marBottom w:val="0"/>
          <w:divBdr>
            <w:top w:val="none" w:sz="0" w:space="0" w:color="auto"/>
            <w:left w:val="none" w:sz="0" w:space="0" w:color="auto"/>
            <w:bottom w:val="none" w:sz="0" w:space="0" w:color="auto"/>
            <w:right w:val="none" w:sz="0" w:space="0" w:color="auto"/>
          </w:divBdr>
          <w:divsChild>
            <w:div w:id="438331890">
              <w:marLeft w:val="0"/>
              <w:marRight w:val="0"/>
              <w:marTop w:val="0"/>
              <w:marBottom w:val="0"/>
              <w:divBdr>
                <w:top w:val="none" w:sz="0" w:space="0" w:color="auto"/>
                <w:left w:val="none" w:sz="0" w:space="0" w:color="auto"/>
                <w:bottom w:val="none" w:sz="0" w:space="0" w:color="auto"/>
                <w:right w:val="none" w:sz="0" w:space="0" w:color="auto"/>
              </w:divBdr>
              <w:divsChild>
                <w:div w:id="5654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4517">
      <w:bodyDiv w:val="1"/>
      <w:marLeft w:val="0"/>
      <w:marRight w:val="0"/>
      <w:marTop w:val="0"/>
      <w:marBottom w:val="0"/>
      <w:divBdr>
        <w:top w:val="none" w:sz="0" w:space="0" w:color="auto"/>
        <w:left w:val="none" w:sz="0" w:space="0" w:color="auto"/>
        <w:bottom w:val="none" w:sz="0" w:space="0" w:color="auto"/>
        <w:right w:val="none" w:sz="0" w:space="0" w:color="auto"/>
      </w:divBdr>
      <w:divsChild>
        <w:div w:id="1340815934">
          <w:marLeft w:val="360"/>
          <w:marRight w:val="0"/>
          <w:marTop w:val="200"/>
          <w:marBottom w:val="0"/>
          <w:divBdr>
            <w:top w:val="none" w:sz="0" w:space="0" w:color="auto"/>
            <w:left w:val="none" w:sz="0" w:space="0" w:color="auto"/>
            <w:bottom w:val="none" w:sz="0" w:space="0" w:color="auto"/>
            <w:right w:val="none" w:sz="0" w:space="0" w:color="auto"/>
          </w:divBdr>
        </w:div>
        <w:div w:id="229776668">
          <w:marLeft w:val="360"/>
          <w:marRight w:val="0"/>
          <w:marTop w:val="200"/>
          <w:marBottom w:val="0"/>
          <w:divBdr>
            <w:top w:val="none" w:sz="0" w:space="0" w:color="auto"/>
            <w:left w:val="none" w:sz="0" w:space="0" w:color="auto"/>
            <w:bottom w:val="none" w:sz="0" w:space="0" w:color="auto"/>
            <w:right w:val="none" w:sz="0" w:space="0" w:color="auto"/>
          </w:divBdr>
        </w:div>
        <w:div w:id="90324664">
          <w:marLeft w:val="360"/>
          <w:marRight w:val="0"/>
          <w:marTop w:val="200"/>
          <w:marBottom w:val="0"/>
          <w:divBdr>
            <w:top w:val="none" w:sz="0" w:space="0" w:color="auto"/>
            <w:left w:val="none" w:sz="0" w:space="0" w:color="auto"/>
            <w:bottom w:val="none" w:sz="0" w:space="0" w:color="auto"/>
            <w:right w:val="none" w:sz="0" w:space="0" w:color="auto"/>
          </w:divBdr>
        </w:div>
        <w:div w:id="181408064">
          <w:marLeft w:val="360"/>
          <w:marRight w:val="0"/>
          <w:marTop w:val="200"/>
          <w:marBottom w:val="0"/>
          <w:divBdr>
            <w:top w:val="none" w:sz="0" w:space="0" w:color="auto"/>
            <w:left w:val="none" w:sz="0" w:space="0" w:color="auto"/>
            <w:bottom w:val="none" w:sz="0" w:space="0" w:color="auto"/>
            <w:right w:val="none" w:sz="0" w:space="0" w:color="auto"/>
          </w:divBdr>
        </w:div>
        <w:div w:id="891037308">
          <w:marLeft w:val="360"/>
          <w:marRight w:val="0"/>
          <w:marTop w:val="200"/>
          <w:marBottom w:val="0"/>
          <w:divBdr>
            <w:top w:val="none" w:sz="0" w:space="0" w:color="auto"/>
            <w:left w:val="none" w:sz="0" w:space="0" w:color="auto"/>
            <w:bottom w:val="none" w:sz="0" w:space="0" w:color="auto"/>
            <w:right w:val="none" w:sz="0" w:space="0" w:color="auto"/>
          </w:divBdr>
        </w:div>
        <w:div w:id="702945688">
          <w:marLeft w:val="360"/>
          <w:marRight w:val="0"/>
          <w:marTop w:val="200"/>
          <w:marBottom w:val="0"/>
          <w:divBdr>
            <w:top w:val="none" w:sz="0" w:space="0" w:color="auto"/>
            <w:left w:val="none" w:sz="0" w:space="0" w:color="auto"/>
            <w:bottom w:val="none" w:sz="0" w:space="0" w:color="auto"/>
            <w:right w:val="none" w:sz="0" w:space="0" w:color="auto"/>
          </w:divBdr>
        </w:div>
        <w:div w:id="1150438433">
          <w:marLeft w:val="360"/>
          <w:marRight w:val="0"/>
          <w:marTop w:val="200"/>
          <w:marBottom w:val="0"/>
          <w:divBdr>
            <w:top w:val="none" w:sz="0" w:space="0" w:color="auto"/>
            <w:left w:val="none" w:sz="0" w:space="0" w:color="auto"/>
            <w:bottom w:val="none" w:sz="0" w:space="0" w:color="auto"/>
            <w:right w:val="none" w:sz="0" w:space="0" w:color="auto"/>
          </w:divBdr>
        </w:div>
      </w:divsChild>
    </w:div>
    <w:div w:id="1036345304">
      <w:bodyDiv w:val="1"/>
      <w:marLeft w:val="0"/>
      <w:marRight w:val="0"/>
      <w:marTop w:val="0"/>
      <w:marBottom w:val="0"/>
      <w:divBdr>
        <w:top w:val="none" w:sz="0" w:space="0" w:color="auto"/>
        <w:left w:val="none" w:sz="0" w:space="0" w:color="auto"/>
        <w:bottom w:val="none" w:sz="0" w:space="0" w:color="auto"/>
        <w:right w:val="none" w:sz="0" w:space="0" w:color="auto"/>
      </w:divBdr>
      <w:divsChild>
        <w:div w:id="424159039">
          <w:marLeft w:val="0"/>
          <w:marRight w:val="0"/>
          <w:marTop w:val="0"/>
          <w:marBottom w:val="0"/>
          <w:divBdr>
            <w:top w:val="none" w:sz="0" w:space="0" w:color="auto"/>
            <w:left w:val="none" w:sz="0" w:space="0" w:color="auto"/>
            <w:bottom w:val="none" w:sz="0" w:space="0" w:color="auto"/>
            <w:right w:val="none" w:sz="0" w:space="0" w:color="auto"/>
          </w:divBdr>
          <w:divsChild>
            <w:div w:id="2075618319">
              <w:marLeft w:val="0"/>
              <w:marRight w:val="0"/>
              <w:marTop w:val="0"/>
              <w:marBottom w:val="0"/>
              <w:divBdr>
                <w:top w:val="none" w:sz="0" w:space="0" w:color="auto"/>
                <w:left w:val="none" w:sz="0" w:space="0" w:color="auto"/>
                <w:bottom w:val="none" w:sz="0" w:space="0" w:color="auto"/>
                <w:right w:val="none" w:sz="0" w:space="0" w:color="auto"/>
              </w:divBdr>
              <w:divsChild>
                <w:div w:id="5450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9610">
      <w:bodyDiv w:val="1"/>
      <w:marLeft w:val="0"/>
      <w:marRight w:val="0"/>
      <w:marTop w:val="0"/>
      <w:marBottom w:val="0"/>
      <w:divBdr>
        <w:top w:val="none" w:sz="0" w:space="0" w:color="auto"/>
        <w:left w:val="none" w:sz="0" w:space="0" w:color="auto"/>
        <w:bottom w:val="none" w:sz="0" w:space="0" w:color="auto"/>
        <w:right w:val="none" w:sz="0" w:space="0" w:color="auto"/>
      </w:divBdr>
      <w:divsChild>
        <w:div w:id="751511303">
          <w:marLeft w:val="360"/>
          <w:marRight w:val="0"/>
          <w:marTop w:val="200"/>
          <w:marBottom w:val="0"/>
          <w:divBdr>
            <w:top w:val="none" w:sz="0" w:space="0" w:color="auto"/>
            <w:left w:val="none" w:sz="0" w:space="0" w:color="auto"/>
            <w:bottom w:val="none" w:sz="0" w:space="0" w:color="auto"/>
            <w:right w:val="none" w:sz="0" w:space="0" w:color="auto"/>
          </w:divBdr>
        </w:div>
      </w:divsChild>
    </w:div>
    <w:div w:id="1064766023">
      <w:bodyDiv w:val="1"/>
      <w:marLeft w:val="0"/>
      <w:marRight w:val="0"/>
      <w:marTop w:val="0"/>
      <w:marBottom w:val="0"/>
      <w:divBdr>
        <w:top w:val="none" w:sz="0" w:space="0" w:color="auto"/>
        <w:left w:val="none" w:sz="0" w:space="0" w:color="auto"/>
        <w:bottom w:val="none" w:sz="0" w:space="0" w:color="auto"/>
        <w:right w:val="none" w:sz="0" w:space="0" w:color="auto"/>
      </w:divBdr>
      <w:divsChild>
        <w:div w:id="129979236">
          <w:marLeft w:val="0"/>
          <w:marRight w:val="0"/>
          <w:marTop w:val="0"/>
          <w:marBottom w:val="0"/>
          <w:divBdr>
            <w:top w:val="none" w:sz="0" w:space="0" w:color="auto"/>
            <w:left w:val="none" w:sz="0" w:space="0" w:color="auto"/>
            <w:bottom w:val="none" w:sz="0" w:space="0" w:color="auto"/>
            <w:right w:val="none" w:sz="0" w:space="0" w:color="auto"/>
          </w:divBdr>
          <w:divsChild>
            <w:div w:id="188875930">
              <w:marLeft w:val="0"/>
              <w:marRight w:val="0"/>
              <w:marTop w:val="0"/>
              <w:marBottom w:val="0"/>
              <w:divBdr>
                <w:top w:val="none" w:sz="0" w:space="0" w:color="auto"/>
                <w:left w:val="none" w:sz="0" w:space="0" w:color="auto"/>
                <w:bottom w:val="none" w:sz="0" w:space="0" w:color="auto"/>
                <w:right w:val="none" w:sz="0" w:space="0" w:color="auto"/>
              </w:divBdr>
              <w:divsChild>
                <w:div w:id="2176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1329">
      <w:bodyDiv w:val="1"/>
      <w:marLeft w:val="0"/>
      <w:marRight w:val="0"/>
      <w:marTop w:val="0"/>
      <w:marBottom w:val="0"/>
      <w:divBdr>
        <w:top w:val="none" w:sz="0" w:space="0" w:color="auto"/>
        <w:left w:val="none" w:sz="0" w:space="0" w:color="auto"/>
        <w:bottom w:val="none" w:sz="0" w:space="0" w:color="auto"/>
        <w:right w:val="none" w:sz="0" w:space="0" w:color="auto"/>
      </w:divBdr>
      <w:divsChild>
        <w:div w:id="1047996213">
          <w:marLeft w:val="0"/>
          <w:marRight w:val="0"/>
          <w:marTop w:val="0"/>
          <w:marBottom w:val="0"/>
          <w:divBdr>
            <w:top w:val="none" w:sz="0" w:space="0" w:color="auto"/>
            <w:left w:val="none" w:sz="0" w:space="0" w:color="auto"/>
            <w:bottom w:val="none" w:sz="0" w:space="0" w:color="auto"/>
            <w:right w:val="none" w:sz="0" w:space="0" w:color="auto"/>
          </w:divBdr>
          <w:divsChild>
            <w:div w:id="1450973094">
              <w:marLeft w:val="0"/>
              <w:marRight w:val="0"/>
              <w:marTop w:val="0"/>
              <w:marBottom w:val="0"/>
              <w:divBdr>
                <w:top w:val="none" w:sz="0" w:space="0" w:color="auto"/>
                <w:left w:val="none" w:sz="0" w:space="0" w:color="auto"/>
                <w:bottom w:val="none" w:sz="0" w:space="0" w:color="auto"/>
                <w:right w:val="none" w:sz="0" w:space="0" w:color="auto"/>
              </w:divBdr>
              <w:divsChild>
                <w:div w:id="11231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0440">
      <w:bodyDiv w:val="1"/>
      <w:marLeft w:val="0"/>
      <w:marRight w:val="0"/>
      <w:marTop w:val="0"/>
      <w:marBottom w:val="0"/>
      <w:divBdr>
        <w:top w:val="none" w:sz="0" w:space="0" w:color="auto"/>
        <w:left w:val="none" w:sz="0" w:space="0" w:color="auto"/>
        <w:bottom w:val="none" w:sz="0" w:space="0" w:color="auto"/>
        <w:right w:val="none" w:sz="0" w:space="0" w:color="auto"/>
      </w:divBdr>
      <w:divsChild>
        <w:div w:id="1698659071">
          <w:marLeft w:val="0"/>
          <w:marRight w:val="0"/>
          <w:marTop w:val="0"/>
          <w:marBottom w:val="0"/>
          <w:divBdr>
            <w:top w:val="none" w:sz="0" w:space="0" w:color="auto"/>
            <w:left w:val="none" w:sz="0" w:space="0" w:color="auto"/>
            <w:bottom w:val="none" w:sz="0" w:space="0" w:color="auto"/>
            <w:right w:val="none" w:sz="0" w:space="0" w:color="auto"/>
          </w:divBdr>
          <w:divsChild>
            <w:div w:id="2010478246">
              <w:marLeft w:val="0"/>
              <w:marRight w:val="0"/>
              <w:marTop w:val="0"/>
              <w:marBottom w:val="0"/>
              <w:divBdr>
                <w:top w:val="none" w:sz="0" w:space="0" w:color="auto"/>
                <w:left w:val="none" w:sz="0" w:space="0" w:color="auto"/>
                <w:bottom w:val="none" w:sz="0" w:space="0" w:color="auto"/>
                <w:right w:val="none" w:sz="0" w:space="0" w:color="auto"/>
              </w:divBdr>
              <w:divsChild>
                <w:div w:id="1978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4588">
      <w:bodyDiv w:val="1"/>
      <w:marLeft w:val="0"/>
      <w:marRight w:val="0"/>
      <w:marTop w:val="0"/>
      <w:marBottom w:val="0"/>
      <w:divBdr>
        <w:top w:val="none" w:sz="0" w:space="0" w:color="auto"/>
        <w:left w:val="none" w:sz="0" w:space="0" w:color="auto"/>
        <w:bottom w:val="none" w:sz="0" w:space="0" w:color="auto"/>
        <w:right w:val="none" w:sz="0" w:space="0" w:color="auto"/>
      </w:divBdr>
      <w:divsChild>
        <w:div w:id="1861432459">
          <w:marLeft w:val="0"/>
          <w:marRight w:val="0"/>
          <w:marTop w:val="0"/>
          <w:marBottom w:val="0"/>
          <w:divBdr>
            <w:top w:val="none" w:sz="0" w:space="0" w:color="auto"/>
            <w:left w:val="none" w:sz="0" w:space="0" w:color="auto"/>
            <w:bottom w:val="none" w:sz="0" w:space="0" w:color="auto"/>
            <w:right w:val="none" w:sz="0" w:space="0" w:color="auto"/>
          </w:divBdr>
          <w:divsChild>
            <w:div w:id="476338398">
              <w:marLeft w:val="0"/>
              <w:marRight w:val="0"/>
              <w:marTop w:val="0"/>
              <w:marBottom w:val="0"/>
              <w:divBdr>
                <w:top w:val="none" w:sz="0" w:space="0" w:color="auto"/>
                <w:left w:val="none" w:sz="0" w:space="0" w:color="auto"/>
                <w:bottom w:val="none" w:sz="0" w:space="0" w:color="auto"/>
                <w:right w:val="none" w:sz="0" w:space="0" w:color="auto"/>
              </w:divBdr>
              <w:divsChild>
                <w:div w:id="2108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65317">
      <w:bodyDiv w:val="1"/>
      <w:marLeft w:val="0"/>
      <w:marRight w:val="0"/>
      <w:marTop w:val="0"/>
      <w:marBottom w:val="0"/>
      <w:divBdr>
        <w:top w:val="none" w:sz="0" w:space="0" w:color="auto"/>
        <w:left w:val="none" w:sz="0" w:space="0" w:color="auto"/>
        <w:bottom w:val="none" w:sz="0" w:space="0" w:color="auto"/>
        <w:right w:val="none" w:sz="0" w:space="0" w:color="auto"/>
      </w:divBdr>
      <w:divsChild>
        <w:div w:id="1121343386">
          <w:marLeft w:val="360"/>
          <w:marRight w:val="0"/>
          <w:marTop w:val="200"/>
          <w:marBottom w:val="0"/>
          <w:divBdr>
            <w:top w:val="none" w:sz="0" w:space="0" w:color="auto"/>
            <w:left w:val="none" w:sz="0" w:space="0" w:color="auto"/>
            <w:bottom w:val="none" w:sz="0" w:space="0" w:color="auto"/>
            <w:right w:val="none" w:sz="0" w:space="0" w:color="auto"/>
          </w:divBdr>
        </w:div>
        <w:div w:id="1830826175">
          <w:marLeft w:val="1080"/>
          <w:marRight w:val="0"/>
          <w:marTop w:val="100"/>
          <w:marBottom w:val="0"/>
          <w:divBdr>
            <w:top w:val="none" w:sz="0" w:space="0" w:color="auto"/>
            <w:left w:val="none" w:sz="0" w:space="0" w:color="auto"/>
            <w:bottom w:val="none" w:sz="0" w:space="0" w:color="auto"/>
            <w:right w:val="none" w:sz="0" w:space="0" w:color="auto"/>
          </w:divBdr>
        </w:div>
        <w:div w:id="1294796557">
          <w:marLeft w:val="1080"/>
          <w:marRight w:val="0"/>
          <w:marTop w:val="100"/>
          <w:marBottom w:val="0"/>
          <w:divBdr>
            <w:top w:val="none" w:sz="0" w:space="0" w:color="auto"/>
            <w:left w:val="none" w:sz="0" w:space="0" w:color="auto"/>
            <w:bottom w:val="none" w:sz="0" w:space="0" w:color="auto"/>
            <w:right w:val="none" w:sz="0" w:space="0" w:color="auto"/>
          </w:divBdr>
        </w:div>
        <w:div w:id="1919513390">
          <w:marLeft w:val="1080"/>
          <w:marRight w:val="0"/>
          <w:marTop w:val="100"/>
          <w:marBottom w:val="0"/>
          <w:divBdr>
            <w:top w:val="none" w:sz="0" w:space="0" w:color="auto"/>
            <w:left w:val="none" w:sz="0" w:space="0" w:color="auto"/>
            <w:bottom w:val="none" w:sz="0" w:space="0" w:color="auto"/>
            <w:right w:val="none" w:sz="0" w:space="0" w:color="auto"/>
          </w:divBdr>
        </w:div>
        <w:div w:id="222302736">
          <w:marLeft w:val="1080"/>
          <w:marRight w:val="0"/>
          <w:marTop w:val="100"/>
          <w:marBottom w:val="0"/>
          <w:divBdr>
            <w:top w:val="none" w:sz="0" w:space="0" w:color="auto"/>
            <w:left w:val="none" w:sz="0" w:space="0" w:color="auto"/>
            <w:bottom w:val="none" w:sz="0" w:space="0" w:color="auto"/>
            <w:right w:val="none" w:sz="0" w:space="0" w:color="auto"/>
          </w:divBdr>
        </w:div>
        <w:div w:id="1819763691">
          <w:marLeft w:val="360"/>
          <w:marRight w:val="0"/>
          <w:marTop w:val="200"/>
          <w:marBottom w:val="0"/>
          <w:divBdr>
            <w:top w:val="none" w:sz="0" w:space="0" w:color="auto"/>
            <w:left w:val="none" w:sz="0" w:space="0" w:color="auto"/>
            <w:bottom w:val="none" w:sz="0" w:space="0" w:color="auto"/>
            <w:right w:val="none" w:sz="0" w:space="0" w:color="auto"/>
          </w:divBdr>
        </w:div>
      </w:divsChild>
    </w:div>
    <w:div w:id="1236472117">
      <w:bodyDiv w:val="1"/>
      <w:marLeft w:val="0"/>
      <w:marRight w:val="0"/>
      <w:marTop w:val="0"/>
      <w:marBottom w:val="0"/>
      <w:divBdr>
        <w:top w:val="none" w:sz="0" w:space="0" w:color="auto"/>
        <w:left w:val="none" w:sz="0" w:space="0" w:color="auto"/>
        <w:bottom w:val="none" w:sz="0" w:space="0" w:color="auto"/>
        <w:right w:val="none" w:sz="0" w:space="0" w:color="auto"/>
      </w:divBdr>
      <w:divsChild>
        <w:div w:id="1713074249">
          <w:marLeft w:val="0"/>
          <w:marRight w:val="0"/>
          <w:marTop w:val="0"/>
          <w:marBottom w:val="0"/>
          <w:divBdr>
            <w:top w:val="none" w:sz="0" w:space="0" w:color="auto"/>
            <w:left w:val="none" w:sz="0" w:space="0" w:color="auto"/>
            <w:bottom w:val="none" w:sz="0" w:space="0" w:color="auto"/>
            <w:right w:val="none" w:sz="0" w:space="0" w:color="auto"/>
          </w:divBdr>
          <w:divsChild>
            <w:div w:id="1048534742">
              <w:marLeft w:val="0"/>
              <w:marRight w:val="0"/>
              <w:marTop w:val="0"/>
              <w:marBottom w:val="0"/>
              <w:divBdr>
                <w:top w:val="none" w:sz="0" w:space="0" w:color="auto"/>
                <w:left w:val="none" w:sz="0" w:space="0" w:color="auto"/>
                <w:bottom w:val="none" w:sz="0" w:space="0" w:color="auto"/>
                <w:right w:val="none" w:sz="0" w:space="0" w:color="auto"/>
              </w:divBdr>
              <w:divsChild>
                <w:div w:id="9628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7549">
      <w:bodyDiv w:val="1"/>
      <w:marLeft w:val="0"/>
      <w:marRight w:val="0"/>
      <w:marTop w:val="0"/>
      <w:marBottom w:val="0"/>
      <w:divBdr>
        <w:top w:val="none" w:sz="0" w:space="0" w:color="auto"/>
        <w:left w:val="none" w:sz="0" w:space="0" w:color="auto"/>
        <w:bottom w:val="none" w:sz="0" w:space="0" w:color="auto"/>
        <w:right w:val="none" w:sz="0" w:space="0" w:color="auto"/>
      </w:divBdr>
      <w:divsChild>
        <w:div w:id="1316227411">
          <w:marLeft w:val="0"/>
          <w:marRight w:val="0"/>
          <w:marTop w:val="0"/>
          <w:marBottom w:val="0"/>
          <w:divBdr>
            <w:top w:val="none" w:sz="0" w:space="0" w:color="auto"/>
            <w:left w:val="none" w:sz="0" w:space="0" w:color="auto"/>
            <w:bottom w:val="none" w:sz="0" w:space="0" w:color="auto"/>
            <w:right w:val="none" w:sz="0" w:space="0" w:color="auto"/>
          </w:divBdr>
          <w:divsChild>
            <w:div w:id="218447011">
              <w:marLeft w:val="0"/>
              <w:marRight w:val="0"/>
              <w:marTop w:val="0"/>
              <w:marBottom w:val="0"/>
              <w:divBdr>
                <w:top w:val="none" w:sz="0" w:space="0" w:color="auto"/>
                <w:left w:val="none" w:sz="0" w:space="0" w:color="auto"/>
                <w:bottom w:val="none" w:sz="0" w:space="0" w:color="auto"/>
                <w:right w:val="none" w:sz="0" w:space="0" w:color="auto"/>
              </w:divBdr>
              <w:divsChild>
                <w:div w:id="16068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4180">
      <w:bodyDiv w:val="1"/>
      <w:marLeft w:val="0"/>
      <w:marRight w:val="0"/>
      <w:marTop w:val="0"/>
      <w:marBottom w:val="0"/>
      <w:divBdr>
        <w:top w:val="none" w:sz="0" w:space="0" w:color="auto"/>
        <w:left w:val="none" w:sz="0" w:space="0" w:color="auto"/>
        <w:bottom w:val="none" w:sz="0" w:space="0" w:color="auto"/>
        <w:right w:val="none" w:sz="0" w:space="0" w:color="auto"/>
      </w:divBdr>
      <w:divsChild>
        <w:div w:id="1494293978">
          <w:marLeft w:val="0"/>
          <w:marRight w:val="0"/>
          <w:marTop w:val="0"/>
          <w:marBottom w:val="0"/>
          <w:divBdr>
            <w:top w:val="none" w:sz="0" w:space="0" w:color="auto"/>
            <w:left w:val="none" w:sz="0" w:space="0" w:color="auto"/>
            <w:bottom w:val="none" w:sz="0" w:space="0" w:color="auto"/>
            <w:right w:val="none" w:sz="0" w:space="0" w:color="auto"/>
          </w:divBdr>
          <w:divsChild>
            <w:div w:id="1482959694">
              <w:marLeft w:val="0"/>
              <w:marRight w:val="0"/>
              <w:marTop w:val="0"/>
              <w:marBottom w:val="0"/>
              <w:divBdr>
                <w:top w:val="none" w:sz="0" w:space="0" w:color="auto"/>
                <w:left w:val="none" w:sz="0" w:space="0" w:color="auto"/>
                <w:bottom w:val="none" w:sz="0" w:space="0" w:color="auto"/>
                <w:right w:val="none" w:sz="0" w:space="0" w:color="auto"/>
              </w:divBdr>
              <w:divsChild>
                <w:div w:id="11207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6455">
      <w:bodyDiv w:val="1"/>
      <w:marLeft w:val="0"/>
      <w:marRight w:val="0"/>
      <w:marTop w:val="0"/>
      <w:marBottom w:val="0"/>
      <w:divBdr>
        <w:top w:val="none" w:sz="0" w:space="0" w:color="auto"/>
        <w:left w:val="none" w:sz="0" w:space="0" w:color="auto"/>
        <w:bottom w:val="none" w:sz="0" w:space="0" w:color="auto"/>
        <w:right w:val="none" w:sz="0" w:space="0" w:color="auto"/>
      </w:divBdr>
      <w:divsChild>
        <w:div w:id="1875728612">
          <w:marLeft w:val="0"/>
          <w:marRight w:val="0"/>
          <w:marTop w:val="0"/>
          <w:marBottom w:val="0"/>
          <w:divBdr>
            <w:top w:val="none" w:sz="0" w:space="0" w:color="auto"/>
            <w:left w:val="none" w:sz="0" w:space="0" w:color="auto"/>
            <w:bottom w:val="none" w:sz="0" w:space="0" w:color="auto"/>
            <w:right w:val="none" w:sz="0" w:space="0" w:color="auto"/>
          </w:divBdr>
          <w:divsChild>
            <w:div w:id="1193953935">
              <w:marLeft w:val="0"/>
              <w:marRight w:val="0"/>
              <w:marTop w:val="0"/>
              <w:marBottom w:val="0"/>
              <w:divBdr>
                <w:top w:val="none" w:sz="0" w:space="0" w:color="auto"/>
                <w:left w:val="none" w:sz="0" w:space="0" w:color="auto"/>
                <w:bottom w:val="none" w:sz="0" w:space="0" w:color="auto"/>
                <w:right w:val="none" w:sz="0" w:space="0" w:color="auto"/>
              </w:divBdr>
              <w:divsChild>
                <w:div w:id="17339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77043">
      <w:bodyDiv w:val="1"/>
      <w:marLeft w:val="0"/>
      <w:marRight w:val="0"/>
      <w:marTop w:val="0"/>
      <w:marBottom w:val="0"/>
      <w:divBdr>
        <w:top w:val="none" w:sz="0" w:space="0" w:color="auto"/>
        <w:left w:val="none" w:sz="0" w:space="0" w:color="auto"/>
        <w:bottom w:val="none" w:sz="0" w:space="0" w:color="auto"/>
        <w:right w:val="none" w:sz="0" w:space="0" w:color="auto"/>
      </w:divBdr>
      <w:divsChild>
        <w:div w:id="1237470632">
          <w:marLeft w:val="0"/>
          <w:marRight w:val="0"/>
          <w:marTop w:val="0"/>
          <w:marBottom w:val="0"/>
          <w:divBdr>
            <w:top w:val="none" w:sz="0" w:space="0" w:color="auto"/>
            <w:left w:val="none" w:sz="0" w:space="0" w:color="auto"/>
            <w:bottom w:val="none" w:sz="0" w:space="0" w:color="auto"/>
            <w:right w:val="none" w:sz="0" w:space="0" w:color="auto"/>
          </w:divBdr>
          <w:divsChild>
            <w:div w:id="788665481">
              <w:marLeft w:val="0"/>
              <w:marRight w:val="0"/>
              <w:marTop w:val="0"/>
              <w:marBottom w:val="0"/>
              <w:divBdr>
                <w:top w:val="none" w:sz="0" w:space="0" w:color="auto"/>
                <w:left w:val="none" w:sz="0" w:space="0" w:color="auto"/>
                <w:bottom w:val="none" w:sz="0" w:space="0" w:color="auto"/>
                <w:right w:val="none" w:sz="0" w:space="0" w:color="auto"/>
              </w:divBdr>
              <w:divsChild>
                <w:div w:id="4324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1355">
      <w:bodyDiv w:val="1"/>
      <w:marLeft w:val="0"/>
      <w:marRight w:val="0"/>
      <w:marTop w:val="0"/>
      <w:marBottom w:val="0"/>
      <w:divBdr>
        <w:top w:val="none" w:sz="0" w:space="0" w:color="auto"/>
        <w:left w:val="none" w:sz="0" w:space="0" w:color="auto"/>
        <w:bottom w:val="none" w:sz="0" w:space="0" w:color="auto"/>
        <w:right w:val="none" w:sz="0" w:space="0" w:color="auto"/>
      </w:divBdr>
      <w:divsChild>
        <w:div w:id="1329402830">
          <w:marLeft w:val="0"/>
          <w:marRight w:val="0"/>
          <w:marTop w:val="0"/>
          <w:marBottom w:val="0"/>
          <w:divBdr>
            <w:top w:val="none" w:sz="0" w:space="0" w:color="auto"/>
            <w:left w:val="none" w:sz="0" w:space="0" w:color="auto"/>
            <w:bottom w:val="none" w:sz="0" w:space="0" w:color="auto"/>
            <w:right w:val="none" w:sz="0" w:space="0" w:color="auto"/>
          </w:divBdr>
          <w:divsChild>
            <w:div w:id="1101877996">
              <w:marLeft w:val="0"/>
              <w:marRight w:val="0"/>
              <w:marTop w:val="0"/>
              <w:marBottom w:val="0"/>
              <w:divBdr>
                <w:top w:val="none" w:sz="0" w:space="0" w:color="auto"/>
                <w:left w:val="none" w:sz="0" w:space="0" w:color="auto"/>
                <w:bottom w:val="none" w:sz="0" w:space="0" w:color="auto"/>
                <w:right w:val="none" w:sz="0" w:space="0" w:color="auto"/>
              </w:divBdr>
              <w:divsChild>
                <w:div w:id="7813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67000">
      <w:bodyDiv w:val="1"/>
      <w:marLeft w:val="0"/>
      <w:marRight w:val="0"/>
      <w:marTop w:val="0"/>
      <w:marBottom w:val="0"/>
      <w:divBdr>
        <w:top w:val="none" w:sz="0" w:space="0" w:color="auto"/>
        <w:left w:val="none" w:sz="0" w:space="0" w:color="auto"/>
        <w:bottom w:val="none" w:sz="0" w:space="0" w:color="auto"/>
        <w:right w:val="none" w:sz="0" w:space="0" w:color="auto"/>
      </w:divBdr>
      <w:divsChild>
        <w:div w:id="1658804299">
          <w:marLeft w:val="0"/>
          <w:marRight w:val="0"/>
          <w:marTop w:val="0"/>
          <w:marBottom w:val="0"/>
          <w:divBdr>
            <w:top w:val="none" w:sz="0" w:space="0" w:color="auto"/>
            <w:left w:val="none" w:sz="0" w:space="0" w:color="auto"/>
            <w:bottom w:val="none" w:sz="0" w:space="0" w:color="auto"/>
            <w:right w:val="none" w:sz="0" w:space="0" w:color="auto"/>
          </w:divBdr>
          <w:divsChild>
            <w:div w:id="144781795">
              <w:marLeft w:val="0"/>
              <w:marRight w:val="0"/>
              <w:marTop w:val="0"/>
              <w:marBottom w:val="0"/>
              <w:divBdr>
                <w:top w:val="none" w:sz="0" w:space="0" w:color="auto"/>
                <w:left w:val="none" w:sz="0" w:space="0" w:color="auto"/>
                <w:bottom w:val="none" w:sz="0" w:space="0" w:color="auto"/>
                <w:right w:val="none" w:sz="0" w:space="0" w:color="auto"/>
              </w:divBdr>
              <w:divsChild>
                <w:div w:id="16595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4819">
      <w:bodyDiv w:val="1"/>
      <w:marLeft w:val="0"/>
      <w:marRight w:val="0"/>
      <w:marTop w:val="0"/>
      <w:marBottom w:val="0"/>
      <w:divBdr>
        <w:top w:val="none" w:sz="0" w:space="0" w:color="auto"/>
        <w:left w:val="none" w:sz="0" w:space="0" w:color="auto"/>
        <w:bottom w:val="none" w:sz="0" w:space="0" w:color="auto"/>
        <w:right w:val="none" w:sz="0" w:space="0" w:color="auto"/>
      </w:divBdr>
      <w:divsChild>
        <w:div w:id="692726302">
          <w:marLeft w:val="0"/>
          <w:marRight w:val="0"/>
          <w:marTop w:val="0"/>
          <w:marBottom w:val="0"/>
          <w:divBdr>
            <w:top w:val="none" w:sz="0" w:space="0" w:color="auto"/>
            <w:left w:val="none" w:sz="0" w:space="0" w:color="auto"/>
            <w:bottom w:val="none" w:sz="0" w:space="0" w:color="auto"/>
            <w:right w:val="none" w:sz="0" w:space="0" w:color="auto"/>
          </w:divBdr>
          <w:divsChild>
            <w:div w:id="145126936">
              <w:marLeft w:val="0"/>
              <w:marRight w:val="0"/>
              <w:marTop w:val="0"/>
              <w:marBottom w:val="0"/>
              <w:divBdr>
                <w:top w:val="none" w:sz="0" w:space="0" w:color="auto"/>
                <w:left w:val="none" w:sz="0" w:space="0" w:color="auto"/>
                <w:bottom w:val="none" w:sz="0" w:space="0" w:color="auto"/>
                <w:right w:val="none" w:sz="0" w:space="0" w:color="auto"/>
              </w:divBdr>
              <w:divsChild>
                <w:div w:id="7236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66044">
      <w:bodyDiv w:val="1"/>
      <w:marLeft w:val="0"/>
      <w:marRight w:val="0"/>
      <w:marTop w:val="0"/>
      <w:marBottom w:val="0"/>
      <w:divBdr>
        <w:top w:val="none" w:sz="0" w:space="0" w:color="auto"/>
        <w:left w:val="none" w:sz="0" w:space="0" w:color="auto"/>
        <w:bottom w:val="none" w:sz="0" w:space="0" w:color="auto"/>
        <w:right w:val="none" w:sz="0" w:space="0" w:color="auto"/>
      </w:divBdr>
      <w:divsChild>
        <w:div w:id="1571773902">
          <w:marLeft w:val="0"/>
          <w:marRight w:val="0"/>
          <w:marTop w:val="0"/>
          <w:marBottom w:val="0"/>
          <w:divBdr>
            <w:top w:val="none" w:sz="0" w:space="0" w:color="auto"/>
            <w:left w:val="none" w:sz="0" w:space="0" w:color="auto"/>
            <w:bottom w:val="none" w:sz="0" w:space="0" w:color="auto"/>
            <w:right w:val="none" w:sz="0" w:space="0" w:color="auto"/>
          </w:divBdr>
          <w:divsChild>
            <w:div w:id="894395201">
              <w:marLeft w:val="0"/>
              <w:marRight w:val="0"/>
              <w:marTop w:val="0"/>
              <w:marBottom w:val="0"/>
              <w:divBdr>
                <w:top w:val="none" w:sz="0" w:space="0" w:color="auto"/>
                <w:left w:val="none" w:sz="0" w:space="0" w:color="auto"/>
                <w:bottom w:val="none" w:sz="0" w:space="0" w:color="auto"/>
                <w:right w:val="none" w:sz="0" w:space="0" w:color="auto"/>
              </w:divBdr>
              <w:divsChild>
                <w:div w:id="21245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7381">
      <w:bodyDiv w:val="1"/>
      <w:marLeft w:val="0"/>
      <w:marRight w:val="0"/>
      <w:marTop w:val="0"/>
      <w:marBottom w:val="0"/>
      <w:divBdr>
        <w:top w:val="none" w:sz="0" w:space="0" w:color="auto"/>
        <w:left w:val="none" w:sz="0" w:space="0" w:color="auto"/>
        <w:bottom w:val="none" w:sz="0" w:space="0" w:color="auto"/>
        <w:right w:val="none" w:sz="0" w:space="0" w:color="auto"/>
      </w:divBdr>
    </w:div>
    <w:div w:id="1579947869">
      <w:bodyDiv w:val="1"/>
      <w:marLeft w:val="0"/>
      <w:marRight w:val="0"/>
      <w:marTop w:val="0"/>
      <w:marBottom w:val="0"/>
      <w:divBdr>
        <w:top w:val="none" w:sz="0" w:space="0" w:color="auto"/>
        <w:left w:val="none" w:sz="0" w:space="0" w:color="auto"/>
        <w:bottom w:val="none" w:sz="0" w:space="0" w:color="auto"/>
        <w:right w:val="none" w:sz="0" w:space="0" w:color="auto"/>
      </w:divBdr>
      <w:divsChild>
        <w:div w:id="1105618523">
          <w:marLeft w:val="0"/>
          <w:marRight w:val="0"/>
          <w:marTop w:val="0"/>
          <w:marBottom w:val="0"/>
          <w:divBdr>
            <w:top w:val="none" w:sz="0" w:space="0" w:color="auto"/>
            <w:left w:val="none" w:sz="0" w:space="0" w:color="auto"/>
            <w:bottom w:val="none" w:sz="0" w:space="0" w:color="auto"/>
            <w:right w:val="none" w:sz="0" w:space="0" w:color="auto"/>
          </w:divBdr>
          <w:divsChild>
            <w:div w:id="2124231468">
              <w:marLeft w:val="0"/>
              <w:marRight w:val="0"/>
              <w:marTop w:val="0"/>
              <w:marBottom w:val="0"/>
              <w:divBdr>
                <w:top w:val="none" w:sz="0" w:space="0" w:color="auto"/>
                <w:left w:val="none" w:sz="0" w:space="0" w:color="auto"/>
                <w:bottom w:val="none" w:sz="0" w:space="0" w:color="auto"/>
                <w:right w:val="none" w:sz="0" w:space="0" w:color="auto"/>
              </w:divBdr>
              <w:divsChild>
                <w:div w:id="433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2227">
      <w:bodyDiv w:val="1"/>
      <w:marLeft w:val="0"/>
      <w:marRight w:val="0"/>
      <w:marTop w:val="0"/>
      <w:marBottom w:val="0"/>
      <w:divBdr>
        <w:top w:val="none" w:sz="0" w:space="0" w:color="auto"/>
        <w:left w:val="none" w:sz="0" w:space="0" w:color="auto"/>
        <w:bottom w:val="none" w:sz="0" w:space="0" w:color="auto"/>
        <w:right w:val="none" w:sz="0" w:space="0" w:color="auto"/>
      </w:divBdr>
      <w:divsChild>
        <w:div w:id="1428573405">
          <w:marLeft w:val="0"/>
          <w:marRight w:val="0"/>
          <w:marTop w:val="0"/>
          <w:marBottom w:val="0"/>
          <w:divBdr>
            <w:top w:val="none" w:sz="0" w:space="0" w:color="auto"/>
            <w:left w:val="none" w:sz="0" w:space="0" w:color="auto"/>
            <w:bottom w:val="none" w:sz="0" w:space="0" w:color="auto"/>
            <w:right w:val="none" w:sz="0" w:space="0" w:color="auto"/>
          </w:divBdr>
          <w:divsChild>
            <w:div w:id="1153377231">
              <w:marLeft w:val="0"/>
              <w:marRight w:val="0"/>
              <w:marTop w:val="0"/>
              <w:marBottom w:val="0"/>
              <w:divBdr>
                <w:top w:val="none" w:sz="0" w:space="0" w:color="auto"/>
                <w:left w:val="none" w:sz="0" w:space="0" w:color="auto"/>
                <w:bottom w:val="none" w:sz="0" w:space="0" w:color="auto"/>
                <w:right w:val="none" w:sz="0" w:space="0" w:color="auto"/>
              </w:divBdr>
              <w:divsChild>
                <w:div w:id="9828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4124">
      <w:bodyDiv w:val="1"/>
      <w:marLeft w:val="0"/>
      <w:marRight w:val="0"/>
      <w:marTop w:val="0"/>
      <w:marBottom w:val="0"/>
      <w:divBdr>
        <w:top w:val="none" w:sz="0" w:space="0" w:color="auto"/>
        <w:left w:val="none" w:sz="0" w:space="0" w:color="auto"/>
        <w:bottom w:val="none" w:sz="0" w:space="0" w:color="auto"/>
        <w:right w:val="none" w:sz="0" w:space="0" w:color="auto"/>
      </w:divBdr>
      <w:divsChild>
        <w:div w:id="1464810172">
          <w:marLeft w:val="0"/>
          <w:marRight w:val="0"/>
          <w:marTop w:val="0"/>
          <w:marBottom w:val="0"/>
          <w:divBdr>
            <w:top w:val="none" w:sz="0" w:space="0" w:color="auto"/>
            <w:left w:val="none" w:sz="0" w:space="0" w:color="auto"/>
            <w:bottom w:val="none" w:sz="0" w:space="0" w:color="auto"/>
            <w:right w:val="none" w:sz="0" w:space="0" w:color="auto"/>
          </w:divBdr>
          <w:divsChild>
            <w:div w:id="789203265">
              <w:marLeft w:val="0"/>
              <w:marRight w:val="0"/>
              <w:marTop w:val="0"/>
              <w:marBottom w:val="0"/>
              <w:divBdr>
                <w:top w:val="none" w:sz="0" w:space="0" w:color="auto"/>
                <w:left w:val="none" w:sz="0" w:space="0" w:color="auto"/>
                <w:bottom w:val="none" w:sz="0" w:space="0" w:color="auto"/>
                <w:right w:val="none" w:sz="0" w:space="0" w:color="auto"/>
              </w:divBdr>
              <w:divsChild>
                <w:div w:id="21106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025">
      <w:bodyDiv w:val="1"/>
      <w:marLeft w:val="0"/>
      <w:marRight w:val="0"/>
      <w:marTop w:val="0"/>
      <w:marBottom w:val="0"/>
      <w:divBdr>
        <w:top w:val="none" w:sz="0" w:space="0" w:color="auto"/>
        <w:left w:val="none" w:sz="0" w:space="0" w:color="auto"/>
        <w:bottom w:val="none" w:sz="0" w:space="0" w:color="auto"/>
        <w:right w:val="none" w:sz="0" w:space="0" w:color="auto"/>
      </w:divBdr>
      <w:divsChild>
        <w:div w:id="394401733">
          <w:marLeft w:val="0"/>
          <w:marRight w:val="0"/>
          <w:marTop w:val="0"/>
          <w:marBottom w:val="0"/>
          <w:divBdr>
            <w:top w:val="none" w:sz="0" w:space="0" w:color="auto"/>
            <w:left w:val="none" w:sz="0" w:space="0" w:color="auto"/>
            <w:bottom w:val="none" w:sz="0" w:space="0" w:color="auto"/>
            <w:right w:val="none" w:sz="0" w:space="0" w:color="auto"/>
          </w:divBdr>
          <w:divsChild>
            <w:div w:id="766772548">
              <w:marLeft w:val="0"/>
              <w:marRight w:val="0"/>
              <w:marTop w:val="0"/>
              <w:marBottom w:val="0"/>
              <w:divBdr>
                <w:top w:val="none" w:sz="0" w:space="0" w:color="auto"/>
                <w:left w:val="none" w:sz="0" w:space="0" w:color="auto"/>
                <w:bottom w:val="none" w:sz="0" w:space="0" w:color="auto"/>
                <w:right w:val="none" w:sz="0" w:space="0" w:color="auto"/>
              </w:divBdr>
              <w:divsChild>
                <w:div w:id="4232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4052">
      <w:bodyDiv w:val="1"/>
      <w:marLeft w:val="0"/>
      <w:marRight w:val="0"/>
      <w:marTop w:val="0"/>
      <w:marBottom w:val="0"/>
      <w:divBdr>
        <w:top w:val="none" w:sz="0" w:space="0" w:color="auto"/>
        <w:left w:val="none" w:sz="0" w:space="0" w:color="auto"/>
        <w:bottom w:val="none" w:sz="0" w:space="0" w:color="auto"/>
        <w:right w:val="none" w:sz="0" w:space="0" w:color="auto"/>
      </w:divBdr>
      <w:divsChild>
        <w:div w:id="1115095106">
          <w:marLeft w:val="0"/>
          <w:marRight w:val="0"/>
          <w:marTop w:val="0"/>
          <w:marBottom w:val="0"/>
          <w:divBdr>
            <w:top w:val="none" w:sz="0" w:space="0" w:color="auto"/>
            <w:left w:val="none" w:sz="0" w:space="0" w:color="auto"/>
            <w:bottom w:val="none" w:sz="0" w:space="0" w:color="auto"/>
            <w:right w:val="none" w:sz="0" w:space="0" w:color="auto"/>
          </w:divBdr>
          <w:divsChild>
            <w:div w:id="2077438164">
              <w:marLeft w:val="0"/>
              <w:marRight w:val="0"/>
              <w:marTop w:val="0"/>
              <w:marBottom w:val="0"/>
              <w:divBdr>
                <w:top w:val="none" w:sz="0" w:space="0" w:color="auto"/>
                <w:left w:val="none" w:sz="0" w:space="0" w:color="auto"/>
                <w:bottom w:val="none" w:sz="0" w:space="0" w:color="auto"/>
                <w:right w:val="none" w:sz="0" w:space="0" w:color="auto"/>
              </w:divBdr>
              <w:divsChild>
                <w:div w:id="19921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28695">
      <w:bodyDiv w:val="1"/>
      <w:marLeft w:val="0"/>
      <w:marRight w:val="0"/>
      <w:marTop w:val="0"/>
      <w:marBottom w:val="0"/>
      <w:divBdr>
        <w:top w:val="none" w:sz="0" w:space="0" w:color="auto"/>
        <w:left w:val="none" w:sz="0" w:space="0" w:color="auto"/>
        <w:bottom w:val="none" w:sz="0" w:space="0" w:color="auto"/>
        <w:right w:val="none" w:sz="0" w:space="0" w:color="auto"/>
      </w:divBdr>
      <w:divsChild>
        <w:div w:id="1796480815">
          <w:marLeft w:val="0"/>
          <w:marRight w:val="0"/>
          <w:marTop w:val="0"/>
          <w:marBottom w:val="0"/>
          <w:divBdr>
            <w:top w:val="none" w:sz="0" w:space="0" w:color="auto"/>
            <w:left w:val="none" w:sz="0" w:space="0" w:color="auto"/>
            <w:bottom w:val="none" w:sz="0" w:space="0" w:color="auto"/>
            <w:right w:val="none" w:sz="0" w:space="0" w:color="auto"/>
          </w:divBdr>
          <w:divsChild>
            <w:div w:id="647394598">
              <w:marLeft w:val="0"/>
              <w:marRight w:val="0"/>
              <w:marTop w:val="0"/>
              <w:marBottom w:val="0"/>
              <w:divBdr>
                <w:top w:val="none" w:sz="0" w:space="0" w:color="auto"/>
                <w:left w:val="none" w:sz="0" w:space="0" w:color="auto"/>
                <w:bottom w:val="none" w:sz="0" w:space="0" w:color="auto"/>
                <w:right w:val="none" w:sz="0" w:space="0" w:color="auto"/>
              </w:divBdr>
              <w:divsChild>
                <w:div w:id="2359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0022">
      <w:bodyDiv w:val="1"/>
      <w:marLeft w:val="0"/>
      <w:marRight w:val="0"/>
      <w:marTop w:val="0"/>
      <w:marBottom w:val="0"/>
      <w:divBdr>
        <w:top w:val="none" w:sz="0" w:space="0" w:color="auto"/>
        <w:left w:val="none" w:sz="0" w:space="0" w:color="auto"/>
        <w:bottom w:val="none" w:sz="0" w:space="0" w:color="auto"/>
        <w:right w:val="none" w:sz="0" w:space="0" w:color="auto"/>
      </w:divBdr>
    </w:div>
    <w:div w:id="1939361010">
      <w:bodyDiv w:val="1"/>
      <w:marLeft w:val="0"/>
      <w:marRight w:val="0"/>
      <w:marTop w:val="0"/>
      <w:marBottom w:val="0"/>
      <w:divBdr>
        <w:top w:val="none" w:sz="0" w:space="0" w:color="auto"/>
        <w:left w:val="none" w:sz="0" w:space="0" w:color="auto"/>
        <w:bottom w:val="none" w:sz="0" w:space="0" w:color="auto"/>
        <w:right w:val="none" w:sz="0" w:space="0" w:color="auto"/>
      </w:divBdr>
      <w:divsChild>
        <w:div w:id="754668106">
          <w:marLeft w:val="0"/>
          <w:marRight w:val="0"/>
          <w:marTop w:val="0"/>
          <w:marBottom w:val="0"/>
          <w:divBdr>
            <w:top w:val="none" w:sz="0" w:space="0" w:color="auto"/>
            <w:left w:val="none" w:sz="0" w:space="0" w:color="auto"/>
            <w:bottom w:val="none" w:sz="0" w:space="0" w:color="auto"/>
            <w:right w:val="none" w:sz="0" w:space="0" w:color="auto"/>
          </w:divBdr>
          <w:divsChild>
            <w:div w:id="78412539">
              <w:marLeft w:val="0"/>
              <w:marRight w:val="0"/>
              <w:marTop w:val="0"/>
              <w:marBottom w:val="0"/>
              <w:divBdr>
                <w:top w:val="none" w:sz="0" w:space="0" w:color="auto"/>
                <w:left w:val="none" w:sz="0" w:space="0" w:color="auto"/>
                <w:bottom w:val="none" w:sz="0" w:space="0" w:color="auto"/>
                <w:right w:val="none" w:sz="0" w:space="0" w:color="auto"/>
              </w:divBdr>
              <w:divsChild>
                <w:div w:id="10655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2296">
      <w:bodyDiv w:val="1"/>
      <w:marLeft w:val="0"/>
      <w:marRight w:val="0"/>
      <w:marTop w:val="0"/>
      <w:marBottom w:val="0"/>
      <w:divBdr>
        <w:top w:val="none" w:sz="0" w:space="0" w:color="auto"/>
        <w:left w:val="none" w:sz="0" w:space="0" w:color="auto"/>
        <w:bottom w:val="none" w:sz="0" w:space="0" w:color="auto"/>
        <w:right w:val="none" w:sz="0" w:space="0" w:color="auto"/>
      </w:divBdr>
      <w:divsChild>
        <w:div w:id="524950910">
          <w:marLeft w:val="0"/>
          <w:marRight w:val="0"/>
          <w:marTop w:val="0"/>
          <w:marBottom w:val="0"/>
          <w:divBdr>
            <w:top w:val="none" w:sz="0" w:space="0" w:color="auto"/>
            <w:left w:val="none" w:sz="0" w:space="0" w:color="auto"/>
            <w:bottom w:val="none" w:sz="0" w:space="0" w:color="auto"/>
            <w:right w:val="none" w:sz="0" w:space="0" w:color="auto"/>
          </w:divBdr>
          <w:divsChild>
            <w:div w:id="1314873675">
              <w:marLeft w:val="0"/>
              <w:marRight w:val="0"/>
              <w:marTop w:val="0"/>
              <w:marBottom w:val="0"/>
              <w:divBdr>
                <w:top w:val="none" w:sz="0" w:space="0" w:color="auto"/>
                <w:left w:val="none" w:sz="0" w:space="0" w:color="auto"/>
                <w:bottom w:val="none" w:sz="0" w:space="0" w:color="auto"/>
                <w:right w:val="none" w:sz="0" w:space="0" w:color="auto"/>
              </w:divBdr>
              <w:divsChild>
                <w:div w:id="15707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92672">
      <w:bodyDiv w:val="1"/>
      <w:marLeft w:val="0"/>
      <w:marRight w:val="0"/>
      <w:marTop w:val="0"/>
      <w:marBottom w:val="0"/>
      <w:divBdr>
        <w:top w:val="none" w:sz="0" w:space="0" w:color="auto"/>
        <w:left w:val="none" w:sz="0" w:space="0" w:color="auto"/>
        <w:bottom w:val="none" w:sz="0" w:space="0" w:color="auto"/>
        <w:right w:val="none" w:sz="0" w:space="0" w:color="auto"/>
      </w:divBdr>
      <w:divsChild>
        <w:div w:id="275716041">
          <w:marLeft w:val="0"/>
          <w:marRight w:val="0"/>
          <w:marTop w:val="0"/>
          <w:marBottom w:val="0"/>
          <w:divBdr>
            <w:top w:val="none" w:sz="0" w:space="0" w:color="auto"/>
            <w:left w:val="none" w:sz="0" w:space="0" w:color="auto"/>
            <w:bottom w:val="none" w:sz="0" w:space="0" w:color="auto"/>
            <w:right w:val="none" w:sz="0" w:space="0" w:color="auto"/>
          </w:divBdr>
          <w:divsChild>
            <w:div w:id="1069693576">
              <w:marLeft w:val="0"/>
              <w:marRight w:val="0"/>
              <w:marTop w:val="0"/>
              <w:marBottom w:val="0"/>
              <w:divBdr>
                <w:top w:val="none" w:sz="0" w:space="0" w:color="auto"/>
                <w:left w:val="none" w:sz="0" w:space="0" w:color="auto"/>
                <w:bottom w:val="none" w:sz="0" w:space="0" w:color="auto"/>
                <w:right w:val="none" w:sz="0" w:space="0" w:color="auto"/>
              </w:divBdr>
              <w:divsChild>
                <w:div w:id="18057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43863">
      <w:bodyDiv w:val="1"/>
      <w:marLeft w:val="0"/>
      <w:marRight w:val="0"/>
      <w:marTop w:val="0"/>
      <w:marBottom w:val="0"/>
      <w:divBdr>
        <w:top w:val="none" w:sz="0" w:space="0" w:color="auto"/>
        <w:left w:val="none" w:sz="0" w:space="0" w:color="auto"/>
        <w:bottom w:val="none" w:sz="0" w:space="0" w:color="auto"/>
        <w:right w:val="none" w:sz="0" w:space="0" w:color="auto"/>
      </w:divBdr>
      <w:divsChild>
        <w:div w:id="557474826">
          <w:marLeft w:val="0"/>
          <w:marRight w:val="0"/>
          <w:marTop w:val="0"/>
          <w:marBottom w:val="0"/>
          <w:divBdr>
            <w:top w:val="none" w:sz="0" w:space="0" w:color="auto"/>
            <w:left w:val="none" w:sz="0" w:space="0" w:color="auto"/>
            <w:bottom w:val="none" w:sz="0" w:space="0" w:color="auto"/>
            <w:right w:val="none" w:sz="0" w:space="0" w:color="auto"/>
          </w:divBdr>
          <w:divsChild>
            <w:div w:id="401417630">
              <w:marLeft w:val="0"/>
              <w:marRight w:val="0"/>
              <w:marTop w:val="0"/>
              <w:marBottom w:val="0"/>
              <w:divBdr>
                <w:top w:val="none" w:sz="0" w:space="0" w:color="auto"/>
                <w:left w:val="none" w:sz="0" w:space="0" w:color="auto"/>
                <w:bottom w:val="none" w:sz="0" w:space="0" w:color="auto"/>
                <w:right w:val="none" w:sz="0" w:space="0" w:color="auto"/>
              </w:divBdr>
              <w:divsChild>
                <w:div w:id="8584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07316">
      <w:bodyDiv w:val="1"/>
      <w:marLeft w:val="0"/>
      <w:marRight w:val="0"/>
      <w:marTop w:val="0"/>
      <w:marBottom w:val="0"/>
      <w:divBdr>
        <w:top w:val="none" w:sz="0" w:space="0" w:color="auto"/>
        <w:left w:val="none" w:sz="0" w:space="0" w:color="auto"/>
        <w:bottom w:val="none" w:sz="0" w:space="0" w:color="auto"/>
        <w:right w:val="none" w:sz="0" w:space="0" w:color="auto"/>
      </w:divBdr>
      <w:divsChild>
        <w:div w:id="587615497">
          <w:marLeft w:val="0"/>
          <w:marRight w:val="0"/>
          <w:marTop w:val="0"/>
          <w:marBottom w:val="0"/>
          <w:divBdr>
            <w:top w:val="none" w:sz="0" w:space="0" w:color="auto"/>
            <w:left w:val="none" w:sz="0" w:space="0" w:color="auto"/>
            <w:bottom w:val="none" w:sz="0" w:space="0" w:color="auto"/>
            <w:right w:val="none" w:sz="0" w:space="0" w:color="auto"/>
          </w:divBdr>
          <w:divsChild>
            <w:div w:id="796796555">
              <w:marLeft w:val="0"/>
              <w:marRight w:val="0"/>
              <w:marTop w:val="0"/>
              <w:marBottom w:val="0"/>
              <w:divBdr>
                <w:top w:val="none" w:sz="0" w:space="0" w:color="auto"/>
                <w:left w:val="none" w:sz="0" w:space="0" w:color="auto"/>
                <w:bottom w:val="none" w:sz="0" w:space="0" w:color="auto"/>
                <w:right w:val="none" w:sz="0" w:space="0" w:color="auto"/>
              </w:divBdr>
              <w:divsChild>
                <w:div w:id="16951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6633/RPSP.2018.13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0AE0738-B02A-414D-B519-DF9742CA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5863</Words>
  <Characters>32252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4</cp:revision>
  <dcterms:created xsi:type="dcterms:W3CDTF">2021-05-19T14:07:00Z</dcterms:created>
  <dcterms:modified xsi:type="dcterms:W3CDTF">2021-07-20T18:24:00Z</dcterms:modified>
</cp:coreProperties>
</file>