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1501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7371"/>
      </w:tblGrid>
      <w:tr w:rsidR="000A26D1" w:rsidRPr="00CC2E3E" w14:paraId="2626704D" w14:textId="77777777" w:rsidTr="00FC7AB8">
        <w:tc>
          <w:tcPr>
            <w:tcW w:w="2518" w:type="dxa"/>
          </w:tcPr>
          <w:p w14:paraId="4DFD671D" w14:textId="5A606AF1" w:rsidR="000A26D1" w:rsidRPr="00CC2E3E" w:rsidRDefault="000A26D1" w:rsidP="00FC7AB8">
            <w:pPr>
              <w:rPr>
                <w:rFonts w:cstheme="minorHAnsi"/>
              </w:rPr>
            </w:pPr>
            <w:r w:rsidRPr="00CC2E3E">
              <w:rPr>
                <w:rFonts w:cstheme="minorHAnsi"/>
              </w:rPr>
              <w:t>Autor</w:t>
            </w:r>
            <w:r w:rsidR="00F076D1" w:rsidRPr="00CC2E3E">
              <w:rPr>
                <w:rFonts w:cstheme="minorHAnsi"/>
              </w:rPr>
              <w:t>(es)</w:t>
            </w:r>
          </w:p>
        </w:tc>
        <w:tc>
          <w:tcPr>
            <w:tcW w:w="7371" w:type="dxa"/>
          </w:tcPr>
          <w:p w14:paraId="0D699283" w14:textId="68A1C8CB" w:rsidR="000A26D1" w:rsidRPr="00CC2E3E" w:rsidRDefault="003E594B" w:rsidP="00FC7AB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Juan </w:t>
            </w:r>
            <w:r w:rsidR="002B6340">
              <w:rPr>
                <w:rFonts w:cstheme="minorHAnsi"/>
              </w:rPr>
              <w:t>Rivera Osorio &amp; María Arias Gómez</w:t>
            </w:r>
          </w:p>
        </w:tc>
      </w:tr>
      <w:tr w:rsidR="000A26D1" w:rsidRPr="00CC2E3E" w14:paraId="2CC56D92" w14:textId="77777777" w:rsidTr="00FC7AB8">
        <w:tc>
          <w:tcPr>
            <w:tcW w:w="2518" w:type="dxa"/>
          </w:tcPr>
          <w:p w14:paraId="2BAF031B" w14:textId="77777777" w:rsidR="000A26D1" w:rsidRPr="00CC2E3E" w:rsidRDefault="000A26D1" w:rsidP="00FC7AB8">
            <w:pPr>
              <w:rPr>
                <w:rFonts w:cstheme="minorHAnsi"/>
              </w:rPr>
            </w:pPr>
            <w:r w:rsidRPr="00CC2E3E">
              <w:rPr>
                <w:rFonts w:cstheme="minorHAnsi"/>
              </w:rPr>
              <w:t>Titulo</w:t>
            </w:r>
          </w:p>
        </w:tc>
        <w:tc>
          <w:tcPr>
            <w:tcW w:w="7371" w:type="dxa"/>
          </w:tcPr>
          <w:p w14:paraId="7416E112" w14:textId="0ECDC7EF" w:rsidR="000A26D1" w:rsidRPr="00CC2E3E" w:rsidRDefault="003E2ABB" w:rsidP="00FC7AB8">
            <w:pPr>
              <w:rPr>
                <w:rFonts w:cstheme="minorHAnsi"/>
              </w:rPr>
            </w:pPr>
            <w:r>
              <w:rPr>
                <w:rFonts w:cstheme="minorHAnsi"/>
              </w:rPr>
              <w:t>Acoso escolar contra jóvenes LGBT e implicaciones desde una perspectiva de salud</w:t>
            </w:r>
          </w:p>
        </w:tc>
      </w:tr>
      <w:tr w:rsidR="000A26D1" w:rsidRPr="00CC2E3E" w14:paraId="73D69836" w14:textId="77777777" w:rsidTr="00FC7AB8">
        <w:tc>
          <w:tcPr>
            <w:tcW w:w="2518" w:type="dxa"/>
          </w:tcPr>
          <w:p w14:paraId="2D094199" w14:textId="36F72A2D" w:rsidR="000A26D1" w:rsidRPr="00CC2E3E" w:rsidRDefault="000A26D1" w:rsidP="00FC7AB8">
            <w:pPr>
              <w:rPr>
                <w:rFonts w:cstheme="minorHAnsi"/>
              </w:rPr>
            </w:pPr>
            <w:r w:rsidRPr="00CC2E3E">
              <w:rPr>
                <w:rFonts w:cstheme="minorHAnsi"/>
              </w:rPr>
              <w:t>Referencia APA</w:t>
            </w:r>
            <w:r w:rsidR="001D2BF4">
              <w:rPr>
                <w:rFonts w:cstheme="minorHAnsi"/>
              </w:rPr>
              <w:t xml:space="preserve"> 7ª </w:t>
            </w:r>
            <w:r w:rsidR="003E2ABB">
              <w:rPr>
                <w:rFonts w:cstheme="minorHAnsi"/>
              </w:rPr>
              <w:t>edición</w:t>
            </w:r>
          </w:p>
        </w:tc>
        <w:tc>
          <w:tcPr>
            <w:tcW w:w="7371" w:type="dxa"/>
          </w:tcPr>
          <w:p w14:paraId="57264FF7" w14:textId="532C98E0" w:rsidR="000A26D1" w:rsidRPr="00CC2E3E" w:rsidRDefault="007C7E03" w:rsidP="00FC7AB8">
            <w:pPr>
              <w:rPr>
                <w:rFonts w:cstheme="minorHAnsi"/>
              </w:rPr>
            </w:pPr>
            <w:r>
              <w:rPr>
                <w:rFonts w:cstheme="minorHAnsi"/>
              </w:rPr>
              <w:t>Rivera, O., &amp; Arias, G.</w:t>
            </w:r>
            <w:r w:rsidR="0083403C">
              <w:rPr>
                <w:rFonts w:cstheme="minorHAnsi"/>
              </w:rPr>
              <w:t xml:space="preserve"> (2020).</w:t>
            </w:r>
            <w:r w:rsidRPr="0083403C">
              <w:rPr>
                <w:rFonts w:cstheme="minorHAnsi"/>
                <w:i/>
                <w:iCs/>
              </w:rPr>
              <w:t xml:space="preserve"> </w:t>
            </w:r>
            <w:r w:rsidR="0083403C" w:rsidRPr="0083403C">
              <w:rPr>
                <w:rFonts w:cstheme="minorHAnsi"/>
                <w:i/>
                <w:iCs/>
              </w:rPr>
              <w:t>Acoso escolar contra jóvenes e implicaciones desde una perspectiva de salud</w:t>
            </w:r>
            <w:r w:rsidR="0083403C">
              <w:rPr>
                <w:rFonts w:cstheme="minorHAnsi"/>
              </w:rPr>
              <w:t>.</w:t>
            </w:r>
          </w:p>
        </w:tc>
      </w:tr>
      <w:tr w:rsidR="006E4080" w:rsidRPr="00CC2E3E" w14:paraId="59040A5A" w14:textId="77777777" w:rsidTr="006E4080">
        <w:trPr>
          <w:trHeight w:val="339"/>
        </w:trPr>
        <w:tc>
          <w:tcPr>
            <w:tcW w:w="9889" w:type="dxa"/>
            <w:gridSpan w:val="2"/>
            <w:shd w:val="clear" w:color="auto" w:fill="EEECE1" w:themeFill="background2"/>
          </w:tcPr>
          <w:p w14:paraId="0A9A3586" w14:textId="77777777" w:rsidR="006E4080" w:rsidRPr="00CC2E3E" w:rsidRDefault="006E4080" w:rsidP="00E62B53">
            <w:pPr>
              <w:rPr>
                <w:rFonts w:cstheme="minorHAnsi"/>
              </w:rPr>
            </w:pPr>
            <w:r w:rsidRPr="00CC2E3E">
              <w:rPr>
                <w:rFonts w:cstheme="minorHAnsi"/>
                <w:b/>
              </w:rPr>
              <w:t>Contenidos</w:t>
            </w:r>
            <w:r w:rsidRPr="00CC2E3E">
              <w:rPr>
                <w:rFonts w:cstheme="minorHAnsi"/>
              </w:rPr>
              <w:t xml:space="preserve"> * SEA PRECISO, CLARO Y SINTETICO en su síntesis, sin embargo, cuando considere necesario extenderse para aclarar los argumentos, hágalo.  En todos los apartados </w:t>
            </w:r>
            <w:r w:rsidRPr="00CC2E3E">
              <w:rPr>
                <w:rFonts w:cstheme="minorHAnsi"/>
                <w:u w:val="single"/>
              </w:rPr>
              <w:t>intente ordenar la información en categorías analíticas.</w:t>
            </w:r>
          </w:p>
        </w:tc>
      </w:tr>
      <w:tr w:rsidR="006E4080" w:rsidRPr="00CC2E3E" w14:paraId="2465FD8A" w14:textId="77777777" w:rsidTr="001D2BF4">
        <w:trPr>
          <w:trHeight w:val="603"/>
        </w:trPr>
        <w:tc>
          <w:tcPr>
            <w:tcW w:w="9889" w:type="dxa"/>
            <w:gridSpan w:val="2"/>
          </w:tcPr>
          <w:p w14:paraId="015163AF" w14:textId="77777777" w:rsidR="006E4080" w:rsidRDefault="006E4080" w:rsidP="001D2BF4">
            <w:pPr>
              <w:rPr>
                <w:rFonts w:cstheme="minorHAnsi"/>
                <w:b/>
              </w:rPr>
            </w:pPr>
            <w:r w:rsidRPr="00CC2E3E">
              <w:rPr>
                <w:rFonts w:cstheme="minorHAnsi"/>
                <w:b/>
              </w:rPr>
              <w:t xml:space="preserve">Introducción </w:t>
            </w:r>
            <w:r w:rsidRPr="001D2BF4">
              <w:rPr>
                <w:rFonts w:cstheme="minorHAnsi"/>
              </w:rPr>
              <w:t>(</w:t>
            </w:r>
            <w:r w:rsidRPr="00CC2E3E">
              <w:rPr>
                <w:rFonts w:cstheme="minorHAnsi"/>
              </w:rPr>
              <w:t>¿Qué se conoce? ¿qué desconoce? ¿cuál es la relevancia de conocer lo desconocido? ¿Qué es lo concretamente lo quiere conocer o presentar el autor-objetivo?)</w:t>
            </w:r>
            <w:r w:rsidRPr="00CC2E3E">
              <w:rPr>
                <w:rFonts w:cstheme="minorHAnsi"/>
                <w:b/>
              </w:rPr>
              <w:t xml:space="preserve">. </w:t>
            </w:r>
          </w:p>
          <w:p w14:paraId="4F5C5642" w14:textId="2E92C866" w:rsidR="0083403C" w:rsidRPr="00D71D2C" w:rsidRDefault="00D71D2C" w:rsidP="005930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 el presente artículo</w:t>
            </w:r>
            <w:r w:rsidR="00C731BE">
              <w:rPr>
                <w:rFonts w:cstheme="minorHAnsi"/>
                <w:bCs/>
              </w:rPr>
              <w:t xml:space="preserve"> </w:t>
            </w:r>
            <w:r w:rsidR="007C3C9F">
              <w:rPr>
                <w:rFonts w:cstheme="minorHAnsi"/>
                <w:bCs/>
              </w:rPr>
              <w:t xml:space="preserve">los autores pretenden abordar </w:t>
            </w:r>
            <w:r w:rsidR="00C159FC">
              <w:rPr>
                <w:rFonts w:cstheme="minorHAnsi"/>
                <w:bCs/>
              </w:rPr>
              <w:t>una reconocida problemática en la comunidad educativa</w:t>
            </w:r>
            <w:r w:rsidR="002250D1">
              <w:rPr>
                <w:rFonts w:cstheme="minorHAnsi"/>
                <w:bCs/>
              </w:rPr>
              <w:t xml:space="preserve"> colombiana</w:t>
            </w:r>
            <w:r w:rsidR="00C159FC">
              <w:rPr>
                <w:rFonts w:cstheme="minorHAnsi"/>
                <w:bCs/>
              </w:rPr>
              <w:t xml:space="preserve">: </w:t>
            </w:r>
            <w:r w:rsidR="00121B0F">
              <w:rPr>
                <w:rFonts w:cstheme="minorHAnsi"/>
                <w:bCs/>
              </w:rPr>
              <w:t xml:space="preserve">el </w:t>
            </w:r>
            <w:r w:rsidR="004161FE">
              <w:rPr>
                <w:rFonts w:cstheme="minorHAnsi"/>
                <w:bCs/>
              </w:rPr>
              <w:t>acoso escolar</w:t>
            </w:r>
            <w:r w:rsidR="00121B0F">
              <w:rPr>
                <w:rFonts w:cstheme="minorHAnsi"/>
                <w:bCs/>
              </w:rPr>
              <w:t xml:space="preserve"> </w:t>
            </w:r>
            <w:r w:rsidR="003054DD">
              <w:rPr>
                <w:rFonts w:cstheme="minorHAnsi"/>
                <w:bCs/>
              </w:rPr>
              <w:t xml:space="preserve">hacia les jóvenes pertenecientes a la comunidad LGBT y el impacto en la salud de </w:t>
            </w:r>
            <w:r w:rsidR="002250D1">
              <w:rPr>
                <w:rFonts w:cstheme="minorHAnsi"/>
                <w:bCs/>
              </w:rPr>
              <w:t>estos</w:t>
            </w:r>
            <w:r w:rsidR="003054DD">
              <w:rPr>
                <w:rFonts w:cstheme="minorHAnsi"/>
                <w:bCs/>
              </w:rPr>
              <w:t>.</w:t>
            </w:r>
            <w:r w:rsidR="00332766">
              <w:rPr>
                <w:rFonts w:cstheme="minorHAnsi"/>
                <w:bCs/>
              </w:rPr>
              <w:t xml:space="preserve"> A la cual, según los autores, no se le ha dado la atención</w:t>
            </w:r>
            <w:r w:rsidR="0018769C">
              <w:rPr>
                <w:rFonts w:cstheme="minorHAnsi"/>
                <w:bCs/>
              </w:rPr>
              <w:t xml:space="preserve"> </w:t>
            </w:r>
            <w:r w:rsidR="00696385">
              <w:rPr>
                <w:rFonts w:cstheme="minorHAnsi"/>
                <w:bCs/>
              </w:rPr>
              <w:t>requerida</w:t>
            </w:r>
            <w:r w:rsidR="00935670">
              <w:rPr>
                <w:rFonts w:cstheme="minorHAnsi"/>
                <w:bCs/>
              </w:rPr>
              <w:t>, argumentando que el n</w:t>
            </w:r>
            <w:r w:rsidR="002250D1">
              <w:rPr>
                <w:rFonts w:cstheme="minorHAnsi"/>
                <w:bCs/>
              </w:rPr>
              <w:t>ú</w:t>
            </w:r>
            <w:r w:rsidR="00935670">
              <w:rPr>
                <w:rFonts w:cstheme="minorHAnsi"/>
                <w:bCs/>
              </w:rPr>
              <w:t xml:space="preserve">mero de estudios </w:t>
            </w:r>
            <w:r w:rsidR="002250D1">
              <w:rPr>
                <w:rFonts w:cstheme="minorHAnsi"/>
                <w:bCs/>
              </w:rPr>
              <w:t xml:space="preserve">con respecto a la problemática es limitado y los esfuerzos institucionales mínimos. </w:t>
            </w:r>
            <w:r w:rsidR="009565F8">
              <w:rPr>
                <w:rFonts w:cstheme="minorHAnsi"/>
                <w:bCs/>
              </w:rPr>
              <w:t xml:space="preserve">Es </w:t>
            </w:r>
            <w:r w:rsidR="00CB4D80">
              <w:rPr>
                <w:rFonts w:cstheme="minorHAnsi"/>
                <w:bCs/>
              </w:rPr>
              <w:t>en relación con</w:t>
            </w:r>
            <w:r w:rsidR="009565F8">
              <w:rPr>
                <w:rFonts w:cstheme="minorHAnsi"/>
                <w:bCs/>
              </w:rPr>
              <w:t xml:space="preserve"> esto que</w:t>
            </w:r>
            <w:r w:rsidR="004A1B0E">
              <w:rPr>
                <w:rFonts w:cstheme="minorHAnsi"/>
                <w:bCs/>
              </w:rPr>
              <w:t xml:space="preserve"> </w:t>
            </w:r>
            <w:r w:rsidR="00DE2560">
              <w:rPr>
                <w:rFonts w:cstheme="minorHAnsi"/>
                <w:bCs/>
              </w:rPr>
              <w:t>se expone el caso de Sergio Urrego, joven</w:t>
            </w:r>
            <w:r w:rsidR="00593011">
              <w:rPr>
                <w:rFonts w:cstheme="minorHAnsi"/>
                <w:bCs/>
              </w:rPr>
              <w:t xml:space="preserve"> estudiante</w:t>
            </w:r>
            <w:r w:rsidR="00DE2560">
              <w:rPr>
                <w:rFonts w:cstheme="minorHAnsi"/>
                <w:bCs/>
              </w:rPr>
              <w:t xml:space="preserve"> que comete suicidio 6 meses después de implementadas medidas</w:t>
            </w:r>
            <w:r w:rsidR="007C236A">
              <w:rPr>
                <w:rFonts w:cstheme="minorHAnsi"/>
                <w:bCs/>
              </w:rPr>
              <w:t xml:space="preserve"> para proteger a la comunidad</w:t>
            </w:r>
            <w:r w:rsidR="003E50E3">
              <w:rPr>
                <w:rFonts w:cstheme="minorHAnsi"/>
                <w:bCs/>
              </w:rPr>
              <w:t xml:space="preserve">. En vista del intento fallido por </w:t>
            </w:r>
            <w:r w:rsidR="007F4133">
              <w:rPr>
                <w:rFonts w:cstheme="minorHAnsi"/>
                <w:bCs/>
              </w:rPr>
              <w:t>el estado de regular el acoso en los manuales de convivencia, los autores se preguntan</w:t>
            </w:r>
            <w:r w:rsidR="00593011" w:rsidRPr="00593011">
              <w:rPr>
                <w:rFonts w:cstheme="minorHAnsi"/>
                <w:bCs/>
              </w:rPr>
              <w:t xml:space="preserve"> ¿a cuántos estudiantes LGBT les pasa esto? ¿cómo se sienten? ¿cuál es su percepción de sus entornos educativos?</w:t>
            </w:r>
          </w:p>
        </w:tc>
      </w:tr>
      <w:tr w:rsidR="006E4080" w:rsidRPr="00CC2E3E" w14:paraId="2EF19458" w14:textId="77777777" w:rsidTr="001D2BF4">
        <w:trPr>
          <w:trHeight w:val="568"/>
        </w:trPr>
        <w:tc>
          <w:tcPr>
            <w:tcW w:w="9889" w:type="dxa"/>
            <w:gridSpan w:val="2"/>
          </w:tcPr>
          <w:p w14:paraId="422DF118" w14:textId="77777777" w:rsidR="006E4080" w:rsidRDefault="006E4080" w:rsidP="001D2BF4">
            <w:pPr>
              <w:rPr>
                <w:rFonts w:cstheme="minorHAnsi"/>
              </w:rPr>
            </w:pPr>
            <w:r w:rsidRPr="00CC2E3E">
              <w:rPr>
                <w:rFonts w:cstheme="minorHAnsi"/>
                <w:b/>
              </w:rPr>
              <w:t>Método</w:t>
            </w:r>
            <w:r w:rsidRPr="00CC2E3E">
              <w:rPr>
                <w:rFonts w:cstheme="minorHAnsi"/>
              </w:rPr>
              <w:t xml:space="preserve"> (¿Cómo se alcanzó el objetivo? ¿cómo se respondió la pregunta?) SOLO EN </w:t>
            </w:r>
            <w:r w:rsidR="001D2BF4">
              <w:rPr>
                <w:rFonts w:cstheme="minorHAnsi"/>
              </w:rPr>
              <w:t>EL CASO DE ARTICULOS CIENTÍFICOS</w:t>
            </w:r>
          </w:p>
          <w:p w14:paraId="72FB54D0" w14:textId="46E648DF" w:rsidR="003F4961" w:rsidRPr="00CC2E3E" w:rsidRDefault="003F4961" w:rsidP="00542A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Los autores del artículo </w:t>
            </w:r>
            <w:r w:rsidR="00542A69">
              <w:rPr>
                <w:rFonts w:cstheme="minorHAnsi"/>
              </w:rPr>
              <w:t xml:space="preserve">mencionan </w:t>
            </w:r>
            <w:r w:rsidR="00542A69" w:rsidRPr="00542A69">
              <w:rPr>
                <w:rFonts w:cstheme="minorHAnsi"/>
              </w:rPr>
              <w:t>la</w:t>
            </w:r>
            <w:r w:rsidR="004F3CD1">
              <w:rPr>
                <w:rFonts w:cstheme="minorHAnsi"/>
              </w:rPr>
              <w:t xml:space="preserve"> aplicación de encuestas</w:t>
            </w:r>
            <w:r w:rsidR="00542A69" w:rsidRPr="00542A69">
              <w:rPr>
                <w:rFonts w:cstheme="minorHAnsi"/>
              </w:rPr>
              <w:t xml:space="preserve"> </w:t>
            </w:r>
            <w:r w:rsidR="00B66AFC">
              <w:rPr>
                <w:rFonts w:cstheme="minorHAnsi"/>
              </w:rPr>
              <w:t xml:space="preserve">con la ayuda de la </w:t>
            </w:r>
            <w:r w:rsidR="00542A69" w:rsidRPr="00542A69">
              <w:rPr>
                <w:rFonts w:cstheme="minorHAnsi"/>
              </w:rPr>
              <w:t xml:space="preserve">ONG Colombia Diversa y Sentido. Además, con el apoyo </w:t>
            </w:r>
            <w:r w:rsidR="001E774B" w:rsidRPr="00542A69">
              <w:rPr>
                <w:rFonts w:cstheme="minorHAnsi"/>
              </w:rPr>
              <w:t xml:space="preserve">de </w:t>
            </w:r>
            <w:r w:rsidR="001E774B">
              <w:rPr>
                <w:rFonts w:cstheme="minorHAnsi"/>
              </w:rPr>
              <w:t>GLSEN</w:t>
            </w:r>
            <w:r w:rsidR="00542A69" w:rsidRPr="00542A69">
              <w:rPr>
                <w:rFonts w:cstheme="minorHAnsi"/>
              </w:rPr>
              <w:t xml:space="preserve"> y Todo Mejora (Chile) se realizó la “</w:t>
            </w:r>
            <w:r w:rsidR="00C918D6" w:rsidRPr="00542A69">
              <w:rPr>
                <w:rFonts w:cstheme="minorHAnsi"/>
              </w:rPr>
              <w:t xml:space="preserve">Encuesta </w:t>
            </w:r>
            <w:r w:rsidR="00C918D6">
              <w:rPr>
                <w:rFonts w:cstheme="minorHAnsi"/>
              </w:rPr>
              <w:t>de</w:t>
            </w:r>
            <w:r w:rsidR="00542A69" w:rsidRPr="00542A69">
              <w:rPr>
                <w:rFonts w:cstheme="minorHAnsi"/>
              </w:rPr>
              <w:t xml:space="preserve"> Clima Escolar LGBT</w:t>
            </w:r>
            <w:r w:rsidR="001E774B">
              <w:rPr>
                <w:rFonts w:cstheme="minorHAnsi"/>
              </w:rPr>
              <w:t xml:space="preserve"> </w:t>
            </w:r>
            <w:r w:rsidR="00542A69" w:rsidRPr="00542A69">
              <w:rPr>
                <w:rFonts w:cstheme="minorHAnsi"/>
              </w:rPr>
              <w:t xml:space="preserve">en Colombia 2016 - Mi Voz Cuenta: Experiencias de Adolescentes y </w:t>
            </w:r>
            <w:r w:rsidR="009F0789" w:rsidRPr="00542A69">
              <w:rPr>
                <w:rFonts w:cstheme="minorHAnsi"/>
              </w:rPr>
              <w:t xml:space="preserve">Jóvenes </w:t>
            </w:r>
            <w:r w:rsidR="009F0789">
              <w:rPr>
                <w:rFonts w:cstheme="minorHAnsi"/>
              </w:rPr>
              <w:t>Lesbianas</w:t>
            </w:r>
            <w:r w:rsidR="00542A69" w:rsidRPr="00542A69">
              <w:rPr>
                <w:rFonts w:cstheme="minorHAnsi"/>
              </w:rPr>
              <w:t xml:space="preserve">, Gays, Bisexuales y Trans en el </w:t>
            </w:r>
            <w:r w:rsidR="00565466" w:rsidRPr="00542A69">
              <w:rPr>
                <w:rFonts w:cstheme="minorHAnsi"/>
              </w:rPr>
              <w:t xml:space="preserve">Ámbito </w:t>
            </w:r>
            <w:r w:rsidR="00565466">
              <w:rPr>
                <w:rFonts w:cstheme="minorHAnsi"/>
              </w:rPr>
              <w:t>Escolar</w:t>
            </w:r>
            <w:r w:rsidR="00542A69" w:rsidRPr="00542A69">
              <w:rPr>
                <w:rFonts w:cstheme="minorHAnsi"/>
              </w:rPr>
              <w:t>.</w:t>
            </w:r>
            <w:r w:rsidR="004F3CD1">
              <w:rPr>
                <w:rFonts w:cstheme="minorHAnsi"/>
              </w:rPr>
              <w:t>”</w:t>
            </w:r>
            <w:r w:rsidR="001E774B">
              <w:rPr>
                <w:rFonts w:cstheme="minorHAnsi"/>
              </w:rPr>
              <w:t xml:space="preserve"> </w:t>
            </w:r>
            <w:r w:rsidR="00542A69" w:rsidRPr="00542A69">
              <w:rPr>
                <w:rFonts w:cstheme="minorHAnsi"/>
              </w:rPr>
              <w:t xml:space="preserve">La Encuesta abordó dos ejes: </w:t>
            </w:r>
            <w:r w:rsidR="006A5AEA" w:rsidRPr="00542A69">
              <w:rPr>
                <w:rFonts w:cstheme="minorHAnsi"/>
              </w:rPr>
              <w:t xml:space="preserve">experiencias </w:t>
            </w:r>
            <w:r w:rsidR="006A5AEA">
              <w:rPr>
                <w:rFonts w:cstheme="minorHAnsi"/>
              </w:rPr>
              <w:t>de</w:t>
            </w:r>
            <w:r w:rsidR="00542A69" w:rsidRPr="00542A69">
              <w:rPr>
                <w:rFonts w:cstheme="minorHAnsi"/>
              </w:rPr>
              <w:t xml:space="preserve"> ambiente hostil contra estudiantes LGBT, </w:t>
            </w:r>
            <w:r w:rsidR="00E867ED">
              <w:rPr>
                <w:rFonts w:cstheme="minorHAnsi"/>
              </w:rPr>
              <w:t>y</w:t>
            </w:r>
            <w:r w:rsidR="001E774B">
              <w:rPr>
                <w:rFonts w:cstheme="minorHAnsi"/>
              </w:rPr>
              <w:t xml:space="preserve"> </w:t>
            </w:r>
            <w:r w:rsidR="00542A69" w:rsidRPr="00542A69">
              <w:rPr>
                <w:rFonts w:cstheme="minorHAnsi"/>
              </w:rPr>
              <w:t>recursos y apoyo escolar.</w:t>
            </w:r>
          </w:p>
        </w:tc>
      </w:tr>
      <w:tr w:rsidR="006E4080" w:rsidRPr="00CC2E3E" w14:paraId="601266CD" w14:textId="77777777" w:rsidTr="00E43510">
        <w:trPr>
          <w:trHeight w:val="676"/>
        </w:trPr>
        <w:tc>
          <w:tcPr>
            <w:tcW w:w="9889" w:type="dxa"/>
            <w:gridSpan w:val="2"/>
          </w:tcPr>
          <w:p w14:paraId="763368EA" w14:textId="0AE4903F" w:rsidR="00E06914" w:rsidRDefault="006E4080" w:rsidP="00FC7AB8">
            <w:pPr>
              <w:rPr>
                <w:rFonts w:cstheme="minorHAnsi"/>
              </w:rPr>
            </w:pPr>
            <w:r w:rsidRPr="00CC2E3E">
              <w:rPr>
                <w:rFonts w:cstheme="minorHAnsi"/>
                <w:b/>
              </w:rPr>
              <w:t>Resultados</w:t>
            </w:r>
            <w:r w:rsidRPr="00CC2E3E">
              <w:rPr>
                <w:rFonts w:cstheme="minorHAnsi"/>
              </w:rPr>
              <w:t xml:space="preserve"> (¿Cuáles fueron los principales resultados?). EN EL CASO DE CAPITULO</w:t>
            </w:r>
            <w:r w:rsidR="001D2BF4">
              <w:rPr>
                <w:rFonts w:cstheme="minorHAnsi"/>
              </w:rPr>
              <w:t>S DE LIBROS O REVISIONES TEÓRICA</w:t>
            </w:r>
            <w:r w:rsidRPr="00CC2E3E">
              <w:rPr>
                <w:rFonts w:cstheme="minorHAnsi"/>
              </w:rPr>
              <w:t xml:space="preserve">S DESCRIBIR LAS </w:t>
            </w:r>
            <w:r w:rsidRPr="00CC2E3E">
              <w:rPr>
                <w:rFonts w:cstheme="minorHAnsi"/>
                <w:b/>
              </w:rPr>
              <w:t>CATEGORÍAS ANALIZADAS</w:t>
            </w:r>
            <w:r w:rsidRPr="00CC2E3E">
              <w:rPr>
                <w:rFonts w:cstheme="minorHAnsi"/>
              </w:rPr>
              <w:t>.</w:t>
            </w:r>
          </w:p>
          <w:p w14:paraId="544A4DF3" w14:textId="77777777" w:rsidR="006E4080" w:rsidRDefault="006A5AEA" w:rsidP="00691B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 relación con la percepción de acoso: </w:t>
            </w:r>
            <w:r w:rsidR="00B53647" w:rsidRPr="00B53647">
              <w:rPr>
                <w:rFonts w:cstheme="minorHAnsi"/>
              </w:rPr>
              <w:t xml:space="preserve">El 67.0% de los estudiantes LGBT </w:t>
            </w:r>
            <w:r w:rsidR="000169E2" w:rsidRPr="00B53647">
              <w:rPr>
                <w:rFonts w:cstheme="minorHAnsi"/>
              </w:rPr>
              <w:t xml:space="preserve">encuestados </w:t>
            </w:r>
            <w:r w:rsidR="000169E2">
              <w:rPr>
                <w:rFonts w:cstheme="minorHAnsi"/>
              </w:rPr>
              <w:t>manifestaron</w:t>
            </w:r>
            <w:r w:rsidR="00B53647" w:rsidRPr="00B53647">
              <w:rPr>
                <w:rFonts w:cstheme="minorHAnsi"/>
              </w:rPr>
              <w:t xml:space="preserve"> que se</w:t>
            </w:r>
            <w:r w:rsidR="00B53647">
              <w:rPr>
                <w:rFonts w:cstheme="minorHAnsi"/>
              </w:rPr>
              <w:t xml:space="preserve"> </w:t>
            </w:r>
            <w:r w:rsidR="00B53647" w:rsidRPr="00B53647">
              <w:rPr>
                <w:rFonts w:cstheme="minorHAnsi"/>
              </w:rPr>
              <w:t>sentían inseguros en sus colegios</w:t>
            </w:r>
            <w:r w:rsidR="00B53647">
              <w:rPr>
                <w:rFonts w:cstheme="minorHAnsi"/>
              </w:rPr>
              <w:t xml:space="preserve"> </w:t>
            </w:r>
            <w:r w:rsidR="00B53647" w:rsidRPr="00B53647">
              <w:rPr>
                <w:rFonts w:cstheme="minorHAnsi"/>
              </w:rPr>
              <w:t>por su orientación sexual</w:t>
            </w:r>
            <w:r w:rsidR="00B53647">
              <w:rPr>
                <w:rFonts w:cstheme="minorHAnsi"/>
              </w:rPr>
              <w:t>.</w:t>
            </w:r>
            <w:r w:rsidR="00016D5E">
              <w:rPr>
                <w:rFonts w:cstheme="minorHAnsi"/>
              </w:rPr>
              <w:t xml:space="preserve"> El </w:t>
            </w:r>
            <w:r w:rsidR="00016D5E" w:rsidRPr="00016D5E">
              <w:rPr>
                <w:rFonts w:cstheme="minorHAnsi"/>
              </w:rPr>
              <w:t xml:space="preserve">39.9% </w:t>
            </w:r>
            <w:r w:rsidR="00C918D6" w:rsidRPr="00016D5E">
              <w:rPr>
                <w:rFonts w:cstheme="minorHAnsi"/>
              </w:rPr>
              <w:t xml:space="preserve">manifestó </w:t>
            </w:r>
            <w:r w:rsidR="00C918D6">
              <w:rPr>
                <w:rFonts w:cstheme="minorHAnsi"/>
              </w:rPr>
              <w:t>que</w:t>
            </w:r>
            <w:r w:rsidR="00016D5E" w:rsidRPr="00016D5E">
              <w:rPr>
                <w:rFonts w:cstheme="minorHAnsi"/>
              </w:rPr>
              <w:t xml:space="preserve"> </w:t>
            </w:r>
            <w:r w:rsidR="00016D5E">
              <w:rPr>
                <w:rFonts w:cstheme="minorHAnsi"/>
              </w:rPr>
              <w:t xml:space="preserve">el personal nunca intervenía </w:t>
            </w:r>
            <w:r w:rsidR="009E67AF">
              <w:rPr>
                <w:rFonts w:cstheme="minorHAnsi"/>
              </w:rPr>
              <w:t xml:space="preserve">al escuchar comentarios homofóbicos. </w:t>
            </w:r>
            <w:r w:rsidR="009E67AF" w:rsidRPr="009E67AF">
              <w:rPr>
                <w:rFonts w:cstheme="minorHAnsi"/>
              </w:rPr>
              <w:t xml:space="preserve">el 37.2% </w:t>
            </w:r>
            <w:r w:rsidR="00C918D6" w:rsidRPr="009E67AF">
              <w:rPr>
                <w:rFonts w:cstheme="minorHAnsi"/>
              </w:rPr>
              <w:t xml:space="preserve">afirman </w:t>
            </w:r>
            <w:r w:rsidR="00C918D6">
              <w:rPr>
                <w:rFonts w:cstheme="minorHAnsi"/>
              </w:rPr>
              <w:t>haberse</w:t>
            </w:r>
            <w:r w:rsidR="009E67AF" w:rsidRPr="009E67AF">
              <w:rPr>
                <w:rFonts w:cstheme="minorHAnsi"/>
              </w:rPr>
              <w:t xml:space="preserve"> sentido agredidos por parte de un </w:t>
            </w:r>
            <w:r w:rsidR="00346888" w:rsidRPr="009E67AF">
              <w:rPr>
                <w:rFonts w:cstheme="minorHAnsi"/>
              </w:rPr>
              <w:t xml:space="preserve">profesor </w:t>
            </w:r>
            <w:r w:rsidR="00346888">
              <w:rPr>
                <w:rFonts w:cstheme="minorHAnsi"/>
              </w:rPr>
              <w:t>debido</w:t>
            </w:r>
            <w:r w:rsidR="009E67AF" w:rsidRPr="009E67AF">
              <w:rPr>
                <w:rFonts w:cstheme="minorHAnsi"/>
              </w:rPr>
              <w:t xml:space="preserve"> a su orientación sexual o su identidad de género</w:t>
            </w:r>
            <w:r w:rsidR="00C918D6">
              <w:rPr>
                <w:rFonts w:cstheme="minorHAnsi"/>
              </w:rPr>
              <w:t>.</w:t>
            </w:r>
            <w:r w:rsidR="00346888">
              <w:rPr>
                <w:rFonts w:cstheme="minorHAnsi"/>
              </w:rPr>
              <w:t xml:space="preserve"> </w:t>
            </w:r>
            <w:r w:rsidR="00253C0C">
              <w:rPr>
                <w:rFonts w:cstheme="minorHAnsi"/>
              </w:rPr>
              <w:t xml:space="preserve">Hay un gran porcentaje de </w:t>
            </w:r>
            <w:r w:rsidR="00F83CBA" w:rsidRPr="00F83CBA">
              <w:rPr>
                <w:rFonts w:cstheme="minorHAnsi"/>
              </w:rPr>
              <w:t>desconfianza</w:t>
            </w:r>
            <w:r w:rsidR="00253C0C">
              <w:rPr>
                <w:rFonts w:cstheme="minorHAnsi"/>
              </w:rPr>
              <w:t xml:space="preserve"> por parte de los estudiantes hacia el personal</w:t>
            </w:r>
            <w:r w:rsidR="007B1BB0">
              <w:rPr>
                <w:rFonts w:cstheme="minorHAnsi"/>
              </w:rPr>
              <w:t xml:space="preserve"> escolar </w:t>
            </w:r>
            <w:r w:rsidR="003D351E">
              <w:rPr>
                <w:rFonts w:cstheme="minorHAnsi"/>
              </w:rPr>
              <w:t>y,</w:t>
            </w:r>
            <w:r w:rsidR="007B1BB0">
              <w:rPr>
                <w:rFonts w:cstheme="minorHAnsi"/>
              </w:rPr>
              <w:t xml:space="preserve"> por consiguiente, un gran porcentaje que no reporta</w:t>
            </w:r>
            <w:r w:rsidR="00F83CBA" w:rsidRPr="00F83CBA">
              <w:rPr>
                <w:rFonts w:cstheme="minorHAnsi"/>
              </w:rPr>
              <w:t xml:space="preserve"> </w:t>
            </w:r>
            <w:r w:rsidR="00112F20">
              <w:rPr>
                <w:rFonts w:cstheme="minorHAnsi"/>
              </w:rPr>
              <w:t>abusos o situaciones de matoneo.</w:t>
            </w:r>
            <w:r w:rsidR="00843A52">
              <w:rPr>
                <w:rFonts w:cstheme="minorHAnsi"/>
              </w:rPr>
              <w:t xml:space="preserve"> Esta situación de vulnerabilida</w:t>
            </w:r>
            <w:r w:rsidR="00CA43CB">
              <w:rPr>
                <w:rFonts w:cstheme="minorHAnsi"/>
              </w:rPr>
              <w:t xml:space="preserve">d, discriminación y violencia demuestra un impacto en la salud mental de </w:t>
            </w:r>
            <w:r w:rsidR="00E2625B">
              <w:rPr>
                <w:rFonts w:cstheme="minorHAnsi"/>
              </w:rPr>
              <w:t>niños, niñas y adolescentes LGBT.</w:t>
            </w:r>
            <w:r w:rsidR="003239CE">
              <w:rPr>
                <w:rFonts w:cstheme="minorHAnsi"/>
              </w:rPr>
              <w:t xml:space="preserve"> </w:t>
            </w:r>
          </w:p>
          <w:p w14:paraId="2576B5D7" w14:textId="45E79C80" w:rsidR="003239CE" w:rsidRDefault="003239CE" w:rsidP="006917BF">
            <w:pPr>
              <w:rPr>
                <w:rFonts w:cstheme="minorHAnsi"/>
              </w:rPr>
            </w:pPr>
            <w:r>
              <w:rPr>
                <w:rFonts w:cstheme="minorHAnsi"/>
              </w:rPr>
              <w:t>Los autores aluden</w:t>
            </w:r>
            <w:r w:rsidR="006917BF">
              <w:rPr>
                <w:rFonts w:cstheme="minorHAnsi"/>
              </w:rPr>
              <w:t xml:space="preserve"> también</w:t>
            </w:r>
            <w:r>
              <w:rPr>
                <w:rFonts w:cstheme="minorHAnsi"/>
              </w:rPr>
              <w:t xml:space="preserve"> a resultados de otros estudios realizados en Estados Unidos y Europa</w:t>
            </w:r>
            <w:r w:rsidR="00AE3644">
              <w:rPr>
                <w:rFonts w:cstheme="minorHAnsi"/>
              </w:rPr>
              <w:t xml:space="preserve"> en donde </w:t>
            </w:r>
            <w:r w:rsidR="0094074D">
              <w:rPr>
                <w:rFonts w:cstheme="minorHAnsi"/>
              </w:rPr>
              <w:t xml:space="preserve">los estudiantes experimentan </w:t>
            </w:r>
            <w:r w:rsidR="006917BF" w:rsidRPr="006917BF">
              <w:rPr>
                <w:rFonts w:cstheme="minorHAnsi"/>
              </w:rPr>
              <w:t>falta de sueño o exceso de este, falta de apetito, sentimientos de desesperanza</w:t>
            </w:r>
            <w:r w:rsidR="006917BF">
              <w:rPr>
                <w:rFonts w:cstheme="minorHAnsi"/>
              </w:rPr>
              <w:t xml:space="preserve"> y otros signos o </w:t>
            </w:r>
            <w:r w:rsidR="0094074D">
              <w:rPr>
                <w:rFonts w:cstheme="minorHAnsi"/>
              </w:rPr>
              <w:t>síntomas de</w:t>
            </w:r>
            <w:r w:rsidR="006917BF">
              <w:rPr>
                <w:rFonts w:cstheme="minorHAnsi"/>
              </w:rPr>
              <w:t xml:space="preserve"> depresión</w:t>
            </w:r>
            <w:r w:rsidR="0094074D">
              <w:rPr>
                <w:rFonts w:cstheme="minorHAnsi"/>
              </w:rPr>
              <w:t>, consecuencia del acoso.</w:t>
            </w:r>
          </w:p>
          <w:p w14:paraId="0FD7ACF2" w14:textId="24106EC8" w:rsidR="0094074D" w:rsidRPr="00CC2E3E" w:rsidRDefault="0094074D" w:rsidP="006917BF">
            <w:pPr>
              <w:rPr>
                <w:rFonts w:cstheme="minorHAnsi"/>
              </w:rPr>
            </w:pPr>
          </w:p>
        </w:tc>
      </w:tr>
      <w:tr w:rsidR="000A26D1" w:rsidRPr="00CC2E3E" w14:paraId="10E87CC3" w14:textId="77777777" w:rsidTr="001D2BF4">
        <w:trPr>
          <w:trHeight w:val="1152"/>
        </w:trPr>
        <w:tc>
          <w:tcPr>
            <w:tcW w:w="9889" w:type="dxa"/>
            <w:gridSpan w:val="2"/>
          </w:tcPr>
          <w:p w14:paraId="070E6E7F" w14:textId="77777777" w:rsidR="00583448" w:rsidRDefault="006E4080" w:rsidP="00FC7AB8">
            <w:pPr>
              <w:rPr>
                <w:rFonts w:cstheme="minorHAnsi"/>
              </w:rPr>
            </w:pPr>
            <w:r w:rsidRPr="00CC2E3E">
              <w:rPr>
                <w:rFonts w:cstheme="minorHAnsi"/>
                <w:b/>
              </w:rPr>
              <w:t>Conclusión/Discusión</w:t>
            </w:r>
            <w:r w:rsidR="00E62B53" w:rsidRPr="00CC2E3E">
              <w:rPr>
                <w:rFonts w:cstheme="minorHAnsi"/>
                <w:b/>
              </w:rPr>
              <w:t xml:space="preserve"> </w:t>
            </w:r>
            <w:r w:rsidR="00E62B53" w:rsidRPr="00CC2E3E">
              <w:rPr>
                <w:rFonts w:cstheme="minorHAnsi"/>
              </w:rPr>
              <w:t>(</w:t>
            </w:r>
            <w:r w:rsidR="00FC7AB8" w:rsidRPr="00CC2E3E">
              <w:rPr>
                <w:rFonts w:cstheme="minorHAnsi"/>
              </w:rPr>
              <w:t xml:space="preserve">¿Qué aporte al conocimiento hace la investigación? ¿A qué conclusiones llega el autor? ¿cuáles son las líneas a seguir, que desconocimientos quedan pendientes de </w:t>
            </w:r>
            <w:r w:rsidRPr="00CC2E3E">
              <w:rPr>
                <w:rFonts w:cstheme="minorHAnsi"/>
              </w:rPr>
              <w:t>abordar?</w:t>
            </w:r>
            <w:r w:rsidR="00E62B53" w:rsidRPr="00CC2E3E">
              <w:rPr>
                <w:rFonts w:cstheme="minorHAnsi"/>
              </w:rPr>
              <w:t xml:space="preserve"> </w:t>
            </w:r>
            <w:r w:rsidRPr="00CC2E3E">
              <w:rPr>
                <w:rFonts w:cstheme="minorHAnsi"/>
              </w:rPr>
              <w:t xml:space="preserve">¿Qué es lo que se discute? </w:t>
            </w:r>
            <w:r w:rsidR="00E62B53" w:rsidRPr="00CC2E3E">
              <w:rPr>
                <w:rFonts w:cstheme="minorHAnsi"/>
              </w:rPr>
              <w:t>S</w:t>
            </w:r>
            <w:r w:rsidR="00FC7AB8" w:rsidRPr="00CC2E3E">
              <w:rPr>
                <w:rFonts w:cstheme="minorHAnsi"/>
              </w:rPr>
              <w:t>i quiere puede utilizar frases textuales del artículo, indicando entre paréntesis la página de la que la obtiene)</w:t>
            </w:r>
            <w:r w:rsidRPr="00CC2E3E">
              <w:rPr>
                <w:rFonts w:cstheme="minorHAnsi"/>
              </w:rPr>
              <w:t>.  INTENTE ORDENAR LAS DISCUSIONES EN CATEGORÍAS ANÁLITICAS.</w:t>
            </w:r>
          </w:p>
          <w:p w14:paraId="58149A47" w14:textId="77777777" w:rsidR="003913E4" w:rsidRDefault="00512F0F" w:rsidP="003913E4">
            <w:pPr>
              <w:rPr>
                <w:rFonts w:cstheme="minorHAnsi"/>
              </w:rPr>
            </w:pPr>
            <w:r>
              <w:rPr>
                <w:rFonts w:cstheme="minorHAnsi"/>
              </w:rPr>
              <w:t>Los autores concluye</w:t>
            </w:r>
            <w:r w:rsidR="003913E4" w:rsidRPr="003913E4">
              <w:rPr>
                <w:rFonts w:cstheme="minorHAnsi"/>
              </w:rPr>
              <w:t>n</w:t>
            </w:r>
            <w:r w:rsidR="00940C39">
              <w:rPr>
                <w:rFonts w:cstheme="minorHAnsi"/>
              </w:rPr>
              <w:t xml:space="preserve">, a grandes rasgos, </w:t>
            </w:r>
            <w:r>
              <w:rPr>
                <w:rFonts w:cstheme="minorHAnsi"/>
              </w:rPr>
              <w:t xml:space="preserve">que </w:t>
            </w:r>
            <w:r w:rsidR="00940C39">
              <w:rPr>
                <w:rFonts w:cstheme="minorHAnsi"/>
              </w:rPr>
              <w:t>un</w:t>
            </w:r>
            <w:r w:rsidR="003913E4" w:rsidRPr="003913E4">
              <w:rPr>
                <w:rFonts w:cstheme="minorHAnsi"/>
              </w:rPr>
              <w:t xml:space="preserve"> </w:t>
            </w:r>
            <w:r w:rsidR="00940C39">
              <w:rPr>
                <w:rFonts w:cstheme="minorHAnsi"/>
              </w:rPr>
              <w:t>“</w:t>
            </w:r>
            <w:r w:rsidR="003913E4" w:rsidRPr="003913E4">
              <w:rPr>
                <w:rFonts w:cstheme="minorHAnsi"/>
              </w:rPr>
              <w:t xml:space="preserve">clima escolar hostil es asociado a un </w:t>
            </w:r>
            <w:r w:rsidR="00C96ED9" w:rsidRPr="003913E4">
              <w:rPr>
                <w:rFonts w:cstheme="minorHAnsi"/>
              </w:rPr>
              <w:t xml:space="preserve">aumento </w:t>
            </w:r>
            <w:r w:rsidR="00C96ED9">
              <w:rPr>
                <w:rFonts w:cstheme="minorHAnsi"/>
              </w:rPr>
              <w:t>de</w:t>
            </w:r>
            <w:r w:rsidR="003913E4" w:rsidRPr="003913E4">
              <w:rPr>
                <w:rFonts w:cstheme="minorHAnsi"/>
              </w:rPr>
              <w:t xml:space="preserve"> trastornos psicológico</w:t>
            </w:r>
            <w:r w:rsidR="00940C39">
              <w:rPr>
                <w:rFonts w:cstheme="minorHAnsi"/>
              </w:rPr>
              <w:t>” (</w:t>
            </w:r>
            <w:r w:rsidR="00C96ED9">
              <w:rPr>
                <w:rFonts w:cstheme="minorHAnsi"/>
              </w:rPr>
              <w:t>pág.</w:t>
            </w:r>
            <w:r w:rsidR="00940C39">
              <w:rPr>
                <w:rFonts w:cstheme="minorHAnsi"/>
              </w:rPr>
              <w:t xml:space="preserve"> </w:t>
            </w:r>
            <w:r w:rsidR="00C96ED9">
              <w:rPr>
                <w:rFonts w:cstheme="minorHAnsi"/>
              </w:rPr>
              <w:t>4)</w:t>
            </w:r>
            <w:r w:rsidR="00906602">
              <w:rPr>
                <w:rFonts w:cstheme="minorHAnsi"/>
              </w:rPr>
              <w:t xml:space="preserve">. No tan solo para las personas de la comunidad LGBT, sino para cualquier persona que </w:t>
            </w:r>
            <w:r w:rsidR="00602D6D">
              <w:rPr>
                <w:rFonts w:cstheme="minorHAnsi"/>
              </w:rPr>
              <w:t xml:space="preserve">experimente acoso escolar. Hacen también hincapié en la importancia futura de las vivencias de acoso y violencia, constatando que la vida de la persona no solo queda afectada en el transcurso </w:t>
            </w:r>
            <w:r w:rsidR="003F05D1">
              <w:rPr>
                <w:rFonts w:cstheme="minorHAnsi"/>
              </w:rPr>
              <w:t xml:space="preserve">académico, sino que </w:t>
            </w:r>
            <w:r w:rsidR="003F05D1">
              <w:rPr>
                <w:rFonts w:cstheme="minorHAnsi"/>
              </w:rPr>
              <w:lastRenderedPageBreak/>
              <w:t>también en un futuro laboral</w:t>
            </w:r>
            <w:r w:rsidR="00AD5152">
              <w:rPr>
                <w:rFonts w:cstheme="minorHAnsi"/>
              </w:rPr>
              <w:t xml:space="preserve">. </w:t>
            </w:r>
            <w:r w:rsidR="0002794F">
              <w:rPr>
                <w:rFonts w:cstheme="minorHAnsi"/>
              </w:rPr>
              <w:t>También destacan el poco interés de los gobiernos por implementar políticas de protección a la comunidad</w:t>
            </w:r>
            <w:r w:rsidR="00D31D80">
              <w:rPr>
                <w:rFonts w:cstheme="minorHAnsi"/>
              </w:rPr>
              <w:t>.</w:t>
            </w:r>
          </w:p>
          <w:p w14:paraId="3CFEAABA" w14:textId="05CCF863" w:rsidR="00D31D80" w:rsidRPr="00CC2E3E" w:rsidRDefault="00D31D80" w:rsidP="003913E4">
            <w:pPr>
              <w:rPr>
                <w:rFonts w:cstheme="minorHAnsi"/>
              </w:rPr>
            </w:pPr>
            <w:r>
              <w:rPr>
                <w:rFonts w:cstheme="minorHAnsi"/>
              </w:rPr>
              <w:t>Finalmente, los autores destacan l</w:t>
            </w:r>
            <w:r w:rsidR="00667FC3">
              <w:rPr>
                <w:rFonts w:cstheme="minorHAnsi"/>
              </w:rPr>
              <w:t>a importancia del sistema de sal</w:t>
            </w:r>
            <w:r w:rsidR="00D069F4">
              <w:rPr>
                <w:rFonts w:cstheme="minorHAnsi"/>
              </w:rPr>
              <w:t>ud</w:t>
            </w:r>
            <w:r w:rsidR="00173D4A">
              <w:rPr>
                <w:rFonts w:cstheme="minorHAnsi"/>
              </w:rPr>
              <w:t xml:space="preserve"> siendo </w:t>
            </w:r>
            <w:r w:rsidR="00D069F4">
              <w:rPr>
                <w:rFonts w:cstheme="minorHAnsi"/>
              </w:rPr>
              <w:t>est</w:t>
            </w:r>
            <w:r w:rsidR="00E15C0B">
              <w:rPr>
                <w:rFonts w:cstheme="minorHAnsi"/>
              </w:rPr>
              <w:t>e el principal sistema al que los escolares recurrirían en busca de soluciones</w:t>
            </w:r>
            <w:r w:rsidR="00EB2FA8">
              <w:rPr>
                <w:rFonts w:cstheme="minorHAnsi"/>
              </w:rPr>
              <w:t xml:space="preserve">, lo cual podría desenlazar los caminos: que sean </w:t>
            </w:r>
            <w:r w:rsidR="00173D4A">
              <w:rPr>
                <w:rFonts w:cstheme="minorHAnsi"/>
              </w:rPr>
              <w:t xml:space="preserve">participes de generar un cambio y romper con el ciclo sistemático de </w:t>
            </w:r>
            <w:r w:rsidR="0022276E">
              <w:rPr>
                <w:rFonts w:cstheme="minorHAnsi"/>
              </w:rPr>
              <w:t xml:space="preserve">discriminación </w:t>
            </w:r>
            <w:r w:rsidR="00EB2FA8">
              <w:rPr>
                <w:rFonts w:cstheme="minorHAnsi"/>
              </w:rPr>
              <w:t xml:space="preserve">o, </w:t>
            </w:r>
            <w:r w:rsidR="003A3D9D">
              <w:rPr>
                <w:rFonts w:cstheme="minorHAnsi"/>
              </w:rPr>
              <w:t>reafirmar el daño ya causado.</w:t>
            </w:r>
          </w:p>
        </w:tc>
      </w:tr>
      <w:tr w:rsidR="006E4080" w:rsidRPr="00CC2E3E" w14:paraId="20C46959" w14:textId="77777777" w:rsidTr="001D2BF4">
        <w:trPr>
          <w:trHeight w:val="548"/>
        </w:trPr>
        <w:tc>
          <w:tcPr>
            <w:tcW w:w="9889" w:type="dxa"/>
            <w:gridSpan w:val="2"/>
          </w:tcPr>
          <w:p w14:paraId="760AA03C" w14:textId="77777777" w:rsidR="001D699E" w:rsidRDefault="006E4080" w:rsidP="00FC7AB8">
            <w:pPr>
              <w:rPr>
                <w:rFonts w:cstheme="minorHAnsi"/>
              </w:rPr>
            </w:pPr>
            <w:r w:rsidRPr="00CC2E3E">
              <w:rPr>
                <w:rFonts w:cstheme="minorHAnsi"/>
                <w:b/>
              </w:rPr>
              <w:lastRenderedPageBreak/>
              <w:t xml:space="preserve">Reacciones frente al artículo.  </w:t>
            </w:r>
            <w:r w:rsidRPr="00CC2E3E">
              <w:rPr>
                <w:rFonts w:cstheme="minorHAnsi"/>
              </w:rPr>
              <w:t xml:space="preserve">Exponga y desarrolle comentarios, reacciones e impresiones respecto a la información que transmite el texto. </w:t>
            </w:r>
          </w:p>
          <w:p w14:paraId="4206FA7D" w14:textId="7F21FB19" w:rsidR="003A3D9D" w:rsidRPr="00CC2E3E" w:rsidRDefault="003A3D9D" w:rsidP="00FC7A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Personalmente, creo que el artículo es de </w:t>
            </w:r>
            <w:r w:rsidR="00393251">
              <w:rPr>
                <w:rFonts w:cstheme="minorHAnsi"/>
              </w:rPr>
              <w:t>gran relevancia con respecto al tema tratado</w:t>
            </w:r>
            <w:r w:rsidR="00FC14E0">
              <w:rPr>
                <w:rFonts w:cstheme="minorHAnsi"/>
              </w:rPr>
              <w:t>, pues desde mi vivencia personal creo que la discriminación a la comunidad LGBT sigue siendo un fenómeno latente con el que la comunidad lidia todos los días</w:t>
            </w:r>
            <w:r w:rsidR="00B817A1">
              <w:rPr>
                <w:rFonts w:cstheme="minorHAnsi"/>
              </w:rPr>
              <w:t>. Con respecto a esto, nunca está de más conocer datos estadísticos al respecto, sin embargo, creo que los</w:t>
            </w:r>
            <w:r w:rsidR="00633E7B">
              <w:rPr>
                <w:rFonts w:cstheme="minorHAnsi"/>
              </w:rPr>
              <w:t xml:space="preserve"> autores pudieron haber sido un </w:t>
            </w:r>
            <w:r w:rsidR="00565466">
              <w:rPr>
                <w:rFonts w:cstheme="minorHAnsi"/>
              </w:rPr>
              <w:t>tanto más específico</w:t>
            </w:r>
            <w:r w:rsidR="00EB7A09">
              <w:rPr>
                <w:rFonts w:cstheme="minorHAnsi"/>
              </w:rPr>
              <w:t xml:space="preserve">s </w:t>
            </w:r>
            <w:r w:rsidR="00633E7B">
              <w:rPr>
                <w:rFonts w:cstheme="minorHAnsi"/>
              </w:rPr>
              <w:t xml:space="preserve">a la hora de aplicar la metodología </w:t>
            </w:r>
            <w:r w:rsidR="00EA2BFC">
              <w:rPr>
                <w:rFonts w:cstheme="minorHAnsi"/>
              </w:rPr>
              <w:t xml:space="preserve">investigativa (siento que faltó especificar datos como a qué adolescentes de qué comunidad escolar encuestaron, qué edades tenían, </w:t>
            </w:r>
            <w:r w:rsidR="00565466">
              <w:rPr>
                <w:rFonts w:cstheme="minorHAnsi"/>
              </w:rPr>
              <w:t xml:space="preserve">cuántos fueron, </w:t>
            </w:r>
            <w:r w:rsidR="00EB7A09">
              <w:rPr>
                <w:rFonts w:cstheme="minorHAnsi"/>
              </w:rPr>
              <w:t>etc.</w:t>
            </w:r>
            <w:r w:rsidR="00565466">
              <w:rPr>
                <w:rFonts w:cstheme="minorHAnsi"/>
              </w:rPr>
              <w:t>)</w:t>
            </w:r>
            <w:r w:rsidR="00EB7A09">
              <w:rPr>
                <w:rFonts w:cstheme="minorHAnsi"/>
              </w:rPr>
              <w:t xml:space="preserve">. Por otro lado, creo que el articulo se queda un poco en la critica </w:t>
            </w:r>
            <w:r w:rsidR="00E82DA1">
              <w:rPr>
                <w:rFonts w:cstheme="minorHAnsi"/>
              </w:rPr>
              <w:t xml:space="preserve">impotente. Siento que faltaron propuestas constructivas al final </w:t>
            </w:r>
            <w:r w:rsidR="00AD1969">
              <w:rPr>
                <w:rFonts w:cstheme="minorHAnsi"/>
              </w:rPr>
              <w:t>de este</w:t>
            </w:r>
            <w:r w:rsidR="00E82DA1">
              <w:rPr>
                <w:rFonts w:cstheme="minorHAnsi"/>
              </w:rPr>
              <w:t xml:space="preserve">, con el </w:t>
            </w:r>
            <w:r w:rsidR="00661A7A">
              <w:rPr>
                <w:rFonts w:cstheme="minorHAnsi"/>
              </w:rPr>
              <w:t>ánimo</w:t>
            </w:r>
            <w:r w:rsidR="00E82DA1">
              <w:rPr>
                <w:rFonts w:cstheme="minorHAnsi"/>
              </w:rPr>
              <w:t xml:space="preserve"> de</w:t>
            </w:r>
            <w:r w:rsidR="00AD1969">
              <w:rPr>
                <w:rFonts w:cstheme="minorHAnsi"/>
              </w:rPr>
              <w:t xml:space="preserve"> reestructurar el sistema </w:t>
            </w:r>
            <w:r w:rsidR="00E82DA1">
              <w:rPr>
                <w:rFonts w:cstheme="minorHAnsi"/>
              </w:rPr>
              <w:t xml:space="preserve"> </w:t>
            </w:r>
            <w:r w:rsidR="00661A7A">
              <w:rPr>
                <w:rFonts w:cstheme="minorHAnsi"/>
              </w:rPr>
              <w:t>criticado e implementar protocolos de protección a la</w:t>
            </w:r>
            <w:r w:rsidR="008F3EEB">
              <w:rPr>
                <w:rFonts w:cstheme="minorHAnsi"/>
              </w:rPr>
              <w:t xml:space="preserve"> comunidad.</w:t>
            </w:r>
          </w:p>
        </w:tc>
      </w:tr>
    </w:tbl>
    <w:p w14:paraId="2A0A504D" w14:textId="77777777" w:rsidR="000A26D1" w:rsidRPr="000A26D1" w:rsidRDefault="000A26D1" w:rsidP="000A26D1">
      <w:pPr>
        <w:jc w:val="center"/>
        <w:rPr>
          <w:b/>
        </w:rPr>
      </w:pPr>
    </w:p>
    <w:sectPr w:rsidR="000A26D1" w:rsidRPr="000A26D1" w:rsidSect="00962464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A9CD" w14:textId="77777777" w:rsidR="00E339E7" w:rsidRDefault="00E339E7" w:rsidP="00B81A46">
      <w:pPr>
        <w:spacing w:after="0" w:line="240" w:lineRule="auto"/>
      </w:pPr>
      <w:r>
        <w:separator/>
      </w:r>
    </w:p>
  </w:endnote>
  <w:endnote w:type="continuationSeparator" w:id="0">
    <w:p w14:paraId="7A55F9B2" w14:textId="77777777" w:rsidR="00E339E7" w:rsidRDefault="00E339E7" w:rsidP="00B8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뺭窩뫝똀ԇ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9D05" w14:textId="77777777" w:rsidR="00E339E7" w:rsidRDefault="00E339E7" w:rsidP="00B81A46">
      <w:pPr>
        <w:spacing w:after="0" w:line="240" w:lineRule="auto"/>
      </w:pPr>
      <w:r>
        <w:separator/>
      </w:r>
    </w:p>
  </w:footnote>
  <w:footnote w:type="continuationSeparator" w:id="0">
    <w:p w14:paraId="1DF453E1" w14:textId="77777777" w:rsidR="00E339E7" w:rsidRDefault="00E339E7" w:rsidP="00B8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647B" w14:textId="77777777" w:rsidR="00E62B53" w:rsidRDefault="00E62B53" w:rsidP="00B81A46">
    <w:pPr>
      <w:pStyle w:val="Encabezado"/>
      <w:jc w:val="right"/>
      <w:rPr>
        <w:rFonts w:ascii="Arial Narrow" w:hAnsi="Arial Narrow"/>
        <w:sz w:val="20"/>
        <w:lang w:val="es-ES"/>
      </w:rPr>
    </w:pPr>
  </w:p>
  <w:p w14:paraId="5E4EC116" w14:textId="77777777" w:rsidR="008063A8" w:rsidRPr="00CC2E3E" w:rsidRDefault="008063A8" w:rsidP="00B81A46">
    <w:pPr>
      <w:pStyle w:val="Encabezado"/>
      <w:jc w:val="right"/>
      <w:rPr>
        <w:rFonts w:cstheme="minorHAnsi"/>
        <w:sz w:val="24"/>
        <w:szCs w:val="24"/>
        <w:lang w:val="es-ES"/>
      </w:rPr>
    </w:pPr>
    <w:r w:rsidRPr="00CC2E3E">
      <w:rPr>
        <w:rFonts w:cstheme="minorHAnsi"/>
        <w:sz w:val="24"/>
        <w:szCs w:val="24"/>
        <w:lang w:val="es-ES"/>
      </w:rPr>
      <w:t>FICHA BIBLIOGRÁFICA</w:t>
    </w:r>
  </w:p>
  <w:p w14:paraId="0E525352" w14:textId="77777777" w:rsidR="008063A8" w:rsidRPr="00B81A46" w:rsidRDefault="008063A8" w:rsidP="00B81A46">
    <w:pPr>
      <w:pStyle w:val="Encabezado"/>
      <w:jc w:val="right"/>
      <w:rPr>
        <w:rFonts w:ascii="Arial Narrow" w:hAnsi="Arial Narrow"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A64"/>
    <w:multiLevelType w:val="hybridMultilevel"/>
    <w:tmpl w:val="867258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72AA5"/>
    <w:multiLevelType w:val="hybridMultilevel"/>
    <w:tmpl w:val="8488BC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D4604"/>
    <w:multiLevelType w:val="hybridMultilevel"/>
    <w:tmpl w:val="965820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A698B"/>
    <w:multiLevelType w:val="hybridMultilevel"/>
    <w:tmpl w:val="73969A3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7425845">
    <w:abstractNumId w:val="3"/>
  </w:num>
  <w:num w:numId="2" w16cid:durableId="1259829037">
    <w:abstractNumId w:val="0"/>
  </w:num>
  <w:num w:numId="3" w16cid:durableId="402456748">
    <w:abstractNumId w:val="1"/>
  </w:num>
  <w:num w:numId="4" w16cid:durableId="417555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46"/>
    <w:rsid w:val="00007925"/>
    <w:rsid w:val="000169E2"/>
    <w:rsid w:val="00016D5E"/>
    <w:rsid w:val="000171F5"/>
    <w:rsid w:val="00024341"/>
    <w:rsid w:val="000277C3"/>
    <w:rsid w:val="0002794F"/>
    <w:rsid w:val="00062D74"/>
    <w:rsid w:val="00077188"/>
    <w:rsid w:val="000A26D1"/>
    <w:rsid w:val="000D3C36"/>
    <w:rsid w:val="001024B0"/>
    <w:rsid w:val="00112F20"/>
    <w:rsid w:val="00121B0F"/>
    <w:rsid w:val="00173D4A"/>
    <w:rsid w:val="00176AD6"/>
    <w:rsid w:val="00181A8D"/>
    <w:rsid w:val="0018769C"/>
    <w:rsid w:val="001D2BF4"/>
    <w:rsid w:val="001D699E"/>
    <w:rsid w:val="001E774B"/>
    <w:rsid w:val="001F26F6"/>
    <w:rsid w:val="00212F0B"/>
    <w:rsid w:val="0022276E"/>
    <w:rsid w:val="002250D1"/>
    <w:rsid w:val="00253C0C"/>
    <w:rsid w:val="00253EDD"/>
    <w:rsid w:val="002A2FD4"/>
    <w:rsid w:val="002B6340"/>
    <w:rsid w:val="002B6586"/>
    <w:rsid w:val="003054DD"/>
    <w:rsid w:val="00321CD8"/>
    <w:rsid w:val="003239CE"/>
    <w:rsid w:val="00324B05"/>
    <w:rsid w:val="00332766"/>
    <w:rsid w:val="00336C55"/>
    <w:rsid w:val="00346888"/>
    <w:rsid w:val="003739C3"/>
    <w:rsid w:val="003913E4"/>
    <w:rsid w:val="00393251"/>
    <w:rsid w:val="003A3D9D"/>
    <w:rsid w:val="003D1817"/>
    <w:rsid w:val="003D351E"/>
    <w:rsid w:val="003E2ABB"/>
    <w:rsid w:val="003E3A8D"/>
    <w:rsid w:val="003E50E3"/>
    <w:rsid w:val="003E594B"/>
    <w:rsid w:val="003F05D1"/>
    <w:rsid w:val="003F4961"/>
    <w:rsid w:val="004161FE"/>
    <w:rsid w:val="00444DF0"/>
    <w:rsid w:val="004502DE"/>
    <w:rsid w:val="004A0FD5"/>
    <w:rsid w:val="004A1B0E"/>
    <w:rsid w:val="004C56AA"/>
    <w:rsid w:val="004F3CD1"/>
    <w:rsid w:val="00512F0F"/>
    <w:rsid w:val="0051706A"/>
    <w:rsid w:val="00535678"/>
    <w:rsid w:val="00542A69"/>
    <w:rsid w:val="0054510B"/>
    <w:rsid w:val="00553073"/>
    <w:rsid w:val="00557EC2"/>
    <w:rsid w:val="00557FFC"/>
    <w:rsid w:val="00565466"/>
    <w:rsid w:val="005827A6"/>
    <w:rsid w:val="00583448"/>
    <w:rsid w:val="00593011"/>
    <w:rsid w:val="005C5940"/>
    <w:rsid w:val="005D69E1"/>
    <w:rsid w:val="00600D6C"/>
    <w:rsid w:val="00602D6D"/>
    <w:rsid w:val="00626B6B"/>
    <w:rsid w:val="00633E7B"/>
    <w:rsid w:val="00637D9C"/>
    <w:rsid w:val="0064531F"/>
    <w:rsid w:val="00661A7A"/>
    <w:rsid w:val="00667FC3"/>
    <w:rsid w:val="00672270"/>
    <w:rsid w:val="006917BF"/>
    <w:rsid w:val="00691BCB"/>
    <w:rsid w:val="00696385"/>
    <w:rsid w:val="006A5AEA"/>
    <w:rsid w:val="006C316A"/>
    <w:rsid w:val="006C33CD"/>
    <w:rsid w:val="006E4080"/>
    <w:rsid w:val="006F459C"/>
    <w:rsid w:val="006F7A1F"/>
    <w:rsid w:val="007605D8"/>
    <w:rsid w:val="007B1BB0"/>
    <w:rsid w:val="007B7791"/>
    <w:rsid w:val="007B7A3B"/>
    <w:rsid w:val="007C1332"/>
    <w:rsid w:val="007C236A"/>
    <w:rsid w:val="007C3C9F"/>
    <w:rsid w:val="007C7E03"/>
    <w:rsid w:val="007D4EE7"/>
    <w:rsid w:val="007F4133"/>
    <w:rsid w:val="008063A8"/>
    <w:rsid w:val="00822394"/>
    <w:rsid w:val="0083403C"/>
    <w:rsid w:val="00836EAF"/>
    <w:rsid w:val="00843A52"/>
    <w:rsid w:val="008505DE"/>
    <w:rsid w:val="00885508"/>
    <w:rsid w:val="008C5CCE"/>
    <w:rsid w:val="008F3EEB"/>
    <w:rsid w:val="008F4299"/>
    <w:rsid w:val="00906602"/>
    <w:rsid w:val="00935670"/>
    <w:rsid w:val="0094074D"/>
    <w:rsid w:val="00940C39"/>
    <w:rsid w:val="00941206"/>
    <w:rsid w:val="00947DE3"/>
    <w:rsid w:val="009565F8"/>
    <w:rsid w:val="00962464"/>
    <w:rsid w:val="009D0209"/>
    <w:rsid w:val="009D36EF"/>
    <w:rsid w:val="009D56CF"/>
    <w:rsid w:val="009E67AF"/>
    <w:rsid w:val="009F0789"/>
    <w:rsid w:val="00A10F69"/>
    <w:rsid w:val="00A2730B"/>
    <w:rsid w:val="00A46680"/>
    <w:rsid w:val="00A83950"/>
    <w:rsid w:val="00A84A1E"/>
    <w:rsid w:val="00A87F83"/>
    <w:rsid w:val="00AA097E"/>
    <w:rsid w:val="00AB20D9"/>
    <w:rsid w:val="00AB7567"/>
    <w:rsid w:val="00AD180E"/>
    <w:rsid w:val="00AD1969"/>
    <w:rsid w:val="00AD4DD8"/>
    <w:rsid w:val="00AD5152"/>
    <w:rsid w:val="00AE2D9D"/>
    <w:rsid w:val="00AE3644"/>
    <w:rsid w:val="00AF0ED4"/>
    <w:rsid w:val="00AF3F1D"/>
    <w:rsid w:val="00AF6A22"/>
    <w:rsid w:val="00B002B5"/>
    <w:rsid w:val="00B1755E"/>
    <w:rsid w:val="00B53647"/>
    <w:rsid w:val="00B66AFC"/>
    <w:rsid w:val="00B707B1"/>
    <w:rsid w:val="00B73A43"/>
    <w:rsid w:val="00B817A1"/>
    <w:rsid w:val="00B81A46"/>
    <w:rsid w:val="00BC3BE7"/>
    <w:rsid w:val="00C12B03"/>
    <w:rsid w:val="00C13622"/>
    <w:rsid w:val="00C159FC"/>
    <w:rsid w:val="00C70BE1"/>
    <w:rsid w:val="00C731BE"/>
    <w:rsid w:val="00C7467E"/>
    <w:rsid w:val="00C918D6"/>
    <w:rsid w:val="00C96ED9"/>
    <w:rsid w:val="00CA43CB"/>
    <w:rsid w:val="00CB4D80"/>
    <w:rsid w:val="00CC2E3E"/>
    <w:rsid w:val="00CD2630"/>
    <w:rsid w:val="00CD68CA"/>
    <w:rsid w:val="00D069F4"/>
    <w:rsid w:val="00D235F2"/>
    <w:rsid w:val="00D31D80"/>
    <w:rsid w:val="00D472DC"/>
    <w:rsid w:val="00D6685C"/>
    <w:rsid w:val="00D71D2C"/>
    <w:rsid w:val="00D80A18"/>
    <w:rsid w:val="00DA2981"/>
    <w:rsid w:val="00DB5610"/>
    <w:rsid w:val="00DE2560"/>
    <w:rsid w:val="00E06914"/>
    <w:rsid w:val="00E0754C"/>
    <w:rsid w:val="00E15C0B"/>
    <w:rsid w:val="00E2625B"/>
    <w:rsid w:val="00E2715E"/>
    <w:rsid w:val="00E32B0E"/>
    <w:rsid w:val="00E339E7"/>
    <w:rsid w:val="00E57C06"/>
    <w:rsid w:val="00E62B53"/>
    <w:rsid w:val="00E82DA1"/>
    <w:rsid w:val="00E85F8B"/>
    <w:rsid w:val="00E867ED"/>
    <w:rsid w:val="00E869F0"/>
    <w:rsid w:val="00EA08CB"/>
    <w:rsid w:val="00EA2BFC"/>
    <w:rsid w:val="00EB2FA8"/>
    <w:rsid w:val="00EB7A09"/>
    <w:rsid w:val="00EC30D6"/>
    <w:rsid w:val="00F076D1"/>
    <w:rsid w:val="00F34F40"/>
    <w:rsid w:val="00F46A03"/>
    <w:rsid w:val="00F83CBA"/>
    <w:rsid w:val="00FC042F"/>
    <w:rsid w:val="00FC14E0"/>
    <w:rsid w:val="00FC5D65"/>
    <w:rsid w:val="00FC7AB8"/>
    <w:rsid w:val="00FD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9A6C5"/>
  <w15:docId w15:val="{1F525AFE-F45A-4FB8-A304-843B9699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C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A4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81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A46"/>
    <w:rPr>
      <w:lang w:val="es-CL"/>
    </w:rPr>
  </w:style>
  <w:style w:type="paragraph" w:styleId="Prrafodelista">
    <w:name w:val="List Paragraph"/>
    <w:basedOn w:val="Normal"/>
    <w:uiPriority w:val="34"/>
    <w:qFormat/>
    <w:rsid w:val="00AA09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63A8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C8850-C846-4F5B-89C8-D71C19C5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</TotalTime>
  <Pages>2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camila diaz</cp:lastModifiedBy>
  <cp:revision>95</cp:revision>
  <cp:lastPrinted>2013-07-07T15:43:00Z</cp:lastPrinted>
  <dcterms:created xsi:type="dcterms:W3CDTF">2022-04-01T15:19:00Z</dcterms:created>
  <dcterms:modified xsi:type="dcterms:W3CDTF">2022-04-26T03:44:00Z</dcterms:modified>
</cp:coreProperties>
</file>