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2376D" w14:textId="77777777" w:rsidR="00314650" w:rsidRPr="00314650" w:rsidRDefault="00314650">
      <w:pPr>
        <w:rPr>
          <w:rFonts w:ascii="Times New Roman" w:hAnsi="Times New Roman" w:cs="Times New Roman"/>
        </w:rPr>
      </w:pPr>
      <w:commentRangeStart w:id="0"/>
      <w:r>
        <w:rPr>
          <w:rFonts w:ascii="Times New Roman" w:hAnsi="Times New Roman" w:cs="Times New Roman"/>
        </w:rPr>
        <w:t>Howard Becker, 2011</w:t>
      </w:r>
      <w:commentRangeEnd w:id="0"/>
      <w:r w:rsidR="00CA0B54">
        <w:rPr>
          <w:rStyle w:val="Refdecomentario"/>
        </w:rPr>
        <w:commentReference w:id="0"/>
      </w:r>
    </w:p>
    <w:p w14:paraId="3B750499" w14:textId="60238433" w:rsidR="00314650" w:rsidRDefault="00314650">
      <w:pPr>
        <w:rPr>
          <w:rFonts w:ascii="Times New Roman" w:hAnsi="Times New Roman" w:cs="Times New Roman"/>
          <w:sz w:val="28"/>
          <w:szCs w:val="28"/>
          <w:lang w:val="es-ES"/>
        </w:rPr>
      </w:pPr>
      <w:r>
        <w:rPr>
          <w:rFonts w:ascii="Times New Roman" w:hAnsi="Times New Roman" w:cs="Times New Roman"/>
          <w:sz w:val="28"/>
          <w:szCs w:val="28"/>
          <w:lang w:val="es-ES"/>
        </w:rPr>
        <w:t xml:space="preserve">Capítulo 8: </w:t>
      </w:r>
      <w:r w:rsidRPr="00314650">
        <w:rPr>
          <w:rFonts w:ascii="Times New Roman" w:hAnsi="Times New Roman" w:cs="Times New Roman"/>
          <w:sz w:val="28"/>
          <w:szCs w:val="28"/>
          <w:lang w:val="es-ES"/>
        </w:rPr>
        <w:t>Abrumado por la bibliografía</w:t>
      </w:r>
    </w:p>
    <w:p w14:paraId="4D937151" w14:textId="6302528D" w:rsidR="0058326F" w:rsidRPr="0058326F" w:rsidRDefault="0058326F">
      <w:pPr>
        <w:rPr>
          <w:rFonts w:ascii="Times New Roman" w:hAnsi="Times New Roman" w:cs="Times New Roman"/>
          <w:b/>
          <w:bCs/>
          <w:lang w:val="es-ES"/>
        </w:rPr>
      </w:pPr>
      <w:r w:rsidRPr="0058326F">
        <w:rPr>
          <w:rFonts w:ascii="Times New Roman" w:hAnsi="Times New Roman" w:cs="Times New Roman"/>
          <w:b/>
          <w:bCs/>
          <w:lang w:val="es-ES"/>
        </w:rPr>
        <w:t>Palabras clave: Ciencias sociales; bibliografía; Investigación; Escritura</w:t>
      </w:r>
    </w:p>
    <w:p w14:paraId="60ED591D" w14:textId="4B2EDEBB" w:rsidR="0058326F" w:rsidRDefault="00314650" w:rsidP="002D65A1">
      <w:pPr>
        <w:jc w:val="both"/>
        <w:rPr>
          <w:rFonts w:ascii="Times New Roman" w:hAnsi="Times New Roman" w:cs="Times New Roman"/>
        </w:rPr>
      </w:pPr>
      <w:r>
        <w:rPr>
          <w:rFonts w:ascii="Times New Roman" w:hAnsi="Times New Roman" w:cs="Times New Roman"/>
          <w:lang w:val="es-ES"/>
        </w:rPr>
        <w:t>En el presente capítulo del libro “</w:t>
      </w:r>
      <w:r w:rsidRPr="00314650">
        <w:rPr>
          <w:rFonts w:ascii="Times New Roman" w:hAnsi="Times New Roman" w:cs="Times New Roman"/>
        </w:rPr>
        <w:t>Manual</w:t>
      </w:r>
      <w:r w:rsidRPr="00314650">
        <w:rPr>
          <w:rFonts w:ascii="Times New Roman" w:hAnsi="Times New Roman" w:cs="Times New Roman"/>
          <w:spacing w:val="-5"/>
        </w:rPr>
        <w:t xml:space="preserve"> </w:t>
      </w:r>
      <w:r w:rsidRPr="00314650">
        <w:rPr>
          <w:rFonts w:ascii="Times New Roman" w:hAnsi="Times New Roman" w:cs="Times New Roman"/>
        </w:rPr>
        <w:t>de</w:t>
      </w:r>
      <w:r w:rsidRPr="00314650">
        <w:rPr>
          <w:rFonts w:ascii="Times New Roman" w:hAnsi="Times New Roman" w:cs="Times New Roman"/>
          <w:spacing w:val="6"/>
        </w:rPr>
        <w:t xml:space="preserve"> </w:t>
      </w:r>
      <w:r w:rsidRPr="00314650">
        <w:rPr>
          <w:rFonts w:ascii="Times New Roman" w:hAnsi="Times New Roman" w:cs="Times New Roman"/>
        </w:rPr>
        <w:t>escritura</w:t>
      </w:r>
      <w:r w:rsidRPr="00314650">
        <w:rPr>
          <w:rFonts w:ascii="Times New Roman" w:hAnsi="Times New Roman" w:cs="Times New Roman"/>
          <w:spacing w:val="-5"/>
        </w:rPr>
        <w:t xml:space="preserve"> </w:t>
      </w:r>
      <w:r w:rsidRPr="00314650">
        <w:rPr>
          <w:rFonts w:ascii="Times New Roman" w:hAnsi="Times New Roman" w:cs="Times New Roman"/>
        </w:rPr>
        <w:t>para</w:t>
      </w:r>
      <w:r w:rsidRPr="00314650">
        <w:rPr>
          <w:rFonts w:ascii="Times New Roman" w:hAnsi="Times New Roman" w:cs="Times New Roman"/>
          <w:spacing w:val="-4"/>
        </w:rPr>
        <w:t xml:space="preserve"> </w:t>
      </w:r>
      <w:r w:rsidRPr="00314650">
        <w:rPr>
          <w:rFonts w:ascii="Times New Roman" w:hAnsi="Times New Roman" w:cs="Times New Roman"/>
        </w:rPr>
        <w:t>científicos</w:t>
      </w:r>
      <w:r w:rsidRPr="00314650">
        <w:rPr>
          <w:rFonts w:ascii="Times New Roman" w:hAnsi="Times New Roman" w:cs="Times New Roman"/>
          <w:spacing w:val="-13"/>
        </w:rPr>
        <w:t xml:space="preserve"> </w:t>
      </w:r>
      <w:r w:rsidRPr="00314650">
        <w:rPr>
          <w:rFonts w:ascii="Times New Roman" w:hAnsi="Times New Roman" w:cs="Times New Roman"/>
        </w:rPr>
        <w:t>sociales:</w:t>
      </w:r>
      <w:r w:rsidRPr="00314650">
        <w:rPr>
          <w:rFonts w:ascii="Times New Roman" w:hAnsi="Times New Roman" w:cs="Times New Roman"/>
          <w:spacing w:val="-14"/>
        </w:rPr>
        <w:t xml:space="preserve"> </w:t>
      </w:r>
      <w:r w:rsidRPr="00314650">
        <w:rPr>
          <w:rFonts w:ascii="Times New Roman" w:hAnsi="Times New Roman" w:cs="Times New Roman"/>
        </w:rPr>
        <w:t>cómo</w:t>
      </w:r>
      <w:r w:rsidRPr="00314650">
        <w:rPr>
          <w:rFonts w:ascii="Times New Roman" w:hAnsi="Times New Roman" w:cs="Times New Roman"/>
          <w:spacing w:val="-2"/>
        </w:rPr>
        <w:t xml:space="preserve"> </w:t>
      </w:r>
      <w:r w:rsidRPr="00314650">
        <w:rPr>
          <w:rFonts w:ascii="Times New Roman" w:hAnsi="Times New Roman" w:cs="Times New Roman"/>
        </w:rPr>
        <w:t>empezar</w:t>
      </w:r>
      <w:r w:rsidRPr="00314650">
        <w:rPr>
          <w:rFonts w:ascii="Times New Roman" w:hAnsi="Times New Roman" w:cs="Times New Roman"/>
          <w:spacing w:val="11"/>
        </w:rPr>
        <w:t xml:space="preserve"> </w:t>
      </w:r>
      <w:r w:rsidRPr="00314650">
        <w:rPr>
          <w:rFonts w:ascii="Times New Roman" w:hAnsi="Times New Roman" w:cs="Times New Roman"/>
        </w:rPr>
        <w:t>y</w:t>
      </w:r>
      <w:r w:rsidRPr="00314650">
        <w:rPr>
          <w:rFonts w:ascii="Times New Roman" w:hAnsi="Times New Roman" w:cs="Times New Roman"/>
          <w:spacing w:val="-13"/>
        </w:rPr>
        <w:t xml:space="preserve"> </w:t>
      </w:r>
      <w:r w:rsidRPr="00314650">
        <w:rPr>
          <w:rFonts w:ascii="Times New Roman" w:hAnsi="Times New Roman" w:cs="Times New Roman"/>
        </w:rPr>
        <w:t>terminar</w:t>
      </w:r>
      <w:r w:rsidRPr="00314650">
        <w:rPr>
          <w:rFonts w:ascii="Times New Roman" w:hAnsi="Times New Roman" w:cs="Times New Roman"/>
          <w:spacing w:val="1"/>
        </w:rPr>
        <w:t xml:space="preserve"> </w:t>
      </w:r>
      <w:r w:rsidRPr="00314650">
        <w:rPr>
          <w:rFonts w:ascii="Times New Roman" w:hAnsi="Times New Roman" w:cs="Times New Roman"/>
        </w:rPr>
        <w:t>una tesis,</w:t>
      </w:r>
      <w:r w:rsidRPr="00314650">
        <w:rPr>
          <w:rFonts w:ascii="Times New Roman" w:hAnsi="Times New Roman" w:cs="Times New Roman"/>
          <w:spacing w:val="1"/>
        </w:rPr>
        <w:t xml:space="preserve"> </w:t>
      </w:r>
      <w:r w:rsidRPr="00314650">
        <w:rPr>
          <w:rFonts w:ascii="Times New Roman" w:hAnsi="Times New Roman" w:cs="Times New Roman"/>
        </w:rPr>
        <w:t>un libro o un</w:t>
      </w:r>
      <w:r w:rsidRPr="00314650">
        <w:rPr>
          <w:rFonts w:ascii="Times New Roman" w:hAnsi="Times New Roman" w:cs="Times New Roman"/>
          <w:spacing w:val="1"/>
        </w:rPr>
        <w:t xml:space="preserve"> </w:t>
      </w:r>
      <w:r w:rsidRPr="00314650">
        <w:rPr>
          <w:rFonts w:ascii="Times New Roman" w:hAnsi="Times New Roman" w:cs="Times New Roman"/>
        </w:rPr>
        <w:t>artículo</w:t>
      </w:r>
      <w:r>
        <w:rPr>
          <w:rFonts w:ascii="Times New Roman" w:hAnsi="Times New Roman" w:cs="Times New Roman"/>
        </w:rPr>
        <w:t>”, Howard Becker hace un repaso del uso correcto que se le debe dar a la bibliografía, utilizando ejemplos que le son comunes a cualquier investigador de las ciencias sociales.</w:t>
      </w:r>
    </w:p>
    <w:p w14:paraId="55D0C307" w14:textId="77777777" w:rsidR="00314650" w:rsidRDefault="002A497F" w:rsidP="002D65A1">
      <w:pPr>
        <w:jc w:val="both"/>
        <w:rPr>
          <w:rFonts w:ascii="Times New Roman" w:hAnsi="Times New Roman" w:cs="Times New Roman"/>
        </w:rPr>
      </w:pPr>
      <w:r>
        <w:rPr>
          <w:rFonts w:ascii="Times New Roman" w:hAnsi="Times New Roman" w:cs="Times New Roman"/>
        </w:rPr>
        <w:t xml:space="preserve">Primero, el autor comienza dando ejemplos de usos fetichistas de la bibliografía, donde se utilizan autores clásicos como referentes para establecer prenociones que pueden ser perjudiciales para el proceso de escritura, pues limitan la cantidad de perspectivas que pueden ser acotadas al tema. En segundo lugar, el autor explica </w:t>
      </w:r>
      <w:r w:rsidR="00525D50">
        <w:rPr>
          <w:rFonts w:ascii="Times New Roman" w:hAnsi="Times New Roman" w:cs="Times New Roman"/>
        </w:rPr>
        <w:t>cómo</w:t>
      </w:r>
      <w:r>
        <w:rPr>
          <w:rFonts w:ascii="Times New Roman" w:hAnsi="Times New Roman" w:cs="Times New Roman"/>
        </w:rPr>
        <w:t xml:space="preserve"> utilizar la bibliografía eficientemente y la importancia de relacionar lo que ya se ha dicho </w:t>
      </w:r>
      <w:r w:rsidR="00525D50">
        <w:rPr>
          <w:rFonts w:ascii="Times New Roman" w:hAnsi="Times New Roman" w:cs="Times New Roman"/>
        </w:rPr>
        <w:t xml:space="preserve">con lo nuevo que se está planteando mediante la bibliografía, para así evitar repetir procesos ya investigados. En tercer lugar, el autor explica como las teorías dominantes de un área de investigación pueden resultar en deformaciones del material propio, pues si bien es importante considerar lo que ya se ha dicho, esto no puede ser un sesgo. En cuarto lugar, el autor señala la importancia de establecer ciertas lógicas argumentativas que validen nuevos enfoques teóricos, pues muchas veces las lógicas argumentativas dominantes pueden constituirse de tal forma que hagan parecer ilógicas o irracionales nuevas corrientes. Finalmente se explica la importancia de establecer un </w:t>
      </w:r>
      <w:r w:rsidR="00683871">
        <w:rPr>
          <w:rFonts w:ascii="Times New Roman" w:hAnsi="Times New Roman" w:cs="Times New Roman"/>
        </w:rPr>
        <w:t>pensamiento verdaderamente científico</w:t>
      </w:r>
      <w:r w:rsidR="00525D50">
        <w:rPr>
          <w:rFonts w:ascii="Times New Roman" w:hAnsi="Times New Roman" w:cs="Times New Roman"/>
        </w:rPr>
        <w:t xml:space="preserve"> por sobre sesgos provenientes de nociones ideológicas dominantes.</w:t>
      </w:r>
    </w:p>
    <w:p w14:paraId="44D6D1B0" w14:textId="77777777" w:rsidR="000203B2" w:rsidRDefault="000203B2" w:rsidP="002D65A1">
      <w:pPr>
        <w:jc w:val="both"/>
        <w:rPr>
          <w:rFonts w:ascii="Times New Roman" w:hAnsi="Times New Roman" w:cs="Times New Roman"/>
        </w:rPr>
      </w:pPr>
      <w:r w:rsidRPr="000203B2">
        <w:rPr>
          <w:rFonts w:ascii="Times New Roman" w:hAnsi="Times New Roman" w:cs="Times New Roman"/>
        </w:rPr>
        <w:t>¿Cuál es el espacio para la creatividad del investigador o la investigadora en la revisión de la bibliografía?</w:t>
      </w:r>
    </w:p>
    <w:p w14:paraId="0037273B" w14:textId="074B56EB" w:rsidR="000203B2" w:rsidRPr="00314650" w:rsidRDefault="000203B2" w:rsidP="002D65A1">
      <w:pPr>
        <w:jc w:val="both"/>
        <w:rPr>
          <w:rFonts w:ascii="Times New Roman" w:hAnsi="Times New Roman" w:cs="Times New Roman"/>
        </w:rPr>
      </w:pPr>
      <w:r>
        <w:rPr>
          <w:rFonts w:ascii="Times New Roman" w:hAnsi="Times New Roman" w:cs="Times New Roman"/>
        </w:rPr>
        <w:t xml:space="preserve">La creatividad del investigador es clave para decir lo que ya se ha investigado, pues es necesario que haga uso de una bibliografía eficiente, que no atomice los contenidos nuevos por sobre los ya comprobados o viceversa. El investigador debe ser creativo para así establecer cadenas lógicas que conecten estos contenidos nuevos con lo antiguo. </w:t>
      </w:r>
      <w:r w:rsidR="00D85A88">
        <w:rPr>
          <w:rFonts w:ascii="Times New Roman" w:hAnsi="Times New Roman" w:cs="Times New Roman"/>
        </w:rPr>
        <w:t>También</w:t>
      </w:r>
      <w:r>
        <w:rPr>
          <w:rFonts w:ascii="Times New Roman" w:hAnsi="Times New Roman" w:cs="Times New Roman"/>
        </w:rPr>
        <w:t xml:space="preserve"> es importante la creatividad del investigador a </w:t>
      </w:r>
      <w:r w:rsidR="00D85A88">
        <w:rPr>
          <w:rFonts w:ascii="Times New Roman" w:hAnsi="Times New Roman" w:cs="Times New Roman"/>
        </w:rPr>
        <w:t>la</w:t>
      </w:r>
      <w:r>
        <w:rPr>
          <w:rFonts w:ascii="Times New Roman" w:hAnsi="Times New Roman" w:cs="Times New Roman"/>
        </w:rPr>
        <w:t xml:space="preserve"> hora de expresar lo que se pretende</w:t>
      </w:r>
      <w:r w:rsidR="002D65A1">
        <w:rPr>
          <w:rFonts w:ascii="Times New Roman" w:hAnsi="Times New Roman" w:cs="Times New Roman"/>
        </w:rPr>
        <w:t xml:space="preserve"> demostrar en la investigación</w:t>
      </w:r>
      <w:r>
        <w:rPr>
          <w:rFonts w:ascii="Times New Roman" w:hAnsi="Times New Roman" w:cs="Times New Roman"/>
        </w:rPr>
        <w:t xml:space="preserve"> de manera correcta, pues </w:t>
      </w:r>
      <w:r w:rsidR="00D85A88">
        <w:rPr>
          <w:rFonts w:ascii="Times New Roman" w:hAnsi="Times New Roman" w:cs="Times New Roman"/>
        </w:rPr>
        <w:t>establecers</w:t>
      </w:r>
      <w:r w:rsidR="002D65A1">
        <w:rPr>
          <w:rFonts w:ascii="Times New Roman" w:hAnsi="Times New Roman" w:cs="Times New Roman"/>
        </w:rPr>
        <w:t xml:space="preserve">e </w:t>
      </w:r>
      <w:r w:rsidR="00D85A88">
        <w:rPr>
          <w:rFonts w:ascii="Times New Roman" w:hAnsi="Times New Roman" w:cs="Times New Roman"/>
        </w:rPr>
        <w:t xml:space="preserve">exclusivamente desde los parámetros ya delimitados puede </w:t>
      </w:r>
      <w:r w:rsidR="002D65A1">
        <w:rPr>
          <w:rFonts w:ascii="Times New Roman" w:hAnsi="Times New Roman" w:cs="Times New Roman"/>
        </w:rPr>
        <w:t xml:space="preserve">perjudicar </w:t>
      </w:r>
      <w:r w:rsidR="00D85A88">
        <w:rPr>
          <w:rFonts w:ascii="Times New Roman" w:hAnsi="Times New Roman" w:cs="Times New Roman"/>
        </w:rPr>
        <w:t>los resultados investigativos.</w:t>
      </w:r>
    </w:p>
    <w:p w14:paraId="5EE8B130" w14:textId="4304800F" w:rsidR="00314650" w:rsidRPr="0058326F" w:rsidRDefault="0058326F" w:rsidP="0058326F">
      <w:pPr>
        <w:rPr>
          <w:rFonts w:ascii="Times New Roman" w:hAnsi="Times New Roman" w:cs="Times New Roman"/>
          <w:lang w:val="es-ES"/>
        </w:rPr>
      </w:pPr>
      <w:r w:rsidRPr="0058326F">
        <w:rPr>
          <w:rFonts w:ascii="Times New Roman" w:hAnsi="Times New Roman" w:cs="Times New Roman"/>
          <w:lang w:val="es-ES"/>
        </w:rPr>
        <w:t xml:space="preserve">Hernán </w:t>
      </w:r>
      <w:proofErr w:type="spellStart"/>
      <w:r w:rsidRPr="0058326F">
        <w:rPr>
          <w:rFonts w:ascii="Times New Roman" w:hAnsi="Times New Roman" w:cs="Times New Roman"/>
          <w:lang w:val="es-ES"/>
        </w:rPr>
        <w:t>Edding</w:t>
      </w:r>
      <w:proofErr w:type="spellEnd"/>
      <w:r>
        <w:rPr>
          <w:rFonts w:ascii="Times New Roman" w:hAnsi="Times New Roman" w:cs="Times New Roman"/>
          <w:lang w:val="es-ES"/>
        </w:rPr>
        <w:t xml:space="preserve"> Villaseca</w:t>
      </w:r>
    </w:p>
    <w:sectPr w:rsidR="00314650" w:rsidRPr="0058326F">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10T16:19:00Z" w:initials="CD">
    <w:p w14:paraId="163440BA" w14:textId="77777777" w:rsidR="00CA0B54" w:rsidRDefault="00CA0B54" w:rsidP="00CA0B54">
      <w:pPr>
        <w:pStyle w:val="Textocomentario"/>
      </w:pPr>
      <w:r>
        <w:rPr>
          <w:rStyle w:val="Refdecomentario"/>
        </w:rPr>
        <w:annotationRef/>
      </w:r>
      <w:r>
        <w:rPr>
          <w:rStyle w:val="Refdecomentario"/>
        </w:rPr>
        <w:annotationRef/>
      </w:r>
      <w:r>
        <w:t>Muy buen trabajo. NOTA: 7.0</w:t>
      </w:r>
    </w:p>
    <w:p w14:paraId="7A12D83A" w14:textId="7A0A2BF9" w:rsidR="00CA0B54" w:rsidRDefault="00CA0B54">
      <w:pPr>
        <w:pStyle w:val="Textocomentario"/>
      </w:pPr>
      <w:r>
        <w:t>Recuerda incluir la referencia completa.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12D8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66FA3" w16cex:dateUtc="2021-11-10T19: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12D83A" w16cid:durableId="25366FA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650"/>
    <w:rsid w:val="000203B2"/>
    <w:rsid w:val="002A497F"/>
    <w:rsid w:val="002D65A1"/>
    <w:rsid w:val="00314650"/>
    <w:rsid w:val="00525D50"/>
    <w:rsid w:val="0058326F"/>
    <w:rsid w:val="00683871"/>
    <w:rsid w:val="009969A4"/>
    <w:rsid w:val="00CA0B54"/>
    <w:rsid w:val="00D85A8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B6517"/>
  <w15:chartTrackingRefBased/>
  <w15:docId w15:val="{342B9CE0-30FB-4F08-B54C-9886B5D2F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CA0B54"/>
    <w:rPr>
      <w:sz w:val="16"/>
      <w:szCs w:val="16"/>
    </w:rPr>
  </w:style>
  <w:style w:type="paragraph" w:styleId="Textocomentario">
    <w:name w:val="annotation text"/>
    <w:basedOn w:val="Normal"/>
    <w:link w:val="TextocomentarioCar"/>
    <w:uiPriority w:val="99"/>
    <w:semiHidden/>
    <w:unhideWhenUsed/>
    <w:rsid w:val="00CA0B5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A0B54"/>
    <w:rPr>
      <w:sz w:val="20"/>
      <w:szCs w:val="20"/>
    </w:rPr>
  </w:style>
  <w:style w:type="paragraph" w:styleId="Asuntodelcomentario">
    <w:name w:val="annotation subject"/>
    <w:basedOn w:val="Textocomentario"/>
    <w:next w:val="Textocomentario"/>
    <w:link w:val="AsuntodelcomentarioCar"/>
    <w:uiPriority w:val="99"/>
    <w:semiHidden/>
    <w:unhideWhenUsed/>
    <w:rsid w:val="00CA0B54"/>
    <w:rPr>
      <w:b/>
      <w:bCs/>
    </w:rPr>
  </w:style>
  <w:style w:type="character" w:customStyle="1" w:styleId="AsuntodelcomentarioCar">
    <w:name w:val="Asunto del comentario Car"/>
    <w:basedOn w:val="TextocomentarioCar"/>
    <w:link w:val="Asuntodelcomentario"/>
    <w:uiPriority w:val="99"/>
    <w:semiHidden/>
    <w:rsid w:val="00CA0B5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05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370</Words>
  <Characters>2035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h.edding.v@gmail.com</dc:creator>
  <cp:keywords/>
  <dc:description/>
  <cp:lastModifiedBy>CLAUDIO DUARTE</cp:lastModifiedBy>
  <cp:revision>7</cp:revision>
  <dcterms:created xsi:type="dcterms:W3CDTF">2021-11-02T19:17:00Z</dcterms:created>
  <dcterms:modified xsi:type="dcterms:W3CDTF">2021-11-10T19:21:00Z</dcterms:modified>
</cp:coreProperties>
</file>