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C4D4C" w14:textId="77777777" w:rsidR="00C54F44" w:rsidRDefault="00C54F44" w:rsidP="00C54F44">
      <w:pPr>
        <w:jc w:val="center"/>
        <w:rPr>
          <w:rFonts w:ascii="Times New Roman" w:eastAsia="Times New Roman" w:hAnsi="Times New Roman" w:cs="Times New Roman"/>
          <w:b/>
          <w:color w:val="202124"/>
          <w:shd w:val="clear" w:color="auto" w:fill="FFFFFF"/>
          <w:lang w:val="es-CL" w:eastAsia="es-ES_tradnl"/>
        </w:rPr>
      </w:pPr>
      <w:r w:rsidRPr="00C54F44">
        <w:rPr>
          <w:rFonts w:ascii="Times New Roman" w:eastAsia="Times New Roman" w:hAnsi="Times New Roman" w:cs="Times New Roman"/>
          <w:b/>
          <w:color w:val="202124"/>
          <w:shd w:val="clear" w:color="auto" w:fill="FFFFFF"/>
          <w:lang w:val="es-CL" w:eastAsia="es-ES_tradnl"/>
        </w:rPr>
        <w:t>Metodologías de investigación social, Introducción a los oficios. Canales, Manuel (ed.) (2006). LOM. Capítulo Presentación (Páginas 11-30)</w:t>
      </w:r>
      <w:r>
        <w:rPr>
          <w:rFonts w:ascii="Times New Roman" w:eastAsia="Times New Roman" w:hAnsi="Times New Roman" w:cs="Times New Roman"/>
          <w:b/>
          <w:color w:val="202124"/>
          <w:shd w:val="clear" w:color="auto" w:fill="FFFFFF"/>
          <w:lang w:val="es-CL" w:eastAsia="es-ES_tradnl"/>
        </w:rPr>
        <w:t>.</w:t>
      </w:r>
    </w:p>
    <w:p w14:paraId="0B9E38B3" w14:textId="77777777" w:rsidR="00C54F44" w:rsidRPr="00C54F44" w:rsidRDefault="00C54F44" w:rsidP="00C54F44">
      <w:pPr>
        <w:jc w:val="center"/>
        <w:rPr>
          <w:rFonts w:ascii="Times New Roman" w:eastAsia="Times New Roman" w:hAnsi="Times New Roman" w:cs="Times New Roman"/>
          <w:b/>
          <w:lang w:val="es-CL" w:eastAsia="es-ES_tradnl"/>
        </w:rPr>
      </w:pPr>
    </w:p>
    <w:p w14:paraId="4FF1E792" w14:textId="77777777" w:rsidR="001E36B8" w:rsidRPr="001E36B8" w:rsidRDefault="001E36B8" w:rsidP="001E36B8">
      <w:pPr>
        <w:spacing w:after="120" w:line="360" w:lineRule="auto"/>
        <w:ind w:left="720"/>
        <w:jc w:val="right"/>
        <w:rPr>
          <w:rFonts w:ascii="Times New Roman" w:hAnsi="Times New Roman" w:cs="Times New Roman"/>
          <w:b/>
        </w:rPr>
      </w:pPr>
      <w:commentRangeStart w:id="0"/>
      <w:r w:rsidRPr="001E36B8">
        <w:rPr>
          <w:rFonts w:ascii="Times New Roman" w:hAnsi="Times New Roman" w:cs="Times New Roman"/>
          <w:b/>
        </w:rPr>
        <w:t>Joaquín Capetillo Parra</w:t>
      </w:r>
      <w:commentRangeEnd w:id="0"/>
      <w:r w:rsidR="001323F8">
        <w:rPr>
          <w:rStyle w:val="Refdecomentario"/>
        </w:rPr>
        <w:commentReference w:id="0"/>
      </w:r>
    </w:p>
    <w:p w14:paraId="0E4D9CE4" w14:textId="77777777" w:rsidR="001E36B8" w:rsidRPr="001E36B8" w:rsidRDefault="001E36B8" w:rsidP="001E36B8">
      <w:pPr>
        <w:spacing w:after="120" w:line="360" w:lineRule="auto"/>
        <w:ind w:left="720"/>
        <w:jc w:val="center"/>
        <w:rPr>
          <w:rFonts w:ascii="Times New Roman" w:hAnsi="Times New Roman" w:cs="Times New Roman"/>
          <w:b/>
        </w:rPr>
      </w:pPr>
    </w:p>
    <w:p w14:paraId="528889EE" w14:textId="77777777" w:rsidR="00BB7E20" w:rsidRDefault="00C54F44" w:rsidP="001E36B8">
      <w:pPr>
        <w:spacing w:after="120" w:line="360" w:lineRule="auto"/>
        <w:rPr>
          <w:rFonts w:ascii="Times New Roman" w:hAnsi="Times New Roman" w:cs="Times New Roman"/>
        </w:rPr>
      </w:pPr>
      <w:r w:rsidRPr="00C54F44">
        <w:rPr>
          <w:rFonts w:ascii="Times New Roman" w:hAnsi="Times New Roman" w:cs="Times New Roman"/>
          <w:b/>
        </w:rPr>
        <w:t>Referencia Bibliográfica</w:t>
      </w:r>
      <w:r>
        <w:rPr>
          <w:rFonts w:ascii="Times New Roman" w:hAnsi="Times New Roman" w:cs="Times New Roman"/>
        </w:rPr>
        <w:t xml:space="preserve"> </w:t>
      </w:r>
    </w:p>
    <w:p w14:paraId="5B2044A7" w14:textId="77777777" w:rsidR="00C54F44" w:rsidRPr="00C54F44" w:rsidRDefault="00F6700E" w:rsidP="001E36B8">
      <w:pPr>
        <w:spacing w:after="120" w:line="360" w:lineRule="auto"/>
        <w:rPr>
          <w:rFonts w:ascii="Times New Roman" w:hAnsi="Times New Roman" w:cs="Times New Roman"/>
        </w:rPr>
      </w:pPr>
      <w:r w:rsidRPr="001E36B8">
        <w:rPr>
          <w:rFonts w:ascii="Times New Roman" w:hAnsi="Times New Roman" w:cs="Times New Roman"/>
        </w:rPr>
        <w:t xml:space="preserve">Canales, Manuel (ed.) (2006). </w:t>
      </w:r>
      <w:r w:rsidRPr="001E36B8">
        <w:rPr>
          <w:rFonts w:ascii="Times New Roman" w:hAnsi="Times New Roman" w:cs="Times New Roman"/>
          <w:i/>
        </w:rPr>
        <w:t>Metodologías de investigación social. Introducción a los oficios.</w:t>
      </w:r>
      <w:r w:rsidRPr="001E36B8">
        <w:rPr>
          <w:rFonts w:ascii="Times New Roman" w:hAnsi="Times New Roman" w:cs="Times New Roman"/>
        </w:rPr>
        <w:t xml:space="preserve"> Santiago de Chile: LOM. </w:t>
      </w:r>
    </w:p>
    <w:p w14:paraId="7FF6A8A9" w14:textId="77777777" w:rsidR="00F6700E" w:rsidRPr="00F6700E" w:rsidRDefault="00F6700E" w:rsidP="001E36B8">
      <w:pPr>
        <w:pStyle w:val="Default"/>
        <w:spacing w:after="120" w:line="360" w:lineRule="auto"/>
        <w:rPr>
          <w:rFonts w:ascii="Times New Roman" w:hAnsi="Times New Roman" w:cs="Times New Roman"/>
        </w:rPr>
      </w:pPr>
      <w:r w:rsidRPr="00F6700E">
        <w:rPr>
          <w:rFonts w:ascii="Times New Roman" w:hAnsi="Times New Roman" w:cs="Times New Roman"/>
          <w:b/>
        </w:rPr>
        <w:t>Palabras clave</w:t>
      </w:r>
      <w:r w:rsidRPr="00F6700E">
        <w:rPr>
          <w:rFonts w:ascii="Times New Roman" w:hAnsi="Times New Roman" w:cs="Times New Roman"/>
        </w:rPr>
        <w:t xml:space="preserve"> </w:t>
      </w:r>
    </w:p>
    <w:p w14:paraId="34B14E1C" w14:textId="77777777" w:rsidR="00AD2EC0" w:rsidRPr="001E36B8" w:rsidRDefault="001E36B8" w:rsidP="001E36B8">
      <w:pPr>
        <w:pStyle w:val="Default"/>
        <w:spacing w:after="120" w:line="360" w:lineRule="auto"/>
        <w:rPr>
          <w:rFonts w:ascii="Times New Roman" w:hAnsi="Times New Roman" w:cs="Times New Roman"/>
        </w:rPr>
      </w:pPr>
      <w:r>
        <w:rPr>
          <w:rFonts w:ascii="Times New Roman" w:hAnsi="Times New Roman" w:cs="Times New Roman"/>
        </w:rPr>
        <w:t>Enfoque cuantitativo; enfoque cualitativo; enfoque dialéctico; método; investigación.</w:t>
      </w:r>
    </w:p>
    <w:p w14:paraId="110E659C" w14:textId="77777777" w:rsidR="00F6700E" w:rsidRPr="00F6700E" w:rsidRDefault="00F6700E" w:rsidP="001E36B8">
      <w:pPr>
        <w:pStyle w:val="Default"/>
        <w:spacing w:after="120" w:line="360" w:lineRule="auto"/>
        <w:rPr>
          <w:rFonts w:ascii="Times New Roman" w:hAnsi="Times New Roman" w:cs="Times New Roman"/>
        </w:rPr>
      </w:pPr>
      <w:r w:rsidRPr="00F6700E">
        <w:rPr>
          <w:rFonts w:ascii="Times New Roman" w:hAnsi="Times New Roman" w:cs="Times New Roman"/>
          <w:b/>
        </w:rPr>
        <w:t>Síntesis del texto</w:t>
      </w:r>
      <w:r w:rsidRPr="00F6700E">
        <w:rPr>
          <w:rFonts w:ascii="Times New Roman" w:hAnsi="Times New Roman" w:cs="Times New Roman"/>
        </w:rPr>
        <w:t xml:space="preserve"> </w:t>
      </w:r>
    </w:p>
    <w:p w14:paraId="705CD88D" w14:textId="77777777" w:rsidR="00A40F89" w:rsidRDefault="00A40F89" w:rsidP="001E0F78">
      <w:pPr>
        <w:pStyle w:val="Default"/>
        <w:spacing w:after="120" w:line="360" w:lineRule="auto"/>
        <w:jc w:val="both"/>
        <w:rPr>
          <w:rFonts w:ascii="Times New Roman" w:hAnsi="Times New Roman" w:cs="Times New Roman"/>
          <w:b/>
        </w:rPr>
      </w:pPr>
      <w:r>
        <w:rPr>
          <w:rFonts w:ascii="Times New Roman" w:hAnsi="Times New Roman" w:cs="Times New Roman"/>
        </w:rPr>
        <w:t>En</w:t>
      </w:r>
      <w:r w:rsidR="00F63CB8" w:rsidRPr="009C0AC8">
        <w:rPr>
          <w:rFonts w:ascii="Times New Roman" w:hAnsi="Times New Roman" w:cs="Times New Roman"/>
        </w:rPr>
        <w:t xml:space="preserve"> los modos de producción de datos, se asimilan tres enfoques</w:t>
      </w:r>
      <w:r w:rsidR="00437A6F">
        <w:rPr>
          <w:rFonts w:ascii="Times New Roman" w:hAnsi="Times New Roman" w:cs="Times New Roman"/>
        </w:rPr>
        <w:t>:</w:t>
      </w:r>
      <w:r w:rsidR="00C54F44">
        <w:rPr>
          <w:rFonts w:ascii="Times New Roman" w:hAnsi="Times New Roman" w:cs="Times New Roman"/>
        </w:rPr>
        <w:t xml:space="preserve"> </w:t>
      </w:r>
      <w:r w:rsidR="00437A6F">
        <w:rPr>
          <w:rFonts w:ascii="Times New Roman" w:hAnsi="Times New Roman" w:cs="Times New Roman"/>
        </w:rPr>
        <w:t>cualitativo, cuantitativo y dialéctico</w:t>
      </w:r>
      <w:r w:rsidR="00071267">
        <w:rPr>
          <w:rFonts w:ascii="Times New Roman" w:hAnsi="Times New Roman" w:cs="Times New Roman"/>
        </w:rPr>
        <w:t xml:space="preserve">. </w:t>
      </w:r>
      <w:r w:rsidR="00206AC4">
        <w:rPr>
          <w:rFonts w:ascii="Times New Roman" w:hAnsi="Times New Roman" w:cs="Times New Roman"/>
        </w:rPr>
        <w:t xml:space="preserve">El enfoque cuantitativo, por un lado, </w:t>
      </w:r>
      <w:r>
        <w:rPr>
          <w:rFonts w:ascii="Times New Roman" w:hAnsi="Times New Roman" w:cs="Times New Roman"/>
          <w:i/>
        </w:rPr>
        <w:t>variabiliza</w:t>
      </w:r>
      <w:r w:rsidR="00206AC4">
        <w:rPr>
          <w:rFonts w:ascii="Times New Roman" w:hAnsi="Times New Roman" w:cs="Times New Roman"/>
        </w:rPr>
        <w:t xml:space="preserve"> la realidad</w:t>
      </w:r>
      <w:r>
        <w:rPr>
          <w:rFonts w:ascii="Times New Roman" w:hAnsi="Times New Roman" w:cs="Times New Roman"/>
        </w:rPr>
        <w:t>;</w:t>
      </w:r>
      <w:r w:rsidR="00206AC4">
        <w:rPr>
          <w:rFonts w:ascii="Times New Roman" w:hAnsi="Times New Roman" w:cs="Times New Roman"/>
        </w:rPr>
        <w:t xml:space="preserve"> </w:t>
      </w:r>
      <w:r>
        <w:rPr>
          <w:rFonts w:ascii="Times New Roman" w:hAnsi="Times New Roman" w:cs="Times New Roman"/>
        </w:rPr>
        <w:t>se</w:t>
      </w:r>
      <w:r w:rsidR="00206AC4">
        <w:rPr>
          <w:rFonts w:ascii="Times New Roman" w:hAnsi="Times New Roman" w:cs="Times New Roman"/>
        </w:rPr>
        <w:t xml:space="preserve"> la representa a través de una asignación de valores</w:t>
      </w:r>
      <w:r w:rsidR="001373BF">
        <w:rPr>
          <w:rFonts w:ascii="Times New Roman" w:hAnsi="Times New Roman" w:cs="Times New Roman"/>
        </w:rPr>
        <w:t>, lo que constituye una abstracción de la subjetividad del tejido social</w:t>
      </w:r>
      <w:r w:rsidR="00206AC4">
        <w:rPr>
          <w:rFonts w:ascii="Times New Roman" w:hAnsi="Times New Roman" w:cs="Times New Roman"/>
        </w:rPr>
        <w:t xml:space="preserve">. </w:t>
      </w:r>
      <w:r>
        <w:rPr>
          <w:rFonts w:ascii="Times New Roman" w:hAnsi="Times New Roman" w:cs="Times New Roman"/>
        </w:rPr>
        <w:t>Por ello, su</w:t>
      </w:r>
      <w:r w:rsidR="00BB7E20">
        <w:rPr>
          <w:rFonts w:ascii="Times New Roman" w:hAnsi="Times New Roman" w:cs="Times New Roman"/>
        </w:rPr>
        <w:t xml:space="preserve"> muestra </w:t>
      </w:r>
      <w:r>
        <w:rPr>
          <w:rFonts w:ascii="Times New Roman" w:hAnsi="Times New Roman" w:cs="Times New Roman"/>
        </w:rPr>
        <w:t xml:space="preserve">se </w:t>
      </w:r>
      <w:r w:rsidR="00BB7E20">
        <w:rPr>
          <w:rFonts w:ascii="Times New Roman" w:hAnsi="Times New Roman" w:cs="Times New Roman"/>
        </w:rPr>
        <w:t>constituye</w:t>
      </w:r>
      <w:r w:rsidR="00AD2EC0">
        <w:rPr>
          <w:rFonts w:ascii="Times New Roman" w:hAnsi="Times New Roman" w:cs="Times New Roman"/>
        </w:rPr>
        <w:t xml:space="preserve"> en base al principio de equiprobabilidad, </w:t>
      </w:r>
      <w:r>
        <w:rPr>
          <w:rFonts w:ascii="Times New Roman" w:hAnsi="Times New Roman" w:cs="Times New Roman"/>
        </w:rPr>
        <w:t>donde esta</w:t>
      </w:r>
      <w:r w:rsidR="00AD2EC0">
        <w:rPr>
          <w:rFonts w:ascii="Times New Roman" w:hAnsi="Times New Roman" w:cs="Times New Roman"/>
        </w:rPr>
        <w:t xml:space="preserve"> representa a una población </w:t>
      </w:r>
      <w:r>
        <w:rPr>
          <w:rFonts w:ascii="Times New Roman" w:hAnsi="Times New Roman" w:cs="Times New Roman"/>
        </w:rPr>
        <w:t>general</w:t>
      </w:r>
      <w:r w:rsidR="00AD2EC0">
        <w:rPr>
          <w:rFonts w:ascii="Times New Roman" w:hAnsi="Times New Roman" w:cs="Times New Roman"/>
        </w:rPr>
        <w:t>. Para «asigna</w:t>
      </w:r>
      <w:r>
        <w:rPr>
          <w:rFonts w:ascii="Times New Roman" w:hAnsi="Times New Roman" w:cs="Times New Roman"/>
        </w:rPr>
        <w:t>r</w:t>
      </w:r>
      <w:r w:rsidR="00AD2EC0">
        <w:rPr>
          <w:rFonts w:ascii="Times New Roman" w:hAnsi="Times New Roman" w:cs="Times New Roman"/>
        </w:rPr>
        <w:t xml:space="preserve"> valores» a la realidad, el enfoque cuantitativo usa escalas, </w:t>
      </w:r>
      <w:r w:rsidR="005C191F">
        <w:rPr>
          <w:rFonts w:ascii="Times New Roman" w:hAnsi="Times New Roman" w:cs="Times New Roman"/>
        </w:rPr>
        <w:t>ya sean</w:t>
      </w:r>
      <w:r w:rsidR="00AD2EC0">
        <w:rPr>
          <w:rFonts w:ascii="Times New Roman" w:hAnsi="Times New Roman" w:cs="Times New Roman"/>
        </w:rPr>
        <w:t xml:space="preserve"> numerales, ordinales, escalares </w:t>
      </w:r>
      <w:r w:rsidR="005C191F">
        <w:rPr>
          <w:rFonts w:ascii="Times New Roman" w:hAnsi="Times New Roman" w:cs="Times New Roman"/>
        </w:rPr>
        <w:t>o</w:t>
      </w:r>
      <w:r w:rsidR="00AD2EC0">
        <w:rPr>
          <w:rFonts w:ascii="Times New Roman" w:hAnsi="Times New Roman" w:cs="Times New Roman"/>
        </w:rPr>
        <w:t xml:space="preserve"> </w:t>
      </w:r>
      <w:r w:rsidR="00AD2EC0" w:rsidRPr="00AD2EC0">
        <w:rPr>
          <w:rFonts w:ascii="Times New Roman" w:hAnsi="Times New Roman" w:cs="Times New Roman"/>
          <w:i/>
        </w:rPr>
        <w:t>cuantificadoras</w:t>
      </w:r>
      <w:r w:rsidR="00AD2EC0">
        <w:rPr>
          <w:rFonts w:ascii="Times New Roman" w:hAnsi="Times New Roman" w:cs="Times New Roman"/>
        </w:rPr>
        <w:t xml:space="preserve">. </w:t>
      </w:r>
      <w:r w:rsidR="005C191F">
        <w:rPr>
          <w:rFonts w:ascii="Times New Roman" w:hAnsi="Times New Roman" w:cs="Times New Roman"/>
        </w:rPr>
        <w:t>Asimismo</w:t>
      </w:r>
      <w:r w:rsidR="00AD2EC0">
        <w:rPr>
          <w:rFonts w:ascii="Times New Roman" w:hAnsi="Times New Roman" w:cs="Times New Roman"/>
        </w:rPr>
        <w:t>, se suelen utilizar encuestas, medidores estadísticos eficaces, donde cada individuo se comprende como un valor.</w:t>
      </w:r>
    </w:p>
    <w:p w14:paraId="34EC92FB" w14:textId="77777777" w:rsidR="001373BF" w:rsidRDefault="00701071" w:rsidP="001E0F78">
      <w:pPr>
        <w:pStyle w:val="Default"/>
        <w:spacing w:after="120" w:line="360" w:lineRule="auto"/>
        <w:jc w:val="both"/>
        <w:rPr>
          <w:rFonts w:ascii="Times New Roman" w:hAnsi="Times New Roman" w:cs="Times New Roman"/>
          <w:b/>
        </w:rPr>
      </w:pPr>
      <w:r w:rsidRPr="00FE15CA">
        <w:rPr>
          <w:rFonts w:ascii="Times New Roman" w:hAnsi="Times New Roman" w:cs="Times New Roman"/>
        </w:rPr>
        <w:t>El enfoque cualitativo</w:t>
      </w:r>
      <w:r w:rsidR="00FE15CA" w:rsidRPr="00FE15CA">
        <w:rPr>
          <w:rFonts w:ascii="Times New Roman" w:hAnsi="Times New Roman" w:cs="Times New Roman"/>
        </w:rPr>
        <w:t xml:space="preserve"> </w:t>
      </w:r>
      <w:r w:rsidRPr="00FE15CA">
        <w:rPr>
          <w:rFonts w:ascii="Times New Roman" w:hAnsi="Times New Roman" w:cs="Times New Roman"/>
        </w:rPr>
        <w:t xml:space="preserve">se </w:t>
      </w:r>
      <w:r w:rsidR="00FE15CA" w:rsidRPr="00FE15CA">
        <w:rPr>
          <w:rFonts w:ascii="Times New Roman" w:hAnsi="Times New Roman" w:cs="Times New Roman"/>
        </w:rPr>
        <w:t>represent</w:t>
      </w:r>
      <w:r w:rsidR="00D26AB1">
        <w:rPr>
          <w:rFonts w:ascii="Times New Roman" w:hAnsi="Times New Roman" w:cs="Times New Roman"/>
        </w:rPr>
        <w:t>a a</w:t>
      </w:r>
      <w:r w:rsidRPr="00FE15CA">
        <w:rPr>
          <w:rFonts w:ascii="Times New Roman" w:hAnsi="Times New Roman" w:cs="Times New Roman"/>
        </w:rPr>
        <w:t xml:space="preserve"> la sociedad </w:t>
      </w:r>
      <w:r w:rsidR="00D26AB1">
        <w:rPr>
          <w:rFonts w:ascii="Times New Roman" w:hAnsi="Times New Roman" w:cs="Times New Roman"/>
        </w:rPr>
        <w:t>a través</w:t>
      </w:r>
      <w:r w:rsidRPr="00FE15CA">
        <w:rPr>
          <w:rFonts w:ascii="Times New Roman" w:hAnsi="Times New Roman" w:cs="Times New Roman"/>
        </w:rPr>
        <w:t xml:space="preserve"> de códigos que regulan la significación</w:t>
      </w:r>
      <w:r w:rsidR="001373BF">
        <w:rPr>
          <w:rFonts w:ascii="Times New Roman" w:hAnsi="Times New Roman" w:cs="Times New Roman"/>
        </w:rPr>
        <w:t xml:space="preserve">, es decir, identifica un grado de abstracción —al codificarla– y de concreción —al </w:t>
      </w:r>
      <w:r w:rsidR="00657558">
        <w:rPr>
          <w:rFonts w:ascii="Times New Roman" w:hAnsi="Times New Roman" w:cs="Times New Roman"/>
        </w:rPr>
        <w:t>entenderla a través de un discurso activo—</w:t>
      </w:r>
      <w:r w:rsidRPr="00FE15CA">
        <w:rPr>
          <w:rFonts w:ascii="Times New Roman" w:hAnsi="Times New Roman" w:cs="Times New Roman"/>
        </w:rPr>
        <w:t xml:space="preserve">. </w:t>
      </w:r>
      <w:r w:rsidR="00AD2EC0" w:rsidRPr="00FE15CA">
        <w:rPr>
          <w:rFonts w:ascii="Times New Roman" w:hAnsi="Times New Roman" w:cs="Times New Roman"/>
        </w:rPr>
        <w:t>Los i</w:t>
      </w:r>
      <w:r w:rsidRPr="00FE15CA">
        <w:rPr>
          <w:rFonts w:ascii="Times New Roman" w:hAnsi="Times New Roman" w:cs="Times New Roman"/>
        </w:rPr>
        <w:t>nstrumentos</w:t>
      </w:r>
      <w:r w:rsidR="00AD2EC0" w:rsidRPr="00FE15CA">
        <w:rPr>
          <w:rFonts w:ascii="Times New Roman" w:hAnsi="Times New Roman" w:cs="Times New Roman"/>
        </w:rPr>
        <w:t xml:space="preserve">, por </w:t>
      </w:r>
      <w:r w:rsidR="001373BF">
        <w:rPr>
          <w:rFonts w:ascii="Times New Roman" w:hAnsi="Times New Roman" w:cs="Times New Roman"/>
        </w:rPr>
        <w:t>ello</w:t>
      </w:r>
      <w:r w:rsidR="00AD2EC0" w:rsidRPr="00FE15CA">
        <w:rPr>
          <w:rFonts w:ascii="Times New Roman" w:hAnsi="Times New Roman" w:cs="Times New Roman"/>
        </w:rPr>
        <w:t xml:space="preserve">, suelen </w:t>
      </w:r>
      <w:r w:rsidR="001373BF">
        <w:rPr>
          <w:rFonts w:ascii="Times New Roman" w:hAnsi="Times New Roman" w:cs="Times New Roman"/>
        </w:rPr>
        <w:t>abrirse más</w:t>
      </w:r>
      <w:r w:rsidR="00AD2EC0" w:rsidRPr="00FE15CA">
        <w:rPr>
          <w:rFonts w:ascii="Times New Roman" w:hAnsi="Times New Roman" w:cs="Times New Roman"/>
        </w:rPr>
        <w:t xml:space="preserve"> a la comprensión de los códigos propios de lo investigado. P</w:t>
      </w:r>
      <w:r w:rsidR="00A40F89" w:rsidRPr="00FE15CA">
        <w:rPr>
          <w:rFonts w:ascii="Times New Roman" w:hAnsi="Times New Roman" w:cs="Times New Roman"/>
        </w:rPr>
        <w:t>a</w:t>
      </w:r>
      <w:r w:rsidR="00AD2EC0" w:rsidRPr="00FE15CA">
        <w:rPr>
          <w:rFonts w:ascii="Times New Roman" w:hAnsi="Times New Roman" w:cs="Times New Roman"/>
        </w:rPr>
        <w:t>r</w:t>
      </w:r>
      <w:r w:rsidR="00A40F89" w:rsidRPr="00FE15CA">
        <w:rPr>
          <w:rFonts w:ascii="Times New Roman" w:hAnsi="Times New Roman" w:cs="Times New Roman"/>
        </w:rPr>
        <w:t>a</w:t>
      </w:r>
      <w:r w:rsidR="00AD2EC0" w:rsidRPr="00FE15CA">
        <w:rPr>
          <w:rFonts w:ascii="Times New Roman" w:hAnsi="Times New Roman" w:cs="Times New Roman"/>
        </w:rPr>
        <w:t xml:space="preserve"> ello, suele</w:t>
      </w:r>
      <w:r w:rsidR="00FE15CA" w:rsidRPr="00FE15CA">
        <w:rPr>
          <w:rFonts w:ascii="Times New Roman" w:hAnsi="Times New Roman" w:cs="Times New Roman"/>
        </w:rPr>
        <w:t>n</w:t>
      </w:r>
      <w:r w:rsidR="00AD2EC0" w:rsidRPr="00FE15CA">
        <w:rPr>
          <w:rFonts w:ascii="Times New Roman" w:hAnsi="Times New Roman" w:cs="Times New Roman"/>
        </w:rPr>
        <w:t xml:space="preserve"> usar</w:t>
      </w:r>
      <w:r w:rsidR="00FE15CA" w:rsidRPr="00FE15CA">
        <w:rPr>
          <w:rFonts w:ascii="Times New Roman" w:hAnsi="Times New Roman" w:cs="Times New Roman"/>
        </w:rPr>
        <w:t>se</w:t>
      </w:r>
      <w:r w:rsidR="00AD2EC0" w:rsidRPr="00FE15CA">
        <w:rPr>
          <w:rFonts w:ascii="Times New Roman" w:hAnsi="Times New Roman" w:cs="Times New Roman"/>
        </w:rPr>
        <w:t xml:space="preserve"> cuestionarios,</w:t>
      </w:r>
      <w:r w:rsidR="00074945" w:rsidRPr="00FE15CA">
        <w:rPr>
          <w:rFonts w:ascii="Times New Roman" w:hAnsi="Times New Roman" w:cs="Times New Roman"/>
        </w:rPr>
        <w:t xml:space="preserve"> autobiografías</w:t>
      </w:r>
      <w:r w:rsidR="00A40F89" w:rsidRPr="00FE15CA">
        <w:rPr>
          <w:rFonts w:ascii="Times New Roman" w:hAnsi="Times New Roman" w:cs="Times New Roman"/>
        </w:rPr>
        <w:t>,</w:t>
      </w:r>
      <w:r w:rsidR="00074945" w:rsidRPr="00FE15CA">
        <w:rPr>
          <w:rFonts w:ascii="Times New Roman" w:hAnsi="Times New Roman" w:cs="Times New Roman"/>
        </w:rPr>
        <w:t xml:space="preserve"> testimonios y grupos de discusión. </w:t>
      </w:r>
      <w:r w:rsidR="00FE15CA" w:rsidRPr="001373BF">
        <w:rPr>
          <w:rFonts w:ascii="Times New Roman" w:hAnsi="Times New Roman" w:cs="Times New Roman"/>
        </w:rPr>
        <w:t xml:space="preserve">El muestreo </w:t>
      </w:r>
      <w:r w:rsidR="00074945" w:rsidRPr="001373BF">
        <w:rPr>
          <w:rFonts w:ascii="Times New Roman" w:hAnsi="Times New Roman" w:cs="Times New Roman"/>
        </w:rPr>
        <w:t>busca la representatividad</w:t>
      </w:r>
      <w:r w:rsidR="00FE15CA" w:rsidRPr="001373BF">
        <w:rPr>
          <w:rFonts w:ascii="Times New Roman" w:hAnsi="Times New Roman" w:cs="Times New Roman"/>
        </w:rPr>
        <w:t xml:space="preserve"> a través </w:t>
      </w:r>
      <w:r w:rsidR="00074945" w:rsidRPr="001373BF">
        <w:rPr>
          <w:rFonts w:ascii="Times New Roman" w:hAnsi="Times New Roman" w:cs="Times New Roman"/>
        </w:rPr>
        <w:t xml:space="preserve">de </w:t>
      </w:r>
      <w:r w:rsidR="00E45E5E" w:rsidRPr="001373BF">
        <w:rPr>
          <w:rFonts w:ascii="Times New Roman" w:hAnsi="Times New Roman" w:cs="Times New Roman"/>
        </w:rPr>
        <w:t>colectivos</w:t>
      </w:r>
      <w:r w:rsidR="00074945" w:rsidRPr="001373BF">
        <w:rPr>
          <w:rFonts w:ascii="Times New Roman" w:hAnsi="Times New Roman" w:cs="Times New Roman"/>
        </w:rPr>
        <w:t xml:space="preserve">, que poseen perspectivas convergentes, y que, como comunidad, encarnan “un conjunto de modalidades típicas y específicas de la subjetividad” (Canales, 2006, p. 23). </w:t>
      </w:r>
    </w:p>
    <w:p w14:paraId="72CF8777" w14:textId="77777777" w:rsidR="00C54F44" w:rsidRPr="00F6700E" w:rsidRDefault="001E0F78" w:rsidP="001E0F78">
      <w:pPr>
        <w:pStyle w:val="Default"/>
        <w:spacing w:after="120" w:line="360" w:lineRule="auto"/>
        <w:jc w:val="both"/>
        <w:rPr>
          <w:rFonts w:ascii="Times New Roman" w:hAnsi="Times New Roman" w:cs="Times New Roman"/>
        </w:rPr>
      </w:pPr>
      <w:r>
        <w:rPr>
          <w:rFonts w:ascii="Times New Roman" w:hAnsi="Times New Roman" w:cs="Times New Roman"/>
        </w:rPr>
        <w:t xml:space="preserve">El enfoque dialéctico, por su parte, es aquel que </w:t>
      </w:r>
      <w:r w:rsidR="001373BF">
        <w:rPr>
          <w:rFonts w:ascii="Times New Roman" w:hAnsi="Times New Roman" w:cs="Times New Roman"/>
        </w:rPr>
        <w:t>busca el saber a través de la observación y transformación de las prácticas.</w:t>
      </w:r>
      <w:r w:rsidR="00657558">
        <w:rPr>
          <w:rFonts w:ascii="Times New Roman" w:hAnsi="Times New Roman" w:cs="Times New Roman"/>
        </w:rPr>
        <w:t xml:space="preserve"> Entiende la sociedad a través de su acción, y el desenvolvimiento del sujeto en el tejido social.</w:t>
      </w:r>
      <w:r w:rsidR="001373BF">
        <w:rPr>
          <w:rFonts w:ascii="Times New Roman" w:hAnsi="Times New Roman" w:cs="Times New Roman"/>
        </w:rPr>
        <w:t xml:space="preserve"> S</w:t>
      </w:r>
      <w:r>
        <w:rPr>
          <w:rFonts w:ascii="Times New Roman" w:hAnsi="Times New Roman" w:cs="Times New Roman"/>
        </w:rPr>
        <w:t xml:space="preserve">e </w:t>
      </w:r>
      <w:r w:rsidR="001373BF">
        <w:rPr>
          <w:rFonts w:ascii="Times New Roman" w:hAnsi="Times New Roman" w:cs="Times New Roman"/>
        </w:rPr>
        <w:t>encarna</w:t>
      </w:r>
      <w:r>
        <w:rPr>
          <w:rFonts w:ascii="Times New Roman" w:hAnsi="Times New Roman" w:cs="Times New Roman"/>
        </w:rPr>
        <w:t xml:space="preserve"> un observador activo, envuelto en </w:t>
      </w:r>
      <w:r>
        <w:rPr>
          <w:rFonts w:ascii="Times New Roman" w:hAnsi="Times New Roman" w:cs="Times New Roman"/>
        </w:rPr>
        <w:lastRenderedPageBreak/>
        <w:t>el tejido social, capaz de analizar a partir de sus propias prácticas, y con un objetivo transformador, generador de nuevas prácticas. Así, la investigación se transforma en un proceso de reflexión y aprendizaje. En otras palabras, el propio colectivo se va transformando en el investigador, a través del desarrollo de un proceso de auto-conocimiento</w:t>
      </w:r>
      <w:r w:rsidR="001373BF">
        <w:rPr>
          <w:rFonts w:ascii="Times New Roman" w:hAnsi="Times New Roman" w:cs="Times New Roman"/>
        </w:rPr>
        <w:t xml:space="preserve"> y transformación</w:t>
      </w:r>
      <w:r>
        <w:rPr>
          <w:rFonts w:ascii="Times New Roman" w:hAnsi="Times New Roman" w:cs="Times New Roman"/>
        </w:rPr>
        <w:t>.</w:t>
      </w:r>
    </w:p>
    <w:p w14:paraId="1E8CC9BB" w14:textId="77777777" w:rsidR="00F6700E" w:rsidRPr="00F6700E" w:rsidRDefault="00F6700E" w:rsidP="001E36B8">
      <w:pPr>
        <w:pStyle w:val="Textoindependiente"/>
        <w:spacing w:before="1" w:line="360" w:lineRule="auto"/>
        <w:ind w:right="124"/>
        <w:jc w:val="both"/>
        <w:rPr>
          <w:rFonts w:ascii="Times New Roman" w:hAnsi="Times New Roman" w:cs="Times New Roman"/>
          <w:color w:val="000009"/>
        </w:rPr>
      </w:pPr>
      <w:r w:rsidRPr="00F6700E">
        <w:rPr>
          <w:rFonts w:ascii="Times New Roman" w:hAnsi="Times New Roman" w:cs="Times New Roman"/>
          <w:b/>
        </w:rPr>
        <w:t>Comentario o crítica del texto.</w:t>
      </w:r>
      <w:r w:rsidRPr="00F6700E">
        <w:rPr>
          <w:rFonts w:ascii="Times New Roman" w:hAnsi="Times New Roman" w:cs="Times New Roman"/>
        </w:rPr>
        <w:t xml:space="preserve"> </w:t>
      </w:r>
    </w:p>
    <w:p w14:paraId="1A23DB2F" w14:textId="77777777" w:rsidR="00F6700E" w:rsidRPr="000F316F" w:rsidRDefault="00F6700E" w:rsidP="00206AC4">
      <w:pPr>
        <w:pStyle w:val="Textoindependiente"/>
        <w:spacing w:before="1" w:line="360" w:lineRule="auto"/>
        <w:ind w:right="124"/>
        <w:jc w:val="both"/>
        <w:rPr>
          <w:rFonts w:ascii="Times New Roman" w:hAnsi="Times New Roman" w:cs="Times New Roman"/>
          <w:i/>
          <w:color w:val="000009"/>
        </w:rPr>
      </w:pPr>
      <w:r w:rsidRPr="000F316F">
        <w:rPr>
          <w:rFonts w:ascii="Times New Roman" w:hAnsi="Times New Roman" w:cs="Times New Roman"/>
          <w:i/>
          <w:color w:val="000009"/>
        </w:rPr>
        <w:t>¿Cuáles</w:t>
      </w:r>
      <w:r w:rsidRPr="000F316F">
        <w:rPr>
          <w:rFonts w:ascii="Times New Roman" w:hAnsi="Times New Roman" w:cs="Times New Roman"/>
          <w:i/>
          <w:color w:val="000009"/>
          <w:spacing w:val="1"/>
        </w:rPr>
        <w:t xml:space="preserve"> son las diferencias principales entre los tres métodos propuestos por el autor</w:t>
      </w:r>
      <w:r w:rsidRPr="000F316F">
        <w:rPr>
          <w:rFonts w:ascii="Times New Roman" w:hAnsi="Times New Roman" w:cs="Times New Roman"/>
          <w:i/>
          <w:color w:val="000009"/>
        </w:rPr>
        <w:t>?</w:t>
      </w:r>
    </w:p>
    <w:p w14:paraId="6C9C6227" w14:textId="77777777" w:rsidR="000F316F" w:rsidRDefault="000239F3" w:rsidP="00AB7AF9">
      <w:pPr>
        <w:spacing w:line="360" w:lineRule="auto"/>
        <w:jc w:val="both"/>
        <w:rPr>
          <w:rFonts w:ascii="Times New Roman" w:hAnsi="Times New Roman" w:cs="Times New Roman"/>
        </w:rPr>
      </w:pPr>
      <w:r>
        <w:rPr>
          <w:rFonts w:ascii="Times New Roman" w:hAnsi="Times New Roman" w:cs="Times New Roman"/>
        </w:rPr>
        <w:t>A pesar de posibles similitudes entre los tres enfoques de investigación, de ellos</w:t>
      </w:r>
      <w:r w:rsidR="000F316F" w:rsidRPr="00A40F89">
        <w:rPr>
          <w:rFonts w:ascii="Times New Roman" w:hAnsi="Times New Roman" w:cs="Times New Roman"/>
        </w:rPr>
        <w:t xml:space="preserve"> </w:t>
      </w:r>
      <w:r>
        <w:rPr>
          <w:rFonts w:ascii="Times New Roman" w:hAnsi="Times New Roman" w:cs="Times New Roman"/>
        </w:rPr>
        <w:t>se</w:t>
      </w:r>
      <w:r w:rsidR="000F316F" w:rsidRPr="00A40F89">
        <w:rPr>
          <w:rFonts w:ascii="Times New Roman" w:hAnsi="Times New Roman" w:cs="Times New Roman"/>
        </w:rPr>
        <w:t xml:space="preserve"> </w:t>
      </w:r>
      <w:r w:rsidR="00A40F89" w:rsidRPr="00A40F89">
        <w:rPr>
          <w:rFonts w:ascii="Times New Roman" w:hAnsi="Times New Roman" w:cs="Times New Roman"/>
        </w:rPr>
        <w:t>extraen</w:t>
      </w:r>
      <w:r w:rsidR="000F316F" w:rsidRPr="00A40F89">
        <w:rPr>
          <w:rFonts w:ascii="Times New Roman" w:hAnsi="Times New Roman" w:cs="Times New Roman"/>
        </w:rPr>
        <w:t xml:space="preserve"> diferencia</w:t>
      </w:r>
      <w:r w:rsidR="00A40F89" w:rsidRPr="00A40F89">
        <w:rPr>
          <w:rFonts w:ascii="Times New Roman" w:hAnsi="Times New Roman" w:cs="Times New Roman"/>
        </w:rPr>
        <w:t>s fundamentales</w:t>
      </w:r>
      <w:r>
        <w:rPr>
          <w:rFonts w:ascii="Times New Roman" w:hAnsi="Times New Roman" w:cs="Times New Roman"/>
        </w:rPr>
        <w:t>,</w:t>
      </w:r>
      <w:r w:rsidR="00A40F89" w:rsidRPr="00A40F89">
        <w:rPr>
          <w:rFonts w:ascii="Times New Roman" w:hAnsi="Times New Roman" w:cs="Times New Roman"/>
        </w:rPr>
        <w:t xml:space="preserve"> como </w:t>
      </w:r>
      <w:r w:rsidR="000F316F" w:rsidRPr="00A40F89">
        <w:rPr>
          <w:rFonts w:ascii="Times New Roman" w:hAnsi="Times New Roman" w:cs="Times New Roman"/>
        </w:rPr>
        <w:t>su n</w:t>
      </w:r>
      <w:r w:rsidR="00C54F44" w:rsidRPr="00A40F89">
        <w:rPr>
          <w:rFonts w:ascii="Times New Roman" w:hAnsi="Times New Roman" w:cs="Times New Roman"/>
        </w:rPr>
        <w:t>ivel de concreción</w:t>
      </w:r>
      <w:r w:rsidR="000F316F" w:rsidRPr="00A40F89">
        <w:rPr>
          <w:rFonts w:ascii="Times New Roman" w:hAnsi="Times New Roman" w:cs="Times New Roman"/>
        </w:rPr>
        <w:t xml:space="preserve">. Mientras el método cuantitativo transforma </w:t>
      </w:r>
      <w:r w:rsidR="00A40F89" w:rsidRPr="00A40F89">
        <w:rPr>
          <w:rFonts w:ascii="Times New Roman" w:hAnsi="Times New Roman" w:cs="Times New Roman"/>
        </w:rPr>
        <w:t>—</w:t>
      </w:r>
      <w:r w:rsidR="000F316F" w:rsidRPr="00A40F89">
        <w:rPr>
          <w:rFonts w:ascii="Times New Roman" w:hAnsi="Times New Roman" w:cs="Times New Roman"/>
          <w:i/>
        </w:rPr>
        <w:t>abstrae</w:t>
      </w:r>
      <w:r w:rsidR="00A40F89" w:rsidRPr="00A40F89">
        <w:rPr>
          <w:rFonts w:ascii="Times New Roman" w:hAnsi="Times New Roman" w:cs="Times New Roman"/>
        </w:rPr>
        <w:t>—</w:t>
      </w:r>
      <w:r w:rsidR="000F316F" w:rsidRPr="00A40F89">
        <w:rPr>
          <w:rFonts w:ascii="Times New Roman" w:hAnsi="Times New Roman" w:cs="Times New Roman"/>
        </w:rPr>
        <w:t xml:space="preserve"> el fenómeno social a un conjunto de valores determinados; el método cualitativo reconoce a lo social en un nivel medio, </w:t>
      </w:r>
      <w:r w:rsidR="00AB7AF9" w:rsidRPr="00A40F89">
        <w:rPr>
          <w:rFonts w:ascii="Times New Roman" w:hAnsi="Times New Roman" w:cs="Times New Roman"/>
        </w:rPr>
        <w:t xml:space="preserve">acercándose al discurso social, </w:t>
      </w:r>
      <w:r w:rsidR="00A40F89" w:rsidRPr="00A40F89">
        <w:rPr>
          <w:rFonts w:ascii="Times New Roman" w:hAnsi="Times New Roman" w:cs="Times New Roman"/>
        </w:rPr>
        <w:t>de</w:t>
      </w:r>
      <w:r w:rsidR="00AB7AF9" w:rsidRPr="00A40F89">
        <w:rPr>
          <w:rFonts w:ascii="Times New Roman" w:hAnsi="Times New Roman" w:cs="Times New Roman"/>
        </w:rPr>
        <w:t>codific</w:t>
      </w:r>
      <w:r w:rsidR="00A40F89" w:rsidRPr="00A40F89">
        <w:rPr>
          <w:rFonts w:ascii="Times New Roman" w:hAnsi="Times New Roman" w:cs="Times New Roman"/>
        </w:rPr>
        <w:t>ándo</w:t>
      </w:r>
      <w:r w:rsidR="00AB7AF9" w:rsidRPr="00A40F89">
        <w:rPr>
          <w:rFonts w:ascii="Times New Roman" w:hAnsi="Times New Roman" w:cs="Times New Roman"/>
        </w:rPr>
        <w:t>l</w:t>
      </w:r>
      <w:r w:rsidR="00A40F89" w:rsidRPr="00A40F89">
        <w:rPr>
          <w:rFonts w:ascii="Times New Roman" w:hAnsi="Times New Roman" w:cs="Times New Roman"/>
        </w:rPr>
        <w:t>o</w:t>
      </w:r>
      <w:r w:rsidR="00AB7AF9" w:rsidRPr="00A40F89">
        <w:rPr>
          <w:rFonts w:ascii="Times New Roman" w:hAnsi="Times New Roman" w:cs="Times New Roman"/>
        </w:rPr>
        <w:t xml:space="preserve">, pero aún alejado de la acción concreta; mientras el enfoque dialéctico es netamente concreto, puesto que busca el desarrollo de un proceso reflexivo, donde el colectivo se entiende a sí mismo a través de su </w:t>
      </w:r>
      <w:r w:rsidR="00A40F89" w:rsidRPr="00A40F89">
        <w:rPr>
          <w:rFonts w:ascii="Times New Roman" w:hAnsi="Times New Roman" w:cs="Times New Roman"/>
        </w:rPr>
        <w:t>actuar</w:t>
      </w:r>
      <w:r w:rsidR="00AB7AF9" w:rsidRPr="00A40F89">
        <w:rPr>
          <w:rFonts w:ascii="Times New Roman" w:hAnsi="Times New Roman" w:cs="Times New Roman"/>
        </w:rPr>
        <w:t xml:space="preserve">. En ese sentido, cada nivel del continuo </w:t>
      </w:r>
      <w:r w:rsidR="00AB7AF9" w:rsidRPr="00A40F89">
        <w:rPr>
          <w:rFonts w:ascii="Times New Roman" w:hAnsi="Times New Roman" w:cs="Times New Roman"/>
          <w:i/>
        </w:rPr>
        <w:t xml:space="preserve">abstracción-concreción </w:t>
      </w:r>
      <w:r w:rsidR="00AB7AF9" w:rsidRPr="00A40F89">
        <w:rPr>
          <w:rFonts w:ascii="Times New Roman" w:hAnsi="Times New Roman" w:cs="Times New Roman"/>
        </w:rPr>
        <w:t xml:space="preserve">identifica la sociedad, o lo social desde un plano distinto. Lo cuantitativo se representa lo social a través de su </w:t>
      </w:r>
      <w:r w:rsidR="00AB7AF9" w:rsidRPr="00A40F89">
        <w:rPr>
          <w:rFonts w:ascii="Times New Roman" w:hAnsi="Times New Roman" w:cs="Times New Roman"/>
          <w:i/>
        </w:rPr>
        <w:t>variabilización</w:t>
      </w:r>
      <w:r w:rsidR="00AB7AF9" w:rsidRPr="00A40F89">
        <w:rPr>
          <w:rFonts w:ascii="Times New Roman" w:hAnsi="Times New Roman" w:cs="Times New Roman"/>
        </w:rPr>
        <w:t>; lo cualitativo a través de su codificación y significación; y lo dialéctico a través de su acción. Lo anterior incide en el desarrollo de sus diferentes instrumentos</w:t>
      </w:r>
      <w:r w:rsidR="00A40F89" w:rsidRPr="00A40F89">
        <w:rPr>
          <w:rFonts w:ascii="Times New Roman" w:hAnsi="Times New Roman" w:cs="Times New Roman"/>
        </w:rPr>
        <w:t>, lo que lo transforma en la distinción fundamental de los tres enfoques</w:t>
      </w:r>
      <w:r w:rsidR="00AB7AF9" w:rsidRPr="00A40F89">
        <w:rPr>
          <w:rFonts w:ascii="Times New Roman" w:hAnsi="Times New Roman" w:cs="Times New Roman"/>
        </w:rPr>
        <w:t xml:space="preserve">. </w:t>
      </w:r>
      <w:r w:rsidR="00F75B8F">
        <w:rPr>
          <w:rFonts w:ascii="Times New Roman" w:hAnsi="Times New Roman" w:cs="Times New Roman"/>
        </w:rPr>
        <w:t>Todos poseen formas de representarse la sociedad radicalmente distintas, pero potencialmente pertinentes al tipo de información que se busca construir.</w:t>
      </w:r>
      <w:r w:rsidR="00BE2A8E">
        <w:rPr>
          <w:rFonts w:ascii="Times New Roman" w:hAnsi="Times New Roman" w:cs="Times New Roman"/>
        </w:rPr>
        <w:t xml:space="preserve"> Es decir, cada forma de representación de lo social está dada a conveniencia del investigador, para el estudio de cada fenómeno particular.</w:t>
      </w:r>
    </w:p>
    <w:p w14:paraId="466E6854" w14:textId="77777777" w:rsidR="009A64E3" w:rsidRDefault="009A64E3" w:rsidP="00AB7AF9">
      <w:pPr>
        <w:spacing w:line="360" w:lineRule="auto"/>
        <w:jc w:val="both"/>
        <w:rPr>
          <w:rFonts w:ascii="Times New Roman" w:hAnsi="Times New Roman" w:cs="Times New Roman"/>
        </w:rPr>
      </w:pPr>
    </w:p>
    <w:p w14:paraId="14A54997" w14:textId="77777777" w:rsidR="009A64E3" w:rsidRDefault="009A64E3" w:rsidP="00AB7AF9">
      <w:pPr>
        <w:spacing w:line="360" w:lineRule="auto"/>
        <w:jc w:val="both"/>
        <w:rPr>
          <w:rFonts w:ascii="Times New Roman" w:hAnsi="Times New Roman" w:cs="Times New Roman"/>
          <w:b/>
        </w:rPr>
      </w:pPr>
      <w:r>
        <w:rPr>
          <w:rFonts w:ascii="Times New Roman" w:hAnsi="Times New Roman" w:cs="Times New Roman"/>
          <w:b/>
        </w:rPr>
        <w:t xml:space="preserve">Citas </w:t>
      </w:r>
    </w:p>
    <w:p w14:paraId="2404EEFD" w14:textId="77777777" w:rsidR="009A64E3" w:rsidRDefault="009A64E3" w:rsidP="00AB7AF9">
      <w:pPr>
        <w:spacing w:line="360" w:lineRule="auto"/>
        <w:jc w:val="both"/>
        <w:rPr>
          <w:rFonts w:ascii="Times New Roman" w:hAnsi="Times New Roman" w:cs="Times New Roman"/>
        </w:rPr>
      </w:pPr>
      <w:r>
        <w:rPr>
          <w:rFonts w:ascii="Times New Roman" w:hAnsi="Times New Roman" w:cs="Times New Roman"/>
        </w:rPr>
        <w:t>“La recuperación de esa dimensión subjetiva es lo que permite la emergencia del hablar, o el significar social, como cara observable de la sociedad.” (Canales, 2006, p. 14).</w:t>
      </w:r>
    </w:p>
    <w:p w14:paraId="6C511E2C" w14:textId="77777777" w:rsidR="009A64E3" w:rsidRDefault="009A64E3" w:rsidP="00AB7AF9">
      <w:pPr>
        <w:spacing w:line="360" w:lineRule="auto"/>
        <w:jc w:val="both"/>
        <w:rPr>
          <w:rFonts w:ascii="Times New Roman" w:hAnsi="Times New Roman" w:cs="Times New Roman"/>
        </w:rPr>
      </w:pPr>
      <w:r>
        <w:rPr>
          <w:rFonts w:ascii="Times New Roman" w:hAnsi="Times New Roman" w:cs="Times New Roman"/>
        </w:rPr>
        <w:t>“Variabilizar es, en ese sentido, construir una representación de la realidad a través de tablas de valores (…)” (Canales, 2006, p. 15).</w:t>
      </w:r>
    </w:p>
    <w:p w14:paraId="7EFF7C03" w14:textId="77777777" w:rsidR="009A64E3" w:rsidRDefault="009A64E3" w:rsidP="00AB7AF9">
      <w:pPr>
        <w:spacing w:line="360" w:lineRule="auto"/>
        <w:jc w:val="both"/>
        <w:rPr>
          <w:rFonts w:ascii="Times New Roman" w:hAnsi="Times New Roman" w:cs="Times New Roman"/>
        </w:rPr>
      </w:pPr>
      <w:r>
        <w:rPr>
          <w:rFonts w:ascii="Times New Roman" w:hAnsi="Times New Roman" w:cs="Times New Roman"/>
        </w:rPr>
        <w:t>“Metodológicamente el punto es cómo posibilitar una reproducción de la comunidad o colectivo de hablantes de una lengua común para su análisis y comprensión.” (Canales, 2006, p. 19).</w:t>
      </w:r>
    </w:p>
    <w:p w14:paraId="2A456D03" w14:textId="77777777" w:rsidR="009A64E3" w:rsidRDefault="009A64E3" w:rsidP="00AB7AF9">
      <w:pPr>
        <w:spacing w:line="360" w:lineRule="auto"/>
        <w:jc w:val="both"/>
        <w:rPr>
          <w:rFonts w:ascii="Times New Roman" w:hAnsi="Times New Roman" w:cs="Times New Roman"/>
        </w:rPr>
      </w:pPr>
      <w:r>
        <w:rPr>
          <w:rFonts w:ascii="Times New Roman" w:hAnsi="Times New Roman" w:cs="Times New Roman"/>
        </w:rPr>
        <w:lastRenderedPageBreak/>
        <w:t>“La disposición como escucha de la instancia investigadora posibilita la manifestación como habla de la instancia investigada. Lo que emerge allí es una estructura, un ordenamiento, una estabilidad reconocible de lo social.” (Canales, 2006, p. 20).</w:t>
      </w:r>
    </w:p>
    <w:p w14:paraId="4473D18C" w14:textId="77777777" w:rsidR="009A64E3" w:rsidRPr="009A64E3" w:rsidRDefault="009A64E3" w:rsidP="00AB7AF9">
      <w:pPr>
        <w:spacing w:line="360" w:lineRule="auto"/>
        <w:jc w:val="both"/>
        <w:rPr>
          <w:rFonts w:ascii="Times New Roman" w:hAnsi="Times New Roman" w:cs="Times New Roman"/>
        </w:rPr>
      </w:pPr>
      <w:r>
        <w:rPr>
          <w:rFonts w:ascii="Times New Roman" w:hAnsi="Times New Roman" w:cs="Times New Roman"/>
        </w:rPr>
        <w:t>“La investigación que se resalta como sistematización participativa puede comprenderse como una reflexión de los participantes sobre sus prácticas, para identificar patrones de actuación y resultados que puedan ser coherentes o rediseñados.” (Canales, 2006, p. 27).</w:t>
      </w:r>
    </w:p>
    <w:sectPr w:rsidR="009A64E3" w:rsidRPr="009A64E3" w:rsidSect="00A63EB5">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LAUDIO DUARTE" w:date="2021-11-09T22:43:00Z" w:initials="CD">
    <w:p w14:paraId="5C8FB279" w14:textId="23F90619" w:rsidR="001323F8" w:rsidRDefault="001323F8">
      <w:pPr>
        <w:pStyle w:val="Textocomentario"/>
      </w:pPr>
      <w:r>
        <w:rPr>
          <w:rStyle w:val="Refdecomentario"/>
        </w:rPr>
        <w:annotationRef/>
      </w:r>
      <w:r>
        <w:t>Muy buen trabajo. Nota: 7.0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C8FB27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57808" w16cex:dateUtc="2021-11-10T01: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C8FB279" w16cid:durableId="2535780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197D00"/>
    <w:multiLevelType w:val="multilevel"/>
    <w:tmpl w:val="6ACC7276"/>
    <w:lvl w:ilvl="0">
      <w:start w:val="1"/>
      <w:numFmt w:val="bullet"/>
      <w:lvlText w:val=""/>
      <w:lvlJc w:val="left"/>
      <w:pPr>
        <w:ind w:left="720" w:firstLine="0"/>
      </w:pPr>
      <w:rPr>
        <w:rFonts w:ascii="Symbol" w:hAnsi="Symbol" w:cs="Symbol" w:hint="default"/>
      </w:rPr>
    </w:lvl>
    <w:lvl w:ilvl="1">
      <w:start w:val="1"/>
      <w:numFmt w:val="none"/>
      <w:suff w:val="nothing"/>
      <w:lvlText w:val=""/>
      <w:lvlJc w:val="left"/>
      <w:pPr>
        <w:ind w:left="1080" w:firstLine="0"/>
      </w:pPr>
    </w:lvl>
    <w:lvl w:ilvl="2">
      <w:start w:val="1"/>
      <w:numFmt w:val="none"/>
      <w:suff w:val="nothing"/>
      <w:lvlText w:val=""/>
      <w:lvlJc w:val="left"/>
      <w:pPr>
        <w:ind w:left="1440" w:firstLine="0"/>
      </w:pPr>
    </w:lvl>
    <w:lvl w:ilvl="3">
      <w:start w:val="1"/>
      <w:numFmt w:val="none"/>
      <w:suff w:val="nothing"/>
      <w:lvlText w:val=""/>
      <w:lvlJc w:val="left"/>
      <w:pPr>
        <w:ind w:left="1800" w:firstLine="0"/>
      </w:pPr>
    </w:lvl>
    <w:lvl w:ilvl="4">
      <w:start w:val="1"/>
      <w:numFmt w:val="none"/>
      <w:suff w:val="nothing"/>
      <w:lvlText w:val=""/>
      <w:lvlJc w:val="left"/>
      <w:pPr>
        <w:ind w:left="2160" w:firstLine="0"/>
      </w:pPr>
    </w:lvl>
    <w:lvl w:ilvl="5">
      <w:start w:val="1"/>
      <w:numFmt w:val="none"/>
      <w:suff w:val="nothing"/>
      <w:lvlText w:val=""/>
      <w:lvlJc w:val="left"/>
      <w:pPr>
        <w:ind w:left="2520" w:firstLine="0"/>
      </w:pPr>
    </w:lvl>
    <w:lvl w:ilvl="6">
      <w:start w:val="1"/>
      <w:numFmt w:val="none"/>
      <w:suff w:val="nothing"/>
      <w:lvlText w:val=""/>
      <w:lvlJc w:val="left"/>
      <w:pPr>
        <w:ind w:left="2880" w:firstLine="0"/>
      </w:pPr>
    </w:lvl>
    <w:lvl w:ilvl="7">
      <w:start w:val="1"/>
      <w:numFmt w:val="none"/>
      <w:suff w:val="nothing"/>
      <w:lvlText w:val=""/>
      <w:lvlJc w:val="left"/>
      <w:pPr>
        <w:ind w:left="3240" w:firstLine="0"/>
      </w:pPr>
    </w:lvl>
    <w:lvl w:ilvl="8">
      <w:start w:val="1"/>
      <w:numFmt w:val="none"/>
      <w:suff w:val="nothing"/>
      <w:lvlText w:val=""/>
      <w:lvlJc w:val="left"/>
      <w:pPr>
        <w:ind w:left="3600" w:firstLine="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UDIO DUARTE">
    <w15:presenceInfo w15:providerId="None" w15:userId="CLAUDIO DUAR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00E"/>
    <w:rsid w:val="000239F3"/>
    <w:rsid w:val="00071267"/>
    <w:rsid w:val="00074945"/>
    <w:rsid w:val="000F316F"/>
    <w:rsid w:val="00105194"/>
    <w:rsid w:val="001323F8"/>
    <w:rsid w:val="001373BF"/>
    <w:rsid w:val="001E0F78"/>
    <w:rsid w:val="001E36B8"/>
    <w:rsid w:val="00206AC4"/>
    <w:rsid w:val="0036169E"/>
    <w:rsid w:val="003D1862"/>
    <w:rsid w:val="003F4696"/>
    <w:rsid w:val="00437A6F"/>
    <w:rsid w:val="005370CD"/>
    <w:rsid w:val="005C191F"/>
    <w:rsid w:val="00657558"/>
    <w:rsid w:val="00701071"/>
    <w:rsid w:val="00716CDD"/>
    <w:rsid w:val="00813533"/>
    <w:rsid w:val="008B2ECB"/>
    <w:rsid w:val="009A64E3"/>
    <w:rsid w:val="009C0AC8"/>
    <w:rsid w:val="009E393D"/>
    <w:rsid w:val="00A40F89"/>
    <w:rsid w:val="00A63EB5"/>
    <w:rsid w:val="00AB7AF9"/>
    <w:rsid w:val="00AD2EC0"/>
    <w:rsid w:val="00B07FEB"/>
    <w:rsid w:val="00BB7E20"/>
    <w:rsid w:val="00BE2A8E"/>
    <w:rsid w:val="00C54F44"/>
    <w:rsid w:val="00D26AB1"/>
    <w:rsid w:val="00E45E5E"/>
    <w:rsid w:val="00E52C3B"/>
    <w:rsid w:val="00F63CB8"/>
    <w:rsid w:val="00F6700E"/>
    <w:rsid w:val="00F75B8F"/>
    <w:rsid w:val="00FE15CA"/>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14:docId w14:val="2D56487B"/>
  <w14:defaultImageDpi w14:val="32767"/>
  <w15:chartTrackingRefBased/>
  <w15:docId w15:val="{EC8E5A8E-7343-3A40-87CC-B83F86BC3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qFormat/>
    <w:rsid w:val="00F6700E"/>
    <w:rPr>
      <w:rFonts w:ascii="Calibri" w:eastAsia="Calibri" w:hAnsi="Calibri" w:cs="Calibri"/>
      <w:color w:val="000000"/>
      <w:lang w:val="es-CL"/>
    </w:rPr>
  </w:style>
  <w:style w:type="paragraph" w:styleId="Textoindependiente">
    <w:name w:val="Body Text"/>
    <w:basedOn w:val="Normal"/>
    <w:link w:val="TextoindependienteCar"/>
    <w:uiPriority w:val="1"/>
    <w:qFormat/>
    <w:rsid w:val="00F6700E"/>
    <w:pPr>
      <w:widowControl w:val="0"/>
      <w:autoSpaceDE w:val="0"/>
      <w:autoSpaceDN w:val="0"/>
    </w:pPr>
    <w:rPr>
      <w:rFonts w:ascii="Calibri" w:eastAsia="Calibri" w:hAnsi="Calibri" w:cs="Calibri"/>
    </w:rPr>
  </w:style>
  <w:style w:type="character" w:customStyle="1" w:styleId="TextoindependienteCar">
    <w:name w:val="Texto independiente Car"/>
    <w:basedOn w:val="Fuentedeprrafopredeter"/>
    <w:link w:val="Textoindependiente"/>
    <w:uiPriority w:val="1"/>
    <w:rsid w:val="00F6700E"/>
    <w:rPr>
      <w:rFonts w:ascii="Calibri" w:eastAsia="Calibri" w:hAnsi="Calibri" w:cs="Calibri"/>
      <w:lang w:val="es-ES"/>
    </w:rPr>
  </w:style>
  <w:style w:type="paragraph" w:styleId="Prrafodelista">
    <w:name w:val="List Paragraph"/>
    <w:basedOn w:val="Normal"/>
    <w:uiPriority w:val="34"/>
    <w:qFormat/>
    <w:rsid w:val="00F6700E"/>
    <w:pPr>
      <w:ind w:left="720"/>
      <w:contextualSpacing/>
    </w:pPr>
  </w:style>
  <w:style w:type="character" w:styleId="Refdecomentario">
    <w:name w:val="annotation reference"/>
    <w:basedOn w:val="Fuentedeprrafopredeter"/>
    <w:uiPriority w:val="99"/>
    <w:semiHidden/>
    <w:unhideWhenUsed/>
    <w:rsid w:val="001323F8"/>
    <w:rPr>
      <w:sz w:val="16"/>
      <w:szCs w:val="16"/>
    </w:rPr>
  </w:style>
  <w:style w:type="paragraph" w:styleId="Textocomentario">
    <w:name w:val="annotation text"/>
    <w:basedOn w:val="Normal"/>
    <w:link w:val="TextocomentarioCar"/>
    <w:uiPriority w:val="99"/>
    <w:semiHidden/>
    <w:unhideWhenUsed/>
    <w:rsid w:val="001323F8"/>
    <w:rPr>
      <w:sz w:val="20"/>
      <w:szCs w:val="20"/>
    </w:rPr>
  </w:style>
  <w:style w:type="character" w:customStyle="1" w:styleId="TextocomentarioCar">
    <w:name w:val="Texto comentario Car"/>
    <w:basedOn w:val="Fuentedeprrafopredeter"/>
    <w:link w:val="Textocomentario"/>
    <w:uiPriority w:val="99"/>
    <w:semiHidden/>
    <w:rsid w:val="001323F8"/>
    <w:rPr>
      <w:sz w:val="20"/>
      <w:szCs w:val="20"/>
      <w:lang w:val="es-ES"/>
    </w:rPr>
  </w:style>
  <w:style w:type="paragraph" w:styleId="Asuntodelcomentario">
    <w:name w:val="annotation subject"/>
    <w:basedOn w:val="Textocomentario"/>
    <w:next w:val="Textocomentario"/>
    <w:link w:val="AsuntodelcomentarioCar"/>
    <w:uiPriority w:val="99"/>
    <w:semiHidden/>
    <w:unhideWhenUsed/>
    <w:rsid w:val="001323F8"/>
    <w:rPr>
      <w:b/>
      <w:bCs/>
    </w:rPr>
  </w:style>
  <w:style w:type="character" w:customStyle="1" w:styleId="AsuntodelcomentarioCar">
    <w:name w:val="Asunto del comentario Car"/>
    <w:basedOn w:val="TextocomentarioCar"/>
    <w:link w:val="Asuntodelcomentario"/>
    <w:uiPriority w:val="99"/>
    <w:semiHidden/>
    <w:rsid w:val="001323F8"/>
    <w:rPr>
      <w:b/>
      <w:bCs/>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5164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746</Words>
  <Characters>4108</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Joaquin Capetillo</dc:creator>
  <cp:keywords/>
  <dc:description/>
  <cp:lastModifiedBy>CLAUDIO DUARTE</cp:lastModifiedBy>
  <cp:revision>2</cp:revision>
  <dcterms:created xsi:type="dcterms:W3CDTF">2021-11-10T01:43:00Z</dcterms:created>
  <dcterms:modified xsi:type="dcterms:W3CDTF">2021-11-10T01:43:00Z</dcterms:modified>
</cp:coreProperties>
</file>