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07" w:rsidRPr="005D4107" w:rsidRDefault="005D4107" w:rsidP="005D4107">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D4107">
        <w:rPr>
          <w:rFonts w:ascii="Times New Roman" w:eastAsia="Times New Roman" w:hAnsi="Times New Roman" w:cs="Times New Roman"/>
          <w:b/>
          <w:bCs/>
          <w:color w:val="800000"/>
          <w:sz w:val="28"/>
          <w:szCs w:val="24"/>
          <w:lang w:eastAsia="es-ES"/>
        </w:rPr>
        <w:t>LA INVESTIGACION CUALITATIVA</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La Investigación Cualitativa, epistemológicamente se preocupa por la construcción de conocimiento sobre la realidad social y cultural desde el punto de vista de quienes la producen y la viven. Metodológicamente tal postura implica asumir un carácter dialógico en las creencias, las mentalidades, los mitos, los prejuicios y los sentimientos, los cuales son aceptados como elementos de análisis para producir conocimiento sobre la realidad humana. En efecto, problemas como descubrir el sentido, la lógica y la dinámica de las acciones humanas concretas, se convierten en una constante de las diversas perspectivas cualitativas.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Asumir una perspectiva de tipo cualitativo comporta un esfuerzo de comprensión, entendido éste como la captación a través de la interpretación y el diálogo, del sentido de lo que el otro o los otros quieren decir con sus palabras o sus silencios, con sus acciones o con sus inmovilidades(Cf. Sandoval, Carlos:1996).</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Esta nueva forma se caracteriza por operar en un contexto en el que los problemas de investigación no son dictados por una disciplina en particular, sino que emergen dentro de un contexto aplicado. Además, esa forma nueva de hacer ciencia se caracteriza por ser transdisciplinaria en lugar de mono o multidisciplinaria; es más heterogénea que homogénea; es más multiforme y temporal que jerárquica y permanente; es más responsable socialmente y reflexiva que distanciada de su entorno.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Esta nueva forma no se limita a una metodología positivista de investigación, sino que incorpora los métodos cualitativos desarrollados originalmente en la antropología (Malinosky, 1922) y la sociología (Douglas, 1970). Posteriormente estos métodos fueron incorporados a la etnometodología (Garfinkel, 1975) y a la etnografía en escenarios organizacionales (Schwartzman, 1993). En la actualidad, los métodos cualitativos se han articulado en un paradigma de orientación fenomenológica que suscribe una perspectiva multicultural y la aceptación de múltiples realidades.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Según ese paradigma, las personas actúan guiadas por sus percepciones individuales y tales acciones tienen consecuencias reales. Por consiguiente, la realidad subjetiva que cada individuo ve, no es menos real que una realidad definida y medida objetivamente (Fetterman, 1989). El investigador cualitativo está interesado en entender y describir una escena social y cultural desde adentro. Mientras más cerca llegue el investigador a entender el punto de vista del actor social, mejor la descripción y mejor la ciencia. En esa gestión, el investigador se convierte en una especie de científico y narrador al mismo tiempo.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La investigación cualitativa es la ciencia y el arte de describir un grupo o una cultura. Esta tarea es similar a la de un periodista investigativo que entrevista a personas reconocidas, revisa récords, considera la credibilidad de la opinión de una persona contra la opinión de otra persona, busca los lazos entre intereses especiales y las organizaciones, y escribe la historia para un público concernido así como también para sus colegas profesionales.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lastRenderedPageBreak/>
        <w:t xml:space="preserve">A diferencia del periodista investigativo, quien estudia y escribe sobre lo sensacional y lo poco usual, el investigador cualitativo estudia los asuntos cotidianos. Aquellos patrones del comportamiento y el pensamiento humanos que ocurren en el día a día. Los investigadores cualitativos son reconocidos por su capacidad para mantener una mente abierta ante los grupos o culturas que estudian, sin que ello implique falta de rigor científico alguna. Esto no significa que el investigador cualitativo no se aproxima a su objeto de estudio con unas bases conceptuales pensadas. Se dice que los investigadores cualitativos entran al campo de estudio con una mente abierta, no con una mente vacía.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La capacidad de mantener una mente abierta le permite al investigador cualitativo explorar fuentes de datos que no fueron consideradas al momento de diseñar el estudio. Más aún, la investigación cualitativa permite múltiples interpretaciones de la realidad, así como interpretaciones alternativas de los datos a través del tiempo.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La investigación cualitativa es un enfoque particularmente valioso porque problematiza las formas en las que los individuos y los grupos constituyen e interpretan las organizaciones y las sociedades. La investigación cualitativa , además, facilita el aprendizaje de las culturas y las estructuras organizacionales porque le provee al investigador formas de examinar el conocimiento, el comportamiento y los artefactos que los participantes comparten y usan para interpretar sus experiencias (Schwartzman, 1993).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Los métodos cualitativos de investigación han demostrado ser efectivos para estudiar la vida de las personas, la historia, el comportamiento, el funcionamiento organizacional, los movimientos sociales, y las relaciones interaccionales (Strauss &amp; Corbin, 1990).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Jacob (1987, 1988) ha categorizado las diversas tradiciones en la investigación cualitativa en seis orientaciones principales: la etología humana, la psicología ecológica, la etnografía holística, la antropología cognitiva, la etnografía de la comunicación, y el interaccionismo simbólico.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t xml:space="preserve">La etología humana busca entender la extensión del comportamiento humano. Los datos son recopilados mediante la observación y analizados cuantitativamente.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t xml:space="preserve">La psicología ecológica enfatiza la interacción de las personas y el ambiente en la producción del comportamiento. Descansa en la observación de datos suplementada con récords de los especímenes.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t xml:space="preserve">La etnografía holística busca entender el rol de la cultura mediante el empleo de la obseervación partícipe. Estos etnógrafos tratan de descubrir y documentar la perspectiva de los participantes.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t xml:space="preserve">La antropología cognitiva asume que la perspectiva de los participantes está organizada en categorías cognoscitivas o semánticas que le imprimen significado y que están sistemáticamente relacionadas la unas con las otras.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t xml:space="preserve">La etnografía de la comunicación se centra en datos sobre interacciones verbales y no verbales, descansando en la observación de los participantes y la grabación audiovisual de dichas interacciones. </w:t>
      </w:r>
    </w:p>
    <w:p w:rsidR="005D4107" w:rsidRPr="005D4107" w:rsidRDefault="005D4107" w:rsidP="005D41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Times New Roman" w:hAnsi="Century Gothic" w:cs="Times New Roman"/>
          <w:szCs w:val="32"/>
          <w:lang w:eastAsia="es-ES"/>
        </w:rPr>
        <w:lastRenderedPageBreak/>
        <w:t xml:space="preserve">En el interaccionismo simbólico el interés es entender cómo los individuos hacen sentido en su interacción con otros. El énfasis es en las presiones de la significación en la organización social. </w:t>
      </w:r>
    </w:p>
    <w:p w:rsidR="005D4107" w:rsidRPr="005D4107" w:rsidRDefault="005D4107" w:rsidP="005D4107">
      <w:pPr>
        <w:spacing w:after="0"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eastAsia="es-ES"/>
        </w:rPr>
        <w:t xml:space="preserve">Las destrezas que necesita un investigador para realizar una investigación cualitativa son la sensibilidad teórica y social, la habilidad para mantener distancia analítica, destrezas finas de observación, y destrezas poderosas de interacción social. Según Strauss &amp; Corbin (1990), el investigador cualitativo debe ser "conocedor de los datos y la teoría, y al mismo tiempo capaz de escapar los aspectos de su propio trabajo que puedan bloquear la nueva perspectiva, el presentimiento, la intuición, la idea brillante, o la formulación teórica diferente".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val="es-MX" w:eastAsia="es-ES"/>
        </w:rPr>
        <w:t xml:space="preserve">Invitamos a los lectores interesados por la cuestión, a apropiarse de el texto para criticarlo, resignificarlo, hacer aportes y comunicarlo, volver a ponerlo en la mesa de la reflexión y la acción colectiva y colaborativa para avanzar hacia esta definición hecha entre muchos. Pensamos que es posible avanzar hacia una Mejor comprensión de </w:t>
      </w:r>
      <w:r w:rsidRPr="005D4107">
        <w:rPr>
          <w:rFonts w:ascii="Century Gothic" w:eastAsia="Arial Unicode MS" w:hAnsi="Century Gothic" w:cs="Times New Roman"/>
          <w:b/>
          <w:bCs/>
          <w:szCs w:val="24"/>
          <w:lang w:eastAsia="es-ES"/>
        </w:rPr>
        <w:t xml:space="preserve">Investigación Cualitativa en Educación </w:t>
      </w:r>
    </w:p>
    <w:p w:rsidR="005D4107" w:rsidRPr="005D4107" w:rsidRDefault="005D4107" w:rsidP="005D410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D4107">
        <w:rPr>
          <w:rFonts w:ascii="Century Gothic" w:eastAsia="Arial Unicode MS" w:hAnsi="Century Gothic" w:cs="Times New Roman"/>
          <w:szCs w:val="24"/>
          <w:lang w:val="es-MX" w:eastAsia="es-ES"/>
        </w:rPr>
        <w:t>Esto es sólo el principio del camino, que hoy se sistematiza en el presente escrito pero que necesita de una permanente resignificación y recontextualización.</w:t>
      </w:r>
      <w:r w:rsidRPr="005D4107">
        <w:rPr>
          <w:rFonts w:ascii="Century Gothic" w:eastAsia="Arial Unicode MS" w:hAnsi="Century Gothic" w:cs="Times New Roman"/>
          <w:szCs w:val="24"/>
          <w:lang w:eastAsia="es-ES"/>
        </w:rPr>
        <w:t xml:space="preserve"> </w:t>
      </w:r>
    </w:p>
    <w:p w:rsidR="005D4107" w:rsidRPr="005D4107" w:rsidRDefault="005D4107" w:rsidP="005D4107">
      <w:pPr>
        <w:spacing w:before="100" w:beforeAutospacing="1" w:after="100" w:afterAutospacing="1" w:line="240" w:lineRule="auto"/>
        <w:jc w:val="center"/>
        <w:rPr>
          <w:rFonts w:ascii="Times New Roman" w:eastAsia="Times New Roman" w:hAnsi="Times New Roman" w:cs="Times New Roman"/>
          <w:sz w:val="24"/>
          <w:szCs w:val="24"/>
          <w:lang w:eastAsia="es-ES"/>
        </w:rPr>
      </w:pPr>
      <w:hyperlink r:id="rId5" w:history="1">
        <w:r w:rsidRPr="005D4107">
          <w:rPr>
            <w:rFonts w:ascii="Times New Roman" w:eastAsia="Times New Roman" w:hAnsi="Times New Roman" w:cs="Times New Roman"/>
            <w:color w:val="0000F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usuarios.lycos.es/redesdelsur/FORO/FORO.htm" style="width:25.5pt;height:27.75pt" o:button="t"/>
          </w:pict>
        </w:r>
      </w:hyperlink>
    </w:p>
    <w:p w:rsidR="00DB0879" w:rsidRDefault="00DB0879"/>
    <w:sectPr w:rsidR="00DB0879" w:rsidSect="00DB08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A5C1F"/>
    <w:multiLevelType w:val="multilevel"/>
    <w:tmpl w:val="488C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4107"/>
    <w:rsid w:val="005D4107"/>
    <w:rsid w:val="00DB08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410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5608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uarios.lycos.es/redesdelsur/FORO/FOR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6569</Characters>
  <Application>Microsoft Office Word</Application>
  <DocSecurity>0</DocSecurity>
  <Lines>54</Lines>
  <Paragraphs>15</Paragraphs>
  <ScaleCrop>false</ScaleCrop>
  <Company>Nombre de la organizaci?</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cp:revision>
  <dcterms:created xsi:type="dcterms:W3CDTF">2013-11-07T00:12:00Z</dcterms:created>
  <dcterms:modified xsi:type="dcterms:W3CDTF">2013-11-07T00:13:00Z</dcterms:modified>
</cp:coreProperties>
</file>