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6F20A5" w:rsidRDefault="0072794B" w:rsidP="0072794B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B55F27" w:rsidRDefault="0072794B" w:rsidP="00B55F27">
      <w:pPr>
        <w:widowControl w:val="0"/>
        <w:spacing w:after="160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  <w:sz w:val="20"/>
          <w:szCs w:val="20"/>
        </w:rPr>
        <w:t>Nombre:</w:t>
      </w:r>
      <w:r w:rsidR="00366DDC">
        <w:rPr>
          <w:rFonts w:ascii="Arial Narrow" w:eastAsia="Arial Narrow" w:hAnsi="Arial Narrow" w:cs="Arial Narrow"/>
          <w:sz w:val="20"/>
          <w:szCs w:val="20"/>
        </w:rPr>
        <w:t xml:space="preserve"> </w:t>
      </w:r>
      <w:bookmarkStart w:id="0" w:name="_GoBack"/>
      <w:r w:rsidR="00366DDC">
        <w:rPr>
          <w:rFonts w:ascii="Arial Narrow" w:eastAsia="Arial Narrow" w:hAnsi="Arial Narrow" w:cs="Arial Narrow"/>
          <w:sz w:val="20"/>
          <w:szCs w:val="20"/>
        </w:rPr>
        <w:t>Moira Sandoval</w:t>
      </w:r>
      <w:bookmarkEnd w:id="0"/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Pr="00DF4C40" w:rsidRDefault="0072794B" w:rsidP="0072794B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72794B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 evidencias del aprendizaje y cuestionamientos abordados en el semestre.</w:t>
      </w:r>
    </w:p>
    <w:p w:rsidR="0072794B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Preguntas o cuestionamientos surgidos en la clase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 (mapas mentales, mapas conceptuales, imágenes, etc.) con las temáticas de la clase.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34"/>
        <w:gridCol w:w="1735"/>
        <w:gridCol w:w="10"/>
        <w:gridCol w:w="1731"/>
        <w:gridCol w:w="14"/>
        <w:gridCol w:w="2021"/>
        <w:gridCol w:w="1063"/>
      </w:tblGrid>
      <w:tr w:rsidR="0072794B" w:rsidTr="000D4CA4">
        <w:trPr>
          <w:trHeight w:val="540"/>
        </w:trPr>
        <w:tc>
          <w:tcPr>
            <w:tcW w:w="10070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ANOTACIONES DIARIAS (25%)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50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66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propuestas de mejora concretas y coherentes con el rol docente luego de cada clase.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vAlign w:val="center"/>
          </w:tcPr>
          <w:p w:rsidR="0072794B" w:rsidRDefault="0072794B" w:rsidP="000D4CA4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Preguntas o cuestionamientos 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docente luego de cada clase 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la mayoría de las clases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algunas de las clases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cada clase se propone desafíos coherentes con su rol docente para mejorar su desempeño.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las clases  se propone desafíos coherentes con su rol docente para mejorar su desempeño.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clases  se propone desafíos coherentes con su rol docente para mejorar su desempeño.</w:t>
            </w:r>
          </w:p>
        </w:tc>
        <w:tc>
          <w:tcPr>
            <w:tcW w:w="203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en una de las clases se propone desafíos o bien estos no son coherentes con su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 de matemáticas.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 de matemáticas.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 de matemáticas.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 de matemáticas.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 PTOS.)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72794B" w:rsidRDefault="0072794B" w:rsidP="0072794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72794B" w:rsidTr="000D4CA4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ESQUEMAS VISUALES SEMANALES (30%)</w:t>
            </w:r>
          </w:p>
        </w:tc>
      </w:tr>
      <w:tr w:rsidR="0072794B" w:rsidTr="000D4CA4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040"/>
        </w:trPr>
        <w:tc>
          <w:tcPr>
            <w:tcW w:w="1585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explicados por su autor.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Relación con los 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esquema visual aborda todos los contenidos trabajados en el taller y se evidencia la relación de subcategorías atingentes al 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los esquemas visuales se abordan los contenidos trabajados en el taller y se evidencia la relación de subcategorías 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Sólo en algunos esquemas visuales, menos de la mitad, se integran los contenidos trabajados en el taller y las subcategorías tienen relación con el concepto principal.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presenta un esquema visual que aborda algún contenido del curso y que incluye subcategorías atingentes al concepto principal o bien no se presentan esquemas visuales.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72794B" w:rsidTr="000D4CA4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7,0</w:t>
            </w:r>
          </w:p>
        </w:tc>
      </w:tr>
    </w:tbl>
    <w:p w:rsidR="0072794B" w:rsidRDefault="0072794B" w:rsidP="0072794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72794B" w:rsidTr="000D4CA4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REFLEXIÓN ANALÍTICA MENSUAL (20%)</w:t>
            </w:r>
          </w:p>
        </w:tc>
      </w:tr>
      <w:tr w:rsidR="0072794B" w:rsidTr="000D4CA4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4140"/>
        </w:trPr>
        <w:tc>
          <w:tcPr>
            <w:tcW w:w="1658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Análisis</w:t>
            </w:r>
          </w:p>
        </w:tc>
        <w:tc>
          <w:tcPr>
            <w:tcW w:w="1603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72794B" w:rsidRDefault="0036650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las competencias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las competencias de la asignatura y su perfil de egreso y estándar 6 en su análisis, incluyendo en él las anotaciones diarias de clases 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algunas de las competencias de la asignatura, estándar 6  y su perfil de egreso en su análisis, incluyendo en él las anotaciones diarias de clases 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competencias, estándar 6 y su perfil de egreso. Se evidencia una falta de profundidad en el análisis o bien no considera las anotaciones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 o el perfil de egreso.</w:t>
            </w:r>
          </w:p>
        </w:tc>
        <w:tc>
          <w:tcPr>
            <w:tcW w:w="1340" w:type="dxa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72794B" w:rsidRDefault="0036650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72794B" w:rsidTr="000D4CA4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72794B" w:rsidRDefault="00074C0F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5,8</w:t>
            </w:r>
          </w:p>
        </w:tc>
      </w:tr>
    </w:tbl>
    <w:p w:rsidR="0072794B" w:rsidRDefault="0072794B" w:rsidP="0072794B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"/>
        <w:gridCol w:w="1746"/>
        <w:gridCol w:w="12"/>
        <w:gridCol w:w="1755"/>
        <w:gridCol w:w="16"/>
        <w:gridCol w:w="1738"/>
        <w:gridCol w:w="2037"/>
        <w:gridCol w:w="1063"/>
      </w:tblGrid>
      <w:tr w:rsidR="0072794B" w:rsidTr="000D4CA4">
        <w:trPr>
          <w:trHeight w:val="700"/>
        </w:trPr>
        <w:tc>
          <w:tcPr>
            <w:tcW w:w="10069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ASPECTOS FORMALES (10%)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 w:val="restart"/>
            <w:vAlign w:val="center"/>
          </w:tcPr>
          <w:p w:rsidR="0072794B" w:rsidRPr="00DF4C40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72794B" w:rsidRDefault="00F266CA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/>
            <w:vAlign w:val="center"/>
          </w:tcPr>
          <w:p w:rsidR="0072794B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0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72794B" w:rsidRDefault="00366502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063" w:type="dxa"/>
            <w:vAlign w:val="center"/>
          </w:tcPr>
          <w:p w:rsidR="0072794B" w:rsidRDefault="00074C0F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074C0F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7,0</w:t>
            </w:r>
          </w:p>
        </w:tc>
      </w:tr>
    </w:tbl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936BA" wp14:editId="6B65673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794B" w:rsidRDefault="00074C0F" w:rsidP="00941ED2">
                            <w:pPr>
                              <w:textDirection w:val="btLr"/>
                            </w:pPr>
                            <w:r>
                              <w:t>6,6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36BA" id="Rectángulo 1" o:spid="_x0000_s1026" style="position:absolute;margin-left:298pt;margin-top:0;width:62.6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794B" w:rsidRDefault="00074C0F" w:rsidP="00941ED2">
                      <w:pPr>
                        <w:textDirection w:val="btLr"/>
                      </w:pPr>
                      <w:r>
                        <w:t>6,6</w:t>
                      </w:r>
                    </w:p>
                  </w:txbxContent>
                </v:textbox>
              </v:rect>
            </w:pict>
          </mc:Fallback>
        </mc:AlternateContent>
      </w:r>
    </w:p>
    <w:p w:rsidR="0072794B" w:rsidRDefault="0072794B" w:rsidP="0072794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</w:p>
    <w:p w:rsidR="007A681F" w:rsidRDefault="00366DDC"/>
    <w:sectPr w:rsidR="007A681F">
      <w:headerReference w:type="default" r:id="rId5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366D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B"/>
    <w:rsid w:val="00074C0F"/>
    <w:rsid w:val="000F20D4"/>
    <w:rsid w:val="00366502"/>
    <w:rsid w:val="00366DDC"/>
    <w:rsid w:val="00517524"/>
    <w:rsid w:val="005C7825"/>
    <w:rsid w:val="0072794B"/>
    <w:rsid w:val="00743D1A"/>
    <w:rsid w:val="0091797D"/>
    <w:rsid w:val="00941ED2"/>
    <w:rsid w:val="009F0FD6"/>
    <w:rsid w:val="00B55F27"/>
    <w:rsid w:val="00DE3EDE"/>
    <w:rsid w:val="00E736AE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A03"/>
  <w15:chartTrackingRefBased/>
  <w15:docId w15:val="{7D628AB0-7562-4F18-9C43-49C8669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94B"/>
    <w:pPr>
      <w:spacing w:after="0" w:line="240" w:lineRule="auto"/>
    </w:pPr>
    <w:rPr>
      <w:rFonts w:ascii="Calibri" w:eastAsia="Calibri" w:hAnsi="Calibri" w:cs="Calibri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Serri Cares</dc:creator>
  <cp:keywords/>
  <dc:description/>
  <cp:lastModifiedBy>Paulina Serri Cares</cp:lastModifiedBy>
  <cp:revision>2</cp:revision>
  <dcterms:created xsi:type="dcterms:W3CDTF">2021-01-19T22:11:00Z</dcterms:created>
  <dcterms:modified xsi:type="dcterms:W3CDTF">2021-01-19T22:11:00Z</dcterms:modified>
</cp:coreProperties>
</file>