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F2" w:rsidRDefault="001802F2" w:rsidP="001802F2">
      <w:pPr>
        <w:jc w:val="right"/>
        <w:rPr>
          <w:rFonts w:ascii="Arial Narrow" w:hAnsi="Arial Narrow" w:cs="Arial"/>
        </w:rPr>
      </w:pPr>
    </w:p>
    <w:p w:rsidR="00F1289D" w:rsidRPr="00F1289D" w:rsidRDefault="00F1289D" w:rsidP="00F1289D">
      <w:pPr>
        <w:pStyle w:val="Ttulo1"/>
        <w:spacing w:before="0"/>
        <w:jc w:val="center"/>
        <w:rPr>
          <w:rFonts w:ascii="Tahoma" w:hAnsi="Tahoma" w:cs="Tahoma"/>
          <w:color w:val="auto"/>
          <w:sz w:val="22"/>
          <w:szCs w:val="22"/>
        </w:rPr>
      </w:pPr>
      <w:r w:rsidRPr="00F1289D">
        <w:rPr>
          <w:color w:val="auto"/>
          <w:lang w:val="es-CL"/>
        </w:rPr>
        <w:t>PROGRAMA</w:t>
      </w:r>
      <w:r w:rsidRPr="00F1289D">
        <w:rPr>
          <w:rFonts w:ascii="Tahoma" w:hAnsi="Tahoma" w:cs="Tahoma"/>
          <w:color w:val="auto"/>
          <w:sz w:val="22"/>
          <w:szCs w:val="22"/>
        </w:rPr>
        <w:t xml:space="preserve">  “INTERVENCIONES PSICOSOCIOJURÍDICAS Y PREVENTIVAS EN AGRESIÓN SEXUAL”</w:t>
      </w:r>
    </w:p>
    <w:p w:rsidR="00F1289D" w:rsidRPr="0023376E" w:rsidRDefault="00F1289D" w:rsidP="00F1289D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F1289D" w:rsidRPr="00231FE9" w:rsidTr="00DB6F35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1289D">
              <w:rPr>
                <w:rFonts w:asciiTheme="minorHAnsi" w:hAnsiTheme="minorHAnsi" w:cstheme="minorHAnsi"/>
                <w:b/>
                <w:lang w:val="es-CL"/>
              </w:rPr>
              <w:t>I.- Identificación de la actividad curricular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Programa: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Diplomado Intervenciones Terapéuticas y Preventivas en Agresión Sexual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</w:rPr>
              <w:t>Sofía Huerta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F1289D" w:rsidP="00DB6F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1289D">
              <w:rPr>
                <w:rFonts w:asciiTheme="minorHAnsi" w:hAnsiTheme="minorHAnsi" w:cstheme="minorHAnsi"/>
              </w:rPr>
              <w:t>2º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Presencial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 xml:space="preserve">Obligatorio 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</w:rPr>
            </w:pPr>
            <w:r w:rsidRPr="00F1289D">
              <w:rPr>
                <w:rFonts w:asciiTheme="minorHAnsi" w:hAnsiTheme="minorHAnsi" w:cstheme="minorHAnsi"/>
              </w:rPr>
              <w:t>Intervenciones psicoterapéuticas con víctimas de agresiones sexuales</w:t>
            </w:r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lang w:val="es-CL"/>
              </w:rPr>
            </w:pPr>
            <w:r w:rsidRPr="00F1289D">
              <w:rPr>
                <w:rFonts w:asciiTheme="minorHAnsi" w:hAnsiTheme="minorHAnsi" w:cstheme="minorHAnsi"/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F1289D" w:rsidRDefault="00BB174C" w:rsidP="00707BCE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201</w:t>
            </w:r>
            <w:r w:rsidR="00707BCE">
              <w:rPr>
                <w:rFonts w:asciiTheme="minorHAnsi" w:hAnsiTheme="minorHAnsi" w:cstheme="minorHAnsi"/>
                <w:lang w:val="es-CL"/>
              </w:rPr>
              <w:t>9</w:t>
            </w:r>
            <w:bookmarkStart w:id="0" w:name="_GoBack"/>
            <w:bookmarkEnd w:id="0"/>
          </w:p>
        </w:tc>
      </w:tr>
      <w:tr w:rsidR="00F1289D" w:rsidRPr="00D56BFE" w:rsidTr="00DB6F3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89D" w:rsidRPr="00D56BFE" w:rsidRDefault="00F1289D" w:rsidP="00DB6F35">
            <w:pPr>
              <w:rPr>
                <w:lang w:val="es-CL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89D" w:rsidRPr="00D56BFE" w:rsidRDefault="00F1289D" w:rsidP="00DB6F35">
            <w:pPr>
              <w:rPr>
                <w:lang w:val="es-CL"/>
              </w:rPr>
            </w:pPr>
          </w:p>
        </w:tc>
      </w:tr>
      <w:tr w:rsidR="00F1289D" w:rsidRPr="00231FE9" w:rsidTr="00DB6F35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F1289D" w:rsidRPr="00231FE9" w:rsidRDefault="00F1289D" w:rsidP="00DB6F35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F1289D" w:rsidRDefault="00F1289D" w:rsidP="00F1289D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</w:rPr>
              <w:t xml:space="preserve">En este primer curso de especialización se revisan desde una perspectiva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</w:rPr>
              <w:t>psicojurídica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</w:rPr>
              <w:t xml:space="preserve"> los distintos modelos de intervención en la temática de la agresión sexual, tanto desde el ámbito asistencial como preventivo.</w:t>
            </w:r>
          </w:p>
          <w:p w:rsidR="00F1289D" w:rsidRPr="00F1289D" w:rsidRDefault="00F1289D" w:rsidP="00F1289D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</w:rPr>
              <w:t xml:space="preserve">Desde un enfoque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</w:rPr>
              <w:t>victimológico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</w:rPr>
              <w:t>, se revisan las políticas públicas existentes en el trabajo asistencial con víctimas de agresiones sexuales en nuestro país, al mismo tiempo que se analizan y discuten cuestiones técnicas relevantes para la intervención en esta área, tales como: las complejidades del trabajo en equipos multidisciplinarios; las vinculaciones entre los procesos terapéuticos y los judiciales; las intervenciones en crisis; el cuidado de los equipos; entre otros.</w:t>
            </w:r>
          </w:p>
          <w:p w:rsidR="00F1289D" w:rsidRPr="00F1289D" w:rsidRDefault="00F1289D" w:rsidP="00F1289D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</w:rPr>
              <w:t>Asimismo, se aborda la temática de la prevención de las agresiones sexuales, analizando su complejidad y las dificultades para su implementación. Se revisan experiencias internacionales en la materia y se analizan distintas experiencias nacionales tanto en el ámbito de la prevención como de la promoción. Por último, se aborda el tema de la evaluación del impacto y efectividad de los programas de prevención en violencia sexual.</w:t>
            </w:r>
          </w:p>
          <w:p w:rsidR="00F1289D" w:rsidRPr="00395921" w:rsidRDefault="00F1289D" w:rsidP="00DB6F35">
            <w:pPr>
              <w:pStyle w:val="Ttulo3"/>
              <w:ind w:left="360"/>
              <w:rPr>
                <w:rFonts w:ascii="Tahoma" w:hAnsi="Tahoma" w:cs="Tahoma"/>
                <w:lang w:val="es-ES"/>
              </w:rPr>
            </w:pP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231FE9" w:rsidRDefault="00F1289D" w:rsidP="00DB6F35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III.- Objetivos de la actividad curricular</w:t>
            </w: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F1289D" w:rsidRDefault="00F1289D" w:rsidP="00F1289D">
            <w:pPr>
              <w:pStyle w:val="textonormal"/>
              <w:numPr>
                <w:ilvl w:val="0"/>
                <w:numId w:val="2"/>
              </w:numPr>
              <w:spacing w:before="12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</w:rPr>
              <w:t xml:space="preserve">Que los y las participantes analicen desde una perspectiva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</w:rPr>
              <w:t>psicojurídica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</w:rPr>
              <w:t xml:space="preserve"> y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</w:rPr>
              <w:t>victimológica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</w:rPr>
              <w:t>, las distintas modalidades de intervención con víctimas de agresiones sexuales en el ámbito asistencial y preventivo.</w:t>
            </w:r>
          </w:p>
          <w:p w:rsidR="00F1289D" w:rsidRPr="00F1289D" w:rsidRDefault="00F1289D" w:rsidP="00F1289D">
            <w:pPr>
              <w:pStyle w:val="textonormal"/>
              <w:numPr>
                <w:ilvl w:val="0"/>
                <w:numId w:val="2"/>
              </w:numPr>
              <w:spacing w:before="12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</w:rPr>
              <w:t>Que los y las participantes conozcan y debatan respecto de los distintos modelos y políticas públicas para el trabajo asistencial con víctimas de agresiones sexuales en nuestro país.</w:t>
            </w:r>
          </w:p>
          <w:p w:rsidR="00F1289D" w:rsidRPr="00F1289D" w:rsidRDefault="00F1289D" w:rsidP="00F1289D">
            <w:pPr>
              <w:pStyle w:val="textonormal"/>
              <w:numPr>
                <w:ilvl w:val="0"/>
                <w:numId w:val="2"/>
              </w:numPr>
              <w:spacing w:before="12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  <w:lang w:val="es-ES_tradnl"/>
              </w:rPr>
              <w:t xml:space="preserve">Que los y las participantes analicen y reflexionen respecto de la temática preventiva </w:t>
            </w:r>
            <w:r w:rsidRPr="00F1289D">
              <w:rPr>
                <w:rFonts w:asciiTheme="minorHAnsi" w:hAnsiTheme="minorHAnsi" w:cstheme="minorHAnsi"/>
                <w:sz w:val="22"/>
                <w:lang w:val="es-ES_tradnl"/>
              </w:rPr>
              <w:lastRenderedPageBreak/>
              <w:t>de la agresión sexual desde el enfoque de prevención y promoción en salud mental infanto-juvenil, y basada en una comprensión integrativa del fenómeno de la violencia sexual.</w:t>
            </w:r>
          </w:p>
          <w:p w:rsidR="00F1289D" w:rsidRPr="00F1289D" w:rsidRDefault="00F1289D" w:rsidP="00F1289D">
            <w:pPr>
              <w:pStyle w:val="textonormal"/>
              <w:numPr>
                <w:ilvl w:val="0"/>
                <w:numId w:val="2"/>
              </w:numPr>
              <w:spacing w:before="12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  <w:lang w:val="es-ES_tradnl"/>
              </w:rPr>
              <w:t>Que los y las participantes apliquen los conocimientos relativos al diseño de modelos de prevención y promoción de agresiones sexuales en el desarrollo de una propuesta concreta.</w:t>
            </w:r>
          </w:p>
          <w:p w:rsidR="00F1289D" w:rsidRPr="00F1289D" w:rsidRDefault="00F1289D" w:rsidP="00F1289D">
            <w:pPr>
              <w:pStyle w:val="textonormal"/>
              <w:numPr>
                <w:ilvl w:val="0"/>
                <w:numId w:val="2"/>
              </w:numPr>
              <w:spacing w:before="12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F1289D">
              <w:rPr>
                <w:rFonts w:asciiTheme="minorHAnsi" w:hAnsiTheme="minorHAnsi" w:cstheme="minorHAnsi"/>
                <w:sz w:val="22"/>
              </w:rPr>
              <w:t>Introducir a los y las participantes a la experiencia de trabajo en equipo, como elemento propio y necesario de la práctica profesional en esta materia, analizando sus complejidades, riesgos y potencialidades.</w:t>
            </w:r>
          </w:p>
          <w:p w:rsidR="00F1289D" w:rsidRDefault="00F1289D" w:rsidP="00DB6F35">
            <w:pPr>
              <w:pStyle w:val="textonormal"/>
              <w:spacing w:before="120" w:beforeAutospacing="0" w:after="0" w:afterAutospacing="0"/>
              <w:ind w:left="360"/>
              <w:rPr>
                <w:lang w:val="es-MX"/>
              </w:rPr>
            </w:pP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231FE9" w:rsidRDefault="00F1289D" w:rsidP="00DB6F35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lastRenderedPageBreak/>
              <w:t>IV.- Temáticas o contenidos de la actividad curricular</w:t>
            </w: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F1289D" w:rsidRDefault="00F1289D" w:rsidP="00DB6F35">
            <w:pPr>
              <w:pStyle w:val="DireccinHTML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1289D" w:rsidRPr="00F1289D" w:rsidRDefault="00F1289D" w:rsidP="00DB6F35">
            <w:pPr>
              <w:pStyle w:val="DireccinHTML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UNIDAD 1:</w:t>
            </w:r>
            <w:r w:rsidRPr="00F1289D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 </w:t>
            </w: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MODELOS DE INTERVENCIÓN</w:t>
            </w:r>
          </w:p>
          <w:p w:rsidR="00F1289D" w:rsidRPr="00F1289D" w:rsidRDefault="00F1289D" w:rsidP="00F1289D">
            <w:pPr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color w:val="FF6600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Intervenciones en agresión sexual desde las políticas públicas.</w:t>
            </w:r>
          </w:p>
          <w:p w:rsidR="00F1289D" w:rsidRPr="00F1289D" w:rsidRDefault="00F1289D" w:rsidP="00F1289D">
            <w:pPr>
              <w:pStyle w:val="DireccinHTML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F1289D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>La primera acogida y la intervención en crisis a la víctima y su familia.</w:t>
            </w:r>
          </w:p>
          <w:p w:rsidR="00F1289D" w:rsidRPr="00F1289D" w:rsidRDefault="00F1289D" w:rsidP="00F1289D">
            <w:pPr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persona del profesional y el trabajo en equipo.</w:t>
            </w:r>
          </w:p>
          <w:p w:rsidR="00F1289D" w:rsidRPr="00F1289D" w:rsidRDefault="00F1289D" w:rsidP="00F1289D">
            <w:pPr>
              <w:pStyle w:val="HTMLconformatoprevio"/>
              <w:numPr>
                <w:ilvl w:val="0"/>
                <w:numId w:val="6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Autocuidado de los equipos profesionales.</w:t>
            </w:r>
          </w:p>
          <w:p w:rsidR="00F1289D" w:rsidRPr="00F1289D" w:rsidRDefault="00F1289D" w:rsidP="00F1289D">
            <w:pPr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Asistencia a las víctimas. Desafíos profesionales en la aplicación del modelo de intervención</w:t>
            </w:r>
            <w:r w:rsidRPr="00F128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F1289D" w:rsidRPr="00F1289D" w:rsidRDefault="00F1289D" w:rsidP="00DB6F35">
            <w:pPr>
              <w:pStyle w:val="DireccinHTML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  <w:p w:rsidR="00F1289D" w:rsidRPr="00F1289D" w:rsidRDefault="00F1289D" w:rsidP="00DB6F35">
            <w:pPr>
              <w:pStyle w:val="DireccinHTML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UNIDAD 2: INTERVENCIONES PREVENTIVAS</w:t>
            </w:r>
          </w:p>
          <w:p w:rsidR="00F1289D" w:rsidRPr="00F1289D" w:rsidRDefault="00F1289D" w:rsidP="00F1289D">
            <w:pPr>
              <w:pStyle w:val="HTMLconformatoprevio"/>
              <w:numPr>
                <w:ilvl w:val="1"/>
                <w:numId w:val="6"/>
              </w:numPr>
              <w:tabs>
                <w:tab w:val="clear" w:pos="916"/>
                <w:tab w:val="clear" w:pos="1440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num" w:pos="720"/>
              </w:tabs>
              <w:spacing w:before="120" w:after="120"/>
              <w:ind w:hanging="108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Prevención y promoción en salud mental infanto-juvenil: Conceptos generales. </w:t>
            </w:r>
          </w:p>
          <w:p w:rsidR="00F1289D" w:rsidRPr="00F1289D" w:rsidRDefault="00F1289D" w:rsidP="00F1289D">
            <w:pPr>
              <w:pStyle w:val="HTMLconformatoprevio"/>
              <w:numPr>
                <w:ilvl w:val="1"/>
                <w:numId w:val="6"/>
              </w:numPr>
              <w:tabs>
                <w:tab w:val="clear" w:pos="916"/>
                <w:tab w:val="clear" w:pos="1440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num" w:pos="720"/>
              </w:tabs>
              <w:spacing w:before="120" w:after="120"/>
              <w:ind w:hanging="108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Programa Habilidades para </w:t>
            </w:r>
            <w:smartTag w:uri="urn:schemas-microsoft-com:office:smarttags" w:element="PersonName">
              <w:smartTagPr>
                <w:attr w:name="ProductID" w:val="la Vida."/>
              </w:smartTagPr>
              <w:r w:rsidRPr="00F1289D">
                <w:rPr>
                  <w:rFonts w:asciiTheme="minorHAnsi" w:hAnsiTheme="minorHAnsi" w:cstheme="minorHAnsi"/>
                  <w:sz w:val="22"/>
                  <w:szCs w:val="22"/>
                  <w:lang w:val="es-MX"/>
                </w:rPr>
                <w:t>la Vida.</w:t>
              </w:r>
            </w:smartTag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 </w:t>
            </w:r>
          </w:p>
          <w:p w:rsidR="00F1289D" w:rsidRPr="00F1289D" w:rsidRDefault="00F1289D" w:rsidP="00F1289D">
            <w:pPr>
              <w:numPr>
                <w:ilvl w:val="1"/>
                <w:numId w:val="6"/>
              </w:numPr>
              <w:tabs>
                <w:tab w:val="clear" w:pos="1440"/>
                <w:tab w:val="num" w:pos="720"/>
              </w:tabs>
              <w:spacing w:before="120" w:after="120"/>
              <w:ind w:hanging="108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Programa de promoción de buenos tratos.</w:t>
            </w:r>
          </w:p>
          <w:p w:rsidR="00F1289D" w:rsidRPr="00F1289D" w:rsidRDefault="00F1289D" w:rsidP="00F1289D">
            <w:pPr>
              <w:numPr>
                <w:ilvl w:val="1"/>
                <w:numId w:val="6"/>
              </w:numPr>
              <w:tabs>
                <w:tab w:val="clear" w:pos="1440"/>
                <w:tab w:val="num" w:pos="720"/>
              </w:tabs>
              <w:spacing w:before="120" w:after="120"/>
              <w:ind w:hanging="108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Programas locales de promoción y prevención en agresión sexual. </w:t>
            </w:r>
          </w:p>
          <w:p w:rsidR="00F1289D" w:rsidRPr="00F1289D" w:rsidRDefault="00F1289D" w:rsidP="00F1289D">
            <w:pPr>
              <w:numPr>
                <w:ilvl w:val="1"/>
                <w:numId w:val="6"/>
              </w:numPr>
              <w:tabs>
                <w:tab w:val="clear" w:pos="1440"/>
                <w:tab w:val="num" w:pos="720"/>
              </w:tabs>
              <w:spacing w:before="120" w:after="120"/>
              <w:ind w:hanging="108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Evaluación de experiencias de prevención en agresión sexual.</w:t>
            </w:r>
          </w:p>
          <w:p w:rsidR="00F1289D" w:rsidRPr="00F1289D" w:rsidRDefault="00F1289D" w:rsidP="00F1289D">
            <w:pPr>
              <w:numPr>
                <w:ilvl w:val="1"/>
                <w:numId w:val="6"/>
              </w:numPr>
              <w:tabs>
                <w:tab w:val="clear" w:pos="1440"/>
                <w:tab w:val="num" w:pos="720"/>
              </w:tabs>
              <w:spacing w:before="120" w:after="120"/>
              <w:ind w:hanging="108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Diseño de intervenciones de promoción o de prevención en agresión sexual. </w:t>
            </w:r>
          </w:p>
          <w:p w:rsidR="00F1289D" w:rsidRPr="00F1289D" w:rsidRDefault="00F1289D" w:rsidP="00DB6F35">
            <w:pPr>
              <w:pStyle w:val="DireccinHTML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F1289D" w:rsidRDefault="00F1289D" w:rsidP="00DB6F35">
            <w:pPr>
              <w:rPr>
                <w:rFonts w:asciiTheme="minorHAnsi" w:hAnsiTheme="minorHAnsi" w:cstheme="minorHAnsi"/>
                <w:b/>
                <w:lang w:val="es-CL"/>
              </w:rPr>
            </w:pPr>
            <w:r w:rsidRPr="00F1289D">
              <w:rPr>
                <w:rFonts w:asciiTheme="minorHAnsi" w:hAnsiTheme="minorHAnsi" w:cstheme="minorHAnsi"/>
                <w:b/>
                <w:lang w:val="es-CL"/>
              </w:rPr>
              <w:t>V.- Metodología de la actividad curricular</w:t>
            </w: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F1289D" w:rsidRDefault="00F1289D" w:rsidP="00DB6F35">
            <w:pPr>
              <w:pStyle w:val="DireccinHTML"/>
              <w:jc w:val="both"/>
              <w:rPr>
                <w:rFonts w:asciiTheme="minorHAnsi" w:hAnsiTheme="minorHAnsi" w:cstheme="minorHAnsi"/>
                <w:sz w:val="22"/>
                <w:lang w:val="es-ES"/>
              </w:rPr>
            </w:pPr>
          </w:p>
          <w:p w:rsidR="00F1289D" w:rsidRPr="00F1289D" w:rsidRDefault="00F1289D" w:rsidP="00DB6F35">
            <w:pPr>
              <w:pStyle w:val="DireccinHTML"/>
              <w:jc w:val="both"/>
              <w:rPr>
                <w:rFonts w:asciiTheme="minorHAnsi" w:hAnsiTheme="minorHAnsi" w:cstheme="minorHAnsi"/>
                <w:sz w:val="22"/>
                <w:lang w:val="es-ES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El curso se articula fundamentalmente a través de la realización de sesiones expositivas de los docentes del curso, así como de debate con profesores invitados vinculados al ámbito asistencial con víctimas. A su vez, se incluyen actividades de taller en que se aborda el desarrollo de habilidades y competencias básicas tanto para </w:t>
            </w:r>
            <w:r w:rsidRPr="00F1289D">
              <w:rPr>
                <w:rFonts w:asciiTheme="minorHAnsi" w:hAnsiTheme="minorHAnsi" w:cstheme="minorHAnsi"/>
                <w:sz w:val="22"/>
                <w:lang w:val="es-ES"/>
              </w:rPr>
              <w:t xml:space="preserve">el trabajo directo con víctimas de </w:t>
            </w:r>
            <w:r w:rsidRPr="00F1289D">
              <w:rPr>
                <w:rFonts w:asciiTheme="minorHAnsi" w:hAnsiTheme="minorHAnsi" w:cstheme="minorHAnsi"/>
                <w:sz w:val="22"/>
                <w:lang w:val="es-ES"/>
              </w:rPr>
              <w:lastRenderedPageBreak/>
              <w:t>agresiones sexuales, como para la formulación de programas de intervención.</w:t>
            </w:r>
          </w:p>
          <w:p w:rsidR="00F1289D" w:rsidRPr="00F1289D" w:rsidRDefault="00F1289D" w:rsidP="00DB6F35">
            <w:pPr>
              <w:pStyle w:val="DireccinHTML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231FE9" w:rsidRDefault="00F1289D" w:rsidP="00DB6F35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lastRenderedPageBreak/>
              <w:t>VI.- Evaluación de la actividad curricular</w:t>
            </w: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F1289D" w:rsidRDefault="00F1289D" w:rsidP="00DB6F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 evaluación del curso consistirá en la elaboración de una propuesta de intervención</w:t>
            </w:r>
            <w:r w:rsidRPr="00F1289D">
              <w:rPr>
                <w:rFonts w:asciiTheme="minorHAnsi" w:hAnsiTheme="minorHAnsi" w:cstheme="minorHAnsi"/>
                <w:sz w:val="22"/>
              </w:rPr>
              <w:t xml:space="preserve"> preventiva y/o promocional en el ámbito de</w:t>
            </w:r>
            <w:r w:rsidRPr="00F1289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las agresiones sexuales.</w:t>
            </w:r>
          </w:p>
          <w:p w:rsidR="00F1289D" w:rsidRPr="00F1289D" w:rsidRDefault="00F1289D" w:rsidP="00DB6F35">
            <w:pPr>
              <w:pStyle w:val="DireccinHTML"/>
              <w:rPr>
                <w:rFonts w:asciiTheme="minorHAnsi" w:hAnsiTheme="minorHAnsi" w:cstheme="minorHAnsi"/>
                <w:sz w:val="22"/>
                <w:lang w:val="es-ES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La nota será grupal en base a una pauta de evaluación que se entregará previamente.</w:t>
            </w:r>
          </w:p>
          <w:p w:rsidR="00F1289D" w:rsidRPr="00925454" w:rsidRDefault="00F1289D" w:rsidP="00DB6F35">
            <w:pPr>
              <w:jc w:val="both"/>
            </w:pP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Pr="00231FE9" w:rsidRDefault="00F1289D" w:rsidP="00DB6F35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VII</w:t>
            </w:r>
            <w:r w:rsidRPr="00231FE9">
              <w:rPr>
                <w:b/>
                <w:lang w:val="es-CL"/>
              </w:rPr>
              <w:t xml:space="preserve">.- Bibliografía </w:t>
            </w:r>
          </w:p>
        </w:tc>
      </w:tr>
      <w:tr w:rsidR="00F1289D" w:rsidRPr="00231FE9" w:rsidTr="00DB6F35">
        <w:tc>
          <w:tcPr>
            <w:tcW w:w="8644" w:type="dxa"/>
            <w:gridSpan w:val="2"/>
          </w:tcPr>
          <w:p w:rsidR="00F1289D" w:rsidRDefault="00F1289D" w:rsidP="00DB6F35">
            <w:pPr>
              <w:jc w:val="both"/>
              <w:rPr>
                <w:rFonts w:ascii="Tahoma" w:hAnsi="Tahoma" w:cs="Tahoma"/>
                <w:sz w:val="22"/>
                <w:szCs w:val="22"/>
                <w:lang w:val="es-CL"/>
              </w:rPr>
            </w:pPr>
          </w:p>
          <w:p w:rsidR="00F1289D" w:rsidRPr="00F1289D" w:rsidRDefault="00F1289D" w:rsidP="00DB6F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UNIDAD 1</w:t>
            </w:r>
          </w:p>
          <w:p w:rsidR="00F1289D" w:rsidRPr="00F1289D" w:rsidRDefault="00F1289D" w:rsidP="00DB6F35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TALLER: “La persona del profesional y el trabajo en equipo”. Germán Morales. Y Clase “Autocuidado de los equipos profesionales”.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Caroline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 Sinclair.</w:t>
            </w:r>
          </w:p>
          <w:p w:rsidR="00F1289D" w:rsidRPr="00F1289D" w:rsidRDefault="00F1289D" w:rsidP="00F1289D">
            <w:pPr>
              <w:numPr>
                <w:ilvl w:val="0"/>
                <w:numId w:val="3"/>
              </w:numPr>
              <w:tabs>
                <w:tab w:val="clear" w:pos="1065"/>
                <w:tab w:val="num" w:pos="709"/>
                <w:tab w:val="center" w:pos="4252"/>
                <w:tab w:val="right" w:pos="8504"/>
              </w:tabs>
              <w:spacing w:after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Morales. “Condenado a terapia”.</w:t>
            </w:r>
          </w:p>
          <w:p w:rsidR="00F1289D" w:rsidRPr="00F1289D" w:rsidRDefault="00F1289D" w:rsidP="00F1289D">
            <w:pPr>
              <w:numPr>
                <w:ilvl w:val="0"/>
                <w:numId w:val="3"/>
              </w:numPr>
              <w:tabs>
                <w:tab w:val="clear" w:pos="1065"/>
                <w:tab w:val="num" w:pos="709"/>
                <w:tab w:val="center" w:pos="4252"/>
                <w:tab w:val="right" w:pos="8504"/>
              </w:tabs>
              <w:spacing w:after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Morales, Pérez, Menares. “Procesos emocionales de cuidado y riesgo en profesionales que trabajan con el sufrimiento humano”.</w:t>
            </w:r>
          </w:p>
          <w:p w:rsidR="00F1289D" w:rsidRPr="00F1289D" w:rsidRDefault="00F1289D" w:rsidP="00F1289D">
            <w:pPr>
              <w:numPr>
                <w:ilvl w:val="0"/>
                <w:numId w:val="3"/>
              </w:numPr>
              <w:tabs>
                <w:tab w:val="clear" w:pos="1065"/>
                <w:tab w:val="num" w:pos="709"/>
                <w:tab w:val="center" w:pos="4252"/>
                <w:tab w:val="right" w:pos="8504"/>
              </w:tabs>
              <w:spacing w:after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Arón y Llanos. “Desgaste profesional”.</w:t>
            </w:r>
          </w:p>
          <w:p w:rsidR="00F1289D" w:rsidRPr="00F1289D" w:rsidRDefault="00F1289D" w:rsidP="00F1289D">
            <w:pPr>
              <w:numPr>
                <w:ilvl w:val="0"/>
                <w:numId w:val="3"/>
              </w:numPr>
              <w:tabs>
                <w:tab w:val="clear" w:pos="1065"/>
                <w:tab w:val="num" w:pos="709"/>
                <w:tab w:val="center" w:pos="4252"/>
                <w:tab w:val="right" w:pos="8504"/>
              </w:tabs>
              <w:spacing w:after="120"/>
              <w:ind w:left="709" w:hanging="425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Morales y Lira. 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</w:rPr>
              <w:t>Texto digital.</w:t>
            </w:r>
          </w:p>
          <w:p w:rsidR="00F1289D" w:rsidRPr="00F1289D" w:rsidRDefault="00F1289D" w:rsidP="00DB6F35">
            <w:pPr>
              <w:tabs>
                <w:tab w:val="center" w:pos="4252"/>
                <w:tab w:val="right" w:pos="8504"/>
              </w:tabs>
              <w:ind w:left="1065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F1289D" w:rsidRPr="00F1289D" w:rsidRDefault="00F1289D" w:rsidP="00DB6F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UNIDAD 2</w:t>
            </w:r>
          </w:p>
          <w:p w:rsidR="00F1289D" w:rsidRPr="00F1289D" w:rsidRDefault="00F1289D" w:rsidP="00DB6F3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1289D" w:rsidRPr="00F1289D" w:rsidRDefault="00F1289D" w:rsidP="00DB6F35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Clase “</w:t>
            </w: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Prevención y promoción en salud mental infanto-juvenil”. Myriam George.</w:t>
            </w:r>
          </w:p>
          <w:p w:rsidR="00F1289D" w:rsidRPr="00F1289D" w:rsidRDefault="00F1289D" w:rsidP="00F1289D">
            <w:pPr>
              <w:numPr>
                <w:ilvl w:val="0"/>
                <w:numId w:val="4"/>
              </w:numPr>
              <w:tabs>
                <w:tab w:val="clear" w:pos="360"/>
                <w:tab w:val="num" w:pos="709"/>
              </w:tabs>
              <w:spacing w:before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“Promoción de la resiliencia ante la adversidad”. M.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Rutter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.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  <w:lang w:val="es-MX"/>
              </w:rPr>
              <w:t xml:space="preserve"> Texto digital.</w:t>
            </w:r>
          </w:p>
          <w:p w:rsidR="00F1289D" w:rsidRPr="00F1289D" w:rsidRDefault="00F1289D" w:rsidP="00F1289D">
            <w:pPr>
              <w:numPr>
                <w:ilvl w:val="0"/>
                <w:numId w:val="4"/>
              </w:numPr>
              <w:tabs>
                <w:tab w:val="clear" w:pos="360"/>
                <w:tab w:val="num" w:pos="709"/>
              </w:tabs>
              <w:spacing w:before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“Promoción y prevención en salud mental: Características de los programas eficaces”. 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  <w:lang w:val="es-MX"/>
              </w:rPr>
              <w:t>Texto digital.</w:t>
            </w:r>
          </w:p>
          <w:p w:rsidR="00F1289D" w:rsidRPr="00F1289D" w:rsidRDefault="00F1289D" w:rsidP="00F1289D">
            <w:pPr>
              <w:pStyle w:val="HTMLconformatoprevio"/>
              <w:numPr>
                <w:ilvl w:val="0"/>
                <w:numId w:val="4"/>
              </w:numPr>
              <w:tabs>
                <w:tab w:val="clear" w:pos="36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num" w:pos="709"/>
              </w:tabs>
              <w:spacing w:before="120" w:after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“Guía de actividades promocionales y preventivas con niños y niñas”;  “Guía para el trabajo promocional”;  “Guía para el trabajo con padres y educadores”. Unidad de salud del estudiante. PHV.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Junaeb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. Miriam George et al. Las ayudantes tendrán una copia, para quien quiera fotocopiarlos.</w:t>
            </w:r>
          </w:p>
          <w:p w:rsidR="00F1289D" w:rsidRPr="00F1289D" w:rsidRDefault="00F1289D" w:rsidP="00DB6F35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289D" w:rsidRPr="00F1289D" w:rsidRDefault="00F1289D" w:rsidP="00DB6F3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Clase “Programa de promoción de buenos tratos”. </w:t>
            </w:r>
          </w:p>
          <w:p w:rsidR="00F1289D" w:rsidRPr="00F1289D" w:rsidRDefault="00F1289D" w:rsidP="00F1289D">
            <w:pPr>
              <w:pStyle w:val="HTMLconformatoprevio"/>
              <w:numPr>
                <w:ilvl w:val="0"/>
                <w:numId w:val="4"/>
              </w:numPr>
              <w:tabs>
                <w:tab w:val="clear" w:pos="36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Arón. “Un programa de evaluación para la no violencia”. 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</w:rPr>
              <w:t>Texto digital.</w:t>
            </w:r>
          </w:p>
          <w:p w:rsidR="00F1289D" w:rsidRPr="00F1289D" w:rsidRDefault="00F1289D" w:rsidP="00F1289D">
            <w:pPr>
              <w:pStyle w:val="HTMLconformatoprevio"/>
              <w:numPr>
                <w:ilvl w:val="0"/>
                <w:numId w:val="4"/>
              </w:numPr>
              <w:tabs>
                <w:tab w:val="clear" w:pos="36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120" w:after="120"/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Iglesias. “Guía para trabajar el tema del buen trato con niños y niñas”. 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  <w:lang w:val="es-MX"/>
              </w:rPr>
              <w:t>Texto digital.</w:t>
            </w:r>
          </w:p>
          <w:p w:rsidR="00F1289D" w:rsidRPr="00F1289D" w:rsidRDefault="00F1289D" w:rsidP="00DB6F3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  <w:p w:rsidR="00F1289D" w:rsidRPr="00F1289D" w:rsidRDefault="00F1289D" w:rsidP="00DB6F3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lastRenderedPageBreak/>
              <w:t>TALLER: “Evaluación de experiencias de prevención en agresión sexual”. Sofía Huerta.</w:t>
            </w:r>
          </w:p>
          <w:p w:rsidR="00F1289D" w:rsidRPr="00F1289D" w:rsidRDefault="00F1289D" w:rsidP="00DB6F35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89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Martínez, J.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  <w:lang w:val="es-MX"/>
              </w:rPr>
              <w:t xml:space="preserve"> Prevención del abuso sexual infantil: Análisis crítico de los programas escolares.</w:t>
            </w:r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 Revista </w:t>
            </w:r>
            <w:proofErr w:type="spellStart"/>
            <w:r w:rsidRPr="00F1289D">
              <w:rPr>
                <w:rFonts w:asciiTheme="minorHAnsi" w:hAnsiTheme="minorHAnsi" w:cstheme="minorHAnsi"/>
                <w:sz w:val="22"/>
                <w:szCs w:val="22"/>
              </w:rPr>
              <w:t>Psykhé</w:t>
            </w:r>
            <w:proofErr w:type="spellEnd"/>
            <w:r w:rsidRPr="00F1289D">
              <w:rPr>
                <w:rFonts w:asciiTheme="minorHAnsi" w:hAnsiTheme="minorHAnsi" w:cstheme="minorHAnsi"/>
                <w:sz w:val="22"/>
                <w:szCs w:val="22"/>
              </w:rPr>
              <w:t xml:space="preserve"> / Pontificia Universidad Católica de Chile, Vol.9, Num.2, pp. 63 – 74. </w:t>
            </w:r>
            <w:r w:rsidRPr="00F1289D">
              <w:rPr>
                <w:rFonts w:asciiTheme="minorHAnsi" w:hAnsiTheme="minorHAnsi" w:cstheme="minorHAnsi"/>
                <w:i/>
                <w:sz w:val="22"/>
                <w:szCs w:val="22"/>
              </w:rPr>
              <w:t>Texto digital.</w:t>
            </w:r>
          </w:p>
          <w:p w:rsidR="00F1289D" w:rsidRPr="00F129B2" w:rsidRDefault="00F1289D" w:rsidP="00DB6F35">
            <w:pPr>
              <w:jc w:val="both"/>
            </w:pPr>
          </w:p>
        </w:tc>
      </w:tr>
    </w:tbl>
    <w:p w:rsidR="00F1289D" w:rsidRPr="00B80091" w:rsidRDefault="00F1289D" w:rsidP="00F1289D">
      <w:pPr>
        <w:rPr>
          <w:lang w:val="es-CL"/>
        </w:rPr>
      </w:pPr>
    </w:p>
    <w:p w:rsidR="00F1289D" w:rsidRDefault="00F1289D" w:rsidP="001802F2">
      <w:pPr>
        <w:jc w:val="right"/>
        <w:rPr>
          <w:rFonts w:ascii="Arial Narrow" w:hAnsi="Arial Narrow" w:cs="Arial"/>
        </w:rPr>
      </w:pPr>
    </w:p>
    <w:p w:rsidR="001802F2" w:rsidRPr="001802F2" w:rsidRDefault="001802F2" w:rsidP="001802F2">
      <w:pPr>
        <w:pStyle w:val="Sinespaciado1"/>
        <w:ind w:left="2124" w:firstLine="708"/>
        <w:jc w:val="center"/>
        <w:rPr>
          <w:rFonts w:ascii="Arial" w:hAnsi="Arial" w:cs="Arial"/>
        </w:rPr>
      </w:pPr>
    </w:p>
    <w:p w:rsidR="00D355CA" w:rsidRDefault="00D355CA" w:rsidP="00D355CA">
      <w:pPr>
        <w:pStyle w:val="Sinespaciado1"/>
        <w:ind w:right="21"/>
        <w:rPr>
          <w:rFonts w:ascii="Arial Narrow" w:hAnsi="Arial Narrow" w:cs="Arial"/>
          <w:szCs w:val="24"/>
        </w:rPr>
      </w:pPr>
    </w:p>
    <w:p w:rsidR="001802F2" w:rsidRDefault="001802F2" w:rsidP="00467866">
      <w:pPr>
        <w:pStyle w:val="Sinespaciado1"/>
        <w:jc w:val="both"/>
        <w:rPr>
          <w:rFonts w:ascii="Arial Narrow" w:hAnsi="Arial Narrow" w:cs="Arial"/>
          <w:b/>
          <w:szCs w:val="24"/>
        </w:rPr>
      </w:pPr>
    </w:p>
    <w:p w:rsidR="00467866" w:rsidRPr="002C529D" w:rsidRDefault="00467866" w:rsidP="00467866">
      <w:pPr>
        <w:pStyle w:val="Sinespaciado1"/>
        <w:jc w:val="both"/>
        <w:rPr>
          <w:rFonts w:ascii="Arial Narrow" w:hAnsi="Arial Narrow" w:cs="Arial"/>
          <w:szCs w:val="24"/>
        </w:rPr>
      </w:pPr>
    </w:p>
    <w:p w:rsidR="00467866" w:rsidRPr="002C529D" w:rsidRDefault="00467866" w:rsidP="00467866">
      <w:pPr>
        <w:pStyle w:val="Sinespaciado1"/>
        <w:jc w:val="both"/>
        <w:rPr>
          <w:rFonts w:ascii="Arial Narrow" w:hAnsi="Arial Narrow" w:cs="Arial"/>
          <w:szCs w:val="24"/>
        </w:rPr>
      </w:pPr>
    </w:p>
    <w:p w:rsidR="00467866" w:rsidRPr="002C529D" w:rsidRDefault="00467866" w:rsidP="00467866">
      <w:pPr>
        <w:pStyle w:val="Sinespaciado1"/>
        <w:jc w:val="both"/>
        <w:rPr>
          <w:rFonts w:ascii="Arial Narrow" w:hAnsi="Arial Narrow" w:cs="Arial"/>
          <w:szCs w:val="24"/>
        </w:rPr>
      </w:pPr>
    </w:p>
    <w:p w:rsidR="00B27643" w:rsidRPr="00B27643" w:rsidRDefault="00B27643" w:rsidP="00B27643">
      <w:pPr>
        <w:rPr>
          <w:bCs/>
          <w:iCs/>
          <w:lang w:val="es-CL" w:bidi="es-ES_tradnl"/>
        </w:rPr>
      </w:pPr>
    </w:p>
    <w:sectPr w:rsidR="00B27643" w:rsidRPr="00B27643" w:rsidSect="008715B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1418" w:bottom="1134" w:left="1418" w:header="567" w:footer="9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BD" w:rsidRDefault="00CD20BD" w:rsidP="00D967E3">
      <w:r>
        <w:separator/>
      </w:r>
    </w:p>
  </w:endnote>
  <w:endnote w:type="continuationSeparator" w:id="0">
    <w:p w:rsidR="00CD20BD" w:rsidRDefault="00CD20BD" w:rsidP="00D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DC" w:rsidRDefault="00A255DC" w:rsidP="00BE797C">
    <w:pPr>
      <w:pStyle w:val="Piedepgina"/>
      <w:jc w:val="center"/>
      <w:rPr>
        <w:rFonts w:ascii="Book Antiqua" w:hAnsi="Book Antiqua"/>
        <w:color w:val="204A9F"/>
        <w:sz w:val="20"/>
        <w:szCs w:val="20"/>
      </w:rPr>
    </w:pPr>
  </w:p>
  <w:p w:rsidR="00BE797C" w:rsidRDefault="00E70FFD" w:rsidP="00BE797C">
    <w:pPr>
      <w:pStyle w:val="Piedepgina"/>
      <w:jc w:val="center"/>
      <w:rPr>
        <w:rFonts w:ascii="Book Antiqua" w:hAnsi="Book Antiqua"/>
        <w:color w:val="204A9F"/>
        <w:sz w:val="20"/>
        <w:szCs w:val="20"/>
      </w:rPr>
    </w:pPr>
    <w:r>
      <w:rPr>
        <w:rFonts w:ascii="Book Antiqua" w:hAnsi="Book Antiqua"/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posOffset>-297815</wp:posOffset>
              </wp:positionH>
              <wp:positionV relativeFrom="paragraph">
                <wp:posOffset>104775</wp:posOffset>
              </wp:positionV>
              <wp:extent cx="6648450" cy="635"/>
              <wp:effectExtent l="6985" t="9525" r="1206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F69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45pt;margin-top:8.25pt;width:523.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96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LNJlOgf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">
              <w10:wrap anchorx="margin"/>
            </v:shape>
          </w:pict>
        </mc:Fallback>
      </mc:AlternateContent>
    </w:r>
  </w:p>
  <w:p w:rsidR="00BE797C" w:rsidRPr="00BB174C" w:rsidRDefault="00BE797C" w:rsidP="00FB1D1A">
    <w:pPr>
      <w:pStyle w:val="Piedepgina"/>
      <w:jc w:val="center"/>
      <w:rPr>
        <w:rFonts w:ascii="Book Antiqua" w:hAnsi="Book Antiqua"/>
        <w:sz w:val="20"/>
        <w:szCs w:val="20"/>
        <w:lang w:val="pt-BR"/>
      </w:rPr>
    </w:pPr>
    <w:r w:rsidRPr="00BB174C">
      <w:rPr>
        <w:rFonts w:ascii="Book Antiqua" w:hAnsi="Book Antiqua"/>
        <w:sz w:val="20"/>
        <w:szCs w:val="20"/>
        <w:lang w:val="pt-BR"/>
      </w:rPr>
      <w:t>Avenida Capi</w:t>
    </w:r>
    <w:r w:rsidR="00C221D0" w:rsidRPr="00BB174C">
      <w:rPr>
        <w:rFonts w:ascii="Book Antiqua" w:hAnsi="Book Antiqua"/>
        <w:sz w:val="20"/>
        <w:szCs w:val="20"/>
        <w:lang w:val="pt-BR"/>
      </w:rPr>
      <w:t>tán Ignacio Carrera Pinto 1045 *</w:t>
    </w:r>
    <w:r w:rsidRPr="00BB174C">
      <w:rPr>
        <w:rFonts w:ascii="Book Antiqua" w:hAnsi="Book Antiqua"/>
        <w:sz w:val="20"/>
        <w:szCs w:val="20"/>
        <w:lang w:val="pt-BR"/>
      </w:rPr>
      <w:t>Ñuñoa</w:t>
    </w:r>
    <w:r w:rsidR="00C221D0" w:rsidRPr="00BB174C">
      <w:rPr>
        <w:rFonts w:ascii="Book Antiqua" w:hAnsi="Book Antiqua"/>
        <w:sz w:val="20"/>
        <w:szCs w:val="20"/>
        <w:lang w:val="pt-BR"/>
      </w:rPr>
      <w:t xml:space="preserve"> *Código Postal 685 033 1</w:t>
    </w:r>
    <w:r w:rsidRPr="00BB174C">
      <w:rPr>
        <w:rFonts w:ascii="Book Antiqua" w:hAnsi="Book Antiqua"/>
        <w:sz w:val="20"/>
        <w:szCs w:val="20"/>
        <w:lang w:val="pt-BR"/>
      </w:rPr>
      <w:t xml:space="preserve"> </w:t>
    </w:r>
    <w:r w:rsidR="00C221D0" w:rsidRPr="00BB174C">
      <w:rPr>
        <w:rFonts w:ascii="Book Antiqua" w:hAnsi="Book Antiqua"/>
        <w:sz w:val="20"/>
        <w:szCs w:val="20"/>
        <w:lang w:val="pt-BR"/>
      </w:rPr>
      <w:t>*</w:t>
    </w:r>
    <w:r w:rsidRPr="00BB174C">
      <w:rPr>
        <w:rFonts w:ascii="Book Antiqua" w:hAnsi="Book Antiqua"/>
        <w:sz w:val="20"/>
        <w:szCs w:val="20"/>
        <w:lang w:val="pt-BR"/>
      </w:rPr>
      <w:t>Santiago</w:t>
    </w:r>
    <w:r w:rsidR="00C221D0" w:rsidRPr="00BB174C">
      <w:rPr>
        <w:rFonts w:ascii="Book Antiqua" w:hAnsi="Book Antiqua"/>
        <w:sz w:val="20"/>
        <w:szCs w:val="20"/>
        <w:lang w:val="pt-BR"/>
      </w:rPr>
      <w:t xml:space="preserve"> *Chile</w:t>
    </w:r>
  </w:p>
  <w:p w:rsidR="00C221D0" w:rsidRPr="004325BF" w:rsidRDefault="00BB2008" w:rsidP="00BB2008">
    <w:pPr>
      <w:pStyle w:val="Piedepgina"/>
      <w:rPr>
        <w:rFonts w:ascii="Book Antiqua" w:hAnsi="Book Antiqua"/>
        <w:sz w:val="20"/>
        <w:szCs w:val="20"/>
      </w:rPr>
    </w:pPr>
    <w:r w:rsidRPr="00BB174C">
      <w:rPr>
        <w:rFonts w:ascii="Book Antiqua" w:hAnsi="Book Antiqua"/>
        <w:sz w:val="20"/>
        <w:szCs w:val="20"/>
        <w:lang w:val="pt-BR"/>
      </w:rPr>
      <w:t xml:space="preserve">                   </w:t>
    </w:r>
    <w:r w:rsidR="00323A2E">
      <w:rPr>
        <w:rFonts w:ascii="Book Antiqua" w:hAnsi="Book Antiqua"/>
        <w:sz w:val="20"/>
        <w:szCs w:val="20"/>
      </w:rPr>
      <w:t>Fono: 9787878 *</w:t>
    </w:r>
    <w:r w:rsidR="00BA7AA9" w:rsidRPr="004325BF">
      <w:rPr>
        <w:rFonts w:ascii="Book Antiqua" w:hAnsi="Book Antiqua"/>
        <w:sz w:val="20"/>
        <w:szCs w:val="20"/>
      </w:rPr>
      <w:t>Fax: 9787819 *</w:t>
    </w:r>
    <w:r w:rsidR="00441DA8">
      <w:rPr>
        <w:rFonts w:ascii="Book Antiqua" w:hAnsi="Book Antiqua"/>
        <w:sz w:val="20"/>
        <w:szCs w:val="20"/>
      </w:rPr>
      <w:t>e</w:t>
    </w:r>
    <w:r w:rsidR="00BE797C" w:rsidRPr="004325BF">
      <w:rPr>
        <w:rFonts w:ascii="Book Antiqua" w:hAnsi="Book Antiqua"/>
        <w:sz w:val="20"/>
        <w:szCs w:val="20"/>
      </w:rPr>
      <w:t xml:space="preserve">mail: dptopsic@uchile.cl </w:t>
    </w:r>
    <w:r w:rsidRPr="004325BF">
      <w:rPr>
        <w:rFonts w:ascii="Book Antiqua" w:hAnsi="Book Antiqua"/>
        <w:sz w:val="20"/>
        <w:szCs w:val="20"/>
      </w:rPr>
      <w:t>*</w:t>
    </w:r>
    <w:r>
      <w:rPr>
        <w:rFonts w:ascii="Book Antiqua" w:hAnsi="Book Antiqua"/>
        <w:sz w:val="20"/>
        <w:szCs w:val="20"/>
      </w:rPr>
      <w:t xml:space="preserve"> </w:t>
    </w:r>
    <w:r w:rsidR="00C221D0">
      <w:rPr>
        <w:rFonts w:ascii="Book Antiqua" w:hAnsi="Book Antiqua"/>
        <w:sz w:val="20"/>
        <w:szCs w:val="20"/>
      </w:rPr>
      <w:t>Casilla 10.115 Correo Central</w:t>
    </w:r>
  </w:p>
  <w:p w:rsidR="00D967E3" w:rsidRPr="004325BF" w:rsidRDefault="00AC6567" w:rsidP="00FB1D1A">
    <w:pPr>
      <w:pStyle w:val="Piedepgina"/>
      <w:jc w:val="center"/>
      <w:rPr>
        <w:rFonts w:ascii="Book Antiqua" w:hAnsi="Book Antiqua"/>
        <w:sz w:val="20"/>
        <w:szCs w:val="20"/>
      </w:rPr>
    </w:pPr>
    <w:r w:rsidRPr="004325BF">
      <w:rPr>
        <w:rFonts w:ascii="Book Antiqua" w:hAnsi="Book Antiqua"/>
        <w:sz w:val="20"/>
        <w:szCs w:val="20"/>
      </w:rPr>
      <w:t>www.facso.uchile.cl/psicologia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BD" w:rsidRDefault="00CD20BD" w:rsidP="00D967E3">
      <w:r>
        <w:separator/>
      </w:r>
    </w:p>
  </w:footnote>
  <w:footnote w:type="continuationSeparator" w:id="0">
    <w:p w:rsidR="00CD20BD" w:rsidRDefault="00CD20BD" w:rsidP="00D9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2B" w:rsidRDefault="00CD20BD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3126" o:spid="_x0000_s2096" type="#_x0000_t75" style="position:absolute;margin-left:0;margin-top:0;width:470.1pt;height:447.4pt;z-index:-251657216;mso-position-horizontal:center;mso-position-horizontal-relative:margin;mso-position-vertical:center;mso-position-vertical-relative:margin" o:allowincell="f">
          <v:imagedata r:id="rId1" o:title="Psi_3" gain="19661f" blacklevel="22938f"/>
          <w10:wrap anchorx="margin" anchory="margin"/>
        </v:shape>
      </w:pict>
    </w:r>
    <w:r>
      <w:rPr>
        <w:noProof/>
        <w:lang w:val="es-CL" w:eastAsia="es-CL"/>
      </w:rPr>
      <w:pict>
        <v:shape id="WordPictureWatermark30771032" o:spid="_x0000_s2078" type="#_x0000_t75" style="position:absolute;margin-left:0;margin-top:0;width:695.2pt;height:661.6pt;z-index:-251660288;mso-position-horizontal:center;mso-position-horizontal-relative:margin;mso-position-vertical:center;mso-position-vertical-relative:margin" o:allowincell="f">
          <v:imagedata r:id="rId1" o:title="Psi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="-781" w:tblpY="1"/>
      <w:tblOverlap w:val="never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9"/>
      <w:gridCol w:w="3988"/>
    </w:tblGrid>
    <w:tr w:rsidR="004325BF" w:rsidTr="00FB1D1A">
      <w:trPr>
        <w:trHeight w:val="1555"/>
      </w:trPr>
      <w:tc>
        <w:tcPr>
          <w:tcW w:w="1399" w:type="dxa"/>
        </w:tcPr>
        <w:p w:rsidR="004325BF" w:rsidRDefault="00E70FFD" w:rsidP="00FB1D1A">
          <w:pPr>
            <w:pStyle w:val="Encabezado"/>
            <w:ind w:left="371" w:hanging="103"/>
            <w:jc w:val="right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300355</wp:posOffset>
                </wp:positionV>
                <wp:extent cx="1342390" cy="807085"/>
                <wp:effectExtent l="0" t="0" r="0" b="0"/>
                <wp:wrapNone/>
                <wp:docPr id="53" name="5 Imagen" descr="logo_carta_FACSO_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 descr="logo_carta_FACSO_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39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16FBF">
            <w:object w:dxaOrig="701" w:dyaOrig="12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91.5pt" o:ole="" fillcolor="window">
                <v:imagedata r:id="rId2" o:title="" cropright="7510f"/>
              </v:shape>
              <o:OLEObject Type="Embed" ProgID="Word.Picture.8" ShapeID="_x0000_i1025" DrawAspect="Content" ObjectID="_1623744341" r:id="rId3"/>
            </w:object>
          </w:r>
          <w:r>
            <w:rPr>
              <w:rFonts w:ascii="Book Antiqua" w:hAnsi="Book Antiqua"/>
              <w:noProof/>
              <w:color w:val="204A9F"/>
              <w:sz w:val="20"/>
              <w:szCs w:val="20"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>
                    <wp:simplePos x="0" y="0"/>
                    <wp:positionH relativeFrom="margin">
                      <wp:posOffset>158750</wp:posOffset>
                    </wp:positionH>
                    <wp:positionV relativeFrom="paragraph">
                      <wp:posOffset>1196975</wp:posOffset>
                    </wp:positionV>
                    <wp:extent cx="6648450" cy="635"/>
                    <wp:effectExtent l="6350" t="6350" r="12700" b="1206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4845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580B8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2.5pt;margin-top:94.25pt;width:523.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7+IAIAAD0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">
                    <w10:wrap anchorx="margin"/>
                  </v:shape>
                </w:pict>
              </mc:Fallback>
            </mc:AlternateContent>
          </w:r>
        </w:p>
      </w:tc>
      <w:tc>
        <w:tcPr>
          <w:tcW w:w="3988" w:type="dxa"/>
          <w:vAlign w:val="center"/>
        </w:tcPr>
        <w:p w:rsidR="000851E4" w:rsidRDefault="000851E4" w:rsidP="005800C3">
          <w:pPr>
            <w:pStyle w:val="Encabezado"/>
            <w:spacing w:beforeLines="50" w:before="120" w:afterLines="50" w:after="120"/>
            <w:rPr>
              <w:rFonts w:ascii="Arial" w:hAnsi="Arial"/>
              <w:b/>
              <w:sz w:val="28"/>
              <w:szCs w:val="28"/>
            </w:rPr>
          </w:pPr>
        </w:p>
        <w:p w:rsidR="008C4D69" w:rsidRDefault="008C4D69" w:rsidP="00C957B2">
          <w:pPr>
            <w:pStyle w:val="Encabezado"/>
            <w:spacing w:beforeLines="50" w:before="120" w:afterLines="50" w:after="120"/>
            <w:rPr>
              <w:rFonts w:ascii="Arial" w:hAnsi="Arial"/>
              <w:b/>
              <w:sz w:val="28"/>
              <w:szCs w:val="28"/>
            </w:rPr>
          </w:pPr>
        </w:p>
        <w:p w:rsidR="004325BF" w:rsidRPr="00170C5E" w:rsidRDefault="004325BF" w:rsidP="005800C3">
          <w:pPr>
            <w:pStyle w:val="Encabezado"/>
            <w:spacing w:beforeLines="50" w:before="120" w:afterLines="50" w:after="120"/>
            <w:rPr>
              <w:rFonts w:ascii="Arial" w:hAnsi="Arial"/>
            </w:rPr>
          </w:pPr>
        </w:p>
        <w:p w:rsidR="004325BF" w:rsidRDefault="004325BF" w:rsidP="004325BF">
          <w:pPr>
            <w:pStyle w:val="Encabezado"/>
            <w:rPr>
              <w:rFonts w:ascii="Arial" w:hAnsi="Arial"/>
            </w:rPr>
          </w:pPr>
        </w:p>
      </w:tc>
    </w:tr>
  </w:tbl>
  <w:p w:rsidR="004325BF" w:rsidRPr="009849B9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</w:rPr>
    </w:pPr>
  </w:p>
  <w:p w:rsidR="004325BF" w:rsidRDefault="00E70FFD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  <w:r>
      <w:rPr>
        <w:rFonts w:ascii="Book Antiqua" w:hAnsi="Book Antiqua"/>
        <w:noProof/>
        <w:color w:val="204A9F"/>
        <w:sz w:val="20"/>
        <w:szCs w:val="20"/>
        <w:lang w:val="es-CL" w:eastAsia="es-C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5821045</wp:posOffset>
          </wp:positionH>
          <wp:positionV relativeFrom="paragraph">
            <wp:posOffset>94615</wp:posOffset>
          </wp:positionV>
          <wp:extent cx="377825" cy="359410"/>
          <wp:effectExtent l="0" t="0" r="3175" b="2540"/>
          <wp:wrapNone/>
          <wp:docPr id="54" name="3 Imagen" descr="Psi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Psi_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noProof/>
        <w:color w:val="204A9F"/>
        <w:sz w:val="20"/>
        <w:szCs w:val="20"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5821045</wp:posOffset>
          </wp:positionH>
          <wp:positionV relativeFrom="paragraph">
            <wp:posOffset>94615</wp:posOffset>
          </wp:positionV>
          <wp:extent cx="377825" cy="359410"/>
          <wp:effectExtent l="0" t="0" r="3175" b="2540"/>
          <wp:wrapNone/>
          <wp:docPr id="52" name="3 Imagen" descr="Psi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Psi_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25BF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D47836" w:rsidRDefault="00D47836" w:rsidP="005800C3">
    <w:pPr>
      <w:pStyle w:val="Encabezado"/>
      <w:framePr w:w="3852" w:hSpace="141" w:wrap="around" w:vAnchor="text" w:hAnchor="page" w:x="7444" w:y="97"/>
      <w:spacing w:beforeLines="50" w:before="120" w:afterLines="50" w:after="120"/>
      <w:suppressOverlap/>
      <w:rPr>
        <w:rFonts w:ascii="Arial" w:hAnsi="Arial"/>
        <w:b/>
        <w:sz w:val="28"/>
        <w:szCs w:val="28"/>
      </w:rPr>
    </w:pPr>
    <w:r w:rsidRPr="004325BF">
      <w:rPr>
        <w:rFonts w:ascii="Arial" w:hAnsi="Arial"/>
        <w:b/>
        <w:sz w:val="28"/>
        <w:szCs w:val="28"/>
      </w:rPr>
      <w:t>Departamento de Psicología</w:t>
    </w:r>
  </w:p>
  <w:p w:rsidR="004325BF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4325BF" w:rsidRDefault="004325BF" w:rsidP="004325BF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4325BF" w:rsidRDefault="004325BF" w:rsidP="00FE5A42">
    <w:pPr>
      <w:pStyle w:val="Encabezado"/>
      <w:tabs>
        <w:tab w:val="clear" w:pos="9026"/>
        <w:tab w:val="right" w:pos="9781"/>
      </w:tabs>
      <w:ind w:right="-517"/>
      <w:jc w:val="right"/>
      <w:rPr>
        <w:rFonts w:ascii="Book Antiqua" w:hAnsi="Book Antiqua"/>
        <w:color w:val="204A9F"/>
        <w:sz w:val="20"/>
        <w:szCs w:val="20"/>
        <w:lang w:val="es-CL"/>
      </w:rPr>
    </w:pPr>
  </w:p>
  <w:p w:rsidR="008C6E63" w:rsidRPr="00957C2D" w:rsidRDefault="00CD20BD" w:rsidP="00C957B2">
    <w:pPr>
      <w:ind w:right="-377"/>
      <w:jc w:val="right"/>
      <w:rPr>
        <w:rFonts w:ascii="Arial" w:hAnsi="Arial" w:cs="Arial"/>
        <w:b/>
      </w:rPr>
    </w:pPr>
    <w:r>
      <w:rPr>
        <w:rFonts w:ascii="Calibri" w:hAnsi="Calibri"/>
        <w:noProof/>
        <w:lang w:val="es-CL" w:eastAsia="es-CL"/>
      </w:rPr>
      <w:pict>
        <v:shape id="WordPictureWatermark97747248" o:spid="_x0000_s2098" type="#_x0000_t75" style="position:absolute;left:0;text-align:left;margin-left:0;margin-top:0;width:319.8pt;height:306.6pt;z-index:-251656192;mso-position-horizontal:center;mso-position-horizontal-relative:margin;mso-position-vertical:center;mso-position-vertical-relative:margin" o:allowincell="f">
          <v:imagedata r:id="rId5" o:title="psi]"/>
          <w10:wrap anchorx="margin" anchory="margin"/>
        </v:shape>
      </w:pict>
    </w:r>
    <w:r w:rsidR="002F62D0">
      <w:t xml:space="preserve">   </w:t>
    </w:r>
    <w:r w:rsidR="002F62D0">
      <w:tab/>
    </w:r>
    <w:r w:rsidR="002F62D0">
      <w:tab/>
    </w:r>
    <w:r w:rsidR="00D47836">
      <w:tab/>
    </w:r>
    <w:r w:rsidR="00D47836">
      <w:tab/>
    </w:r>
    <w:r w:rsidR="00D47836">
      <w:tab/>
      <w:t xml:space="preserve">                       </w:t>
    </w:r>
    <w:r w:rsidR="00425504">
      <w:t xml:space="preserve">                          </w:t>
    </w:r>
    <w:r w:rsidR="00425504">
      <w:tab/>
    </w:r>
    <w:r w:rsidR="00425504">
      <w:tab/>
    </w:r>
    <w:r w:rsidR="002F62D0" w:rsidRPr="00C957B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2B" w:rsidRDefault="00CD20BD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3125" o:spid="_x0000_s2095" type="#_x0000_t75" style="position:absolute;margin-left:0;margin-top:0;width:470.1pt;height:447.4pt;z-index:-251658240;mso-position-horizontal:center;mso-position-horizontal-relative:margin;mso-position-vertical:center;mso-position-vertical-relative:margin" o:allowincell="f">
          <v:imagedata r:id="rId1" o:title="Psi_3" gain="19661f" blacklevel="22938f"/>
          <w10:wrap anchorx="margin" anchory="margin"/>
        </v:shape>
      </w:pict>
    </w:r>
    <w:r>
      <w:rPr>
        <w:noProof/>
        <w:lang w:val="es-CL" w:eastAsia="es-CL"/>
      </w:rPr>
      <w:pict>
        <v:shape id="WordPictureWatermark30771031" o:spid="_x0000_s2077" type="#_x0000_t75" style="position:absolute;margin-left:0;margin-top:0;width:695.2pt;height:661.6pt;z-index:-251661312;mso-position-horizontal:center;mso-position-horizontal-relative:margin;mso-position-vertical:center;mso-position-vertical-relative:margin" o:allowincell="f">
          <v:imagedata r:id="rId1" o:title="Psi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4E8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FB70846"/>
    <w:multiLevelType w:val="hybridMultilevel"/>
    <w:tmpl w:val="43AA583C"/>
    <w:lvl w:ilvl="0" w:tplc="BCC69D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54EF"/>
    <w:multiLevelType w:val="hybridMultilevel"/>
    <w:tmpl w:val="28E2B8B0"/>
    <w:lvl w:ilvl="0" w:tplc="0E4CB7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A79EC"/>
    <w:multiLevelType w:val="hybridMultilevel"/>
    <w:tmpl w:val="8A928BA4"/>
    <w:lvl w:ilvl="0" w:tplc="805855D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402CDF"/>
    <w:multiLevelType w:val="hybridMultilevel"/>
    <w:tmpl w:val="595EFB8C"/>
    <w:lvl w:ilvl="0" w:tplc="7122B6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1BFB"/>
    <w:multiLevelType w:val="hybridMultilevel"/>
    <w:tmpl w:val="2C621D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22B6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0472E"/>
    <w:multiLevelType w:val="hybridMultilevel"/>
    <w:tmpl w:val="C6C070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9D"/>
    <w:rsid w:val="00030228"/>
    <w:rsid w:val="00031A1D"/>
    <w:rsid w:val="000462B6"/>
    <w:rsid w:val="000672A3"/>
    <w:rsid w:val="000851E4"/>
    <w:rsid w:val="000A2116"/>
    <w:rsid w:val="000B53B2"/>
    <w:rsid w:val="00102EA0"/>
    <w:rsid w:val="00113E3D"/>
    <w:rsid w:val="00122D71"/>
    <w:rsid w:val="001259AE"/>
    <w:rsid w:val="00155380"/>
    <w:rsid w:val="0017061A"/>
    <w:rsid w:val="001802F2"/>
    <w:rsid w:val="001A1C76"/>
    <w:rsid w:val="00200024"/>
    <w:rsid w:val="0020030C"/>
    <w:rsid w:val="002059A8"/>
    <w:rsid w:val="00215498"/>
    <w:rsid w:val="002508BA"/>
    <w:rsid w:val="00252D6E"/>
    <w:rsid w:val="002A04FE"/>
    <w:rsid w:val="002D5C1D"/>
    <w:rsid w:val="002E2890"/>
    <w:rsid w:val="002E6E20"/>
    <w:rsid w:val="002F62D0"/>
    <w:rsid w:val="00323A2E"/>
    <w:rsid w:val="00331FD2"/>
    <w:rsid w:val="00360772"/>
    <w:rsid w:val="00363E90"/>
    <w:rsid w:val="0036537E"/>
    <w:rsid w:val="00376D8E"/>
    <w:rsid w:val="00411123"/>
    <w:rsid w:val="00425504"/>
    <w:rsid w:val="004325BF"/>
    <w:rsid w:val="004326E1"/>
    <w:rsid w:val="00434B30"/>
    <w:rsid w:val="00441DA8"/>
    <w:rsid w:val="00460634"/>
    <w:rsid w:val="00467866"/>
    <w:rsid w:val="004A46F4"/>
    <w:rsid w:val="004C2D0D"/>
    <w:rsid w:val="004D629E"/>
    <w:rsid w:val="005143A0"/>
    <w:rsid w:val="00515849"/>
    <w:rsid w:val="00533AFF"/>
    <w:rsid w:val="00566A3A"/>
    <w:rsid w:val="005800C3"/>
    <w:rsid w:val="00581FF3"/>
    <w:rsid w:val="00584022"/>
    <w:rsid w:val="005A6713"/>
    <w:rsid w:val="005B5C7A"/>
    <w:rsid w:val="005C21BC"/>
    <w:rsid w:val="005D6263"/>
    <w:rsid w:val="00654537"/>
    <w:rsid w:val="00656C68"/>
    <w:rsid w:val="006853A7"/>
    <w:rsid w:val="00697E4C"/>
    <w:rsid w:val="006C4E70"/>
    <w:rsid w:val="006C7F70"/>
    <w:rsid w:val="006D71CF"/>
    <w:rsid w:val="007030B7"/>
    <w:rsid w:val="00705D79"/>
    <w:rsid w:val="00707BCE"/>
    <w:rsid w:val="0075609E"/>
    <w:rsid w:val="007B16D4"/>
    <w:rsid w:val="007C65B7"/>
    <w:rsid w:val="007F4C2D"/>
    <w:rsid w:val="0083764E"/>
    <w:rsid w:val="008440D2"/>
    <w:rsid w:val="008715BC"/>
    <w:rsid w:val="008C4D69"/>
    <w:rsid w:val="008C6E63"/>
    <w:rsid w:val="008D21C7"/>
    <w:rsid w:val="008D34C4"/>
    <w:rsid w:val="008F4922"/>
    <w:rsid w:val="00917010"/>
    <w:rsid w:val="0095016E"/>
    <w:rsid w:val="00951A55"/>
    <w:rsid w:val="00957C2D"/>
    <w:rsid w:val="009849B9"/>
    <w:rsid w:val="009E6AB8"/>
    <w:rsid w:val="009F3033"/>
    <w:rsid w:val="00A16FBF"/>
    <w:rsid w:val="00A255DC"/>
    <w:rsid w:val="00A7701C"/>
    <w:rsid w:val="00A86C27"/>
    <w:rsid w:val="00A87AD2"/>
    <w:rsid w:val="00A93E32"/>
    <w:rsid w:val="00AA78AF"/>
    <w:rsid w:val="00AB06BB"/>
    <w:rsid w:val="00AB57CE"/>
    <w:rsid w:val="00AB6430"/>
    <w:rsid w:val="00AC6567"/>
    <w:rsid w:val="00B0334F"/>
    <w:rsid w:val="00B104D7"/>
    <w:rsid w:val="00B2383C"/>
    <w:rsid w:val="00B27643"/>
    <w:rsid w:val="00B33F79"/>
    <w:rsid w:val="00BA7AA9"/>
    <w:rsid w:val="00BB174C"/>
    <w:rsid w:val="00BB2008"/>
    <w:rsid w:val="00BB6465"/>
    <w:rsid w:val="00BB6C2B"/>
    <w:rsid w:val="00BD5348"/>
    <w:rsid w:val="00BE44F8"/>
    <w:rsid w:val="00BE797C"/>
    <w:rsid w:val="00BF7554"/>
    <w:rsid w:val="00C057B1"/>
    <w:rsid w:val="00C16669"/>
    <w:rsid w:val="00C221D0"/>
    <w:rsid w:val="00C2489B"/>
    <w:rsid w:val="00C34574"/>
    <w:rsid w:val="00C42502"/>
    <w:rsid w:val="00C5511F"/>
    <w:rsid w:val="00C55CED"/>
    <w:rsid w:val="00C6477E"/>
    <w:rsid w:val="00C957B2"/>
    <w:rsid w:val="00CA2D2E"/>
    <w:rsid w:val="00CB0AF7"/>
    <w:rsid w:val="00CC45DF"/>
    <w:rsid w:val="00CD20BD"/>
    <w:rsid w:val="00CF225D"/>
    <w:rsid w:val="00D250FA"/>
    <w:rsid w:val="00D355CA"/>
    <w:rsid w:val="00D47836"/>
    <w:rsid w:val="00D7020D"/>
    <w:rsid w:val="00D840C7"/>
    <w:rsid w:val="00D84A6A"/>
    <w:rsid w:val="00D967E3"/>
    <w:rsid w:val="00DC2F21"/>
    <w:rsid w:val="00DD12D9"/>
    <w:rsid w:val="00DD1CF2"/>
    <w:rsid w:val="00DD62C8"/>
    <w:rsid w:val="00DF241E"/>
    <w:rsid w:val="00E11C16"/>
    <w:rsid w:val="00E2033D"/>
    <w:rsid w:val="00E2397F"/>
    <w:rsid w:val="00E400BF"/>
    <w:rsid w:val="00E61636"/>
    <w:rsid w:val="00E674ED"/>
    <w:rsid w:val="00E70FFD"/>
    <w:rsid w:val="00EA5FB2"/>
    <w:rsid w:val="00F07F13"/>
    <w:rsid w:val="00F1289D"/>
    <w:rsid w:val="00F143E7"/>
    <w:rsid w:val="00F35AEA"/>
    <w:rsid w:val="00F40E09"/>
    <w:rsid w:val="00F4337B"/>
    <w:rsid w:val="00F5439A"/>
    <w:rsid w:val="00F562B0"/>
    <w:rsid w:val="00F56F29"/>
    <w:rsid w:val="00F63B23"/>
    <w:rsid w:val="00F65798"/>
    <w:rsid w:val="00F908E4"/>
    <w:rsid w:val="00FA63CC"/>
    <w:rsid w:val="00FB1D1A"/>
    <w:rsid w:val="00FE5734"/>
    <w:rsid w:val="00FE5A42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99"/>
    <o:shapelayout v:ext="edit">
      <o:idmap v:ext="edit" data="1"/>
    </o:shapelayout>
  </w:shapeDefaults>
  <w:decimalSymbol w:val=","/>
  <w:listSeparator w:val=","/>
  <w15:docId w15:val="{DECD1F1A-8242-4614-A361-AB95FC12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9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12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F1289D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7E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7E3"/>
  </w:style>
  <w:style w:type="paragraph" w:styleId="Piedepgina">
    <w:name w:val="footer"/>
    <w:basedOn w:val="Normal"/>
    <w:link w:val="PiedepginaCar"/>
    <w:uiPriority w:val="99"/>
    <w:unhideWhenUsed/>
    <w:rsid w:val="00D967E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7E3"/>
  </w:style>
  <w:style w:type="paragraph" w:styleId="Textodeglobo">
    <w:name w:val="Balloon Text"/>
    <w:basedOn w:val="Normal"/>
    <w:link w:val="TextodegloboCar"/>
    <w:uiPriority w:val="99"/>
    <w:semiHidden/>
    <w:unhideWhenUsed/>
    <w:rsid w:val="00D967E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967E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E79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C6E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6D71CF"/>
    <w:rPr>
      <w:sz w:val="22"/>
      <w:szCs w:val="22"/>
      <w:lang w:val="es-ES" w:eastAsia="en-US"/>
    </w:rPr>
  </w:style>
  <w:style w:type="paragraph" w:styleId="NormalWeb">
    <w:name w:val="Normal (Web)"/>
    <w:basedOn w:val="Normal"/>
    <w:unhideWhenUsed/>
    <w:rsid w:val="00B27643"/>
    <w:pPr>
      <w:spacing w:before="100" w:beforeAutospacing="1" w:after="100" w:afterAutospacing="1"/>
    </w:pPr>
    <w:rPr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B27643"/>
    <w:rPr>
      <w:b/>
      <w:bCs/>
    </w:rPr>
  </w:style>
  <w:style w:type="paragraph" w:customStyle="1" w:styleId="Sinespaciado1">
    <w:name w:val="Sin espaciado1"/>
    <w:uiPriority w:val="1"/>
    <w:qFormat/>
    <w:rsid w:val="00467866"/>
    <w:rPr>
      <w:rFonts w:ascii="Cambria" w:eastAsia="Cambria" w:hAnsi="Cambria"/>
      <w:sz w:val="24"/>
      <w:lang w:val="es-ES_tradnl" w:eastAsia="en-US"/>
    </w:rPr>
  </w:style>
  <w:style w:type="character" w:customStyle="1" w:styleId="Ttulo3Car">
    <w:name w:val="Título 3 Car"/>
    <w:basedOn w:val="Fuentedeprrafopredeter"/>
    <w:link w:val="Ttulo3"/>
    <w:rsid w:val="00F1289D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styleId="DireccinHTML">
    <w:name w:val="HTML Address"/>
    <w:basedOn w:val="z-Principiodelformulario"/>
    <w:link w:val="DireccinHTMLCar"/>
    <w:rsid w:val="00F1289D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89D"/>
    <w:rPr>
      <w:rFonts w:ascii="Times New Roman" w:eastAsia="Times New Roman" w:hAnsi="Times New Roman"/>
      <w:sz w:val="24"/>
      <w:lang w:val="en-US" w:eastAsia="es-ES_tradnl"/>
    </w:rPr>
  </w:style>
  <w:style w:type="paragraph" w:customStyle="1" w:styleId="textonormal">
    <w:name w:val="textonormal"/>
    <w:basedOn w:val="Normal"/>
    <w:rsid w:val="00F1289D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HTMLconformatoprevio">
    <w:name w:val="HTML Preformatted"/>
    <w:basedOn w:val="Normal"/>
    <w:link w:val="HTMLconformatoprevioCar"/>
    <w:rsid w:val="00F12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rsid w:val="00F1289D"/>
    <w:rPr>
      <w:rFonts w:ascii="Courier New" w:eastAsia="Times New Roman" w:hAnsi="Courier New" w:cs="Courier New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128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1289D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2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Niss\Documents\Youcam\PEN%20DRIVE\PROYECTO%20UNIDAD%20JUR&#205;DICA\Membrete%20FACSO%20OFICIAL%20PROFESORES%20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FACSO OFICIAL PROFESORES  .dotx</Template>
  <TotalTime>1</TotalTime>
  <Pages>4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PauNiss</dc:creator>
  <cp:lastModifiedBy>Solange</cp:lastModifiedBy>
  <cp:revision>3</cp:revision>
  <cp:lastPrinted>2012-07-19T02:04:00Z</cp:lastPrinted>
  <dcterms:created xsi:type="dcterms:W3CDTF">2016-01-14T13:44:00Z</dcterms:created>
  <dcterms:modified xsi:type="dcterms:W3CDTF">2019-07-04T15:19:00Z</dcterms:modified>
</cp:coreProperties>
</file>