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6038D8" w14:textId="77777777" w:rsidR="0048407E" w:rsidRPr="00FD6695" w:rsidRDefault="008925FF" w:rsidP="008925FF">
      <w:pPr>
        <w:spacing w:after="0" w:line="240" w:lineRule="auto"/>
        <w:rPr>
          <w:b/>
        </w:rPr>
      </w:pPr>
      <w:r w:rsidRPr="00FD6695">
        <w:rPr>
          <w:b/>
        </w:rPr>
        <w:t>Universidad de Chile</w:t>
      </w:r>
    </w:p>
    <w:p w14:paraId="4271ACC8" w14:textId="77777777" w:rsidR="008925FF" w:rsidRPr="00FD6695" w:rsidRDefault="008925FF" w:rsidP="008925FF">
      <w:pPr>
        <w:spacing w:after="0" w:line="240" w:lineRule="auto"/>
        <w:rPr>
          <w:b/>
        </w:rPr>
      </w:pPr>
      <w:r w:rsidRPr="00FD6695">
        <w:rPr>
          <w:b/>
        </w:rPr>
        <w:t>Facultad de ciencias Sociales</w:t>
      </w:r>
    </w:p>
    <w:p w14:paraId="1DFE474E" w14:textId="77777777" w:rsidR="008925FF" w:rsidRPr="00FD6695" w:rsidRDefault="008925FF" w:rsidP="008925FF">
      <w:pPr>
        <w:spacing w:after="0" w:line="240" w:lineRule="auto"/>
        <w:rPr>
          <w:b/>
        </w:rPr>
      </w:pPr>
      <w:r w:rsidRPr="00FD6695">
        <w:rPr>
          <w:b/>
        </w:rPr>
        <w:t>Escuela de Sociología</w:t>
      </w:r>
    </w:p>
    <w:p w14:paraId="3F023C39" w14:textId="77777777" w:rsidR="008925FF" w:rsidRDefault="008925FF" w:rsidP="008925FF">
      <w:pPr>
        <w:spacing w:after="0" w:line="240" w:lineRule="auto"/>
      </w:pPr>
    </w:p>
    <w:p w14:paraId="53CD3C16" w14:textId="77777777" w:rsidR="008925FF" w:rsidRPr="00FD6695" w:rsidRDefault="008925FF" w:rsidP="008925FF">
      <w:pPr>
        <w:spacing w:after="0" w:line="240" w:lineRule="auto"/>
        <w:rPr>
          <w:b/>
        </w:rPr>
      </w:pPr>
      <w:r w:rsidRPr="00FD6695">
        <w:rPr>
          <w:b/>
        </w:rPr>
        <w:t>Asignatura: Introducción a la sociología</w:t>
      </w:r>
    </w:p>
    <w:p w14:paraId="0386E89E" w14:textId="77777777" w:rsidR="008925FF" w:rsidRDefault="008925FF" w:rsidP="008925FF">
      <w:pPr>
        <w:spacing w:after="0" w:line="240" w:lineRule="auto"/>
      </w:pPr>
      <w:r>
        <w:t xml:space="preserve">Docentes: Andrea </w:t>
      </w:r>
      <w:proofErr w:type="spellStart"/>
      <w:r>
        <w:t>Greibe</w:t>
      </w:r>
      <w:proofErr w:type="spellEnd"/>
      <w:r>
        <w:t>, Claudio Duarte, Pablo Cottet</w:t>
      </w:r>
    </w:p>
    <w:p w14:paraId="6996B9F5" w14:textId="77777777" w:rsidR="008925FF" w:rsidRDefault="008925FF" w:rsidP="008925FF">
      <w:pPr>
        <w:spacing w:after="0" w:line="240" w:lineRule="auto"/>
      </w:pPr>
      <w:r>
        <w:t>GUÍA N° 1</w:t>
      </w:r>
    </w:p>
    <w:p w14:paraId="5668CD8F" w14:textId="77777777" w:rsidR="008925FF" w:rsidRDefault="008925FF" w:rsidP="008925FF">
      <w:pPr>
        <w:spacing w:after="0" w:line="240" w:lineRule="auto"/>
      </w:pPr>
      <w:r>
        <w:t>1 de abril de 2020</w:t>
      </w:r>
    </w:p>
    <w:p w14:paraId="0DA2D3D3" w14:textId="77777777" w:rsidR="008925FF" w:rsidRDefault="008925FF" w:rsidP="008925FF">
      <w:pPr>
        <w:spacing w:after="0" w:line="240" w:lineRule="auto"/>
      </w:pPr>
    </w:p>
    <w:p w14:paraId="3AA4F635" w14:textId="77777777" w:rsidR="008925FF" w:rsidRDefault="008925FF" w:rsidP="008925FF">
      <w:pPr>
        <w:spacing w:after="0" w:line="240" w:lineRule="auto"/>
      </w:pPr>
    </w:p>
    <w:p w14:paraId="65861DB4" w14:textId="77777777" w:rsidR="008925FF" w:rsidRDefault="008925FF" w:rsidP="008925FF">
      <w:pPr>
        <w:spacing w:after="0" w:line="240" w:lineRule="auto"/>
      </w:pPr>
      <w:r>
        <w:t>La presente guía ha sido elaborada para orientar el primer trabajo de la asignatura Introducción a la Sociología, versión 2020.</w:t>
      </w:r>
      <w:r w:rsidR="00D8280D">
        <w:t xml:space="preserve"> Este trabajo corresponde a los contenidos incluidos en la UNIDAD N°1 del Programa de asignatura y será realizado en el período que va del 1 de abril al 6 de mayo (ver fechas al final de la guía).</w:t>
      </w:r>
    </w:p>
    <w:p w14:paraId="652E630C" w14:textId="77777777" w:rsidR="008925FF" w:rsidRDefault="008925FF" w:rsidP="008925FF">
      <w:pPr>
        <w:spacing w:after="0" w:line="240" w:lineRule="auto"/>
      </w:pPr>
    </w:p>
    <w:p w14:paraId="3F9AA956" w14:textId="77777777" w:rsidR="00D86684" w:rsidRDefault="008925FF" w:rsidP="008925FF">
      <w:pPr>
        <w:spacing w:after="0" w:line="240" w:lineRule="auto"/>
      </w:pPr>
      <w:r>
        <w:t xml:space="preserve">El trabajo de investigación tiene por propósito una primera aproximación a una actividad propia a las ciencias sociales y humanidades, por ello también </w:t>
      </w:r>
      <w:r w:rsidR="00B55E00">
        <w:t xml:space="preserve">propia </w:t>
      </w:r>
      <w:r>
        <w:t xml:space="preserve">al oficio sociológico, a saber: </w:t>
      </w:r>
      <w:r w:rsidR="00B55E00">
        <w:t xml:space="preserve">ocuparse de los conceptos. </w:t>
      </w:r>
    </w:p>
    <w:p w14:paraId="2B5F2A40" w14:textId="77777777" w:rsidR="00D86684" w:rsidRDefault="00D86684" w:rsidP="008925FF">
      <w:pPr>
        <w:spacing w:after="0" w:line="240" w:lineRule="auto"/>
      </w:pPr>
    </w:p>
    <w:p w14:paraId="7CE4A333" w14:textId="77777777" w:rsidR="008925FF" w:rsidRDefault="00B55E00" w:rsidP="008925FF">
      <w:pPr>
        <w:spacing w:after="0" w:line="240" w:lineRule="auto"/>
      </w:pPr>
      <w:r>
        <w:t xml:space="preserve">Los conceptos </w:t>
      </w:r>
      <w:r w:rsidR="00D86684">
        <w:t xml:space="preserve">podríamos entenderlos como </w:t>
      </w:r>
      <w:r w:rsidR="00D86684" w:rsidRPr="00D86684">
        <w:rPr>
          <w:b/>
        </w:rPr>
        <w:t>campos de sentidos</w:t>
      </w:r>
      <w:r w:rsidR="00D86684">
        <w:t xml:space="preserve"> (significaciones diversas, a veces contradictorias, vivas y en circulación) que </w:t>
      </w:r>
      <w:r w:rsidR="00D86684" w:rsidRPr="00D86684">
        <w:rPr>
          <w:b/>
        </w:rPr>
        <w:t>habitan en las palabras</w:t>
      </w:r>
      <w:r w:rsidR="00D86684">
        <w:t xml:space="preserve"> (vocablos, unidades del léxico, del lenguaje situado en la historia de las actividades culturales).</w:t>
      </w:r>
    </w:p>
    <w:p w14:paraId="6A55E671" w14:textId="77777777" w:rsidR="00D86684" w:rsidRDefault="00D86684" w:rsidP="008925FF">
      <w:pPr>
        <w:spacing w:after="0" w:line="240" w:lineRule="auto"/>
      </w:pPr>
    </w:p>
    <w:p w14:paraId="7C767442" w14:textId="77777777" w:rsidR="005749A8" w:rsidRDefault="00D86684" w:rsidP="008925FF">
      <w:pPr>
        <w:spacing w:after="0" w:line="240" w:lineRule="auto"/>
      </w:pPr>
      <w:r>
        <w:t xml:space="preserve">Una aproximación habitual cuando nos enfrentamos a una palabra que desconocemos, consiste en consultar un diccionario “de la lengua”. Allí encontramos una o más </w:t>
      </w:r>
      <w:r w:rsidRPr="005749A8">
        <w:rPr>
          <w:b/>
        </w:rPr>
        <w:t>definiciones usuales</w:t>
      </w:r>
      <w:r>
        <w:t xml:space="preserve"> para </w:t>
      </w:r>
      <w:proofErr w:type="gramStart"/>
      <w:r>
        <w:t>coordenadas</w:t>
      </w:r>
      <w:proofErr w:type="gramEnd"/>
      <w:r>
        <w:t xml:space="preserve"> culturales históricas propias a una lengua (</w:t>
      </w:r>
      <w:r w:rsidR="005749A8">
        <w:t>un</w:t>
      </w:r>
      <w:r>
        <w:t xml:space="preserve"> “idioma”)</w:t>
      </w:r>
      <w:r w:rsidR="005749A8">
        <w:t>. Se trata de una estabilización de significados consensuados por su uso habitual, es una operación conceptual.</w:t>
      </w:r>
    </w:p>
    <w:p w14:paraId="675707CD" w14:textId="77777777" w:rsidR="005749A8" w:rsidRDefault="005749A8" w:rsidP="008925FF">
      <w:pPr>
        <w:spacing w:after="0" w:line="240" w:lineRule="auto"/>
      </w:pPr>
    </w:p>
    <w:p w14:paraId="10D33F2F" w14:textId="77777777" w:rsidR="00D86684" w:rsidRDefault="005749A8" w:rsidP="008925FF">
      <w:pPr>
        <w:spacing w:after="0" w:line="240" w:lineRule="auto"/>
      </w:pPr>
      <w:r>
        <w:t xml:space="preserve">En las ciencias sociales y humanidades, por eso también en sociología, la ocupación conceptual trabaja </w:t>
      </w:r>
      <w:r w:rsidRPr="005749A8">
        <w:rPr>
          <w:b/>
        </w:rPr>
        <w:t>interrogando las definiciones usuales</w:t>
      </w:r>
      <w:r>
        <w:t>, examinando sus condiciones situadas de uso, sus inscripciones en tradiciones teóricas (tratados que se proponen exponer sistemas de pensamiento organizados según una determinada estabilización de significados), estableciendo relaciones entre definiciones diversas, divergentes o convergentes, próximas o lejanas unas de otras.</w:t>
      </w:r>
    </w:p>
    <w:p w14:paraId="132B9D48" w14:textId="77777777" w:rsidR="005749A8" w:rsidRDefault="005749A8" w:rsidP="008925FF">
      <w:pPr>
        <w:spacing w:after="0" w:line="240" w:lineRule="auto"/>
      </w:pPr>
    </w:p>
    <w:p w14:paraId="0B3D9745" w14:textId="77777777" w:rsidR="00957FFC" w:rsidRDefault="00957FFC" w:rsidP="00957FFC">
      <w:pPr>
        <w:spacing w:after="0" w:line="240" w:lineRule="auto"/>
      </w:pPr>
      <w:r>
        <w:t xml:space="preserve">Como si fuesen temporadas de auge de algunas palabras, con usos iniciales que nos sorprenden o  descolocan, capturan nuestra atención y nos empujan a buscar su comprensión, luego sus usos se hacen habituales, asumimos que todo el mundo entiende lo mismo, se hacen oficiales y aparecen en los diccionarios de una lengua. La ocupación con los conceptos en ciencias sociales y humanidades, por eso también en sociología, </w:t>
      </w:r>
      <w:r w:rsidRPr="00957FFC">
        <w:rPr>
          <w:b/>
        </w:rPr>
        <w:t>volverá sobre las huellas</w:t>
      </w:r>
      <w:r>
        <w:t xml:space="preserve"> de esos ciclos históricos del uso de esas palabras, de sus condiciones de uso, de sus significados diferentes y activos (asociados a las acciones y relaciones humanas, reguladas  y regladas según determinados contextos histórico-culturales).</w:t>
      </w:r>
    </w:p>
    <w:p w14:paraId="54E0E9D0" w14:textId="77777777" w:rsidR="00957FFC" w:rsidRDefault="00957FFC" w:rsidP="00957FFC">
      <w:pPr>
        <w:spacing w:after="0" w:line="240" w:lineRule="auto"/>
      </w:pPr>
    </w:p>
    <w:p w14:paraId="5376AFCC" w14:textId="77777777" w:rsidR="006D7CD8" w:rsidRDefault="00957FFC" w:rsidP="00957FFC">
      <w:pPr>
        <w:spacing w:after="0" w:line="240" w:lineRule="auto"/>
      </w:pPr>
      <w:r>
        <w:t xml:space="preserve">Eso ha venido ocurriendo con los conceptos que habitan las palabras cuyo núcleo etimológico es </w:t>
      </w:r>
      <w:r w:rsidRPr="006D7CD8">
        <w:rPr>
          <w:b/>
        </w:rPr>
        <w:t>SOCIUS</w:t>
      </w:r>
      <w:r>
        <w:t>. Si en el uso habitual de “social”, en culturas occidentales de los últimos dos siglos, era (y sigue siendo) un uso que hacía de esta palabra un vocablo en que habitaban significaciones tales como colectividades y agrupaciones, reuniones de celebración, conmemoración o puesta en común de sentidos que unen</w:t>
      </w:r>
      <w:r w:rsidR="00831E53">
        <w:t xml:space="preserve"> en acciones de unos con otros. También en usos en que social </w:t>
      </w:r>
      <w:r w:rsidR="00831E53">
        <w:lastRenderedPageBreak/>
        <w:t xml:space="preserve">funciona como adjetivo: “vivienda social”, “compromiso social”, “conciencia social”, “responsabilidad social”, “vida social”, “movilidad social”. </w:t>
      </w:r>
    </w:p>
    <w:p w14:paraId="0B42F9C8" w14:textId="77777777" w:rsidR="00D8280D" w:rsidRDefault="00D8280D" w:rsidP="00957FFC">
      <w:pPr>
        <w:spacing w:after="0" w:line="240" w:lineRule="auto"/>
      </w:pPr>
    </w:p>
    <w:p w14:paraId="23752AE0" w14:textId="2E70F371" w:rsidR="00957FFC" w:rsidRDefault="00831E53" w:rsidP="00957FFC">
      <w:pPr>
        <w:spacing w:after="0" w:line="240" w:lineRule="auto"/>
      </w:pPr>
      <w:r>
        <w:t>H</w:t>
      </w:r>
      <w:r w:rsidR="006F40FA">
        <w:t>emos tenido una posterior temporada para “redes sociales”, otra</w:t>
      </w:r>
      <w:r w:rsidR="006D7CD8">
        <w:t xml:space="preserve"> siguiente</w:t>
      </w:r>
      <w:r w:rsidR="006F40FA">
        <w:t xml:space="preserve"> para “estallido social</w:t>
      </w:r>
      <w:r>
        <w:t>”</w:t>
      </w:r>
      <w:r w:rsidR="006D7CD8">
        <w:t xml:space="preserve"> y d</w:t>
      </w:r>
      <w:r>
        <w:t>esde que el COVID-19 se ha tomado la actualidad,</w:t>
      </w:r>
      <w:r w:rsidR="006F40FA">
        <w:t xml:space="preserve"> </w:t>
      </w:r>
      <w:r>
        <w:t xml:space="preserve">ha venido la temporada </w:t>
      </w:r>
      <w:r w:rsidR="006F40FA">
        <w:t>para “distancia social”</w:t>
      </w:r>
      <w:r>
        <w:t xml:space="preserve">, </w:t>
      </w:r>
      <w:r w:rsidR="006F40FA">
        <w:t>“aislamiento social”</w:t>
      </w:r>
      <w:r>
        <w:t>,</w:t>
      </w:r>
      <w:r w:rsidR="00333AA6">
        <w:t xml:space="preserve"> </w:t>
      </w:r>
      <w:r w:rsidR="006F40FA">
        <w:t>“</w:t>
      </w:r>
      <w:proofErr w:type="spellStart"/>
      <w:r w:rsidR="006F40FA">
        <w:t>bloqueamiento</w:t>
      </w:r>
      <w:proofErr w:type="spellEnd"/>
      <w:r w:rsidR="006F40FA">
        <w:t xml:space="preserve"> social”, </w:t>
      </w:r>
      <w:r>
        <w:t>“epidemia social”, entre las de mayor circulación pública.</w:t>
      </w:r>
    </w:p>
    <w:p w14:paraId="60FA9636" w14:textId="77777777" w:rsidR="00957FFC" w:rsidRDefault="00957FFC" w:rsidP="008925FF">
      <w:pPr>
        <w:spacing w:after="0" w:line="240" w:lineRule="auto"/>
      </w:pPr>
    </w:p>
    <w:p w14:paraId="0861705C" w14:textId="77777777" w:rsidR="005749A8" w:rsidRDefault="005749A8" w:rsidP="008925FF">
      <w:pPr>
        <w:spacing w:after="0" w:line="240" w:lineRule="auto"/>
      </w:pPr>
      <w:r>
        <w:t xml:space="preserve">El primer trabajo de investigación en nuestra asignatura, consistirá en que cada estudiante se ocupe de </w:t>
      </w:r>
      <w:r w:rsidRPr="00D726E1">
        <w:rPr>
          <w:b/>
        </w:rPr>
        <w:t xml:space="preserve">conceptos que </w:t>
      </w:r>
      <w:r w:rsidR="00D726E1" w:rsidRPr="00D726E1">
        <w:rPr>
          <w:b/>
        </w:rPr>
        <w:t>habiten en vocablos (palabras) cuyo núcleo etimológico (étimo) sea SOCIUS</w:t>
      </w:r>
      <w:r w:rsidR="00D726E1">
        <w:t xml:space="preserve">, como </w:t>
      </w:r>
      <w:r w:rsidR="00831E53">
        <w:t>cualquiera de los</w:t>
      </w:r>
      <w:r w:rsidR="00D726E1">
        <w:t xml:space="preserve"> ejemplo</w:t>
      </w:r>
      <w:r w:rsidR="006F40FA">
        <w:t>s</w:t>
      </w:r>
      <w:r w:rsidR="00831E53">
        <w:t xml:space="preserve"> (u otros no mencionados en este texto). Usos de vocablos con núcleo SOCIUS,  que estén situado</w:t>
      </w:r>
      <w:r w:rsidR="006F40FA">
        <w:t xml:space="preserve">s en contextos de usos en la actualidad histórica de pandemia COVID-19.  </w:t>
      </w:r>
    </w:p>
    <w:p w14:paraId="1D202BA0" w14:textId="77777777" w:rsidR="00831E53" w:rsidRDefault="00831E53" w:rsidP="008925FF">
      <w:pPr>
        <w:spacing w:after="0" w:line="240" w:lineRule="auto"/>
      </w:pPr>
    </w:p>
    <w:p w14:paraId="7636676C" w14:textId="77777777" w:rsidR="00831E53" w:rsidRDefault="00831E53" w:rsidP="008925FF">
      <w:pPr>
        <w:spacing w:after="0" w:line="240" w:lineRule="auto"/>
      </w:pPr>
      <w:r>
        <w:t xml:space="preserve">Para </w:t>
      </w:r>
      <w:r w:rsidR="00FD6695">
        <w:t>ello se solicita una búsqueda de información, lectura y organización de la misma (según criterios que se informan abajo), escritura de informe.</w:t>
      </w:r>
    </w:p>
    <w:p w14:paraId="202A9352" w14:textId="77777777" w:rsidR="00831E53" w:rsidRDefault="00831E53" w:rsidP="008925FF">
      <w:pPr>
        <w:spacing w:after="0" w:line="240" w:lineRule="auto"/>
      </w:pPr>
    </w:p>
    <w:p w14:paraId="1C6278A6" w14:textId="77777777" w:rsidR="007B3AF1" w:rsidRDefault="00831E53" w:rsidP="00831E53">
      <w:pPr>
        <w:pStyle w:val="ListParagraph"/>
        <w:numPr>
          <w:ilvl w:val="0"/>
          <w:numId w:val="1"/>
        </w:numPr>
        <w:spacing w:after="0" w:line="240" w:lineRule="auto"/>
      </w:pPr>
      <w:r>
        <w:t>Seleccionar una pieza comunicacional de actualidad</w:t>
      </w:r>
      <w:r w:rsidR="007B3AF1">
        <w:t xml:space="preserve">: </w:t>
      </w:r>
      <w:r>
        <w:t>noticia, meme, chiste, entrevista</w:t>
      </w:r>
      <w:r w:rsidR="007B3AF1">
        <w:t>, imagen, u otras unidades de sentido que circule en medios (tv, prensa, radio, sitios web, plataformas de redes digitales, grafitis, etc.), en que se haga uso de algún vocablo con étimo SOCIUS</w:t>
      </w:r>
      <w:r w:rsidR="00D8280D">
        <w:t xml:space="preserve">. </w:t>
      </w:r>
    </w:p>
    <w:p w14:paraId="08BB3334" w14:textId="7052EDD7" w:rsidR="007B3AF1" w:rsidRDefault="007B3AF1" w:rsidP="00831E53">
      <w:pPr>
        <w:pStyle w:val="ListParagraph"/>
        <w:numPr>
          <w:ilvl w:val="0"/>
          <w:numId w:val="1"/>
        </w:numPr>
        <w:spacing w:after="0" w:line="240" w:lineRule="auto"/>
      </w:pPr>
      <w:r>
        <w:t>Informar las condiciones de la selección: lugar y fecha en que se encontró, autoría (o anonimato) de la pieza, contexto comunicacional del uso del (o los) vocablos con étimo SOCIUS.</w:t>
      </w:r>
      <w:r w:rsidR="00D8280D">
        <w:t xml:space="preserve"> </w:t>
      </w:r>
      <w:r w:rsidR="00D8280D" w:rsidRPr="00D8280D">
        <w:rPr>
          <w:b/>
          <w:color w:val="FF0000"/>
        </w:rPr>
        <w:t xml:space="preserve">Ítems 1 y 2 se presentan en clase remota del </w:t>
      </w:r>
      <w:r w:rsidR="00AB6CEB">
        <w:rPr>
          <w:b/>
          <w:color w:val="FF0000"/>
        </w:rPr>
        <w:t>13 mayo</w:t>
      </w:r>
      <w:r w:rsidR="00D8280D" w:rsidRPr="00D8280D">
        <w:rPr>
          <w:b/>
          <w:color w:val="FF0000"/>
        </w:rPr>
        <w:t>.</w:t>
      </w:r>
    </w:p>
    <w:p w14:paraId="10A7FC87" w14:textId="53ADC442" w:rsidR="00831E53" w:rsidRDefault="007B3AF1" w:rsidP="00831E53">
      <w:pPr>
        <w:pStyle w:val="ListParagraph"/>
        <w:numPr>
          <w:ilvl w:val="0"/>
          <w:numId w:val="1"/>
        </w:numPr>
        <w:spacing w:after="0" w:line="240" w:lineRule="auto"/>
      </w:pPr>
      <w:r>
        <w:t>Primer nivel de comprensión: el (los) significado (s) del uso del vocablo en su contexto comunicacional (¿Qué quiere decir a quién?) e histórico (¿De qué “realidad” socio-cultural está hablando?).</w:t>
      </w:r>
      <w:r w:rsidR="00D8280D">
        <w:t xml:space="preserve"> </w:t>
      </w:r>
      <w:r w:rsidR="00D8280D" w:rsidRPr="00D8280D">
        <w:rPr>
          <w:b/>
          <w:color w:val="FF0000"/>
        </w:rPr>
        <w:t>Entrega de INFORME 1</w:t>
      </w:r>
      <w:r w:rsidR="00F154FB">
        <w:rPr>
          <w:b/>
          <w:color w:val="FF0000"/>
        </w:rPr>
        <w:t>. con ítems 1,2 realizados,</w:t>
      </w:r>
      <w:r w:rsidR="00D8280D" w:rsidRPr="00D8280D">
        <w:rPr>
          <w:b/>
          <w:color w:val="FF0000"/>
        </w:rPr>
        <w:t xml:space="preserve"> </w:t>
      </w:r>
      <w:r w:rsidR="00D8280D" w:rsidRPr="00F154FB">
        <w:rPr>
          <w:b/>
          <w:color w:val="FF0000"/>
          <w:u w:val="single"/>
        </w:rPr>
        <w:t xml:space="preserve">lunes </w:t>
      </w:r>
      <w:r w:rsidR="00AB6CEB">
        <w:rPr>
          <w:b/>
          <w:color w:val="FF0000"/>
          <w:u w:val="single"/>
        </w:rPr>
        <w:t>18</w:t>
      </w:r>
      <w:r w:rsidR="00D8280D" w:rsidRPr="00F154FB">
        <w:rPr>
          <w:b/>
          <w:color w:val="FF0000"/>
          <w:u w:val="single"/>
        </w:rPr>
        <w:t xml:space="preserve"> de </w:t>
      </w:r>
      <w:r w:rsidR="00AB6CEB">
        <w:rPr>
          <w:b/>
          <w:color w:val="FF0000"/>
          <w:u w:val="single"/>
        </w:rPr>
        <w:t>mayo</w:t>
      </w:r>
      <w:r w:rsidR="00D8280D" w:rsidRPr="00D8280D">
        <w:rPr>
          <w:b/>
          <w:color w:val="FF0000"/>
        </w:rPr>
        <w:t xml:space="preserve">. Conversación del informe en clase del </w:t>
      </w:r>
      <w:r w:rsidR="00AB6CEB">
        <w:rPr>
          <w:b/>
          <w:color w:val="FF0000"/>
        </w:rPr>
        <w:t>20</w:t>
      </w:r>
      <w:r w:rsidR="00D8280D" w:rsidRPr="00DC08F3">
        <w:rPr>
          <w:b/>
          <w:color w:val="FF0000"/>
          <w:u w:val="single"/>
        </w:rPr>
        <w:t xml:space="preserve"> de </w:t>
      </w:r>
      <w:r w:rsidR="00AB6CEB">
        <w:rPr>
          <w:b/>
          <w:color w:val="FF0000"/>
          <w:u w:val="single"/>
        </w:rPr>
        <w:t>mayo</w:t>
      </w:r>
      <w:r w:rsidR="00D8280D" w:rsidRPr="00D8280D">
        <w:rPr>
          <w:b/>
          <w:color w:val="FF0000"/>
        </w:rPr>
        <w:t xml:space="preserve"> y </w:t>
      </w:r>
      <w:r w:rsidR="00A402C8">
        <w:rPr>
          <w:b/>
          <w:color w:val="FF0000"/>
        </w:rPr>
        <w:t>posterior uso</w:t>
      </w:r>
      <w:r w:rsidR="00D8280D" w:rsidRPr="00D8280D">
        <w:rPr>
          <w:b/>
          <w:color w:val="FF0000"/>
        </w:rPr>
        <w:t xml:space="preserve"> para ítems 4 y 5.</w:t>
      </w:r>
      <w:r w:rsidR="00AB6CEB">
        <w:rPr>
          <w:b/>
          <w:color w:val="FF0000"/>
        </w:rPr>
        <w:t xml:space="preserve"> A partir de la lectura de Mills.</w:t>
      </w:r>
    </w:p>
    <w:p w14:paraId="178F8815" w14:textId="77777777" w:rsidR="007B3AF1" w:rsidRDefault="00FD6695" w:rsidP="00831E53">
      <w:pPr>
        <w:pStyle w:val="ListParagraph"/>
        <w:numPr>
          <w:ilvl w:val="0"/>
          <w:numId w:val="1"/>
        </w:numPr>
        <w:spacing w:after="0" w:line="240" w:lineRule="auto"/>
      </w:pPr>
      <w:r>
        <w:t>Segundo nivel de comprensión: comentarios que asocien los usos mencionados en el primer nivel (3) con conceptos, discusiones y/o perspectivas-enfoques propios a las ciencias sociales y humanidades.</w:t>
      </w:r>
      <w:r w:rsidR="00A402C8">
        <w:t xml:space="preserve"> </w:t>
      </w:r>
    </w:p>
    <w:p w14:paraId="78645A94" w14:textId="77777777" w:rsidR="00FD6695" w:rsidRDefault="00FD6695" w:rsidP="00831E53">
      <w:pPr>
        <w:pStyle w:val="ListParagraph"/>
        <w:numPr>
          <w:ilvl w:val="0"/>
          <w:numId w:val="1"/>
        </w:numPr>
        <w:spacing w:after="0" w:line="240" w:lineRule="auto"/>
      </w:pPr>
      <w:r>
        <w:t xml:space="preserve">Discusión y preguntas que vinculen uno, o más, de cualquiera de los textos indicados en el Programa de Asignatura con el primer y segundo nivel de comprensión. </w:t>
      </w:r>
    </w:p>
    <w:p w14:paraId="3CF3CE83" w14:textId="77777777" w:rsidR="00DC08F3" w:rsidRDefault="00DC08F3" w:rsidP="00DC08F3">
      <w:pPr>
        <w:pStyle w:val="ListParagraph"/>
        <w:spacing w:after="0" w:line="240" w:lineRule="auto"/>
      </w:pPr>
    </w:p>
    <w:p w14:paraId="70463D0C" w14:textId="3D7720FF" w:rsidR="00DC08F3" w:rsidRDefault="00DC08F3" w:rsidP="00DC08F3">
      <w:pPr>
        <w:pStyle w:val="ListParagraph"/>
        <w:spacing w:after="0" w:line="240" w:lineRule="auto"/>
        <w:rPr>
          <w:b/>
          <w:color w:val="FF0000"/>
        </w:rPr>
      </w:pPr>
      <w:r w:rsidRPr="00DC08F3">
        <w:rPr>
          <w:b/>
          <w:color w:val="FF0000"/>
        </w:rPr>
        <w:t>Conversación de lecturas (</w:t>
      </w:r>
      <w:r w:rsidR="00AB6CEB">
        <w:rPr>
          <w:b/>
          <w:color w:val="FF0000"/>
        </w:rPr>
        <w:t>3</w:t>
      </w:r>
      <w:r w:rsidRPr="00DC08F3">
        <w:rPr>
          <w:b/>
          <w:color w:val="FF0000"/>
        </w:rPr>
        <w:t xml:space="preserve"> textos de bibliografía obligatoria indicados en el programa de asignatura), y su relación con el trabajo de investigación de cada estudiante, </w:t>
      </w:r>
      <w:r w:rsidRPr="00DC08F3">
        <w:rPr>
          <w:b/>
          <w:color w:val="FF0000"/>
          <w:u w:val="single"/>
        </w:rPr>
        <w:t>clases 2</w:t>
      </w:r>
      <w:r w:rsidR="00FD3754">
        <w:rPr>
          <w:b/>
          <w:color w:val="FF0000"/>
          <w:u w:val="single"/>
        </w:rPr>
        <w:t>7</w:t>
      </w:r>
      <w:r w:rsidR="00AB6CEB">
        <w:rPr>
          <w:b/>
          <w:color w:val="FF0000"/>
          <w:u w:val="single"/>
        </w:rPr>
        <w:t xml:space="preserve"> de mayo</w:t>
      </w:r>
      <w:r w:rsidRPr="00DC08F3">
        <w:rPr>
          <w:b/>
          <w:color w:val="FF0000"/>
          <w:u w:val="single"/>
        </w:rPr>
        <w:t xml:space="preserve"> y </w:t>
      </w:r>
      <w:r w:rsidR="00FD3754">
        <w:rPr>
          <w:b/>
          <w:color w:val="FF0000"/>
          <w:u w:val="single"/>
        </w:rPr>
        <w:t>3</w:t>
      </w:r>
      <w:r w:rsidR="00AB6CEB">
        <w:rPr>
          <w:b/>
          <w:color w:val="FF0000"/>
          <w:u w:val="single"/>
        </w:rPr>
        <w:t xml:space="preserve"> </w:t>
      </w:r>
      <w:r w:rsidRPr="00DC08F3">
        <w:rPr>
          <w:b/>
          <w:color w:val="FF0000"/>
          <w:u w:val="single"/>
        </w:rPr>
        <w:t xml:space="preserve">de </w:t>
      </w:r>
      <w:r w:rsidR="00AB6CEB">
        <w:rPr>
          <w:b/>
          <w:color w:val="FF0000"/>
          <w:u w:val="single"/>
        </w:rPr>
        <w:t>junio</w:t>
      </w:r>
      <w:r w:rsidRPr="00DC08F3">
        <w:rPr>
          <w:b/>
          <w:color w:val="FF0000"/>
        </w:rPr>
        <w:t>.</w:t>
      </w:r>
    </w:p>
    <w:p w14:paraId="51A0DDCF" w14:textId="77777777" w:rsidR="00DC08F3" w:rsidRDefault="00DC08F3" w:rsidP="00DC08F3">
      <w:pPr>
        <w:pStyle w:val="ListParagraph"/>
        <w:spacing w:after="0" w:line="240" w:lineRule="auto"/>
        <w:rPr>
          <w:b/>
          <w:color w:val="FF0000"/>
        </w:rPr>
      </w:pPr>
    </w:p>
    <w:p w14:paraId="236A3022" w14:textId="7E8EA2F2" w:rsidR="00DC08F3" w:rsidRPr="00DC08F3" w:rsidRDefault="00DC08F3" w:rsidP="00DC08F3">
      <w:pPr>
        <w:pStyle w:val="ListParagraph"/>
        <w:spacing w:after="0" w:line="240" w:lineRule="auto"/>
        <w:rPr>
          <w:b/>
          <w:color w:val="FF0000"/>
        </w:rPr>
      </w:pPr>
      <w:r>
        <w:rPr>
          <w:b/>
          <w:color w:val="FF0000"/>
        </w:rPr>
        <w:t xml:space="preserve">Entrega de informe final ACTIVIDAD 1 (incorpora todos los avances realizados durante el mes de investigación): miércoles </w:t>
      </w:r>
      <w:r w:rsidR="00AB6CEB">
        <w:rPr>
          <w:b/>
          <w:color w:val="FF0000"/>
        </w:rPr>
        <w:t>10</w:t>
      </w:r>
      <w:r w:rsidR="00FD3754">
        <w:rPr>
          <w:b/>
          <w:color w:val="FF0000"/>
          <w:u w:val="single"/>
        </w:rPr>
        <w:t xml:space="preserve"> de junio</w:t>
      </w:r>
      <w:bookmarkStart w:id="0" w:name="_GoBack"/>
      <w:bookmarkEnd w:id="0"/>
      <w:r>
        <w:rPr>
          <w:b/>
          <w:color w:val="FF0000"/>
        </w:rPr>
        <w:t>.</w:t>
      </w:r>
    </w:p>
    <w:p w14:paraId="3BC54B57" w14:textId="77777777" w:rsidR="00D726E1" w:rsidRDefault="00D726E1" w:rsidP="008925FF">
      <w:pPr>
        <w:spacing w:after="0" w:line="240" w:lineRule="auto"/>
      </w:pPr>
    </w:p>
    <w:p w14:paraId="1AE80AEB" w14:textId="77777777" w:rsidR="00B55E00" w:rsidRDefault="00B55E00" w:rsidP="008925FF">
      <w:pPr>
        <w:spacing w:after="0" w:line="240" w:lineRule="auto"/>
      </w:pPr>
    </w:p>
    <w:sectPr w:rsidR="00B55E0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113A2F"/>
    <w:multiLevelType w:val="hybridMultilevel"/>
    <w:tmpl w:val="E7B6BCC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5FF"/>
    <w:rsid w:val="0017126E"/>
    <w:rsid w:val="00333AA6"/>
    <w:rsid w:val="003A31B3"/>
    <w:rsid w:val="0048407E"/>
    <w:rsid w:val="005749A8"/>
    <w:rsid w:val="005C1703"/>
    <w:rsid w:val="006D7CD8"/>
    <w:rsid w:val="006F40FA"/>
    <w:rsid w:val="007B3AF1"/>
    <w:rsid w:val="00831E53"/>
    <w:rsid w:val="008925FF"/>
    <w:rsid w:val="00957FFC"/>
    <w:rsid w:val="00A402C8"/>
    <w:rsid w:val="00AB6CEB"/>
    <w:rsid w:val="00B55E00"/>
    <w:rsid w:val="00C94BCB"/>
    <w:rsid w:val="00D726E1"/>
    <w:rsid w:val="00D8280D"/>
    <w:rsid w:val="00D86684"/>
    <w:rsid w:val="00DC08F3"/>
    <w:rsid w:val="00E7052D"/>
    <w:rsid w:val="00F154FB"/>
    <w:rsid w:val="00FD3754"/>
    <w:rsid w:val="00FD669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5E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1E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1E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861</Words>
  <Characters>4737</Characters>
  <Application>Microsoft Office Word</Application>
  <DocSecurity>0</DocSecurity>
  <Lines>39</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Cottet</dc:creator>
  <cp:lastModifiedBy>Pablo Cottet</cp:lastModifiedBy>
  <cp:revision>2</cp:revision>
  <dcterms:created xsi:type="dcterms:W3CDTF">2020-05-12T21:45:00Z</dcterms:created>
  <dcterms:modified xsi:type="dcterms:W3CDTF">2020-05-12T21:45:00Z</dcterms:modified>
</cp:coreProperties>
</file>